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D12" w:rsidRPr="006C1573" w:rsidRDefault="0061030C" w:rsidP="00BB5E43">
      <w:pPr>
        <w:spacing w:beforeLines="50" w:before="120" w:afterLines="50" w:after="120"/>
        <w:rPr>
          <w:rFonts w:asciiTheme="minorEastAsia" w:eastAsiaTheme="minorEastAsia" w:hAnsiTheme="minorEastAsia"/>
          <w:bCs/>
          <w:szCs w:val="21"/>
        </w:rPr>
      </w:pPr>
      <w:bookmarkStart w:id="0" w:name="_Hlk100127330"/>
      <w:bookmarkEnd w:id="0"/>
      <w:r w:rsidRPr="006C1573">
        <w:rPr>
          <w:rFonts w:asciiTheme="minorEastAsia" w:eastAsiaTheme="minorEastAsia" w:hAnsiTheme="minorEastAsia" w:hint="eastAsia"/>
          <w:bCs/>
          <w:szCs w:val="21"/>
        </w:rPr>
        <w:t>公司代码：</w:t>
      </w:r>
      <w:sdt>
        <w:sdtPr>
          <w:rPr>
            <w:rFonts w:asciiTheme="minorEastAsia" w:eastAsiaTheme="minorEastAsia" w:hAnsiTheme="minorEastAsia" w:hint="eastAsia"/>
            <w:bCs/>
            <w:szCs w:val="21"/>
          </w:rPr>
          <w:alias w:val="公司代码"/>
          <w:tag w:val="_GBC_704b7b03ea3f4a93b8d4655a09b2ff61"/>
          <w:id w:val="-1015694931"/>
          <w:lock w:val="sdtLocked"/>
          <w:placeholder>
            <w:docPart w:val="GBC22222222222222222222222222222"/>
          </w:placeholder>
        </w:sdtPr>
        <w:sdtEndPr/>
        <w:sdtContent>
          <w:r w:rsidRPr="006C1573">
            <w:rPr>
              <w:rFonts w:asciiTheme="minorEastAsia" w:eastAsiaTheme="minorEastAsia" w:hAnsiTheme="minorEastAsia" w:hint="eastAsia"/>
              <w:bCs/>
              <w:szCs w:val="21"/>
            </w:rPr>
            <w:t>603500</w:t>
          </w:r>
        </w:sdtContent>
      </w:sdt>
      <w:r w:rsidR="006C1573" w:rsidRPr="006C1573">
        <w:rPr>
          <w:rFonts w:asciiTheme="minorEastAsia" w:eastAsiaTheme="minorEastAsia" w:hAnsiTheme="minorEastAsia" w:hint="eastAsia"/>
          <w:bCs/>
          <w:szCs w:val="21"/>
        </w:rPr>
        <w:t xml:space="preserve">                                                  公</w:t>
      </w:r>
      <w:r w:rsidRPr="006C1573">
        <w:rPr>
          <w:rFonts w:asciiTheme="minorEastAsia" w:eastAsiaTheme="minorEastAsia" w:hAnsiTheme="minorEastAsia" w:hint="eastAsia"/>
          <w:bCs/>
          <w:szCs w:val="21"/>
        </w:rPr>
        <w:t>司简称：</w:t>
      </w:r>
      <w:sdt>
        <w:sdtPr>
          <w:rPr>
            <w:rFonts w:asciiTheme="minorEastAsia" w:eastAsiaTheme="minorEastAsia" w:hAnsiTheme="minorEastAsia" w:hint="eastAsia"/>
            <w:bCs/>
            <w:szCs w:val="21"/>
          </w:rPr>
          <w:alias w:val="公司简称"/>
          <w:tag w:val="_GBC_0384ae715a1e4b4894a29e4d27f5bef4"/>
          <w:id w:val="-395277951"/>
          <w:lock w:val="sdtLocked"/>
          <w:placeholder>
            <w:docPart w:val="GBC22222222222222222222222222222"/>
          </w:placeholder>
        </w:sdtPr>
        <w:sdtEndPr/>
        <w:sdtContent>
          <w:r w:rsidRPr="006C1573">
            <w:rPr>
              <w:rFonts w:asciiTheme="minorEastAsia" w:eastAsiaTheme="minorEastAsia" w:hAnsiTheme="minorEastAsia" w:hint="eastAsia"/>
              <w:bCs/>
              <w:szCs w:val="21"/>
            </w:rPr>
            <w:t>祥和实业</w:t>
          </w:r>
        </w:sdtContent>
      </w:sdt>
    </w:p>
    <w:p w:rsidR="00BC2D12" w:rsidRDefault="00BC2D12"/>
    <w:p w:rsidR="00BC2D12" w:rsidRDefault="00BC2D12"/>
    <w:p w:rsidR="00BC2D12" w:rsidRDefault="00BC2D12"/>
    <w:p w:rsidR="00BC2D12" w:rsidRDefault="00BC2D12"/>
    <w:p w:rsidR="00BC2D12" w:rsidRPr="000F5AA1" w:rsidRDefault="00BC2D12"/>
    <w:p w:rsidR="00BC2D12" w:rsidRDefault="00BC2D12"/>
    <w:p w:rsidR="00BC2D12" w:rsidRDefault="00BC2D12">
      <w:pPr>
        <w:rPr>
          <w:b/>
          <w:bCs/>
          <w:szCs w:val="21"/>
        </w:rPr>
      </w:pPr>
    </w:p>
    <w:p w:rsidR="00BC2D12" w:rsidRDefault="00BC2D12">
      <w:pPr>
        <w:rPr>
          <w:b/>
          <w:bCs/>
          <w:szCs w:val="21"/>
        </w:rPr>
      </w:pPr>
    </w:p>
    <w:sdt>
      <w:sdtPr>
        <w:rPr>
          <w:b/>
          <w:bCs/>
          <w:szCs w:val="21"/>
        </w:rPr>
        <w:alias w:val="模块:股份有限公司"/>
        <w:tag w:val="_SEC_053d5dad2cbb4a7e949bd9642e6c577f"/>
        <w:id w:val="-548918654"/>
        <w:lock w:val="sdtLocked"/>
        <w:placeholder>
          <w:docPart w:val="GBC22222222222222222222222222222"/>
        </w:placeholder>
      </w:sdtPr>
      <w:sdtEndPr>
        <w:rPr>
          <w:rFonts w:ascii="黑体" w:eastAsia="黑体" w:hAnsi="黑体"/>
          <w:color w:val="FF0000"/>
          <w:sz w:val="44"/>
          <w:szCs w:val="44"/>
        </w:rPr>
      </w:sdtEndPr>
      <w:sdtContent>
        <w:p w:rsidR="00BC2D12" w:rsidRDefault="00CD5DB0">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603703">
                <w:rPr>
                  <w:rFonts w:ascii="黑体" w:eastAsia="黑体" w:hAnsi="黑体" w:hint="eastAsia"/>
                  <w:b/>
                  <w:bCs/>
                  <w:color w:val="FF0000"/>
                  <w:sz w:val="44"/>
                  <w:szCs w:val="44"/>
                </w:rPr>
                <w:t>浙江天台祥和实业股份有限公司</w:t>
              </w:r>
            </w:sdtContent>
          </w:sdt>
        </w:p>
      </w:sdtContent>
    </w:sdt>
    <w:p w:rsidR="00BC2D12" w:rsidRDefault="0061030C">
      <w:pPr>
        <w:jc w:val="center"/>
        <w:rPr>
          <w:rFonts w:ascii="黑体" w:eastAsia="黑体" w:hAnsi="黑体"/>
          <w:b/>
          <w:bCs/>
          <w:color w:val="FF0000"/>
          <w:sz w:val="44"/>
          <w:szCs w:val="44"/>
        </w:rPr>
      </w:pPr>
      <w:r>
        <w:rPr>
          <w:rFonts w:ascii="黑体" w:eastAsia="黑体" w:hAnsi="黑体"/>
          <w:b/>
          <w:bCs/>
          <w:color w:val="FF0000"/>
          <w:sz w:val="44"/>
          <w:szCs w:val="44"/>
        </w:rPr>
        <w:t>2021</w:t>
      </w:r>
      <w:r>
        <w:rPr>
          <w:rFonts w:ascii="黑体" w:eastAsia="黑体" w:hAnsi="黑体" w:hint="eastAsia"/>
          <w:b/>
          <w:bCs/>
          <w:color w:val="FF0000"/>
          <w:sz w:val="44"/>
          <w:szCs w:val="44"/>
        </w:rPr>
        <w:t>年年度报告</w:t>
      </w:r>
    </w:p>
    <w:p w:rsidR="00BC2D12" w:rsidRDefault="00BC2D12"/>
    <w:p w:rsidR="00BC2D12" w:rsidRDefault="00BC2D12"/>
    <w:p w:rsidR="00BC2D12" w:rsidRDefault="00BC2D12"/>
    <w:p w:rsidR="00BC2D12" w:rsidRDefault="00BC2D12"/>
    <w:p w:rsidR="00BC2D12" w:rsidRDefault="00BC2D12"/>
    <w:p w:rsidR="00BC2D12" w:rsidRDefault="00BC2D12"/>
    <w:p w:rsidR="00BC2D12" w:rsidRDefault="00BC2D12"/>
    <w:p w:rsidR="00BC2D12" w:rsidRDefault="00BC2D12"/>
    <w:p w:rsidR="00BC2D12" w:rsidRDefault="00BC2D12">
      <w:pPr>
        <w:rPr>
          <w:rFonts w:ascii="黑体" w:eastAsia="黑体" w:hAnsi="黑体"/>
          <w:b/>
          <w:bCs/>
          <w:color w:val="FF0000"/>
          <w:sz w:val="44"/>
          <w:szCs w:val="44"/>
        </w:rPr>
        <w:sectPr w:rsidR="00BC2D12" w:rsidSect="005B5D50">
          <w:headerReference w:type="default" r:id="rId12"/>
          <w:footerReference w:type="default" r:id="rId13"/>
          <w:pgSz w:w="11906" w:h="16838"/>
          <w:pgMar w:top="1525" w:right="1276" w:bottom="1440" w:left="1797" w:header="855" w:footer="992" w:gutter="0"/>
          <w:cols w:space="425"/>
          <w:docGrid w:linePitch="312"/>
        </w:sectPr>
      </w:pPr>
    </w:p>
    <w:p w:rsidR="00BC2D12" w:rsidRDefault="0061030C" w:rsidP="00916FE5">
      <w:pPr>
        <w:pStyle w:val="aff4"/>
        <w:spacing w:after="280" w:afterAutospacing="0"/>
        <w:jc w:val="center"/>
        <w:rPr>
          <w:rFonts w:ascii="黑体" w:eastAsia="黑体"/>
          <w:b/>
          <w:bCs/>
          <w:sz w:val="28"/>
          <w:szCs w:val="28"/>
        </w:rPr>
      </w:pPr>
      <w:bookmarkStart w:id="1" w:name="_Toc387656034"/>
      <w:r>
        <w:rPr>
          <w:rFonts w:ascii="黑体" w:eastAsia="黑体" w:hint="eastAsia"/>
          <w:b/>
          <w:bCs/>
          <w:sz w:val="28"/>
          <w:szCs w:val="28"/>
        </w:rPr>
        <w:lastRenderedPageBreak/>
        <w:t>重要提示</w:t>
      </w:r>
      <w:bookmarkEnd w:id="1"/>
    </w:p>
    <w:p w:rsidR="00287D3F" w:rsidRPr="00287D3F" w:rsidRDefault="00287D3F" w:rsidP="001258C9">
      <w:pPr>
        <w:pStyle w:val="aff4"/>
        <w:spacing w:after="280" w:afterAutospacing="0"/>
        <w:jc w:val="center"/>
        <w:rPr>
          <w:rFonts w:ascii="黑体" w:eastAsia="黑体"/>
          <w:b/>
          <w:bCs/>
        </w:rPr>
      </w:pPr>
    </w:p>
    <w:sdt>
      <w:sdtPr>
        <w:rPr>
          <w:rFonts w:ascii="宋体" w:hAnsi="宋体" w:cs="宋体" w:hint="eastAsia"/>
          <w:b w:val="0"/>
          <w:bCs w:val="0"/>
          <w:kern w:val="0"/>
          <w:szCs w:val="24"/>
        </w:rPr>
        <w:alias w:val="选项模块:董事会及董事声明"/>
        <w:tag w:val="_SEC_7d2cef92505949c6b5bd6a9bd88e1b07"/>
        <w:id w:val="-1004825670"/>
        <w:lock w:val="sdtLocked"/>
        <w:placeholder>
          <w:docPart w:val="GBC22222222222222222222222222222"/>
        </w:placeholder>
      </w:sdtPr>
      <w:sdtEndPr>
        <w:rPr>
          <w:rFonts w:hint="default"/>
        </w:rPr>
      </w:sdtEndPr>
      <w:sdtContent>
        <w:p w:rsidR="00BC2D12" w:rsidRDefault="00CD5DB0">
          <w:pPr>
            <w:pStyle w:val="2"/>
            <w:numPr>
              <w:ilvl w:val="0"/>
              <w:numId w:val="6"/>
            </w:numPr>
            <w:tabs>
              <w:tab w:val="left" w:pos="434"/>
            </w:tabs>
            <w:spacing w:before="0" w:after="0" w:line="360" w:lineRule="auto"/>
            <w:ind w:left="368" w:hangingChars="175" w:hanging="368"/>
          </w:pPr>
          <w:sdt>
            <w:sdtPr>
              <w:rPr>
                <w:rFonts w:hint="eastAsia"/>
              </w:rPr>
              <w:alias w:val="董事会及董事声明"/>
              <w:tag w:val="_GBC_7a4abe6548364d7e8583e54b6ff64105"/>
              <w:id w:val="4287615"/>
              <w:lock w:val="sdtLocked"/>
              <w:placeholder>
                <w:docPart w:val="GBC22222222222222222222222222222"/>
              </w:placeholder>
            </w:sdtPr>
            <w:sdtEndPr/>
            <w:sdtContent>
              <w:r w:rsidR="0061030C">
                <w:rPr>
                  <w:rFonts w:ascii="Times New Roman" w:hAnsi="宋体" w:cs="宋体"/>
                  <w:bCs w:val="0"/>
                </w:rPr>
                <w:t>本公司董事会、监事会及董事、监事、高级管理人员保证年度报告内容的真实</w:t>
              </w:r>
              <w:r w:rsidR="0061030C">
                <w:rPr>
                  <w:rFonts w:ascii="Times New Roman" w:hAnsi="宋体" w:cs="宋体" w:hint="eastAsia"/>
                  <w:bCs w:val="0"/>
                </w:rPr>
                <w:t>性</w:t>
              </w:r>
              <w:r w:rsidR="0061030C">
                <w:rPr>
                  <w:rFonts w:ascii="Times New Roman" w:hAnsi="宋体" w:cs="宋体"/>
                  <w:bCs w:val="0"/>
                </w:rPr>
                <w:t>、准确</w:t>
              </w:r>
              <w:r w:rsidR="0061030C">
                <w:rPr>
                  <w:rFonts w:ascii="Times New Roman" w:hAnsi="宋体" w:cs="宋体" w:hint="eastAsia"/>
                  <w:bCs w:val="0"/>
                </w:rPr>
                <w:t>性</w:t>
              </w:r>
              <w:r w:rsidR="0061030C">
                <w:rPr>
                  <w:rFonts w:ascii="Times New Roman" w:hAnsi="宋体" w:cs="宋体"/>
                  <w:bCs w:val="0"/>
                </w:rPr>
                <w:t>、完整</w:t>
              </w:r>
              <w:r w:rsidR="0061030C">
                <w:rPr>
                  <w:rFonts w:ascii="Times New Roman" w:hAnsi="宋体" w:cs="宋体" w:hint="eastAsia"/>
                  <w:bCs w:val="0"/>
                </w:rPr>
                <w:t>性</w:t>
              </w:r>
              <w:r w:rsidR="0061030C">
                <w:rPr>
                  <w:rFonts w:ascii="Times New Roman" w:hAnsi="宋体" w:cs="宋体"/>
                  <w:bCs w:val="0"/>
                </w:rPr>
                <w:t>，不存在虚假记载、误导性陈述或重大遗漏，并承担个别和连带的法律责任。</w:t>
              </w:r>
            </w:sdtContent>
          </w:sdt>
        </w:p>
        <w:p w:rsidR="00BC2D12" w:rsidRDefault="00CD5DB0"/>
      </w:sdtContent>
    </w:sdt>
    <w:sdt>
      <w:sdtPr>
        <w:rPr>
          <w:rFonts w:ascii="Calibri" w:hAnsi="Calibri" w:cs="宋体" w:hint="eastAsia"/>
          <w:b w:val="0"/>
          <w:bCs w:val="0"/>
          <w:kern w:val="0"/>
          <w:sz w:val="24"/>
          <w:szCs w:val="22"/>
        </w:rPr>
        <w:alias w:val="选项模块:公司全体董事出席董事会会议。"/>
        <w:tag w:val="_SEC_22f2821f4b8f443f90d5135b8aaff83a"/>
        <w:id w:val="5040116"/>
        <w:lock w:val="sdtLocked"/>
        <w:placeholder>
          <w:docPart w:val="GBC22222222222222222222222222222"/>
        </w:placeholder>
      </w:sdtPr>
      <w:sdtEndPr>
        <w:rPr>
          <w:rFonts w:ascii="宋体" w:hAnsi="宋体" w:hint="default"/>
          <w:sz w:val="21"/>
          <w:szCs w:val="21"/>
        </w:rPr>
      </w:sdtEndPr>
      <w:sdtContent>
        <w:p w:rsidR="00BC2D12" w:rsidRDefault="0061030C">
          <w:pPr>
            <w:pStyle w:val="2"/>
            <w:numPr>
              <w:ilvl w:val="0"/>
              <w:numId w:val="6"/>
            </w:numPr>
            <w:tabs>
              <w:tab w:val="left" w:pos="448"/>
            </w:tabs>
            <w:spacing w:before="0" w:after="0" w:line="360" w:lineRule="auto"/>
            <w:ind w:left="420" w:hangingChars="175"/>
          </w:pPr>
          <w:r>
            <w:rPr>
              <w:rFonts w:hint="eastAsia"/>
            </w:rPr>
            <w:t>公司</w:t>
          </w:r>
          <w:sdt>
            <w:sdtPr>
              <w:rPr>
                <w:rFonts w:hint="eastAsia"/>
              </w:rPr>
              <w:tag w:val="_PLD_67dfe594d3e24f69b6f9757d86ded61b"/>
              <w:id w:val="1843966674"/>
              <w:lock w:val="sdtLocked"/>
              <w:placeholder>
                <w:docPart w:val="GBC22222222222222222222222222222"/>
              </w:placeholder>
            </w:sdtPr>
            <w:sdtEndPr/>
            <w:sdtContent>
              <w:r>
                <w:rPr>
                  <w:rFonts w:hint="eastAsia"/>
                </w:rPr>
                <w:t>全体董事出席</w:t>
              </w:r>
            </w:sdtContent>
          </w:sdt>
          <w:r>
            <w:rPr>
              <w:rFonts w:hint="eastAsia"/>
            </w:rPr>
            <w:t>董事会会议。</w:t>
          </w:r>
        </w:p>
        <w:p w:rsidR="00BC2D12" w:rsidRDefault="00CD5DB0">
          <w:pPr>
            <w:rPr>
              <w:szCs w:val="21"/>
            </w:rPr>
          </w:pPr>
        </w:p>
      </w:sdtContent>
    </w:sdt>
    <w:sdt>
      <w:sdtPr>
        <w:rPr>
          <w:rFonts w:ascii="Calibri" w:hAnsi="Calibri" w:cs="宋体" w:hint="eastAsia"/>
          <w:b w:val="0"/>
          <w:bCs w:val="0"/>
          <w:kern w:val="0"/>
          <w:sz w:val="24"/>
          <w:szCs w:val="24"/>
        </w:rPr>
        <w:alias w:val="选项模块:事务所为本公司出具了标准无保留意见的审计报告。"/>
        <w:tag w:val="_SEC_40fba4905c084fec81ccf5c248050f25"/>
        <w:id w:val="1147872"/>
        <w:lock w:val="sdtLocked"/>
        <w:placeholder>
          <w:docPart w:val="GBC22222222222222222222222222222"/>
        </w:placeholder>
      </w:sdtPr>
      <w:sdtEndPr>
        <w:rPr>
          <w:rFonts w:ascii="宋体" w:hAnsi="宋体" w:hint="default"/>
          <w:sz w:val="21"/>
        </w:rPr>
      </w:sdtEndPr>
      <w:sdtContent>
        <w:p w:rsidR="00BC2D12" w:rsidRDefault="00CD5DB0" w:rsidP="00287D3F">
          <w:pPr>
            <w:pStyle w:val="2"/>
            <w:numPr>
              <w:ilvl w:val="0"/>
              <w:numId w:val="6"/>
            </w:numPr>
            <w:tabs>
              <w:tab w:val="left" w:pos="426"/>
            </w:tabs>
            <w:spacing w:before="0" w:after="0" w:line="360" w:lineRule="auto"/>
            <w:ind w:left="420" w:hangingChars="175"/>
            <w:jc w:val="left"/>
            <w:rPr>
              <w:rFonts w:ascii="宋体" w:hAnsi="宋体"/>
            </w:rPr>
          </w:pPr>
          <w:sdt>
            <w:sdtPr>
              <w:rPr>
                <w:rFonts w:ascii="宋体" w:hAnsi="宋体" w:hint="eastAsia"/>
              </w:rPr>
              <w:alias w:val="公司聘请的境内会计师事务所名称"/>
              <w:tag w:val="_GBC_ad504284986e4ab994733d7125ba1c33"/>
              <w:id w:val="1144241"/>
              <w:lock w:val="sdtLocked"/>
              <w:placeholder>
                <w:docPart w:val="GBC22222222222222222222222222222"/>
              </w:placeholder>
            </w:sdtPr>
            <w:sdtEndPr/>
            <w:sdtContent>
              <w:r w:rsidR="0061030C" w:rsidRPr="0061030C">
                <w:rPr>
                  <w:rFonts w:ascii="宋体" w:hAnsi="宋体" w:hint="eastAsia"/>
                </w:rPr>
                <w:t>天健会计师事务所（特殊普通合伙）</w:t>
              </w:r>
            </w:sdtContent>
          </w:sdt>
          <w:r w:rsidR="0061030C">
            <w:rPr>
              <w:rFonts w:ascii="宋体" w:hAnsi="宋体" w:hint="eastAsia"/>
            </w:rPr>
            <w:t>为本公司出具了</w:t>
          </w:r>
          <w:sdt>
            <w:sdtPr>
              <w:rPr>
                <w:rFonts w:ascii="宋体" w:hAnsi="宋体" w:hint="eastAsia"/>
              </w:rPr>
              <w:alias w:val="会计师事务所审计意见类型"/>
              <w:tag w:val="_GBC_fc66ac35f9514436909a413223854389"/>
              <w:id w:val="11228056"/>
              <w:lock w:val="sdtContentLocked"/>
              <w:placeholder>
                <w:docPart w:val="GBC22222222222222222222222222222"/>
              </w:placeholder>
            </w:sdtPr>
            <w:sdtEndPr/>
            <w:sdtContent>
              <w:r w:rsidR="0061030C">
                <w:rPr>
                  <w:rFonts w:ascii="宋体" w:hAnsi="宋体" w:hint="eastAsia"/>
                </w:rPr>
                <w:t>标准无保留意见</w:t>
              </w:r>
            </w:sdtContent>
          </w:sdt>
          <w:r w:rsidR="0061030C">
            <w:rPr>
              <w:rFonts w:ascii="宋体" w:hAnsi="宋体" w:hint="eastAsia"/>
            </w:rPr>
            <w:t>的审计报告。</w:t>
          </w:r>
        </w:p>
        <w:p w:rsidR="00BC2D12" w:rsidRDefault="00CD5DB0">
          <w:pPr>
            <w:rPr>
              <w:szCs w:val="21"/>
            </w:rPr>
          </w:pPr>
        </w:p>
      </w:sdtContent>
    </w:sdt>
    <w:sdt>
      <w:sdtPr>
        <w:rPr>
          <w:rFonts w:ascii="宋体" w:hAnsi="宋体" w:cs="宋体" w:hint="eastAsia"/>
          <w:b w:val="0"/>
          <w:bCs w:val="0"/>
          <w:kern w:val="0"/>
          <w:szCs w:val="24"/>
        </w:rPr>
        <w:alias w:val="模块:公司负责人等声明"/>
        <w:tag w:val="_SEC_aa772887f17444efa3f14932a3ab86a1"/>
        <w:id w:val="5039919"/>
        <w:lock w:val="sdtLocked"/>
        <w:placeholder>
          <w:docPart w:val="GBC22222222222222222222222222222"/>
        </w:placeholder>
      </w:sdtPr>
      <w:sdtEndPr/>
      <w:sdtContent>
        <w:p w:rsidR="00BC2D12" w:rsidRDefault="0061030C" w:rsidP="00287D3F">
          <w:pPr>
            <w:pStyle w:val="2"/>
            <w:numPr>
              <w:ilvl w:val="0"/>
              <w:numId w:val="6"/>
            </w:numPr>
            <w:tabs>
              <w:tab w:val="left" w:pos="426"/>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ba0728eaa9a342098d20addcde59ed31"/>
              <w:id w:val="10263261"/>
              <w:lock w:val="sdtLocked"/>
              <w:placeholder>
                <w:docPart w:val="GBC22222222222222222222222222222"/>
              </w:placeholder>
              <w:dataBinding w:prefixMappings="xmlns:clcid-mr='clcid-mr'" w:xpath="/*/clcid-mr:GongSiFuZeRenXingMing[not(@periodRef)]" w:storeItemID="{89EBAB94-44A0-46A2-B712-30D997D04A6D}"/>
              <w:text/>
            </w:sdtPr>
            <w:sdtEndPr/>
            <w:sdtContent>
              <w:proofErr w:type="gramStart"/>
              <w:r w:rsidR="00603703">
                <w:rPr>
                  <w:rFonts w:ascii="宋体" w:hAnsi="宋体"/>
                </w:rPr>
                <w:t>汤友钱</w:t>
              </w:r>
              <w:proofErr w:type="gramEnd"/>
            </w:sdtContent>
          </w:sdt>
          <w:r>
            <w:rPr>
              <w:rFonts w:ascii="宋体" w:hAnsi="宋体" w:hint="eastAsia"/>
            </w:rPr>
            <w:t>、主管会计工作负责人</w:t>
          </w:r>
          <w:sdt>
            <w:sdtPr>
              <w:rPr>
                <w:rFonts w:ascii="宋体" w:hAnsi="宋体"/>
              </w:rPr>
              <w:alias w:val="主管会计工作负责人姓名"/>
              <w:tag w:val="_GBC_9ac791ae357946e68402505d2aa6b3b9"/>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03703">
                <w:rPr>
                  <w:rFonts w:ascii="宋体" w:hAnsi="宋体"/>
                </w:rPr>
                <w:t>郑远飞</w:t>
              </w:r>
            </w:sdtContent>
          </w:sdt>
          <w:r>
            <w:rPr>
              <w:rFonts w:ascii="宋体" w:hAnsi="宋体" w:hint="eastAsia"/>
            </w:rPr>
            <w:t>及会计机构负责人（会计主管人员）</w:t>
          </w:r>
          <w:sdt>
            <w:sdtPr>
              <w:rPr>
                <w:rFonts w:ascii="宋体" w:hAnsi="宋体"/>
              </w:rPr>
              <w:alias w:val="会计机构负责人姓名"/>
              <w:tag w:val="_GBC_c6edcd184788428d9dc08d896d5d98a9"/>
              <w:id w:val="102632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03703">
                <w:rPr>
                  <w:rFonts w:ascii="宋体" w:hAnsi="宋体"/>
                </w:rPr>
                <w:t>胡锦萍</w:t>
              </w:r>
            </w:sdtContent>
          </w:sdt>
          <w:r>
            <w:rPr>
              <w:rFonts w:ascii="宋体" w:hAnsi="宋体" w:hint="eastAsia"/>
            </w:rPr>
            <w:t>声明：保证年度报告中财务报告的真实、准确、完整。</w:t>
          </w:r>
        </w:p>
        <w:p w:rsidR="00BC2D12" w:rsidRDefault="00CD5DB0"/>
      </w:sdtContent>
    </w:sdt>
    <w:sdt>
      <w:sdtPr>
        <w:rPr>
          <w:rFonts w:ascii="Calibri" w:hAnsi="Calibri" w:cs="宋体"/>
          <w:b w:val="0"/>
          <w:bCs w:val="0"/>
          <w:kern w:val="0"/>
          <w:sz w:val="24"/>
          <w:szCs w:val="24"/>
        </w:rPr>
        <w:alias w:val="模块:经董事会审议的报告期利润分配预案或公积金转增股本预案"/>
        <w:tag w:val="_SEC_a501adcd5b1e409f9a26e2205a1217af"/>
        <w:id w:val="4295422"/>
        <w:lock w:val="sdtLocked"/>
        <w:placeholder>
          <w:docPart w:val="GBC22222222222222222222222222222"/>
        </w:placeholder>
      </w:sdtPr>
      <w:sdtEndPr>
        <w:rPr>
          <w:rFonts w:ascii="宋体" w:hAnsi="宋体" w:hint="eastAsia"/>
          <w:sz w:val="21"/>
          <w:shd w:val="pct15" w:color="auto" w:fill="FFFFFF"/>
        </w:rPr>
      </w:sdtEndPr>
      <w:sdtContent>
        <w:p w:rsidR="00BC2D12" w:rsidRDefault="0061030C" w:rsidP="00287D3F">
          <w:pPr>
            <w:pStyle w:val="2"/>
            <w:numPr>
              <w:ilvl w:val="0"/>
              <w:numId w:val="6"/>
            </w:numPr>
            <w:tabs>
              <w:tab w:val="left" w:pos="426"/>
            </w:tabs>
            <w:spacing w:before="0" w:after="0" w:line="360" w:lineRule="auto"/>
            <w:ind w:left="420" w:hangingChars="175"/>
            <w:rPr>
              <w:rFonts w:ascii="宋体" w:hAnsi="宋体"/>
            </w:rPr>
          </w:pPr>
          <w:r>
            <w:rPr>
              <w:rFonts w:ascii="Calibri" w:hAnsi="Calibri" w:cs="宋体" w:hint="eastAsia"/>
              <w:kern w:val="0"/>
            </w:rPr>
            <w:t>董事会决议通过的本报告期利润分配预案或公积金转增股本预案</w:t>
          </w:r>
        </w:p>
        <w:sdt>
          <w:sdtPr>
            <w:rPr>
              <w:rFonts w:hint="eastAsia"/>
              <w:szCs w:val="21"/>
            </w:rPr>
            <w:alias w:val="经董事会审议的报告期利润分配预案或公积金转增股本预案"/>
            <w:tag w:val="_GBC_87fdd30c16df49cc824b47e55e4be6d9"/>
            <w:id w:val="4295418"/>
            <w:lock w:val="sdtLocked"/>
            <w:placeholder>
              <w:docPart w:val="GBC22222222222222222222222222222"/>
            </w:placeholder>
          </w:sdtPr>
          <w:sdtEndPr>
            <w:rPr>
              <w:shd w:val="clear" w:color="auto" w:fill="FFFFFF" w:themeFill="background1"/>
            </w:rPr>
          </w:sdtEndPr>
          <w:sdtContent>
            <w:p w:rsidR="00BC2D12" w:rsidRPr="00E96B98" w:rsidRDefault="0061030C" w:rsidP="001258C9">
              <w:pPr>
                <w:ind w:firstLineChars="200" w:firstLine="420"/>
                <w:jc w:val="both"/>
                <w:rPr>
                  <w:szCs w:val="21"/>
                  <w:shd w:val="clear" w:color="auto" w:fill="FFFFFF" w:themeFill="background1"/>
                </w:rPr>
              </w:pPr>
              <w:r w:rsidRPr="00FB24D2">
                <w:rPr>
                  <w:rFonts w:hint="eastAsia"/>
                  <w:szCs w:val="21"/>
                  <w:shd w:val="clear" w:color="auto" w:fill="FFFFFF" w:themeFill="background1"/>
                </w:rPr>
                <w:t>公司</w:t>
              </w:r>
              <w:r w:rsidRPr="00FB24D2">
                <w:rPr>
                  <w:szCs w:val="21"/>
                  <w:shd w:val="clear" w:color="auto" w:fill="FFFFFF" w:themeFill="background1"/>
                </w:rPr>
                <w:t>2021年度利润分配</w:t>
              </w:r>
              <w:r w:rsidR="00D55198" w:rsidRPr="00FB24D2">
                <w:rPr>
                  <w:rFonts w:hint="eastAsia"/>
                  <w:szCs w:val="21"/>
                  <w:shd w:val="clear" w:color="auto" w:fill="FFFFFF" w:themeFill="background1"/>
                </w:rPr>
                <w:t>预</w:t>
              </w:r>
              <w:r w:rsidRPr="00FB24D2">
                <w:rPr>
                  <w:szCs w:val="21"/>
                  <w:shd w:val="clear" w:color="auto" w:fill="FFFFFF" w:themeFill="background1"/>
                </w:rPr>
                <w:t>案为：</w:t>
              </w:r>
              <w:r w:rsidR="00D55198" w:rsidRPr="00FB24D2">
                <w:rPr>
                  <w:rFonts w:hint="eastAsia"/>
                  <w:szCs w:val="21"/>
                  <w:shd w:val="clear" w:color="auto" w:fill="FFFFFF" w:themeFill="background1"/>
                </w:rPr>
                <w:t>以公司实施权益分派股权登记日登记的总股本扣除回购专户上已回购的股份数为基数，向全体股东每1</w:t>
              </w:r>
              <w:r w:rsidR="00D55198" w:rsidRPr="00FB24D2">
                <w:rPr>
                  <w:szCs w:val="21"/>
                  <w:shd w:val="clear" w:color="auto" w:fill="FFFFFF" w:themeFill="background1"/>
                </w:rPr>
                <w:t>0</w:t>
              </w:r>
              <w:r w:rsidR="00D55198" w:rsidRPr="00FB24D2">
                <w:rPr>
                  <w:rFonts w:hint="eastAsia"/>
                  <w:szCs w:val="21"/>
                  <w:shd w:val="clear" w:color="auto" w:fill="FFFFFF" w:themeFill="background1"/>
                </w:rPr>
                <w:t>股派发现金红利</w:t>
              </w:r>
              <w:r w:rsidR="001258C9" w:rsidRPr="00FB24D2">
                <w:rPr>
                  <w:szCs w:val="21"/>
                  <w:shd w:val="clear" w:color="auto" w:fill="FFFFFF" w:themeFill="background1"/>
                </w:rPr>
                <w:t>1.</w:t>
              </w:r>
              <w:r w:rsidR="00C73DF5" w:rsidRPr="00FB24D2">
                <w:rPr>
                  <w:szCs w:val="21"/>
                  <w:shd w:val="clear" w:color="auto" w:fill="FFFFFF" w:themeFill="background1"/>
                </w:rPr>
                <w:t>3</w:t>
              </w:r>
              <w:r w:rsidR="001258C9" w:rsidRPr="00FB24D2">
                <w:rPr>
                  <w:szCs w:val="21"/>
                  <w:shd w:val="clear" w:color="auto" w:fill="FFFFFF" w:themeFill="background1"/>
                </w:rPr>
                <w:t>0</w:t>
              </w:r>
              <w:r w:rsidR="00D55198" w:rsidRPr="00FB24D2">
                <w:rPr>
                  <w:rFonts w:hint="eastAsia"/>
                  <w:szCs w:val="21"/>
                  <w:shd w:val="clear" w:color="auto" w:fill="FFFFFF" w:themeFill="background1"/>
                </w:rPr>
                <w:t>元（含税）。本方案尚需提交公司股东大会审议。</w:t>
              </w:r>
            </w:p>
          </w:sdtContent>
        </w:sdt>
        <w:p w:rsidR="00BC2D12" w:rsidRDefault="00CD5DB0">
          <w:pPr>
            <w:kinsoku w:val="0"/>
            <w:overflowPunct w:val="0"/>
            <w:autoSpaceDE w:val="0"/>
            <w:autoSpaceDN w:val="0"/>
            <w:adjustRightInd w:val="0"/>
            <w:snapToGrid w:val="0"/>
            <w:spacing w:line="360" w:lineRule="exact"/>
            <w:rPr>
              <w:shd w:val="pct15" w:color="auto" w:fill="FFFFFF"/>
            </w:rPr>
          </w:pPr>
        </w:p>
      </w:sdtContent>
    </w:sdt>
    <w:sdt>
      <w:sdtPr>
        <w:rPr>
          <w:rFonts w:ascii="Calibri" w:hAnsi="Calibri" w:cs="宋体"/>
          <w:b w:val="0"/>
          <w:bCs w:val="0"/>
          <w:kern w:val="0"/>
          <w:sz w:val="24"/>
          <w:szCs w:val="24"/>
        </w:rPr>
        <w:alias w:val="模块:前瞻性陈述的风险声明"/>
        <w:tag w:val="_SEC_cc0a682043544feca8d6178ae3f9b57a"/>
        <w:id w:val="21347806"/>
        <w:lock w:val="sdtLocked"/>
        <w:placeholder>
          <w:docPart w:val="GBC22222222222222222222222222222"/>
        </w:placeholder>
      </w:sdtPr>
      <w:sdtEndPr>
        <w:rPr>
          <w:rFonts w:ascii="宋体" w:hAnsi="宋体" w:hint="eastAsia"/>
          <w:sz w:val="21"/>
          <w:shd w:val="pct15" w:color="auto" w:fill="FFFFFF"/>
        </w:rPr>
      </w:sdtEndPr>
      <w:sdtContent>
        <w:p w:rsidR="00BC2D12" w:rsidRDefault="0061030C" w:rsidP="00287D3F">
          <w:pPr>
            <w:pStyle w:val="2"/>
            <w:numPr>
              <w:ilvl w:val="0"/>
              <w:numId w:val="6"/>
            </w:numPr>
            <w:tabs>
              <w:tab w:val="left" w:pos="426"/>
            </w:tabs>
            <w:spacing w:before="0" w:after="0" w:line="360" w:lineRule="auto"/>
            <w:ind w:left="420" w:hangingChars="175"/>
          </w:pPr>
          <w:r>
            <w:t>前瞻性陈述的风险声明</w:t>
          </w:r>
        </w:p>
        <w:sdt>
          <w:sdtPr>
            <w:alias w:val="是否适用：前瞻性陈述的风险声明[双击切换]"/>
            <w:tag w:val="_GBC_5e5553f9f96e47e8b5eded9c0e6a26c0"/>
            <w:id w:val="-121618562"/>
            <w:lock w:val="sdtLocked"/>
            <w:placeholder>
              <w:docPart w:val="GBC22222222222222222222222222222"/>
            </w:placeholder>
          </w:sdtPr>
          <w:sdtEndPr/>
          <w:sdtContent>
            <w:p w:rsidR="00BC2D12" w:rsidRDefault="000A0FB4">
              <w:r>
                <w:fldChar w:fldCharType="begin"/>
              </w:r>
              <w:r w:rsidR="0061030C">
                <w:instrText xml:space="preserve">MACROBUTTON  SnrToggleCheckbox √适用 </w:instrText>
              </w:r>
              <w:r>
                <w:fldChar w:fldCharType="end"/>
              </w:r>
              <w:r>
                <w:fldChar w:fldCharType="begin"/>
              </w:r>
              <w:r w:rsidR="0061030C">
                <w:instrText xml:space="preserve"> MACROBUTTON  SnrToggleCheckbox □不适用 </w:instrText>
              </w:r>
              <w:r>
                <w:fldChar w:fldCharType="end"/>
              </w:r>
            </w:p>
          </w:sdtContent>
        </w:sdt>
        <w:sdt>
          <w:sdtPr>
            <w:rPr>
              <w:rFonts w:hint="eastAsia"/>
              <w:szCs w:val="21"/>
            </w:rPr>
            <w:alias w:val="公司对报告涉及未来计划等前瞻性陈述的声明"/>
            <w:tag w:val="_GBC_1f83625afa8e46e9bb2a951797b077a3"/>
            <w:id w:val="4295423"/>
            <w:lock w:val="sdtLocked"/>
            <w:placeholder>
              <w:docPart w:val="GBC22222222222222222222222222222"/>
            </w:placeholder>
          </w:sdtPr>
          <w:sdtEndPr>
            <w:rPr>
              <w:shd w:val="pct15" w:color="auto" w:fill="FFFFFF"/>
            </w:rPr>
          </w:sdtEndPr>
          <w:sdtContent>
            <w:p w:rsidR="00BC2D12" w:rsidRDefault="0061030C" w:rsidP="0061030C">
              <w:pPr>
                <w:ind w:firstLineChars="200" w:firstLine="420"/>
                <w:rPr>
                  <w:szCs w:val="21"/>
                </w:rPr>
              </w:pPr>
              <w:r w:rsidRPr="0061030C">
                <w:rPr>
                  <w:rFonts w:hint="eastAsia"/>
                  <w:szCs w:val="21"/>
                </w:rPr>
                <w:t>本报告所涉及的公司未来计划、发展战略等前瞻性陈述，不构成公司对投资者的实质性承诺，请投资者注意投资风险。</w:t>
              </w:r>
            </w:p>
          </w:sdtContent>
        </w:sdt>
        <w:p w:rsidR="00BC2D12" w:rsidRDefault="00CD5DB0">
          <w:pPr>
            <w:kinsoku w:val="0"/>
            <w:overflowPunct w:val="0"/>
            <w:autoSpaceDE w:val="0"/>
            <w:autoSpaceDN w:val="0"/>
            <w:adjustRightInd w:val="0"/>
            <w:snapToGrid w:val="0"/>
            <w:spacing w:line="360" w:lineRule="exact"/>
            <w:rPr>
              <w:szCs w:val="21"/>
              <w:shd w:val="pct15" w:color="auto" w:fill="FFFFFF"/>
            </w:rPr>
          </w:pPr>
        </w:p>
      </w:sdtContent>
    </w:sdt>
    <w:sdt>
      <w:sdtPr>
        <w:rPr>
          <w:rFonts w:ascii="Calibri" w:hAnsi="Calibri" w:cs="宋体" w:hint="eastAsia"/>
          <w:b w:val="0"/>
          <w:bCs w:val="0"/>
          <w:kern w:val="0"/>
          <w:sz w:val="24"/>
          <w:szCs w:val="24"/>
          <w:shd w:val="pct15" w:color="auto" w:fill="FFFFFF"/>
        </w:rPr>
        <w:alias w:val="模块:本公司是否存在大股东占用资金情况"/>
        <w:tag w:val="_SEC_dd7ae952183947878c4ccc9b523f2fd5"/>
        <w:id w:val="-871536405"/>
        <w:lock w:val="sdtLocked"/>
        <w:placeholder>
          <w:docPart w:val="GBC22222222222222222222222222222"/>
        </w:placeholder>
      </w:sdtPr>
      <w:sdtEndPr>
        <w:rPr>
          <w:rFonts w:ascii="宋体" w:hAnsi="宋体"/>
          <w:sz w:val="21"/>
          <w:shd w:val="clear" w:color="auto" w:fill="auto"/>
        </w:rPr>
      </w:sdtEndPr>
      <w:sdtContent>
        <w:p w:rsidR="00BC2D12" w:rsidRDefault="0061030C" w:rsidP="00287D3F">
          <w:pPr>
            <w:pStyle w:val="2"/>
            <w:numPr>
              <w:ilvl w:val="0"/>
              <w:numId w:val="6"/>
            </w:numPr>
            <w:tabs>
              <w:tab w:val="left" w:pos="434"/>
              <w:tab w:val="left" w:pos="644"/>
            </w:tabs>
            <w:spacing w:before="0" w:after="0" w:line="360" w:lineRule="auto"/>
            <w:ind w:left="420"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1054286492"/>
            <w:lock w:val="sdtLocked"/>
            <w:placeholder>
              <w:docPart w:val="GBC22222222222222222222222222222"/>
            </w:placeholder>
            <w:comboBox>
              <w:listItem w:displayText="是" w:value="true"/>
              <w:listItem w:displayText="否" w:value="false"/>
            </w:comboBox>
          </w:sdtPr>
          <w:sdtEndPr/>
          <w:sdtContent>
            <w:p w:rsidR="00BC2D12" w:rsidRDefault="00603703" w:rsidP="00287D3F">
              <w:pPr>
                <w:kinsoku w:val="0"/>
                <w:overflowPunct w:val="0"/>
                <w:autoSpaceDE w:val="0"/>
                <w:autoSpaceDN w:val="0"/>
                <w:adjustRightInd w:val="0"/>
                <w:snapToGrid w:val="0"/>
                <w:ind w:firstLineChars="200" w:firstLine="420"/>
                <w:jc w:val="both"/>
                <w:rPr>
                  <w:rFonts w:ascii="Arial" w:hAnsi="Arial"/>
                  <w:bCs/>
                  <w:szCs w:val="21"/>
                </w:rPr>
              </w:pPr>
              <w:r>
                <w:rPr>
                  <w:rFonts w:ascii="Arial" w:hAnsi="Arial" w:hint="eastAsia"/>
                  <w:bCs/>
                  <w:szCs w:val="21"/>
                </w:rPr>
                <w:t>否</w:t>
              </w:r>
            </w:p>
          </w:sdtContent>
        </w:sdt>
        <w:p w:rsidR="00BC2D12" w:rsidRDefault="00CD5DB0">
          <w:pPr>
            <w:kinsoku w:val="0"/>
            <w:overflowPunct w:val="0"/>
            <w:autoSpaceDE w:val="0"/>
            <w:autoSpaceDN w:val="0"/>
            <w:adjustRightInd w:val="0"/>
            <w:snapToGrid w:val="0"/>
            <w:spacing w:line="360" w:lineRule="exact"/>
            <w:rPr>
              <w:rFonts w:ascii="Arial" w:hAnsi="Arial"/>
              <w:bCs/>
              <w:szCs w:val="21"/>
            </w:rPr>
          </w:pPr>
        </w:p>
      </w:sdtContent>
    </w:sdt>
    <w:sdt>
      <w:sdtPr>
        <w:rPr>
          <w:rFonts w:ascii="Calibri" w:hAnsi="Calibri" w:cs="宋体"/>
          <w:b w:val="0"/>
          <w:bCs w:val="0"/>
          <w:kern w:val="0"/>
          <w:sz w:val="24"/>
          <w:szCs w:val="24"/>
        </w:rPr>
        <w:alias w:val="模块:本公司是否存在违反规定决策程序对外提供担保的情况"/>
        <w:tag w:val="_SEC_05a034f558514905b67eb7706c31865e"/>
        <w:id w:val="4295434"/>
        <w:lock w:val="sdtLocked"/>
        <w:placeholder>
          <w:docPart w:val="GBC22222222222222222222222222222"/>
        </w:placeholder>
      </w:sdtPr>
      <w:sdtEndPr>
        <w:rPr>
          <w:rFonts w:ascii="宋体" w:hAnsi="宋体" w:hint="eastAsia"/>
          <w:sz w:val="21"/>
        </w:rPr>
      </w:sdtEndPr>
      <w:sdtContent>
        <w:p w:rsidR="00BC2D12" w:rsidRDefault="0061030C" w:rsidP="00287D3F">
          <w:pPr>
            <w:pStyle w:val="2"/>
            <w:numPr>
              <w:ilvl w:val="0"/>
              <w:numId w:val="6"/>
            </w:numPr>
            <w:tabs>
              <w:tab w:val="left" w:pos="426"/>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4295430"/>
            <w:lock w:val="sdtLocked"/>
            <w:placeholder>
              <w:docPart w:val="GBC22222222222222222222222222222"/>
            </w:placeholder>
            <w:comboBox>
              <w:listItem w:displayText="是" w:value="true"/>
              <w:listItem w:displayText="否" w:value="false"/>
            </w:comboBox>
          </w:sdtPr>
          <w:sdtEndPr/>
          <w:sdtContent>
            <w:p w:rsidR="00BC2D12" w:rsidRDefault="00603703" w:rsidP="00287D3F">
              <w:pPr>
                <w:ind w:firstLineChars="200" w:firstLine="420"/>
                <w:jc w:val="both"/>
                <w:rPr>
                  <w:szCs w:val="21"/>
                </w:rPr>
              </w:pPr>
              <w:r>
                <w:rPr>
                  <w:rFonts w:hint="eastAsia"/>
                  <w:szCs w:val="21"/>
                </w:rPr>
                <w:t>否</w:t>
              </w:r>
            </w:p>
          </w:sdtContent>
        </w:sdt>
        <w:p w:rsidR="00BC2D12" w:rsidRDefault="00CD5DB0"/>
      </w:sdtContent>
    </w:sdt>
    <w:bookmarkStart w:id="2" w:name="_Hlk61881950" w:displacedByCustomXml="next"/>
    <w:sdt>
      <w:sdtPr>
        <w:rPr>
          <w:rFonts w:ascii="Calibri" w:hAnsi="Calibri" w:cs="宋体"/>
          <w:b w:val="0"/>
          <w:bCs w:val="0"/>
          <w:kern w:val="0"/>
          <w:szCs w:val="24"/>
        </w:rPr>
        <w:alias w:val="模块:是否存在半数以上董事无法保证公司所披露年度报告的真实性、准确..."/>
        <w:tag w:val="_SEC_48356da23f6a4bf99307cdd80c7327ad"/>
        <w:id w:val="-1518383521"/>
        <w:lock w:val="sdtLocked"/>
        <w:placeholder>
          <w:docPart w:val="GBC22222222222222222222222222222"/>
        </w:placeholder>
      </w:sdtPr>
      <w:sdtEndPr>
        <w:rPr>
          <w:rFonts w:ascii="宋体" w:hAnsi="宋体" w:hint="eastAsia"/>
        </w:rPr>
      </w:sdtEndPr>
      <w:sdtContent>
        <w:p w:rsidR="00BC2D12" w:rsidRDefault="0061030C" w:rsidP="00287D3F">
          <w:pPr>
            <w:pStyle w:val="2"/>
            <w:numPr>
              <w:ilvl w:val="0"/>
              <w:numId w:val="6"/>
            </w:numPr>
            <w:tabs>
              <w:tab w:val="left" w:pos="426"/>
            </w:tabs>
            <w:spacing w:before="0" w:after="0" w:line="360" w:lineRule="auto"/>
            <w:ind w:left="368" w:hangingChars="175" w:hanging="368"/>
            <w:rPr>
              <w:rFonts w:ascii="Calibri" w:hAnsi="Calibri" w:cs="宋体"/>
              <w:kern w:val="0"/>
            </w:rPr>
          </w:pPr>
          <w:r>
            <w:rPr>
              <w:rFonts w:ascii="Calibri" w:hAnsi="Calibri" w:cs="宋体"/>
              <w:kern w:val="0"/>
            </w:rPr>
            <w:t>是否存在半数</w:t>
          </w:r>
          <w:r>
            <w:rPr>
              <w:rFonts w:ascii="Calibri" w:hAnsi="Calibri" w:cs="宋体" w:hint="eastAsia"/>
              <w:kern w:val="0"/>
            </w:rPr>
            <w:t>以上</w:t>
          </w:r>
          <w:r>
            <w:rPr>
              <w:rFonts w:ascii="Calibri" w:hAnsi="Calibri" w:cs="宋体"/>
              <w:kern w:val="0"/>
            </w:rPr>
            <w:t>董事无法保证公司所披露年度报告的真实性、准确性和完整性</w:t>
          </w:r>
          <w:bookmarkEnd w:id="2"/>
        </w:p>
        <w:sdt>
          <w:sdtPr>
            <w:rPr>
              <w:rFonts w:hint="eastAsia"/>
            </w:rPr>
            <w:alias w:val="是否存在半数以上董事无法保证公司所披露年度报告的真实性、准确性和完整性"/>
            <w:tag w:val="_GBC_abc43c78fabf487d8ee599f7fe1628a3"/>
            <w:id w:val="-1756052650"/>
            <w:lock w:val="sdtLocked"/>
            <w:placeholder>
              <w:docPart w:val="GBC22222222222222222222222222222"/>
            </w:placeholder>
            <w:comboBox>
              <w:listItem w:displayText="是" w:value="是"/>
              <w:listItem w:displayText="否" w:value="否"/>
            </w:comboBox>
          </w:sdtPr>
          <w:sdtEndPr/>
          <w:sdtContent>
            <w:p w:rsidR="00BC2D12" w:rsidRDefault="00603703" w:rsidP="00287D3F">
              <w:pPr>
                <w:ind w:firstLineChars="200" w:firstLine="420"/>
                <w:jc w:val="both"/>
                <w:rPr>
                  <w:szCs w:val="21"/>
                </w:rPr>
              </w:pPr>
              <w:r>
                <w:rPr>
                  <w:rFonts w:hint="eastAsia"/>
                </w:rPr>
                <w:t>否</w:t>
              </w:r>
            </w:p>
          </w:sdtContent>
        </w:sdt>
      </w:sdtContent>
    </w:sdt>
    <w:sdt>
      <w:sdtPr>
        <w:alias w:val="模块:重大风险提示"/>
        <w:tag w:val="_SEC_9889b4a81d8e4a009c1c90b6eaff4bed"/>
        <w:id w:val="11228095"/>
        <w:lock w:val="sdtLocked"/>
        <w:placeholder>
          <w:docPart w:val="GBC22222222222222222222222222222"/>
        </w:placeholder>
      </w:sdtPr>
      <w:sdtEndPr/>
      <w:sdtContent>
        <w:p w:rsidR="00287D3F" w:rsidRPr="00287D3F" w:rsidRDefault="00287D3F" w:rsidP="00287D3F"/>
        <w:p w:rsidR="00BC2D12" w:rsidRDefault="0061030C" w:rsidP="00287D3F">
          <w:pPr>
            <w:pStyle w:val="2"/>
            <w:numPr>
              <w:ilvl w:val="0"/>
              <w:numId w:val="6"/>
            </w:numPr>
            <w:tabs>
              <w:tab w:val="left" w:pos="426"/>
            </w:tabs>
            <w:spacing w:before="0" w:after="0" w:line="360" w:lineRule="auto"/>
            <w:ind w:left="369" w:hangingChars="175" w:hanging="369"/>
          </w:pPr>
          <w:r>
            <w:rPr>
              <w:rFonts w:hint="eastAsia"/>
            </w:rPr>
            <w:t>重大风险提示</w:t>
          </w:r>
        </w:p>
        <w:sdt>
          <w:sdtPr>
            <w:alias w:val="重大风险提示"/>
            <w:tag w:val="_GBC_43a6b8847e0241f1af5326af848c7cec"/>
            <w:id w:val="8340739"/>
            <w:lock w:val="sdtLocked"/>
            <w:placeholder>
              <w:docPart w:val="GBC22222222222222222222222222222"/>
            </w:placeholder>
          </w:sdtPr>
          <w:sdtEndPr/>
          <w:sdtContent>
            <w:p w:rsidR="0061030C" w:rsidRPr="0061030C" w:rsidRDefault="0061030C" w:rsidP="0061030C">
              <w:pPr>
                <w:ind w:firstLineChars="200" w:firstLine="420"/>
              </w:pPr>
              <w:r w:rsidRPr="0061030C">
                <w:rPr>
                  <w:rFonts w:hint="eastAsia"/>
                </w:rPr>
                <w:t>公司已在本报告中详细描述可能存在的风险，敬请查阅第</w:t>
              </w:r>
              <w:r>
                <w:rPr>
                  <w:rFonts w:hint="eastAsia"/>
                </w:rPr>
                <w:t>三</w:t>
              </w:r>
              <w:r w:rsidRPr="0061030C">
                <w:rPr>
                  <w:rFonts w:hint="eastAsia"/>
                </w:rPr>
                <w:t>节“</w:t>
              </w:r>
              <w:r>
                <w:rPr>
                  <w:rFonts w:hint="eastAsia"/>
                </w:rPr>
                <w:t>管理层</w:t>
              </w:r>
              <w:r w:rsidRPr="0061030C">
                <w:rPr>
                  <w:rFonts w:hint="eastAsia"/>
                </w:rPr>
                <w:t>讨论与分析”中“可能面对的风险”部分的内容。</w:t>
              </w:r>
            </w:p>
            <w:p w:rsidR="00BC2D12" w:rsidRDefault="00CD5DB0"/>
          </w:sdtContent>
        </w:sdt>
      </w:sdtContent>
    </w:sdt>
    <w:sdt>
      <w:sdtPr>
        <w:rPr>
          <w:rFonts w:ascii="宋体" w:hAnsi="宋体" w:cs="宋体"/>
          <w:b w:val="0"/>
          <w:bCs w:val="0"/>
          <w:kern w:val="0"/>
          <w:szCs w:val="24"/>
        </w:rPr>
        <w:alias w:val="模块:重要提示的其他情况说明"/>
        <w:tag w:val="_SEC_e9484471c6da4ac39a115f2e22fdac24"/>
        <w:id w:val="833425077"/>
        <w:lock w:val="sdtLocked"/>
        <w:placeholder>
          <w:docPart w:val="GBC22222222222222222222222222222"/>
        </w:placeholder>
      </w:sdtPr>
      <w:sdtEndPr/>
      <w:sdtContent>
        <w:p w:rsidR="00BC2D12" w:rsidRDefault="0061030C">
          <w:pPr>
            <w:pStyle w:val="2"/>
            <w:numPr>
              <w:ilvl w:val="0"/>
              <w:numId w:val="6"/>
            </w:numPr>
            <w:tabs>
              <w:tab w:val="left" w:pos="588"/>
              <w:tab w:val="left" w:pos="644"/>
              <w:tab w:val="left" w:pos="672"/>
            </w:tabs>
            <w:spacing w:before="0" w:after="0" w:line="360" w:lineRule="auto"/>
            <w:ind w:left="368" w:hangingChars="175" w:hanging="368"/>
          </w:pPr>
          <w:r>
            <w:rPr>
              <w:rFonts w:hint="eastAsia"/>
            </w:rPr>
            <w:t>其他</w:t>
          </w:r>
        </w:p>
        <w:sdt>
          <w:sdtPr>
            <w:alias w:val="是否适用：其他重要提示[双击切换]"/>
            <w:tag w:val="_GBC_0eafa210a73340628544c13dacbc7643"/>
            <w:id w:val="-2046666943"/>
            <w:lock w:val="sdtLocked"/>
            <w:placeholder>
              <w:docPart w:val="GBC22222222222222222222222222222"/>
            </w:placeholder>
          </w:sdtPr>
          <w:sdtEndPr/>
          <w:sdtContent>
            <w:p w:rsidR="00BC2D12" w:rsidRDefault="000A0FB4" w:rsidP="0061030C">
              <w:pPr>
                <w:rPr>
                  <w:szCs w:val="21"/>
                </w:rPr>
              </w:pPr>
              <w:r>
                <w:fldChar w:fldCharType="begin"/>
              </w:r>
              <w:r w:rsidR="0061030C">
                <w:instrText xml:space="preserve">MACROBUTTON  SnrToggleCheckbox □适用 </w:instrText>
              </w:r>
              <w:r>
                <w:fldChar w:fldCharType="end"/>
              </w:r>
              <w:r>
                <w:fldChar w:fldCharType="begin"/>
              </w:r>
              <w:r w:rsidR="0061030C">
                <w:instrText xml:space="preserve"> MACROBUTTON  SnrToggleCheckbox √不适用 </w:instrText>
              </w:r>
              <w:r>
                <w:fldChar w:fldCharType="end"/>
              </w:r>
            </w:p>
          </w:sdtContent>
        </w:sdt>
        <w:p w:rsidR="00BC2D12" w:rsidRDefault="00CD5DB0">
          <w:pPr>
            <w:rPr>
              <w:szCs w:val="21"/>
            </w:rPr>
          </w:pPr>
        </w:p>
      </w:sdtContent>
    </w:sdt>
    <w:p w:rsidR="00BC2D12" w:rsidRDefault="0061030C">
      <w:pPr>
        <w:rPr>
          <w:szCs w:val="21"/>
        </w:rPr>
      </w:pPr>
      <w:r>
        <w:rPr>
          <w:szCs w:val="21"/>
        </w:rPr>
        <w:br w:type="page"/>
      </w:r>
    </w:p>
    <w:p w:rsidR="00BC2D12" w:rsidRDefault="0061030C">
      <w:pPr>
        <w:spacing w:line="480" w:lineRule="auto"/>
        <w:jc w:val="center"/>
        <w:rPr>
          <w:b/>
          <w:sz w:val="28"/>
          <w:szCs w:val="28"/>
        </w:rPr>
      </w:pPr>
      <w:r>
        <w:rPr>
          <w:rFonts w:hint="eastAsia"/>
          <w:b/>
          <w:sz w:val="28"/>
          <w:szCs w:val="28"/>
        </w:rPr>
        <w:lastRenderedPageBreak/>
        <w:t>目录</w:t>
      </w:r>
    </w:p>
    <w:p w:rsidR="00BC2D12" w:rsidRDefault="000A0FB4" w:rsidP="00D812DC">
      <w:pPr>
        <w:pStyle w:val="TOC1"/>
        <w:rPr>
          <w:rFonts w:asciiTheme="minorHAnsi" w:eastAsiaTheme="minorEastAsia" w:hAnsiTheme="minorHAnsi" w:cstheme="minorBidi"/>
          <w:noProof/>
          <w:szCs w:val="22"/>
        </w:rPr>
      </w:pPr>
      <w:r>
        <w:fldChar w:fldCharType="begin"/>
      </w:r>
      <w:r w:rsidR="0061030C">
        <w:instrText xml:space="preserve"> TOC \o "1-1" \h \z \u </w:instrText>
      </w:r>
      <w:r>
        <w:fldChar w:fldCharType="separate"/>
      </w:r>
      <w:hyperlink w:anchor="_Toc89790248" w:history="1">
        <w:r w:rsidR="0061030C">
          <w:rPr>
            <w:rStyle w:val="a3"/>
            <w:b/>
            <w:bCs/>
            <w:noProof/>
          </w:rPr>
          <w:t>第一节</w:t>
        </w:r>
        <w:r w:rsidR="0061030C">
          <w:rPr>
            <w:rFonts w:asciiTheme="minorHAnsi" w:eastAsiaTheme="minorEastAsia" w:hAnsiTheme="minorHAnsi" w:cstheme="minorBidi"/>
            <w:noProof/>
            <w:szCs w:val="22"/>
          </w:rPr>
          <w:tab/>
        </w:r>
        <w:r w:rsidR="0061030C">
          <w:rPr>
            <w:rStyle w:val="a3"/>
            <w:b/>
            <w:bCs/>
            <w:noProof/>
          </w:rPr>
          <w:t>释义</w:t>
        </w:r>
        <w:r w:rsidR="0061030C">
          <w:rPr>
            <w:noProof/>
            <w:webHidden/>
          </w:rPr>
          <w:tab/>
        </w:r>
        <w:r>
          <w:rPr>
            <w:noProof/>
            <w:webHidden/>
          </w:rPr>
          <w:fldChar w:fldCharType="begin"/>
        </w:r>
        <w:r w:rsidR="0061030C">
          <w:rPr>
            <w:noProof/>
            <w:webHidden/>
          </w:rPr>
          <w:instrText xml:space="preserve"> PAGEREF _Toc89790248 \h </w:instrText>
        </w:r>
        <w:r>
          <w:rPr>
            <w:noProof/>
            <w:webHidden/>
          </w:rPr>
        </w:r>
        <w:r>
          <w:rPr>
            <w:noProof/>
            <w:webHidden/>
          </w:rPr>
          <w:fldChar w:fldCharType="separate"/>
        </w:r>
        <w:r w:rsidR="00665E67">
          <w:rPr>
            <w:noProof/>
            <w:webHidden/>
          </w:rPr>
          <w:t>3</w:t>
        </w:r>
        <w:r>
          <w:rPr>
            <w:noProof/>
            <w:webHidden/>
          </w:rPr>
          <w:fldChar w:fldCharType="end"/>
        </w:r>
      </w:hyperlink>
    </w:p>
    <w:p w:rsidR="00BC2D12" w:rsidRDefault="00CD5DB0" w:rsidP="00D812DC">
      <w:pPr>
        <w:pStyle w:val="TOC1"/>
        <w:rPr>
          <w:rFonts w:asciiTheme="minorHAnsi" w:eastAsiaTheme="minorEastAsia" w:hAnsiTheme="minorHAnsi" w:cstheme="minorBidi"/>
          <w:noProof/>
          <w:szCs w:val="22"/>
        </w:rPr>
      </w:pPr>
      <w:hyperlink w:anchor="_Toc89790249" w:history="1">
        <w:r w:rsidR="0061030C">
          <w:rPr>
            <w:rStyle w:val="a3"/>
            <w:b/>
            <w:bCs/>
            <w:noProof/>
          </w:rPr>
          <w:t>第二节</w:t>
        </w:r>
        <w:r w:rsidR="0061030C">
          <w:rPr>
            <w:rFonts w:asciiTheme="minorHAnsi" w:eastAsiaTheme="minorEastAsia" w:hAnsiTheme="minorHAnsi" w:cstheme="minorBidi"/>
            <w:noProof/>
            <w:szCs w:val="22"/>
          </w:rPr>
          <w:tab/>
        </w:r>
        <w:r w:rsidR="0061030C">
          <w:rPr>
            <w:rStyle w:val="a3"/>
            <w:b/>
            <w:bCs/>
            <w:noProof/>
          </w:rPr>
          <w:t>公司简介和主要财务指标</w:t>
        </w:r>
        <w:r w:rsidR="0061030C">
          <w:rPr>
            <w:noProof/>
            <w:webHidden/>
          </w:rPr>
          <w:tab/>
        </w:r>
        <w:r w:rsidR="000A0FB4">
          <w:rPr>
            <w:noProof/>
            <w:webHidden/>
          </w:rPr>
          <w:fldChar w:fldCharType="begin"/>
        </w:r>
        <w:r w:rsidR="0061030C">
          <w:rPr>
            <w:noProof/>
            <w:webHidden/>
          </w:rPr>
          <w:instrText xml:space="preserve"> PAGEREF _Toc89790249 \h </w:instrText>
        </w:r>
        <w:r w:rsidR="000A0FB4">
          <w:rPr>
            <w:noProof/>
            <w:webHidden/>
          </w:rPr>
        </w:r>
        <w:r w:rsidR="000A0FB4">
          <w:rPr>
            <w:noProof/>
            <w:webHidden/>
          </w:rPr>
          <w:fldChar w:fldCharType="separate"/>
        </w:r>
        <w:r w:rsidR="00665E67">
          <w:rPr>
            <w:noProof/>
            <w:webHidden/>
          </w:rPr>
          <w:t>5</w:t>
        </w:r>
        <w:r w:rsidR="000A0FB4">
          <w:rPr>
            <w:noProof/>
            <w:webHidden/>
          </w:rPr>
          <w:fldChar w:fldCharType="end"/>
        </w:r>
      </w:hyperlink>
    </w:p>
    <w:p w:rsidR="00BC2D12" w:rsidRDefault="00CD5DB0" w:rsidP="00D812DC">
      <w:pPr>
        <w:pStyle w:val="TOC1"/>
        <w:rPr>
          <w:rFonts w:asciiTheme="minorHAnsi" w:eastAsiaTheme="minorEastAsia" w:hAnsiTheme="minorHAnsi" w:cstheme="minorBidi"/>
          <w:noProof/>
          <w:szCs w:val="22"/>
        </w:rPr>
      </w:pPr>
      <w:hyperlink w:anchor="_Toc89790250" w:history="1">
        <w:r w:rsidR="0061030C">
          <w:rPr>
            <w:rStyle w:val="a3"/>
            <w:b/>
            <w:bCs/>
            <w:noProof/>
          </w:rPr>
          <w:t>第三节</w:t>
        </w:r>
        <w:r w:rsidR="0061030C">
          <w:rPr>
            <w:rFonts w:asciiTheme="minorHAnsi" w:eastAsiaTheme="minorEastAsia" w:hAnsiTheme="minorHAnsi" w:cstheme="minorBidi"/>
            <w:noProof/>
            <w:szCs w:val="22"/>
          </w:rPr>
          <w:tab/>
        </w:r>
        <w:r w:rsidR="0061030C">
          <w:rPr>
            <w:rStyle w:val="a3"/>
            <w:b/>
            <w:bCs/>
            <w:noProof/>
          </w:rPr>
          <w:t>管理层讨论与分析</w:t>
        </w:r>
        <w:r w:rsidR="0061030C">
          <w:rPr>
            <w:noProof/>
            <w:webHidden/>
          </w:rPr>
          <w:tab/>
        </w:r>
        <w:r w:rsidR="000A0FB4">
          <w:rPr>
            <w:noProof/>
            <w:webHidden/>
          </w:rPr>
          <w:fldChar w:fldCharType="begin"/>
        </w:r>
        <w:r w:rsidR="0061030C">
          <w:rPr>
            <w:noProof/>
            <w:webHidden/>
          </w:rPr>
          <w:instrText xml:space="preserve"> PAGEREF _Toc89790250 \h </w:instrText>
        </w:r>
        <w:r w:rsidR="000A0FB4">
          <w:rPr>
            <w:noProof/>
            <w:webHidden/>
          </w:rPr>
        </w:r>
        <w:r w:rsidR="000A0FB4">
          <w:rPr>
            <w:noProof/>
            <w:webHidden/>
          </w:rPr>
          <w:fldChar w:fldCharType="separate"/>
        </w:r>
        <w:r w:rsidR="00665E67">
          <w:rPr>
            <w:noProof/>
            <w:webHidden/>
          </w:rPr>
          <w:t>10</w:t>
        </w:r>
        <w:r w:rsidR="000A0FB4">
          <w:rPr>
            <w:noProof/>
            <w:webHidden/>
          </w:rPr>
          <w:fldChar w:fldCharType="end"/>
        </w:r>
      </w:hyperlink>
    </w:p>
    <w:p w:rsidR="00BC2D12" w:rsidRDefault="00CD5DB0" w:rsidP="00D812DC">
      <w:pPr>
        <w:pStyle w:val="TOC1"/>
        <w:rPr>
          <w:rFonts w:asciiTheme="minorHAnsi" w:eastAsiaTheme="minorEastAsia" w:hAnsiTheme="minorHAnsi" w:cstheme="minorBidi"/>
          <w:noProof/>
          <w:szCs w:val="22"/>
        </w:rPr>
      </w:pPr>
      <w:hyperlink w:anchor="_Toc89790251" w:history="1">
        <w:r w:rsidR="0061030C">
          <w:rPr>
            <w:rStyle w:val="a3"/>
            <w:b/>
            <w:bCs/>
            <w:noProof/>
          </w:rPr>
          <w:t>第四节</w:t>
        </w:r>
        <w:r w:rsidR="0061030C">
          <w:rPr>
            <w:rFonts w:asciiTheme="minorHAnsi" w:eastAsiaTheme="minorEastAsia" w:hAnsiTheme="minorHAnsi" w:cstheme="minorBidi"/>
            <w:noProof/>
            <w:szCs w:val="22"/>
          </w:rPr>
          <w:tab/>
        </w:r>
        <w:r w:rsidR="0061030C">
          <w:rPr>
            <w:rStyle w:val="a3"/>
            <w:b/>
            <w:bCs/>
            <w:noProof/>
          </w:rPr>
          <w:t>公司治理</w:t>
        </w:r>
        <w:r w:rsidR="0061030C">
          <w:rPr>
            <w:noProof/>
            <w:webHidden/>
          </w:rPr>
          <w:tab/>
        </w:r>
        <w:r w:rsidR="000A0FB4">
          <w:rPr>
            <w:noProof/>
            <w:webHidden/>
          </w:rPr>
          <w:fldChar w:fldCharType="begin"/>
        </w:r>
        <w:r w:rsidR="0061030C">
          <w:rPr>
            <w:noProof/>
            <w:webHidden/>
          </w:rPr>
          <w:instrText xml:space="preserve"> PAGEREF _Toc89790251 \h </w:instrText>
        </w:r>
        <w:r w:rsidR="000A0FB4">
          <w:rPr>
            <w:noProof/>
            <w:webHidden/>
          </w:rPr>
        </w:r>
        <w:r w:rsidR="000A0FB4">
          <w:rPr>
            <w:noProof/>
            <w:webHidden/>
          </w:rPr>
          <w:fldChar w:fldCharType="separate"/>
        </w:r>
        <w:r w:rsidR="00665E67">
          <w:rPr>
            <w:noProof/>
            <w:webHidden/>
          </w:rPr>
          <w:t>33</w:t>
        </w:r>
        <w:r w:rsidR="000A0FB4">
          <w:rPr>
            <w:noProof/>
            <w:webHidden/>
          </w:rPr>
          <w:fldChar w:fldCharType="end"/>
        </w:r>
      </w:hyperlink>
    </w:p>
    <w:p w:rsidR="00BC2D12" w:rsidRDefault="00CD5DB0" w:rsidP="00D812DC">
      <w:pPr>
        <w:pStyle w:val="TOC1"/>
        <w:rPr>
          <w:rFonts w:asciiTheme="minorHAnsi" w:eastAsiaTheme="minorEastAsia" w:hAnsiTheme="minorHAnsi" w:cstheme="minorBidi"/>
          <w:noProof/>
          <w:szCs w:val="22"/>
        </w:rPr>
      </w:pPr>
      <w:hyperlink w:anchor="_Toc89790252" w:history="1">
        <w:r w:rsidR="0061030C">
          <w:rPr>
            <w:rStyle w:val="a3"/>
            <w:b/>
            <w:bCs/>
            <w:noProof/>
          </w:rPr>
          <w:t>第五节</w:t>
        </w:r>
        <w:r w:rsidR="0061030C">
          <w:rPr>
            <w:rFonts w:asciiTheme="minorHAnsi" w:eastAsiaTheme="minorEastAsia" w:hAnsiTheme="minorHAnsi" w:cstheme="minorBidi"/>
            <w:noProof/>
            <w:szCs w:val="22"/>
          </w:rPr>
          <w:tab/>
        </w:r>
        <w:r w:rsidR="0061030C">
          <w:rPr>
            <w:rStyle w:val="a3"/>
            <w:b/>
            <w:bCs/>
            <w:noProof/>
          </w:rPr>
          <w:t>环境与社会责任</w:t>
        </w:r>
        <w:r w:rsidR="0061030C">
          <w:rPr>
            <w:noProof/>
            <w:webHidden/>
          </w:rPr>
          <w:tab/>
        </w:r>
        <w:r w:rsidR="000A0FB4">
          <w:rPr>
            <w:noProof/>
            <w:webHidden/>
          </w:rPr>
          <w:fldChar w:fldCharType="begin"/>
        </w:r>
        <w:r w:rsidR="0061030C">
          <w:rPr>
            <w:noProof/>
            <w:webHidden/>
          </w:rPr>
          <w:instrText xml:space="preserve"> PAGEREF _Toc89790252 \h </w:instrText>
        </w:r>
        <w:r w:rsidR="000A0FB4">
          <w:rPr>
            <w:noProof/>
            <w:webHidden/>
          </w:rPr>
        </w:r>
        <w:r w:rsidR="000A0FB4">
          <w:rPr>
            <w:noProof/>
            <w:webHidden/>
          </w:rPr>
          <w:fldChar w:fldCharType="separate"/>
        </w:r>
        <w:r w:rsidR="00665E67">
          <w:rPr>
            <w:noProof/>
            <w:webHidden/>
          </w:rPr>
          <w:t>46</w:t>
        </w:r>
        <w:r w:rsidR="000A0FB4">
          <w:rPr>
            <w:noProof/>
            <w:webHidden/>
          </w:rPr>
          <w:fldChar w:fldCharType="end"/>
        </w:r>
      </w:hyperlink>
    </w:p>
    <w:p w:rsidR="00BC2D12" w:rsidRDefault="00CD5DB0" w:rsidP="00D812DC">
      <w:pPr>
        <w:pStyle w:val="TOC1"/>
        <w:rPr>
          <w:rFonts w:asciiTheme="minorHAnsi" w:eastAsiaTheme="minorEastAsia" w:hAnsiTheme="minorHAnsi" w:cstheme="minorBidi"/>
          <w:noProof/>
          <w:szCs w:val="22"/>
        </w:rPr>
      </w:pPr>
      <w:hyperlink w:anchor="_Toc89790253" w:history="1">
        <w:r w:rsidR="0061030C">
          <w:rPr>
            <w:rStyle w:val="a3"/>
            <w:b/>
            <w:bCs/>
            <w:noProof/>
          </w:rPr>
          <w:t>第六节</w:t>
        </w:r>
        <w:r w:rsidR="0061030C">
          <w:rPr>
            <w:rFonts w:asciiTheme="minorHAnsi" w:eastAsiaTheme="minorEastAsia" w:hAnsiTheme="minorHAnsi" w:cstheme="minorBidi"/>
            <w:noProof/>
            <w:szCs w:val="22"/>
          </w:rPr>
          <w:tab/>
        </w:r>
        <w:r w:rsidR="0061030C">
          <w:rPr>
            <w:rStyle w:val="a3"/>
            <w:b/>
            <w:bCs/>
            <w:noProof/>
          </w:rPr>
          <w:t>重要事项</w:t>
        </w:r>
        <w:r w:rsidR="0061030C">
          <w:rPr>
            <w:noProof/>
            <w:webHidden/>
          </w:rPr>
          <w:tab/>
        </w:r>
        <w:r w:rsidR="000A0FB4">
          <w:rPr>
            <w:noProof/>
            <w:webHidden/>
          </w:rPr>
          <w:fldChar w:fldCharType="begin"/>
        </w:r>
        <w:r w:rsidR="0061030C">
          <w:rPr>
            <w:noProof/>
            <w:webHidden/>
          </w:rPr>
          <w:instrText xml:space="preserve"> PAGEREF _Toc89790253 \h </w:instrText>
        </w:r>
        <w:r w:rsidR="000A0FB4">
          <w:rPr>
            <w:noProof/>
            <w:webHidden/>
          </w:rPr>
        </w:r>
        <w:r w:rsidR="000A0FB4">
          <w:rPr>
            <w:noProof/>
            <w:webHidden/>
          </w:rPr>
          <w:fldChar w:fldCharType="separate"/>
        </w:r>
        <w:r w:rsidR="00665E67">
          <w:rPr>
            <w:noProof/>
            <w:webHidden/>
          </w:rPr>
          <w:t>47</w:t>
        </w:r>
        <w:r w:rsidR="000A0FB4">
          <w:rPr>
            <w:noProof/>
            <w:webHidden/>
          </w:rPr>
          <w:fldChar w:fldCharType="end"/>
        </w:r>
      </w:hyperlink>
    </w:p>
    <w:p w:rsidR="00BC2D12" w:rsidRDefault="00CD5DB0" w:rsidP="00D812DC">
      <w:pPr>
        <w:pStyle w:val="TOC1"/>
        <w:rPr>
          <w:rFonts w:asciiTheme="minorHAnsi" w:eastAsiaTheme="minorEastAsia" w:hAnsiTheme="minorHAnsi" w:cstheme="minorBidi"/>
          <w:noProof/>
          <w:szCs w:val="22"/>
        </w:rPr>
      </w:pPr>
      <w:hyperlink w:anchor="_Toc89790254" w:history="1">
        <w:r w:rsidR="0061030C">
          <w:rPr>
            <w:rStyle w:val="a3"/>
            <w:b/>
            <w:bCs/>
            <w:noProof/>
          </w:rPr>
          <w:t>第七节</w:t>
        </w:r>
        <w:r w:rsidR="0061030C">
          <w:rPr>
            <w:rFonts w:asciiTheme="minorHAnsi" w:eastAsiaTheme="minorEastAsia" w:hAnsiTheme="minorHAnsi" w:cstheme="minorBidi"/>
            <w:noProof/>
            <w:szCs w:val="22"/>
          </w:rPr>
          <w:tab/>
        </w:r>
        <w:r w:rsidR="0061030C">
          <w:rPr>
            <w:rStyle w:val="a3"/>
            <w:b/>
            <w:bCs/>
            <w:noProof/>
          </w:rPr>
          <w:t>股份变动及股东情况</w:t>
        </w:r>
        <w:r w:rsidR="0061030C">
          <w:rPr>
            <w:noProof/>
            <w:webHidden/>
          </w:rPr>
          <w:tab/>
        </w:r>
        <w:r w:rsidR="000A0FB4">
          <w:rPr>
            <w:noProof/>
            <w:webHidden/>
          </w:rPr>
          <w:fldChar w:fldCharType="begin"/>
        </w:r>
        <w:r w:rsidR="0061030C">
          <w:rPr>
            <w:noProof/>
            <w:webHidden/>
          </w:rPr>
          <w:instrText xml:space="preserve"> PAGEREF _Toc89790254 \h </w:instrText>
        </w:r>
        <w:r w:rsidR="000A0FB4">
          <w:rPr>
            <w:noProof/>
            <w:webHidden/>
          </w:rPr>
        </w:r>
        <w:r w:rsidR="000A0FB4">
          <w:rPr>
            <w:noProof/>
            <w:webHidden/>
          </w:rPr>
          <w:fldChar w:fldCharType="separate"/>
        </w:r>
        <w:r w:rsidR="00665E67">
          <w:rPr>
            <w:noProof/>
            <w:webHidden/>
          </w:rPr>
          <w:t>56</w:t>
        </w:r>
        <w:r w:rsidR="000A0FB4">
          <w:rPr>
            <w:noProof/>
            <w:webHidden/>
          </w:rPr>
          <w:fldChar w:fldCharType="end"/>
        </w:r>
      </w:hyperlink>
    </w:p>
    <w:p w:rsidR="00BC2D12" w:rsidRDefault="00CD5DB0" w:rsidP="00D812DC">
      <w:pPr>
        <w:pStyle w:val="TOC1"/>
        <w:rPr>
          <w:rFonts w:asciiTheme="minorHAnsi" w:eastAsiaTheme="minorEastAsia" w:hAnsiTheme="minorHAnsi" w:cstheme="minorBidi"/>
          <w:noProof/>
          <w:szCs w:val="22"/>
        </w:rPr>
      </w:pPr>
      <w:hyperlink w:anchor="_Toc89790255" w:history="1">
        <w:r w:rsidR="0061030C">
          <w:rPr>
            <w:rStyle w:val="a3"/>
            <w:b/>
            <w:bCs/>
            <w:noProof/>
          </w:rPr>
          <w:t>第八节</w:t>
        </w:r>
        <w:r w:rsidR="0061030C">
          <w:rPr>
            <w:rFonts w:asciiTheme="minorHAnsi" w:eastAsiaTheme="minorEastAsia" w:hAnsiTheme="minorHAnsi" w:cstheme="minorBidi"/>
            <w:noProof/>
            <w:szCs w:val="22"/>
          </w:rPr>
          <w:tab/>
        </w:r>
        <w:r w:rsidR="0061030C">
          <w:rPr>
            <w:rStyle w:val="a3"/>
            <w:b/>
            <w:bCs/>
            <w:noProof/>
          </w:rPr>
          <w:t>优先股相关情况</w:t>
        </w:r>
        <w:r w:rsidR="0061030C">
          <w:rPr>
            <w:noProof/>
            <w:webHidden/>
          </w:rPr>
          <w:tab/>
        </w:r>
        <w:r w:rsidR="000A0FB4">
          <w:rPr>
            <w:noProof/>
            <w:webHidden/>
          </w:rPr>
          <w:fldChar w:fldCharType="begin"/>
        </w:r>
        <w:r w:rsidR="0061030C">
          <w:rPr>
            <w:noProof/>
            <w:webHidden/>
          </w:rPr>
          <w:instrText xml:space="preserve"> PAGEREF _Toc89790255 \h </w:instrText>
        </w:r>
        <w:r w:rsidR="000A0FB4">
          <w:rPr>
            <w:noProof/>
            <w:webHidden/>
          </w:rPr>
        </w:r>
        <w:r w:rsidR="000A0FB4">
          <w:rPr>
            <w:noProof/>
            <w:webHidden/>
          </w:rPr>
          <w:fldChar w:fldCharType="separate"/>
        </w:r>
        <w:r w:rsidR="00665E67">
          <w:rPr>
            <w:noProof/>
            <w:webHidden/>
          </w:rPr>
          <w:t>62</w:t>
        </w:r>
        <w:r w:rsidR="000A0FB4">
          <w:rPr>
            <w:noProof/>
            <w:webHidden/>
          </w:rPr>
          <w:fldChar w:fldCharType="end"/>
        </w:r>
      </w:hyperlink>
    </w:p>
    <w:p w:rsidR="00BC2D12" w:rsidRDefault="00CD5DB0" w:rsidP="00D812DC">
      <w:pPr>
        <w:pStyle w:val="TOC1"/>
        <w:rPr>
          <w:rFonts w:asciiTheme="minorHAnsi" w:eastAsiaTheme="minorEastAsia" w:hAnsiTheme="minorHAnsi" w:cstheme="minorBidi"/>
          <w:noProof/>
          <w:szCs w:val="22"/>
        </w:rPr>
      </w:pPr>
      <w:hyperlink w:anchor="_Toc89790256" w:history="1">
        <w:r w:rsidR="0061030C">
          <w:rPr>
            <w:rStyle w:val="a3"/>
            <w:b/>
            <w:bCs/>
            <w:noProof/>
          </w:rPr>
          <w:t>第九节</w:t>
        </w:r>
        <w:r w:rsidR="0061030C">
          <w:rPr>
            <w:rFonts w:asciiTheme="minorHAnsi" w:eastAsiaTheme="minorEastAsia" w:hAnsiTheme="minorHAnsi" w:cstheme="minorBidi"/>
            <w:noProof/>
            <w:szCs w:val="22"/>
          </w:rPr>
          <w:tab/>
        </w:r>
        <w:r w:rsidR="0061030C">
          <w:rPr>
            <w:rStyle w:val="a3"/>
            <w:b/>
            <w:bCs/>
            <w:noProof/>
          </w:rPr>
          <w:t>债券相关情况</w:t>
        </w:r>
        <w:r w:rsidR="0061030C">
          <w:rPr>
            <w:noProof/>
            <w:webHidden/>
          </w:rPr>
          <w:tab/>
        </w:r>
        <w:r w:rsidR="000A0FB4">
          <w:rPr>
            <w:noProof/>
            <w:webHidden/>
          </w:rPr>
          <w:fldChar w:fldCharType="begin"/>
        </w:r>
        <w:r w:rsidR="0061030C">
          <w:rPr>
            <w:noProof/>
            <w:webHidden/>
          </w:rPr>
          <w:instrText xml:space="preserve"> PAGEREF _Toc89790256 \h </w:instrText>
        </w:r>
        <w:r w:rsidR="000A0FB4">
          <w:rPr>
            <w:noProof/>
            <w:webHidden/>
          </w:rPr>
        </w:r>
        <w:r w:rsidR="000A0FB4">
          <w:rPr>
            <w:noProof/>
            <w:webHidden/>
          </w:rPr>
          <w:fldChar w:fldCharType="separate"/>
        </w:r>
        <w:r w:rsidR="00665E67">
          <w:rPr>
            <w:noProof/>
            <w:webHidden/>
          </w:rPr>
          <w:t>63</w:t>
        </w:r>
        <w:r w:rsidR="000A0FB4">
          <w:rPr>
            <w:noProof/>
            <w:webHidden/>
          </w:rPr>
          <w:fldChar w:fldCharType="end"/>
        </w:r>
      </w:hyperlink>
    </w:p>
    <w:p w:rsidR="00BC2D12" w:rsidRDefault="00CD5DB0" w:rsidP="00D812DC">
      <w:pPr>
        <w:pStyle w:val="TOC1"/>
        <w:rPr>
          <w:rStyle w:val="a3"/>
          <w:b/>
          <w:bCs/>
          <w:noProof/>
        </w:rPr>
      </w:pPr>
      <w:hyperlink w:anchor="_Toc89790257" w:history="1">
        <w:r w:rsidR="0061030C">
          <w:rPr>
            <w:rStyle w:val="a3"/>
            <w:rFonts w:ascii="宋体" w:hAnsi="宋体"/>
            <w:b/>
            <w:bCs/>
            <w:noProof/>
          </w:rPr>
          <w:t>第十节</w:t>
        </w:r>
        <w:r w:rsidR="0061030C">
          <w:rPr>
            <w:rFonts w:asciiTheme="minorHAnsi" w:eastAsiaTheme="minorEastAsia" w:hAnsiTheme="minorHAnsi" w:cstheme="minorBidi"/>
            <w:noProof/>
            <w:szCs w:val="22"/>
          </w:rPr>
          <w:tab/>
        </w:r>
        <w:r w:rsidR="0061030C">
          <w:rPr>
            <w:rStyle w:val="a3"/>
            <w:rFonts w:ascii="宋体" w:hAnsi="宋体"/>
            <w:b/>
            <w:bCs/>
            <w:noProof/>
          </w:rPr>
          <w:t>财务报告</w:t>
        </w:r>
        <w:r w:rsidR="0061030C">
          <w:rPr>
            <w:noProof/>
            <w:webHidden/>
          </w:rPr>
          <w:tab/>
        </w:r>
        <w:r w:rsidR="000A0FB4">
          <w:rPr>
            <w:noProof/>
            <w:webHidden/>
          </w:rPr>
          <w:fldChar w:fldCharType="begin"/>
        </w:r>
        <w:r w:rsidR="0061030C">
          <w:rPr>
            <w:noProof/>
            <w:webHidden/>
          </w:rPr>
          <w:instrText xml:space="preserve"> PAGEREF _Toc89790257 \h </w:instrText>
        </w:r>
        <w:r w:rsidR="000A0FB4">
          <w:rPr>
            <w:noProof/>
            <w:webHidden/>
          </w:rPr>
        </w:r>
        <w:r w:rsidR="000A0FB4">
          <w:rPr>
            <w:noProof/>
            <w:webHidden/>
          </w:rPr>
          <w:fldChar w:fldCharType="separate"/>
        </w:r>
        <w:r w:rsidR="00665E67">
          <w:rPr>
            <w:noProof/>
            <w:webHidden/>
          </w:rPr>
          <w:t>64</w:t>
        </w:r>
        <w:r w:rsidR="000A0FB4">
          <w:rPr>
            <w:noProof/>
            <w:webHidden/>
          </w:rPr>
          <w:fldChar w:fldCharType="end"/>
        </w:r>
      </w:hyperlink>
    </w:p>
    <w:p w:rsidR="00BC2D12" w:rsidRDefault="00BC2D12">
      <w:pPr>
        <w:rPr>
          <w:noProof/>
        </w:rPr>
      </w:pPr>
    </w:p>
    <w:p w:rsidR="00BC2D12" w:rsidRDefault="000A0FB4">
      <w:r>
        <w:rPr>
          <w:b/>
          <w:bCs/>
        </w:rPr>
        <w:fldChar w:fldCharType="end"/>
      </w:r>
      <w:bookmarkStart w:id="3" w:name="_Toc407111354"/>
      <w:bookmarkStart w:id="4" w:name="_Toc436392761"/>
      <w:bookmarkStart w:id="5" w:name="_Toc437440708"/>
      <w:bookmarkStart w:id="6" w:name="_Toc89790248"/>
    </w:p>
    <w:bookmarkStart w:id="7" w:name="_Hlk90888086" w:displacedByCustomXml="next"/>
    <w:bookmarkStart w:id="8" w:name="_Hlk90893687" w:displacedByCustomXml="next"/>
    <w:bookmarkStart w:id="9" w:name="_Hlk90891770" w:displacedByCustomXml="next"/>
    <w:sdt>
      <w:sdtPr>
        <w:rPr>
          <w:b/>
          <w:bCs/>
          <w:sz w:val="24"/>
        </w:rPr>
        <w:alias w:val="模块:备查文件目录"/>
        <w:tag w:val="_SEC_e649d09f3b7f42b7b4f14c158bb328aa"/>
        <w:id w:val="1669828383"/>
        <w:lock w:val="sdtLocked"/>
        <w:placeholder>
          <w:docPart w:val="GBC22222222222222222222222222222"/>
        </w:placeholder>
      </w:sdtPr>
      <w:sdtEndPr>
        <w:rPr>
          <w:b w:val="0"/>
          <w:bCs w:val="0"/>
          <w:sz w:val="21"/>
        </w:rPr>
      </w:sdtEndPr>
      <w:sdtContent>
        <w:p w:rsidR="00BC2D12" w:rsidRDefault="00BC2D12">
          <w:pPr>
            <w:spacing w:line="360" w:lineRule="exact"/>
            <w:ind w:right="5"/>
            <w:rPr>
              <w:b/>
              <w:bCs/>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55"/>
            <w:gridCol w:w="7268"/>
          </w:tblGrid>
          <w:sdt>
            <w:sdtPr>
              <w:alias w:val="备查文件情况"/>
              <w:tag w:val="_TUP_bb3c6eba15bb4f89aaabf5b28bea5766"/>
              <w:id w:val="15898005"/>
              <w:lock w:val="sdtLocked"/>
              <w:placeholder>
                <w:docPart w:val="GBC11111111111111111111111111111"/>
              </w:placeholder>
            </w:sdtPr>
            <w:sdtEndPr/>
            <w:sdtContent>
              <w:tr w:rsidR="00BC2D12" w:rsidTr="00FB24D2">
                <w:trPr>
                  <w:cantSplit/>
                  <w:trHeight w:val="651"/>
                  <w:jc w:val="center"/>
                </w:trPr>
                <w:tc>
                  <w:tcPr>
                    <w:tcW w:w="881" w:type="pct"/>
                    <w:vMerge w:val="restart"/>
                    <w:tcBorders>
                      <w:top w:val="single" w:sz="4" w:space="0" w:color="auto"/>
                      <w:left w:val="single" w:sz="4" w:space="0" w:color="auto"/>
                      <w:bottom w:val="single" w:sz="4" w:space="0" w:color="auto"/>
                      <w:right w:val="single" w:sz="4" w:space="0" w:color="auto"/>
                    </w:tcBorders>
                    <w:vAlign w:val="center"/>
                  </w:tcPr>
                  <w:sdt>
                    <w:sdtPr>
                      <w:tag w:val="_PLD_a77548a64feb4f70a4cecbb587219734"/>
                      <w:id w:val="-732239932"/>
                      <w:lock w:val="sdtLocked"/>
                    </w:sdtPr>
                    <w:sdtEndPr/>
                    <w:sdtContent>
                      <w:p w:rsidR="00BC2D12" w:rsidRDefault="0061030C">
                        <w:pPr>
                          <w:autoSpaceDE w:val="0"/>
                          <w:autoSpaceDN w:val="0"/>
                          <w:adjustRightInd w:val="0"/>
                          <w:jc w:val="center"/>
                        </w:pPr>
                        <w:r>
                          <w:t>备查文件目录</w:t>
                        </w:r>
                      </w:p>
                    </w:sdtContent>
                  </w:sdt>
                </w:tc>
                <w:sdt>
                  <w:sdtPr>
                    <w:alias w:val="备查文件目录"/>
                    <w:tag w:val="_GBC_0c6e892b0eee4faaa5b2883811d0eed4"/>
                    <w:id w:val="-1460569316"/>
                    <w:lock w:val="sdtLocked"/>
                  </w:sdtPr>
                  <w:sdtEndPr/>
                  <w:sdtContent>
                    <w:tc>
                      <w:tcPr>
                        <w:tcW w:w="4119" w:type="pct"/>
                        <w:tcBorders>
                          <w:top w:val="single" w:sz="4" w:space="0" w:color="auto"/>
                          <w:left w:val="single" w:sz="4" w:space="0" w:color="auto"/>
                          <w:bottom w:val="single" w:sz="4" w:space="0" w:color="auto"/>
                          <w:right w:val="single" w:sz="4" w:space="0" w:color="auto"/>
                        </w:tcBorders>
                        <w:vAlign w:val="center"/>
                      </w:tcPr>
                      <w:p w:rsidR="00BC2D12" w:rsidRDefault="00DE7585" w:rsidP="00D812DC">
                        <w:pPr>
                          <w:autoSpaceDE w:val="0"/>
                          <w:autoSpaceDN w:val="0"/>
                          <w:adjustRightInd w:val="0"/>
                        </w:pPr>
                        <w:r w:rsidRPr="00DE7585">
                          <w:rPr>
                            <w:rFonts w:hint="eastAsia"/>
                          </w:rPr>
                          <w:t>一、载有公司负责人、主管会计工作负责人、会计机构负责人（会计主管人员）签名并盖章的财务报表。</w:t>
                        </w:r>
                      </w:p>
                    </w:tc>
                  </w:sdtContent>
                </w:sdt>
              </w:tr>
            </w:sdtContent>
          </w:sdt>
          <w:tr w:rsidR="00BC2D12" w:rsidTr="00FB24D2">
            <w:trPr>
              <w:cantSplit/>
              <w:trHeight w:val="376"/>
              <w:jc w:val="center"/>
            </w:trPr>
            <w:tc>
              <w:tcPr>
                <w:tcW w:w="881" w:type="pct"/>
                <w:vMerge/>
                <w:tcBorders>
                  <w:top w:val="single" w:sz="4" w:space="0" w:color="auto"/>
                  <w:left w:val="single" w:sz="4" w:space="0" w:color="auto"/>
                  <w:bottom w:val="single" w:sz="4" w:space="0" w:color="auto"/>
                  <w:right w:val="single" w:sz="4" w:space="0" w:color="auto"/>
                </w:tcBorders>
                <w:vAlign w:val="center"/>
              </w:tcPr>
              <w:p w:rsidR="00BC2D12" w:rsidRDefault="00BC2D12"/>
            </w:tc>
            <w:sdt>
              <w:sdtPr>
                <w:alias w:val="备查文件目录"/>
                <w:tag w:val="_GBC_0c6e892b0eee4faaa5b2883811d0eed4"/>
                <w:id w:val="1344976617"/>
                <w:lock w:val="sdtLocked"/>
              </w:sdtPr>
              <w:sdtEndPr/>
              <w:sdtContent>
                <w:tc>
                  <w:tcPr>
                    <w:tcW w:w="4119" w:type="pct"/>
                    <w:tcBorders>
                      <w:top w:val="single" w:sz="4" w:space="0" w:color="auto"/>
                      <w:left w:val="single" w:sz="4" w:space="0" w:color="auto"/>
                      <w:bottom w:val="single" w:sz="4" w:space="0" w:color="auto"/>
                      <w:right w:val="single" w:sz="4" w:space="0" w:color="auto"/>
                    </w:tcBorders>
                    <w:vAlign w:val="center"/>
                  </w:tcPr>
                  <w:p w:rsidR="00BC2D12" w:rsidRDefault="00DE7585" w:rsidP="00D812DC">
                    <w:pPr>
                      <w:autoSpaceDE w:val="0"/>
                      <w:autoSpaceDN w:val="0"/>
                      <w:adjustRightInd w:val="0"/>
                    </w:pPr>
                    <w:r w:rsidRPr="00DE7585">
                      <w:rPr>
                        <w:rFonts w:hint="eastAsia"/>
                      </w:rPr>
                      <w:t>二、载有</w:t>
                    </w:r>
                    <w:r>
                      <w:rPr>
                        <w:rFonts w:hint="eastAsia"/>
                      </w:rPr>
                      <w:t>会计师事务所盖章、注册会计师签名并盖章的审计报告原件</w:t>
                    </w:r>
                    <w:r w:rsidRPr="00DE7585">
                      <w:rPr>
                        <w:rFonts w:hint="eastAsia"/>
                      </w:rPr>
                      <w:t>。</w:t>
                    </w:r>
                  </w:p>
                </w:tc>
              </w:sdtContent>
            </w:sdt>
          </w:tr>
          <w:tr w:rsidR="00BC2D12" w:rsidTr="00FB24D2">
            <w:trPr>
              <w:cantSplit/>
              <w:trHeight w:val="663"/>
              <w:jc w:val="center"/>
            </w:trPr>
            <w:tc>
              <w:tcPr>
                <w:tcW w:w="881" w:type="pct"/>
                <w:vMerge/>
                <w:tcBorders>
                  <w:top w:val="single" w:sz="4" w:space="0" w:color="auto"/>
                  <w:left w:val="single" w:sz="4" w:space="0" w:color="auto"/>
                  <w:bottom w:val="single" w:sz="4" w:space="0" w:color="auto"/>
                  <w:right w:val="single" w:sz="4" w:space="0" w:color="auto"/>
                </w:tcBorders>
                <w:vAlign w:val="center"/>
              </w:tcPr>
              <w:p w:rsidR="00BC2D12" w:rsidRDefault="00BC2D12"/>
            </w:tc>
            <w:sdt>
              <w:sdtPr>
                <w:alias w:val="备查文件目录"/>
                <w:tag w:val="_GBC_0c6e892b0eee4faaa5b2883811d0eed4"/>
                <w:id w:val="1978029329"/>
                <w:lock w:val="sdtLocked"/>
              </w:sdtPr>
              <w:sdtEndPr/>
              <w:sdtContent>
                <w:tc>
                  <w:tcPr>
                    <w:tcW w:w="4119" w:type="pct"/>
                    <w:tcBorders>
                      <w:top w:val="single" w:sz="4" w:space="0" w:color="auto"/>
                      <w:left w:val="single" w:sz="4" w:space="0" w:color="auto"/>
                      <w:bottom w:val="single" w:sz="4" w:space="0" w:color="auto"/>
                      <w:right w:val="single" w:sz="4" w:space="0" w:color="auto"/>
                    </w:tcBorders>
                    <w:vAlign w:val="center"/>
                  </w:tcPr>
                  <w:p w:rsidR="00BC2D12" w:rsidRDefault="00DE7585" w:rsidP="00D812DC">
                    <w:pPr>
                      <w:autoSpaceDE w:val="0"/>
                      <w:autoSpaceDN w:val="0"/>
                      <w:adjustRightInd w:val="0"/>
                    </w:pPr>
                    <w:r w:rsidRPr="00DE7585">
                      <w:rPr>
                        <w:rFonts w:hint="eastAsia"/>
                      </w:rPr>
                      <w:t>三、报告期内在中国证监会指定网站上公开披露</w:t>
                    </w:r>
                    <w:r w:rsidR="00A235E1">
                      <w:rPr>
                        <w:rFonts w:hint="eastAsia"/>
                      </w:rPr>
                      <w:t>过</w:t>
                    </w:r>
                    <w:r w:rsidRPr="00DE7585">
                      <w:rPr>
                        <w:rFonts w:hint="eastAsia"/>
                      </w:rPr>
                      <w:t>的所有公司文件的正本及公告</w:t>
                    </w:r>
                    <w:r w:rsidR="00A235E1">
                      <w:rPr>
                        <w:rFonts w:hint="eastAsia"/>
                      </w:rPr>
                      <w:t>的</w:t>
                    </w:r>
                    <w:r w:rsidRPr="00DE7585">
                      <w:rPr>
                        <w:rFonts w:hint="eastAsia"/>
                      </w:rPr>
                      <w:t>原稿。</w:t>
                    </w:r>
                  </w:p>
                </w:tc>
              </w:sdtContent>
            </w:sdt>
          </w:tr>
        </w:tbl>
        <w:p w:rsidR="00BC2D12" w:rsidRDefault="00CD5DB0">
          <w:pPr>
            <w:spacing w:line="360" w:lineRule="exact"/>
            <w:jc w:val="right"/>
          </w:pPr>
        </w:p>
      </w:sdtContent>
    </w:sdt>
    <w:bookmarkEnd w:id="7" w:displacedByCustomXml="prev"/>
    <w:bookmarkEnd w:id="8"/>
    <w:p w:rsidR="00BC2D12" w:rsidRDefault="00BC2D12"/>
    <w:p w:rsidR="00BC2D12" w:rsidRDefault="00BC2D12"/>
    <w:bookmarkEnd w:id="9"/>
    <w:p w:rsidR="00BC2D12" w:rsidRDefault="00BC2D12">
      <w:pPr>
        <w:sectPr w:rsidR="00BC2D12" w:rsidSect="00916FE5">
          <w:pgSz w:w="11906" w:h="16838"/>
          <w:pgMar w:top="1525" w:right="1276" w:bottom="1440" w:left="1797" w:header="856" w:footer="992" w:gutter="0"/>
          <w:cols w:space="425"/>
          <w:docGrid w:linePitch="312"/>
        </w:sectPr>
      </w:pPr>
    </w:p>
    <w:p w:rsidR="00BC2D12" w:rsidRDefault="0061030C">
      <w:pPr>
        <w:pStyle w:val="10"/>
        <w:numPr>
          <w:ilvl w:val="0"/>
          <w:numId w:val="3"/>
        </w:numPr>
      </w:pPr>
      <w:r>
        <w:rPr>
          <w:rFonts w:hint="eastAsia"/>
        </w:rPr>
        <w:lastRenderedPageBreak/>
        <w:t>释义</w:t>
      </w:r>
      <w:bookmarkEnd w:id="3"/>
      <w:bookmarkEnd w:id="4"/>
      <w:bookmarkEnd w:id="5"/>
      <w:bookmarkEnd w:id="6"/>
    </w:p>
    <w:sdt>
      <w:sdtPr>
        <w:rPr>
          <w:rFonts w:ascii="Calibri" w:hAnsi="Calibri" w:cs="宋体"/>
          <w:b w:val="0"/>
          <w:bCs w:val="0"/>
          <w:kern w:val="0"/>
          <w:sz w:val="24"/>
          <w:szCs w:val="22"/>
        </w:rPr>
        <w:alias w:val="模块:释义"/>
        <w:tag w:val="_SEC_e0ada4191e1e474fa6a3f5096e480871"/>
        <w:id w:val="4295450"/>
        <w:lock w:val="sdtLocked"/>
        <w:placeholder>
          <w:docPart w:val="GBC22222222222222222222222222222"/>
        </w:placeholder>
      </w:sdtPr>
      <w:sdtEndPr>
        <w:rPr>
          <w:rFonts w:ascii="宋体" w:hAnsi="宋体"/>
          <w:sz w:val="21"/>
          <w:szCs w:val="24"/>
        </w:rPr>
      </w:sdtEndPr>
      <w:sdtContent>
        <w:p w:rsidR="00BC2D12" w:rsidRDefault="0061030C">
          <w:pPr>
            <w:pStyle w:val="2"/>
            <w:numPr>
              <w:ilvl w:val="0"/>
              <w:numId w:val="21"/>
            </w:numPr>
            <w:tabs>
              <w:tab w:val="left" w:pos="588"/>
            </w:tabs>
            <w:ind w:hangingChars="175"/>
          </w:pPr>
          <w:r>
            <w:t>释义</w:t>
          </w:r>
        </w:p>
        <w:p w:rsidR="00BC2D12" w:rsidRDefault="0061030C">
          <w:pPr>
            <w:rPr>
              <w:szCs w:val="21"/>
            </w:rPr>
          </w:pPr>
          <w:r>
            <w:rPr>
              <w:szCs w:val="21"/>
            </w:rPr>
            <w:t>在本报告书中，除非文义另有所指，下列词语具有如下含义：</w:t>
          </w:r>
        </w:p>
        <w:tbl>
          <w:tblPr>
            <w:tblStyle w:val="a7"/>
            <w:tblW w:w="9002" w:type="dxa"/>
            <w:jc w:val="center"/>
            <w:tblLook w:val="04A0" w:firstRow="1" w:lastRow="0" w:firstColumn="1" w:lastColumn="0" w:noHBand="0" w:noVBand="1"/>
          </w:tblPr>
          <w:tblGrid>
            <w:gridCol w:w="2482"/>
            <w:gridCol w:w="919"/>
            <w:gridCol w:w="5601"/>
          </w:tblGrid>
          <w:tr w:rsidR="00265A9D" w:rsidTr="00D812DC">
            <w:trPr>
              <w:jc w:val="center"/>
            </w:trPr>
            <w:sdt>
              <w:sdtPr>
                <w:tag w:val="_PLD_bf37a984a1d34209a94aac58652eb6b9"/>
                <w:id w:val="-131329993"/>
                <w:lock w:val="sdtLocked"/>
              </w:sdtPr>
              <w:sdtEndPr/>
              <w:sdtContent>
                <w:tc>
                  <w:tcPr>
                    <w:tcW w:w="9002" w:type="dxa"/>
                    <w:gridSpan w:val="3"/>
                  </w:tcPr>
                  <w:p w:rsidR="00265A9D" w:rsidRDefault="00265A9D" w:rsidP="00D812DC">
                    <w:pPr>
                      <w:rPr>
                        <w:szCs w:val="21"/>
                      </w:rPr>
                    </w:pPr>
                    <w:r>
                      <w:rPr>
                        <w:szCs w:val="21"/>
                      </w:rPr>
                      <w:t>常用词语释义</w:t>
                    </w:r>
                  </w:p>
                </w:tc>
              </w:sdtContent>
            </w:sdt>
          </w:tr>
          <w:sdt>
            <w:sdtPr>
              <w:rPr>
                <w:rFonts w:ascii="Calibri" w:eastAsiaTheme="minorEastAsia" w:hAnsi="Calibri" w:cstheme="minorBidi" w:hint="eastAsia"/>
                <w:kern w:val="2"/>
                <w:szCs w:val="21"/>
              </w:rPr>
              <w:alias w:val="释义"/>
              <w:tag w:val="_TUP_44bf5f5b8d4e40a1afa2f3a4be6551b6"/>
              <w:id w:val="-613057432"/>
              <w:lock w:val="sdtLocked"/>
            </w:sdtPr>
            <w:sdtEndPr/>
            <w:sdtContent>
              <w:tr w:rsidR="00265A9D" w:rsidRPr="0004188B" w:rsidTr="00D812DC">
                <w:trPr>
                  <w:jc w:val="center"/>
                </w:trPr>
                <w:tc>
                  <w:tcPr>
                    <w:tcW w:w="2482" w:type="dxa"/>
                  </w:tcPr>
                  <w:p w:rsidR="00265A9D" w:rsidRDefault="00265A9D" w:rsidP="00D812DC">
                    <w:pPr>
                      <w:rPr>
                        <w:szCs w:val="21"/>
                      </w:rPr>
                    </w:pPr>
                    <w:r>
                      <w:t>祥和实业、本公司、公司</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17361229"/>
                    <w:lock w:val="sdtLocked"/>
                  </w:sdtPr>
                  <w:sdtEndPr/>
                  <w:sdtContent>
                    <w:tc>
                      <w:tcPr>
                        <w:tcW w:w="5601" w:type="dxa"/>
                      </w:tcPr>
                      <w:p w:rsidR="00265A9D" w:rsidRDefault="00265A9D" w:rsidP="00D812DC">
                        <w:pPr>
                          <w:rPr>
                            <w:szCs w:val="21"/>
                          </w:rPr>
                        </w:pPr>
                        <w:r>
                          <w:rPr>
                            <w:rFonts w:hint="eastAsia"/>
                            <w:szCs w:val="21"/>
                          </w:rPr>
                          <w:t>浙江天台祥和实业股份有限公司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016195145"/>
              <w:lock w:val="sdtLocked"/>
            </w:sdtPr>
            <w:sdtEndPr/>
            <w:sdtContent>
              <w:tr w:rsidR="00265A9D" w:rsidTr="00D812DC">
                <w:trPr>
                  <w:jc w:val="center"/>
                </w:trPr>
                <w:tc>
                  <w:tcPr>
                    <w:tcW w:w="2482" w:type="dxa"/>
                  </w:tcPr>
                  <w:p w:rsidR="00265A9D" w:rsidRDefault="00265A9D" w:rsidP="00D812DC">
                    <w:pPr>
                      <w:rPr>
                        <w:szCs w:val="21"/>
                      </w:rPr>
                    </w:pPr>
                    <w:r>
                      <w:t>和瑞</w:t>
                    </w:r>
                    <w:proofErr w:type="gramStart"/>
                    <w:r>
                      <w:t>祥</w:t>
                    </w:r>
                    <w:proofErr w:type="gramEnd"/>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47041254"/>
                    <w:lock w:val="sdtLocked"/>
                  </w:sdtPr>
                  <w:sdtEndPr/>
                  <w:sdtContent>
                    <w:tc>
                      <w:tcPr>
                        <w:tcW w:w="5601" w:type="dxa"/>
                      </w:tcPr>
                      <w:p w:rsidR="00265A9D" w:rsidRDefault="00265A9D" w:rsidP="00D812DC">
                        <w:pPr>
                          <w:rPr>
                            <w:szCs w:val="21"/>
                          </w:rPr>
                        </w:pPr>
                        <w:r>
                          <w:rPr>
                            <w:rFonts w:hint="eastAsia"/>
                            <w:szCs w:val="21"/>
                          </w:rPr>
                          <w:t>浙江天台和</w:t>
                        </w:r>
                        <w:proofErr w:type="gramStart"/>
                        <w:r>
                          <w:rPr>
                            <w:rFonts w:hint="eastAsia"/>
                            <w:szCs w:val="21"/>
                          </w:rPr>
                          <w:t>瑞祥</w:t>
                        </w:r>
                        <w:proofErr w:type="gramEnd"/>
                        <w:r>
                          <w:rPr>
                            <w:rFonts w:hint="eastAsia"/>
                            <w:szCs w:val="21"/>
                          </w:rPr>
                          <w:t>投资有限公司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648396808"/>
              <w:lock w:val="sdtLocked"/>
            </w:sdtPr>
            <w:sdtEndPr/>
            <w:sdtContent>
              <w:tr w:rsidR="00265A9D" w:rsidTr="00D812DC">
                <w:trPr>
                  <w:jc w:val="center"/>
                </w:trPr>
                <w:tc>
                  <w:tcPr>
                    <w:tcW w:w="2482" w:type="dxa"/>
                  </w:tcPr>
                  <w:p w:rsidR="00265A9D" w:rsidRDefault="00265A9D" w:rsidP="00D812DC">
                    <w:pPr>
                      <w:rPr>
                        <w:szCs w:val="21"/>
                      </w:rPr>
                    </w:pPr>
                    <w:proofErr w:type="gramStart"/>
                    <w:r>
                      <w:t>富适扣</w:t>
                    </w:r>
                    <w:proofErr w:type="gramEnd"/>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737780689"/>
                    <w:lock w:val="sdtLocked"/>
                  </w:sdtPr>
                  <w:sdtEndPr/>
                  <w:sdtContent>
                    <w:tc>
                      <w:tcPr>
                        <w:tcW w:w="5601" w:type="dxa"/>
                      </w:tcPr>
                      <w:p w:rsidR="00265A9D" w:rsidRDefault="00265A9D" w:rsidP="00D812DC">
                        <w:pPr>
                          <w:rPr>
                            <w:szCs w:val="21"/>
                          </w:rPr>
                        </w:pPr>
                        <w:r>
                          <w:rPr>
                            <w:rFonts w:hint="eastAsia"/>
                            <w:szCs w:val="21"/>
                          </w:rPr>
                          <w:t>FOSCO RAIL PTE.LTD.</w:t>
                        </w:r>
                      </w:p>
                    </w:tc>
                  </w:sdtContent>
                </w:sdt>
              </w:tr>
            </w:sdtContent>
          </w:sdt>
          <w:sdt>
            <w:sdtPr>
              <w:rPr>
                <w:rFonts w:ascii="Calibri" w:eastAsiaTheme="minorEastAsia" w:hAnsi="Calibri" w:cstheme="minorBidi" w:hint="eastAsia"/>
                <w:kern w:val="2"/>
                <w:szCs w:val="21"/>
              </w:rPr>
              <w:alias w:val="释义"/>
              <w:tag w:val="_TUP_44bf5f5b8d4e40a1afa2f3a4be6551b6"/>
              <w:id w:val="310068026"/>
              <w:lock w:val="sdtLocked"/>
            </w:sdtPr>
            <w:sdtEndPr/>
            <w:sdtContent>
              <w:tr w:rsidR="00265A9D" w:rsidTr="00D812DC">
                <w:trPr>
                  <w:jc w:val="center"/>
                </w:trPr>
                <w:tc>
                  <w:tcPr>
                    <w:tcW w:w="2482" w:type="dxa"/>
                  </w:tcPr>
                  <w:p w:rsidR="00265A9D" w:rsidRDefault="00265A9D" w:rsidP="00D812DC">
                    <w:pPr>
                      <w:rPr>
                        <w:szCs w:val="21"/>
                      </w:rPr>
                    </w:pPr>
                    <w:proofErr w:type="gramStart"/>
                    <w:r>
                      <w:t>富适扣</w:t>
                    </w:r>
                    <w:proofErr w:type="gramEnd"/>
                    <w:r>
                      <w:t>（浙江）</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022550222"/>
                    <w:lock w:val="sdtLocked"/>
                  </w:sdtPr>
                  <w:sdtEndPr/>
                  <w:sdtContent>
                    <w:tc>
                      <w:tcPr>
                        <w:tcW w:w="5601" w:type="dxa"/>
                      </w:tcPr>
                      <w:p w:rsidR="00265A9D" w:rsidRDefault="00265A9D" w:rsidP="00D812DC">
                        <w:pPr>
                          <w:rPr>
                            <w:szCs w:val="21"/>
                          </w:rPr>
                        </w:pPr>
                        <w:proofErr w:type="gramStart"/>
                        <w:r>
                          <w:rPr>
                            <w:rFonts w:hint="eastAsia"/>
                            <w:szCs w:val="21"/>
                          </w:rPr>
                          <w:t>富适扣铁路</w:t>
                        </w:r>
                        <w:proofErr w:type="gramEnd"/>
                        <w:r>
                          <w:rPr>
                            <w:rFonts w:hint="eastAsia"/>
                            <w:szCs w:val="21"/>
                          </w:rPr>
                          <w:t>器材（浙江）有限公司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822610173"/>
              <w:lock w:val="sdtLocked"/>
            </w:sdtPr>
            <w:sdtEndPr/>
            <w:sdtContent>
              <w:tr w:rsidR="00265A9D" w:rsidTr="00D812DC">
                <w:trPr>
                  <w:jc w:val="center"/>
                </w:trPr>
                <w:tc>
                  <w:tcPr>
                    <w:tcW w:w="2482" w:type="dxa"/>
                  </w:tcPr>
                  <w:p w:rsidR="00265A9D" w:rsidRDefault="00265A9D" w:rsidP="00D812DC">
                    <w:pPr>
                      <w:rPr>
                        <w:szCs w:val="21"/>
                      </w:rPr>
                    </w:pPr>
                    <w:r>
                      <w:t>祥和电子</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394924304"/>
                    <w:lock w:val="sdtLocked"/>
                  </w:sdtPr>
                  <w:sdtEndPr/>
                  <w:sdtContent>
                    <w:tc>
                      <w:tcPr>
                        <w:tcW w:w="5601" w:type="dxa"/>
                      </w:tcPr>
                      <w:p w:rsidR="00265A9D" w:rsidRDefault="00265A9D" w:rsidP="00D812DC">
                        <w:pPr>
                          <w:rPr>
                            <w:szCs w:val="21"/>
                          </w:rPr>
                        </w:pPr>
                        <w:r>
                          <w:rPr>
                            <w:rFonts w:hint="eastAsia"/>
                            <w:szCs w:val="21"/>
                          </w:rPr>
                          <w:t>浙江天台祥和电子材料有限公司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306695220"/>
              <w:lock w:val="sdtLocked"/>
            </w:sdtPr>
            <w:sdtEndPr/>
            <w:sdtContent>
              <w:tr w:rsidR="00265A9D" w:rsidTr="00D812DC">
                <w:trPr>
                  <w:jc w:val="center"/>
                </w:trPr>
                <w:tc>
                  <w:tcPr>
                    <w:tcW w:w="2482" w:type="dxa"/>
                  </w:tcPr>
                  <w:p w:rsidR="00265A9D" w:rsidRDefault="00265A9D" w:rsidP="00D812DC">
                    <w:pPr>
                      <w:rPr>
                        <w:szCs w:val="21"/>
                      </w:rPr>
                    </w:pPr>
                    <w:proofErr w:type="gramStart"/>
                    <w:r>
                      <w:t>祥</w:t>
                    </w:r>
                    <w:proofErr w:type="gramEnd"/>
                    <w:r>
                      <w:t>丰新材料</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769688005"/>
                    <w:lock w:val="sdtLocked"/>
                  </w:sdtPr>
                  <w:sdtEndPr/>
                  <w:sdtContent>
                    <w:tc>
                      <w:tcPr>
                        <w:tcW w:w="5601" w:type="dxa"/>
                      </w:tcPr>
                      <w:p w:rsidR="00265A9D" w:rsidRDefault="00265A9D" w:rsidP="00D812DC">
                        <w:pPr>
                          <w:rPr>
                            <w:szCs w:val="21"/>
                          </w:rPr>
                        </w:pPr>
                        <w:r>
                          <w:rPr>
                            <w:rFonts w:hint="eastAsia"/>
                            <w:szCs w:val="21"/>
                          </w:rPr>
                          <w:t>浙江祥丰新材料科技有限公司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015688069"/>
              <w:lock w:val="sdtLocked"/>
            </w:sdtPr>
            <w:sdtEndPr/>
            <w:sdtContent>
              <w:tr w:rsidR="00265A9D" w:rsidTr="00D812DC">
                <w:trPr>
                  <w:jc w:val="center"/>
                </w:trPr>
                <w:tc>
                  <w:tcPr>
                    <w:tcW w:w="2482" w:type="dxa"/>
                  </w:tcPr>
                  <w:p w:rsidR="00265A9D" w:rsidRDefault="00265A9D" w:rsidP="00D812DC">
                    <w:pPr>
                      <w:rPr>
                        <w:szCs w:val="21"/>
                      </w:rPr>
                    </w:pPr>
                    <w:r w:rsidRPr="00D55198">
                      <w:t>湖南祥和</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6953767"/>
                    <w:lock w:val="sdtLocked"/>
                  </w:sdtPr>
                  <w:sdtEndPr/>
                  <w:sdtContent>
                    <w:tc>
                      <w:tcPr>
                        <w:tcW w:w="5601" w:type="dxa"/>
                      </w:tcPr>
                      <w:p w:rsidR="00265A9D" w:rsidRDefault="00265A9D" w:rsidP="00D812DC">
                        <w:pPr>
                          <w:rPr>
                            <w:szCs w:val="21"/>
                          </w:rPr>
                        </w:pPr>
                        <w:r>
                          <w:rPr>
                            <w:rFonts w:hint="eastAsia"/>
                            <w:szCs w:val="21"/>
                          </w:rPr>
                          <w:t>湖南祥和电子材料有限公司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909956539"/>
              <w:lock w:val="sdtLocked"/>
            </w:sdtPr>
            <w:sdtEndPr/>
            <w:sdtContent>
              <w:tr w:rsidR="00265A9D" w:rsidTr="00D812DC">
                <w:trPr>
                  <w:jc w:val="center"/>
                </w:trPr>
                <w:tc>
                  <w:tcPr>
                    <w:tcW w:w="2482" w:type="dxa"/>
                  </w:tcPr>
                  <w:p w:rsidR="00265A9D" w:rsidRDefault="00265A9D" w:rsidP="00D812DC">
                    <w:pPr>
                      <w:rPr>
                        <w:szCs w:val="21"/>
                      </w:rPr>
                    </w:pPr>
                    <w:r>
                      <w:t>银信小贷</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671328495"/>
                    <w:lock w:val="sdtLocked"/>
                  </w:sdtPr>
                  <w:sdtEndPr/>
                  <w:sdtContent>
                    <w:tc>
                      <w:tcPr>
                        <w:tcW w:w="5601" w:type="dxa"/>
                      </w:tcPr>
                      <w:p w:rsidR="00265A9D" w:rsidRDefault="00265A9D" w:rsidP="00D812DC">
                        <w:pPr>
                          <w:rPr>
                            <w:szCs w:val="21"/>
                          </w:rPr>
                        </w:pPr>
                        <w:r>
                          <w:rPr>
                            <w:rFonts w:hint="eastAsia"/>
                            <w:szCs w:val="21"/>
                          </w:rPr>
                          <w:t>天台县银信小额贷款股份有限公司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460029694"/>
              <w:lock w:val="sdtLocked"/>
            </w:sdtPr>
            <w:sdtEndPr/>
            <w:sdtContent>
              <w:tr w:rsidR="00265A9D" w:rsidTr="00D812DC">
                <w:trPr>
                  <w:jc w:val="center"/>
                </w:trPr>
                <w:tc>
                  <w:tcPr>
                    <w:tcW w:w="2482" w:type="dxa"/>
                  </w:tcPr>
                  <w:p w:rsidR="00265A9D" w:rsidRDefault="00265A9D" w:rsidP="00D812DC">
                    <w:pPr>
                      <w:rPr>
                        <w:szCs w:val="21"/>
                      </w:rPr>
                    </w:pPr>
                    <w:r>
                      <w:t>大车配</w:t>
                    </w:r>
                  </w:p>
                </w:tc>
                <w:tc>
                  <w:tcPr>
                    <w:tcW w:w="919" w:type="dxa"/>
                    <w:vAlign w:val="center"/>
                  </w:tcPr>
                  <w:p w:rsidR="00265A9D" w:rsidRDefault="00265A9D" w:rsidP="00D812DC">
                    <w:pPr>
                      <w:jc w:val="center"/>
                      <w:rPr>
                        <w:szCs w:val="21"/>
                        <w:highlight w:val="lightGray"/>
                      </w:rPr>
                    </w:pPr>
                    <w:r>
                      <w:rPr>
                        <w:rFonts w:hint="eastAsia"/>
                        <w:szCs w:val="21"/>
                      </w:rPr>
                      <w:t>指</w:t>
                    </w:r>
                  </w:p>
                </w:tc>
                <w:tc>
                  <w:tcPr>
                    <w:tcW w:w="5601" w:type="dxa"/>
                  </w:tcPr>
                  <w:p w:rsidR="00265A9D" w:rsidRDefault="00CD5DB0" w:rsidP="00D812DC">
                    <w:pPr>
                      <w:rPr>
                        <w:szCs w:val="21"/>
                      </w:rPr>
                    </w:pPr>
                    <w:sdt>
                      <w:sdtPr>
                        <w:rPr>
                          <w:rFonts w:hint="eastAsia"/>
                          <w:szCs w:val="21"/>
                        </w:rPr>
                        <w:alias w:val="常用词语释义"/>
                        <w:tag w:val="_GBC_95f4d86e45ba49aa927d765641387f28"/>
                        <w:id w:val="590750488"/>
                        <w:lock w:val="sdtLocked"/>
                      </w:sdtPr>
                      <w:sdtEndPr/>
                      <w:sdtContent>
                        <w:r w:rsidR="00265A9D">
                          <w:rPr>
                            <w:rFonts w:hint="eastAsia"/>
                            <w:szCs w:val="21"/>
                          </w:rPr>
                          <w:t>天台大车</w:t>
                        </w:r>
                        <w:proofErr w:type="gramStart"/>
                        <w:r w:rsidR="00265A9D">
                          <w:rPr>
                            <w:rFonts w:hint="eastAsia"/>
                            <w:szCs w:val="21"/>
                          </w:rPr>
                          <w:t>配贸易</w:t>
                        </w:r>
                        <w:proofErr w:type="gramEnd"/>
                        <w:r w:rsidR="00265A9D">
                          <w:rPr>
                            <w:rFonts w:hint="eastAsia"/>
                            <w:szCs w:val="21"/>
                          </w:rPr>
                          <w:t>服务有限公司</w:t>
                        </w:r>
                      </w:sdtContent>
                    </w:sdt>
                  </w:p>
                </w:tc>
              </w:tr>
            </w:sdtContent>
          </w:sdt>
          <w:sdt>
            <w:sdtPr>
              <w:rPr>
                <w:rFonts w:ascii="Calibri" w:eastAsiaTheme="minorEastAsia" w:hAnsi="Calibri" w:cstheme="minorBidi" w:hint="eastAsia"/>
                <w:kern w:val="2"/>
                <w:szCs w:val="21"/>
              </w:rPr>
              <w:alias w:val="释义"/>
              <w:tag w:val="_TUP_44bf5f5b8d4e40a1afa2f3a4be6551b6"/>
              <w:id w:val="1437872407"/>
              <w:lock w:val="sdtLocked"/>
            </w:sdtPr>
            <w:sdtEndPr/>
            <w:sdtContent>
              <w:tr w:rsidR="00265A9D" w:rsidTr="00D812DC">
                <w:trPr>
                  <w:jc w:val="center"/>
                </w:trPr>
                <w:tc>
                  <w:tcPr>
                    <w:tcW w:w="2482" w:type="dxa"/>
                  </w:tcPr>
                  <w:p w:rsidR="00265A9D" w:rsidRDefault="00265A9D" w:rsidP="00D812DC">
                    <w:pPr>
                      <w:rPr>
                        <w:szCs w:val="21"/>
                      </w:rPr>
                    </w:pPr>
                    <w:r>
                      <w:t>浙江久合</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19097213"/>
                    <w:lock w:val="sdtLocked"/>
                  </w:sdtPr>
                  <w:sdtEndPr/>
                  <w:sdtContent>
                    <w:tc>
                      <w:tcPr>
                        <w:tcW w:w="5601" w:type="dxa"/>
                      </w:tcPr>
                      <w:p w:rsidR="00265A9D" w:rsidRDefault="00265A9D" w:rsidP="00D812DC">
                        <w:pPr>
                          <w:rPr>
                            <w:szCs w:val="21"/>
                          </w:rPr>
                        </w:pPr>
                        <w:r>
                          <w:rPr>
                            <w:rFonts w:hint="eastAsia"/>
                            <w:szCs w:val="21"/>
                          </w:rPr>
                          <w:t>浙江久合地产开发管理有限公司</w:t>
                        </w:r>
                      </w:p>
                    </w:tc>
                  </w:sdtContent>
                </w:sdt>
              </w:tr>
            </w:sdtContent>
          </w:sdt>
          <w:sdt>
            <w:sdtPr>
              <w:rPr>
                <w:rFonts w:ascii="Calibri" w:eastAsiaTheme="minorEastAsia" w:hAnsi="Calibri" w:cstheme="minorBidi" w:hint="eastAsia"/>
                <w:kern w:val="2"/>
                <w:szCs w:val="21"/>
              </w:rPr>
              <w:alias w:val="释义"/>
              <w:tag w:val="_TUP_44bf5f5b8d4e40a1afa2f3a4be6551b6"/>
              <w:id w:val="652111571"/>
              <w:lock w:val="sdtLocked"/>
            </w:sdtPr>
            <w:sdtEndPr/>
            <w:sdtContent>
              <w:tr w:rsidR="00265A9D" w:rsidRPr="0004188B" w:rsidTr="00D812DC">
                <w:trPr>
                  <w:jc w:val="center"/>
                </w:trPr>
                <w:tc>
                  <w:tcPr>
                    <w:tcW w:w="2482" w:type="dxa"/>
                    <w:vAlign w:val="center"/>
                  </w:tcPr>
                  <w:p w:rsidR="00265A9D" w:rsidRDefault="00265A9D" w:rsidP="00D812DC">
                    <w:pPr>
                      <w:rPr>
                        <w:szCs w:val="21"/>
                      </w:rPr>
                    </w:pPr>
                    <w:r>
                      <w:t>中国铁路</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48361107"/>
                    <w:lock w:val="sdtLocked"/>
                  </w:sdtPr>
                  <w:sdtEndPr/>
                  <w:sdtContent>
                    <w:tc>
                      <w:tcPr>
                        <w:tcW w:w="5601" w:type="dxa"/>
                      </w:tcPr>
                      <w:p w:rsidR="00265A9D" w:rsidRDefault="00265A9D" w:rsidP="00D812DC">
                        <w:pPr>
                          <w:spacing w:line="240" w:lineRule="atLeast"/>
                          <w:rPr>
                            <w:szCs w:val="21"/>
                          </w:rPr>
                        </w:pPr>
                        <w:r>
                          <w:rPr>
                            <w:rFonts w:hint="eastAsia"/>
                            <w:szCs w:val="21"/>
                          </w:rPr>
                          <w:t>前身为</w:t>
                        </w:r>
                        <w:r w:rsidR="00D61B4B">
                          <w:rPr>
                            <w:rFonts w:hint="eastAsia"/>
                            <w:szCs w:val="21"/>
                          </w:rPr>
                          <w:t>铁</w:t>
                        </w:r>
                        <w:r>
                          <w:rPr>
                            <w:rFonts w:hint="eastAsia"/>
                            <w:szCs w:val="21"/>
                          </w:rPr>
                          <w:t>道部、中国铁路总公司，现为中国国家铁路集团有限公司，承担原铁道部的企业职责。</w:t>
                        </w:r>
                      </w:p>
                    </w:tc>
                  </w:sdtContent>
                </w:sdt>
              </w:tr>
            </w:sdtContent>
          </w:sdt>
          <w:sdt>
            <w:sdtPr>
              <w:rPr>
                <w:rFonts w:ascii="Calibri" w:eastAsiaTheme="minorEastAsia" w:hAnsi="Calibri" w:cstheme="minorBidi" w:hint="eastAsia"/>
                <w:kern w:val="2"/>
                <w:szCs w:val="21"/>
              </w:rPr>
              <w:alias w:val="释义"/>
              <w:tag w:val="_TUP_44bf5f5b8d4e40a1afa2f3a4be6551b6"/>
              <w:id w:val="-744265064"/>
              <w:lock w:val="sdtLocked"/>
            </w:sdtPr>
            <w:sdtEndPr/>
            <w:sdtContent>
              <w:tr w:rsidR="00265A9D" w:rsidTr="00D812DC">
                <w:trPr>
                  <w:trHeight w:val="495"/>
                  <w:jc w:val="center"/>
                </w:trPr>
                <w:tc>
                  <w:tcPr>
                    <w:tcW w:w="2482" w:type="dxa"/>
                    <w:vAlign w:val="center"/>
                  </w:tcPr>
                  <w:p w:rsidR="00265A9D" w:rsidRDefault="00265A9D" w:rsidP="00D812DC">
                    <w:pPr>
                      <w:rPr>
                        <w:szCs w:val="21"/>
                      </w:rPr>
                    </w:pPr>
                    <w:r>
                      <w:t>铁科院</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36273150"/>
                    <w:lock w:val="sdtLocked"/>
                  </w:sdtPr>
                  <w:sdtEndPr/>
                  <w:sdtContent>
                    <w:tc>
                      <w:tcPr>
                        <w:tcW w:w="5601" w:type="dxa"/>
                      </w:tcPr>
                      <w:p w:rsidR="00265A9D" w:rsidRDefault="00265A9D" w:rsidP="00D812DC">
                        <w:pPr>
                          <w:spacing w:line="240" w:lineRule="atLeast"/>
                          <w:rPr>
                            <w:szCs w:val="21"/>
                          </w:rPr>
                        </w:pPr>
                        <w:r>
                          <w:rPr>
                            <w:rFonts w:hint="eastAsia"/>
                            <w:szCs w:val="21"/>
                          </w:rPr>
                          <w:t>原中国铁道科学研究院，现为中国铁道科学研究院集团有限公司，成立于1950年，系中国国家铁路集团有限公司下属的科研机构，主要职能为铁路技术成果转化。</w:t>
                        </w:r>
                      </w:p>
                    </w:tc>
                  </w:sdtContent>
                </w:sdt>
              </w:tr>
            </w:sdtContent>
          </w:sdt>
          <w:sdt>
            <w:sdtPr>
              <w:rPr>
                <w:rFonts w:ascii="Calibri" w:eastAsiaTheme="minorEastAsia" w:hAnsi="Calibri" w:cstheme="minorBidi" w:hint="eastAsia"/>
                <w:kern w:val="2"/>
                <w:szCs w:val="21"/>
              </w:rPr>
              <w:alias w:val="释义"/>
              <w:tag w:val="_TUP_44bf5f5b8d4e40a1afa2f3a4be6551b6"/>
              <w:id w:val="-1663316717"/>
              <w:lock w:val="sdtLocked"/>
            </w:sdtPr>
            <w:sdtEndPr/>
            <w:sdtContent>
              <w:tr w:rsidR="00265A9D" w:rsidTr="00D812DC">
                <w:trPr>
                  <w:jc w:val="center"/>
                </w:trPr>
                <w:tc>
                  <w:tcPr>
                    <w:tcW w:w="2482" w:type="dxa"/>
                  </w:tcPr>
                  <w:p w:rsidR="00265A9D" w:rsidRDefault="00265A9D" w:rsidP="00D812DC">
                    <w:pPr>
                      <w:rPr>
                        <w:szCs w:val="21"/>
                      </w:rPr>
                    </w:pPr>
                    <w:r>
                      <w:t>中原利达</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270774388"/>
                    <w:lock w:val="sdtLocked"/>
                  </w:sdtPr>
                  <w:sdtEndPr/>
                  <w:sdtContent>
                    <w:tc>
                      <w:tcPr>
                        <w:tcW w:w="5601" w:type="dxa"/>
                      </w:tcPr>
                      <w:p w:rsidR="00265A9D" w:rsidRDefault="00265A9D" w:rsidP="00D812DC">
                        <w:pPr>
                          <w:rPr>
                            <w:szCs w:val="21"/>
                          </w:rPr>
                        </w:pPr>
                        <w:r w:rsidRPr="00265A9D">
                          <w:rPr>
                            <w:rFonts w:hint="eastAsia"/>
                            <w:szCs w:val="21"/>
                          </w:rPr>
                          <w:t>中原利</w:t>
                        </w:r>
                        <w:proofErr w:type="gramStart"/>
                        <w:r w:rsidRPr="00265A9D">
                          <w:rPr>
                            <w:rFonts w:hint="eastAsia"/>
                            <w:szCs w:val="21"/>
                          </w:rPr>
                          <w:t>达铁路</w:t>
                        </w:r>
                        <w:proofErr w:type="gramEnd"/>
                        <w:r w:rsidRPr="00265A9D">
                          <w:rPr>
                            <w:rFonts w:hint="eastAsia"/>
                            <w:szCs w:val="21"/>
                          </w:rPr>
                          <w:t>轨道技术发展有限公司</w:t>
                        </w:r>
                      </w:p>
                    </w:tc>
                  </w:sdtContent>
                </w:sdt>
              </w:tr>
            </w:sdtContent>
          </w:sdt>
          <w:sdt>
            <w:sdtPr>
              <w:rPr>
                <w:rFonts w:ascii="Calibri" w:eastAsiaTheme="minorEastAsia" w:hAnsi="Calibri" w:cstheme="minorBidi" w:hint="eastAsia"/>
                <w:kern w:val="2"/>
                <w:szCs w:val="21"/>
              </w:rPr>
              <w:alias w:val="释义"/>
              <w:tag w:val="_TUP_44bf5f5b8d4e40a1afa2f3a4be6551b6"/>
              <w:id w:val="-510920882"/>
              <w:lock w:val="sdtLocked"/>
            </w:sdtPr>
            <w:sdtEndPr/>
            <w:sdtContent>
              <w:tr w:rsidR="00265A9D" w:rsidTr="00D812DC">
                <w:trPr>
                  <w:jc w:val="center"/>
                </w:trPr>
                <w:tc>
                  <w:tcPr>
                    <w:tcW w:w="2482" w:type="dxa"/>
                  </w:tcPr>
                  <w:p w:rsidR="00265A9D" w:rsidRDefault="00265A9D" w:rsidP="00D812DC">
                    <w:pPr>
                      <w:rPr>
                        <w:szCs w:val="21"/>
                      </w:rPr>
                    </w:pPr>
                    <w:proofErr w:type="gramStart"/>
                    <w:r>
                      <w:t>晋亿实业</w:t>
                    </w:r>
                    <w:proofErr w:type="gramEnd"/>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58378884"/>
                    <w:lock w:val="sdtLocked"/>
                  </w:sdtPr>
                  <w:sdtEndPr/>
                  <w:sdtContent>
                    <w:tc>
                      <w:tcPr>
                        <w:tcW w:w="5601" w:type="dxa"/>
                      </w:tcPr>
                      <w:p w:rsidR="00265A9D" w:rsidRDefault="00265A9D" w:rsidP="00D812DC">
                        <w:pPr>
                          <w:rPr>
                            <w:szCs w:val="21"/>
                          </w:rPr>
                        </w:pPr>
                        <w:proofErr w:type="gramStart"/>
                        <w:r>
                          <w:rPr>
                            <w:rFonts w:hint="eastAsia"/>
                            <w:szCs w:val="21"/>
                          </w:rPr>
                          <w:t>晋亿实业</w:t>
                        </w:r>
                        <w:proofErr w:type="gramEnd"/>
                        <w:r>
                          <w:rPr>
                            <w:rFonts w:hint="eastAsia"/>
                            <w:szCs w:val="21"/>
                          </w:rPr>
                          <w:t>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667083542"/>
              <w:lock w:val="sdtLocked"/>
            </w:sdtPr>
            <w:sdtEndPr/>
            <w:sdtContent>
              <w:tr w:rsidR="00265A9D" w:rsidTr="00D812DC">
                <w:trPr>
                  <w:jc w:val="center"/>
                </w:trPr>
                <w:tc>
                  <w:tcPr>
                    <w:tcW w:w="2482" w:type="dxa"/>
                  </w:tcPr>
                  <w:p w:rsidR="00265A9D" w:rsidRDefault="00265A9D" w:rsidP="00D812DC">
                    <w:pPr>
                      <w:rPr>
                        <w:szCs w:val="21"/>
                      </w:rPr>
                    </w:pPr>
                    <w:r>
                      <w:t>安徽巢湖</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417948295"/>
                    <w:lock w:val="sdtLocked"/>
                  </w:sdtPr>
                  <w:sdtEndPr/>
                  <w:sdtContent>
                    <w:tc>
                      <w:tcPr>
                        <w:tcW w:w="5601" w:type="dxa"/>
                      </w:tcPr>
                      <w:p w:rsidR="00265A9D" w:rsidRDefault="00265A9D" w:rsidP="00D812DC">
                        <w:pPr>
                          <w:rPr>
                            <w:szCs w:val="21"/>
                          </w:rPr>
                        </w:pPr>
                        <w:r>
                          <w:rPr>
                            <w:rFonts w:hint="eastAsia"/>
                            <w:szCs w:val="21"/>
                          </w:rPr>
                          <w:t>安徽省巢湖铸造厂有限责任公司</w:t>
                        </w:r>
                      </w:p>
                    </w:tc>
                  </w:sdtContent>
                </w:sdt>
              </w:tr>
            </w:sdtContent>
          </w:sdt>
          <w:sdt>
            <w:sdtPr>
              <w:rPr>
                <w:rFonts w:ascii="Calibri" w:eastAsiaTheme="minorEastAsia" w:hAnsi="Calibri" w:cstheme="minorBidi" w:hint="eastAsia"/>
                <w:kern w:val="2"/>
                <w:szCs w:val="21"/>
              </w:rPr>
              <w:alias w:val="释义"/>
              <w:tag w:val="_TUP_44bf5f5b8d4e40a1afa2f3a4be6551b6"/>
              <w:id w:val="614097878"/>
              <w:lock w:val="sdtLocked"/>
            </w:sdtPr>
            <w:sdtEndPr/>
            <w:sdtContent>
              <w:tr w:rsidR="00265A9D" w:rsidTr="00D812DC">
                <w:trPr>
                  <w:jc w:val="center"/>
                </w:trPr>
                <w:tc>
                  <w:tcPr>
                    <w:tcW w:w="2482" w:type="dxa"/>
                  </w:tcPr>
                  <w:p w:rsidR="00265A9D" w:rsidRDefault="00265A9D" w:rsidP="00D812DC">
                    <w:pPr>
                      <w:rPr>
                        <w:szCs w:val="21"/>
                      </w:rPr>
                    </w:pPr>
                    <w:r>
                      <w:rPr>
                        <w:rFonts w:ascii="Calibri" w:eastAsiaTheme="minorEastAsia" w:hAnsi="Calibri" w:cstheme="minorBidi" w:hint="eastAsia"/>
                        <w:kern w:val="2"/>
                        <w:szCs w:val="21"/>
                      </w:rPr>
                      <w:t>中铁隆昌</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048568478"/>
                    <w:lock w:val="sdtLocked"/>
                  </w:sdtPr>
                  <w:sdtEndPr/>
                  <w:sdtContent>
                    <w:tc>
                      <w:tcPr>
                        <w:tcW w:w="5601" w:type="dxa"/>
                      </w:tcPr>
                      <w:p w:rsidR="00265A9D" w:rsidRDefault="00265A9D" w:rsidP="00D812DC">
                        <w:pPr>
                          <w:rPr>
                            <w:szCs w:val="21"/>
                          </w:rPr>
                        </w:pPr>
                        <w:r w:rsidRPr="00265A9D">
                          <w:rPr>
                            <w:rFonts w:hint="eastAsia"/>
                            <w:szCs w:val="21"/>
                          </w:rPr>
                          <w:t>中铁隆昌铁路器材有限公司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76880754"/>
              <w:lock w:val="sdtLocked"/>
            </w:sdtPr>
            <w:sdtEndPr/>
            <w:sdtContent>
              <w:tr w:rsidR="00265A9D" w:rsidTr="00D812DC">
                <w:trPr>
                  <w:jc w:val="center"/>
                </w:trPr>
                <w:tc>
                  <w:tcPr>
                    <w:tcW w:w="2482" w:type="dxa"/>
                  </w:tcPr>
                  <w:p w:rsidR="00265A9D" w:rsidRDefault="00265A9D" w:rsidP="00D812DC">
                    <w:pPr>
                      <w:rPr>
                        <w:szCs w:val="21"/>
                      </w:rPr>
                    </w:pPr>
                    <w:proofErr w:type="gramStart"/>
                    <w:r>
                      <w:t>尼吉康</w:t>
                    </w:r>
                    <w:proofErr w:type="gramEnd"/>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332714282"/>
                    <w:lock w:val="sdtLocked"/>
                  </w:sdtPr>
                  <w:sdtEndPr/>
                  <w:sdtContent>
                    <w:tc>
                      <w:tcPr>
                        <w:tcW w:w="5601" w:type="dxa"/>
                      </w:tcPr>
                      <w:p w:rsidR="00265A9D" w:rsidRDefault="00265A9D" w:rsidP="00D812DC">
                        <w:pPr>
                          <w:rPr>
                            <w:szCs w:val="21"/>
                          </w:rPr>
                        </w:pPr>
                        <w:r>
                          <w:rPr>
                            <w:rFonts w:hint="eastAsia"/>
                            <w:szCs w:val="21"/>
                          </w:rPr>
                          <w:t>日本尼吉康株式会社</w:t>
                        </w:r>
                      </w:p>
                    </w:tc>
                  </w:sdtContent>
                </w:sdt>
              </w:tr>
            </w:sdtContent>
          </w:sdt>
          <w:sdt>
            <w:sdtPr>
              <w:rPr>
                <w:rFonts w:ascii="Calibri" w:eastAsiaTheme="minorEastAsia" w:hAnsi="Calibri" w:cstheme="minorBidi" w:hint="eastAsia"/>
                <w:kern w:val="2"/>
                <w:szCs w:val="21"/>
              </w:rPr>
              <w:alias w:val="释义"/>
              <w:tag w:val="_TUP_44bf5f5b8d4e40a1afa2f3a4be6551b6"/>
              <w:id w:val="291943761"/>
              <w:lock w:val="sdtLocked"/>
            </w:sdtPr>
            <w:sdtEndPr/>
            <w:sdtContent>
              <w:tr w:rsidR="00265A9D" w:rsidTr="00D812DC">
                <w:trPr>
                  <w:jc w:val="center"/>
                </w:trPr>
                <w:tc>
                  <w:tcPr>
                    <w:tcW w:w="2482" w:type="dxa"/>
                  </w:tcPr>
                  <w:p w:rsidR="00265A9D" w:rsidRDefault="00265A9D" w:rsidP="00D812DC">
                    <w:pPr>
                      <w:rPr>
                        <w:szCs w:val="21"/>
                      </w:rPr>
                    </w:pPr>
                    <w:proofErr w:type="gramStart"/>
                    <w:r w:rsidRPr="00A235E1">
                      <w:rPr>
                        <w:rFonts w:ascii="Calibri" w:eastAsiaTheme="minorEastAsia" w:hAnsi="Calibri" w:cstheme="minorBidi" w:hint="eastAsia"/>
                        <w:kern w:val="2"/>
                        <w:szCs w:val="21"/>
                      </w:rPr>
                      <w:t>三莹</w:t>
                    </w:r>
                    <w:proofErr w:type="gramEnd"/>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226918530"/>
                    <w:lock w:val="sdtLocked"/>
                  </w:sdtPr>
                  <w:sdtEndPr/>
                  <w:sdtContent>
                    <w:tc>
                      <w:tcPr>
                        <w:tcW w:w="5601" w:type="dxa"/>
                      </w:tcPr>
                      <w:p w:rsidR="00265A9D" w:rsidRDefault="00265A9D" w:rsidP="00D812DC">
                        <w:pPr>
                          <w:rPr>
                            <w:szCs w:val="21"/>
                          </w:rPr>
                        </w:pPr>
                        <w:proofErr w:type="gramStart"/>
                        <w:r w:rsidRPr="00A235E1">
                          <w:rPr>
                            <w:rFonts w:hint="eastAsia"/>
                            <w:szCs w:val="21"/>
                          </w:rPr>
                          <w:t>韩国三莹电子工业</w:t>
                        </w:r>
                        <w:proofErr w:type="gramEnd"/>
                        <w:r w:rsidRPr="00A235E1">
                          <w:rPr>
                            <w:rFonts w:hint="eastAsia"/>
                            <w:szCs w:val="21"/>
                          </w:rPr>
                          <w:t>股份公司</w:t>
                        </w:r>
                      </w:p>
                    </w:tc>
                  </w:sdtContent>
                </w:sdt>
              </w:tr>
            </w:sdtContent>
          </w:sdt>
          <w:sdt>
            <w:sdtPr>
              <w:rPr>
                <w:rFonts w:ascii="Calibri" w:eastAsiaTheme="minorEastAsia" w:hAnsi="Calibri" w:cstheme="minorBidi" w:hint="eastAsia"/>
                <w:kern w:val="2"/>
                <w:szCs w:val="21"/>
              </w:rPr>
              <w:alias w:val="释义"/>
              <w:tag w:val="_TUP_44bf5f5b8d4e40a1afa2f3a4be6551b6"/>
              <w:id w:val="-857120598"/>
              <w:lock w:val="sdtLocked"/>
            </w:sdtPr>
            <w:sdtEndPr/>
            <w:sdtContent>
              <w:tr w:rsidR="00265A9D" w:rsidTr="00D812DC">
                <w:trPr>
                  <w:jc w:val="center"/>
                </w:trPr>
                <w:tc>
                  <w:tcPr>
                    <w:tcW w:w="2482" w:type="dxa"/>
                  </w:tcPr>
                  <w:p w:rsidR="00265A9D" w:rsidRDefault="00265A9D" w:rsidP="00D812DC">
                    <w:pPr>
                      <w:rPr>
                        <w:szCs w:val="21"/>
                      </w:rPr>
                    </w:pPr>
                    <w:proofErr w:type="gramStart"/>
                    <w:r w:rsidRPr="00A235E1">
                      <w:rPr>
                        <w:rFonts w:ascii="Calibri" w:eastAsiaTheme="minorEastAsia" w:hAnsi="Calibri" w:cstheme="minorBidi" w:hint="eastAsia"/>
                        <w:kern w:val="2"/>
                        <w:szCs w:val="21"/>
                      </w:rPr>
                      <w:t>立隆</w:t>
                    </w:r>
                    <w:proofErr w:type="gramEnd"/>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353370766"/>
                    <w:lock w:val="sdtLocked"/>
                  </w:sdtPr>
                  <w:sdtEndPr/>
                  <w:sdtContent>
                    <w:tc>
                      <w:tcPr>
                        <w:tcW w:w="5601" w:type="dxa"/>
                      </w:tcPr>
                      <w:p w:rsidR="00265A9D" w:rsidRDefault="00265A9D" w:rsidP="00D812DC">
                        <w:pPr>
                          <w:rPr>
                            <w:szCs w:val="21"/>
                          </w:rPr>
                        </w:pPr>
                        <w:proofErr w:type="gramStart"/>
                        <w:r w:rsidRPr="00A235E1">
                          <w:rPr>
                            <w:rFonts w:hint="eastAsia"/>
                            <w:szCs w:val="21"/>
                          </w:rPr>
                          <w:t>立隆电子</w:t>
                        </w:r>
                        <w:proofErr w:type="gramEnd"/>
                        <w:r w:rsidRPr="00A235E1">
                          <w:rPr>
                            <w:rFonts w:hint="eastAsia"/>
                            <w:szCs w:val="21"/>
                          </w:rPr>
                          <w:t>（苏州）有限公司、</w:t>
                        </w:r>
                        <w:proofErr w:type="gramStart"/>
                        <w:r w:rsidRPr="00A235E1">
                          <w:rPr>
                            <w:rFonts w:hint="eastAsia"/>
                            <w:szCs w:val="21"/>
                          </w:rPr>
                          <w:t>立隆电子</w:t>
                        </w:r>
                        <w:proofErr w:type="gramEnd"/>
                        <w:r w:rsidRPr="00A235E1">
                          <w:rPr>
                            <w:rFonts w:hint="eastAsia"/>
                            <w:szCs w:val="21"/>
                          </w:rPr>
                          <w:t>（惠州）有限公司</w:t>
                        </w:r>
                      </w:p>
                    </w:tc>
                  </w:sdtContent>
                </w:sdt>
              </w:tr>
            </w:sdtContent>
          </w:sdt>
          <w:sdt>
            <w:sdtPr>
              <w:rPr>
                <w:rFonts w:ascii="Calibri" w:eastAsiaTheme="minorEastAsia" w:hAnsi="Calibri" w:cstheme="minorBidi" w:hint="eastAsia"/>
                <w:kern w:val="2"/>
                <w:szCs w:val="21"/>
              </w:rPr>
              <w:alias w:val="释义"/>
              <w:tag w:val="_TUP_44bf5f5b8d4e40a1afa2f3a4be6551b6"/>
              <w:id w:val="55911761"/>
              <w:lock w:val="sdtLocked"/>
            </w:sdtPr>
            <w:sdtEndPr/>
            <w:sdtContent>
              <w:tr w:rsidR="00265A9D" w:rsidTr="00D812DC">
                <w:trPr>
                  <w:jc w:val="center"/>
                </w:trPr>
                <w:tc>
                  <w:tcPr>
                    <w:tcW w:w="2482" w:type="dxa"/>
                  </w:tcPr>
                  <w:p w:rsidR="00265A9D" w:rsidRDefault="00265A9D" w:rsidP="00D812DC">
                    <w:pPr>
                      <w:rPr>
                        <w:szCs w:val="21"/>
                      </w:rPr>
                    </w:pPr>
                    <w:r>
                      <w:t>艾华集团</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634858115"/>
                    <w:lock w:val="sdtLocked"/>
                  </w:sdtPr>
                  <w:sdtEndPr/>
                  <w:sdtContent>
                    <w:tc>
                      <w:tcPr>
                        <w:tcW w:w="5601" w:type="dxa"/>
                      </w:tcPr>
                      <w:p w:rsidR="00265A9D" w:rsidRDefault="00265A9D" w:rsidP="00D812DC">
                        <w:pPr>
                          <w:rPr>
                            <w:szCs w:val="21"/>
                          </w:rPr>
                        </w:pPr>
                        <w:r>
                          <w:rPr>
                            <w:rFonts w:hint="eastAsia"/>
                            <w:szCs w:val="21"/>
                          </w:rPr>
                          <w:t>湖南艾华集团股份有限公司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389504165"/>
              <w:lock w:val="sdtLocked"/>
            </w:sdtPr>
            <w:sdtEndPr/>
            <w:sdtContent>
              <w:tr w:rsidR="00265A9D" w:rsidTr="00D812DC">
                <w:trPr>
                  <w:jc w:val="center"/>
                </w:trPr>
                <w:tc>
                  <w:tcPr>
                    <w:tcW w:w="2482" w:type="dxa"/>
                  </w:tcPr>
                  <w:p w:rsidR="00265A9D" w:rsidRDefault="00265A9D" w:rsidP="00D812DC">
                    <w:pPr>
                      <w:rPr>
                        <w:szCs w:val="21"/>
                      </w:rPr>
                    </w:pPr>
                    <w:r>
                      <w:t>江海股份</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317660856"/>
                    <w:lock w:val="sdtLocked"/>
                  </w:sdtPr>
                  <w:sdtEndPr/>
                  <w:sdtContent>
                    <w:tc>
                      <w:tcPr>
                        <w:tcW w:w="5601" w:type="dxa"/>
                      </w:tcPr>
                      <w:p w:rsidR="00265A9D" w:rsidRDefault="00265A9D" w:rsidP="00D812DC">
                        <w:pPr>
                          <w:rPr>
                            <w:szCs w:val="21"/>
                          </w:rPr>
                        </w:pPr>
                        <w:r>
                          <w:rPr>
                            <w:rFonts w:hint="eastAsia"/>
                            <w:szCs w:val="21"/>
                          </w:rPr>
                          <w:t>南通江海电容器股份有限公司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647037533"/>
              <w:lock w:val="sdtLocked"/>
            </w:sdtPr>
            <w:sdtEndPr/>
            <w:sdtContent>
              <w:tr w:rsidR="00265A9D" w:rsidTr="00D812DC">
                <w:trPr>
                  <w:jc w:val="center"/>
                </w:trPr>
                <w:tc>
                  <w:tcPr>
                    <w:tcW w:w="2482" w:type="dxa"/>
                  </w:tcPr>
                  <w:p w:rsidR="00265A9D" w:rsidRDefault="00265A9D" w:rsidP="00D812DC">
                    <w:pPr>
                      <w:rPr>
                        <w:szCs w:val="21"/>
                      </w:rPr>
                    </w:pPr>
                    <w:r>
                      <w:t>金烜达</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030529425"/>
                    <w:lock w:val="sdtLocked"/>
                  </w:sdtPr>
                  <w:sdtEndPr/>
                  <w:sdtContent>
                    <w:tc>
                      <w:tcPr>
                        <w:tcW w:w="5601" w:type="dxa"/>
                      </w:tcPr>
                      <w:p w:rsidR="00265A9D" w:rsidRDefault="00265A9D" w:rsidP="00D812DC">
                        <w:pPr>
                          <w:rPr>
                            <w:szCs w:val="21"/>
                          </w:rPr>
                        </w:pPr>
                        <w:r>
                          <w:rPr>
                            <w:rFonts w:hint="eastAsia"/>
                            <w:szCs w:val="21"/>
                          </w:rPr>
                          <w:t>天台县金烜达橡胶有限公司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052352043"/>
              <w:lock w:val="sdtLocked"/>
            </w:sdtPr>
            <w:sdtEndPr/>
            <w:sdtContent>
              <w:tr w:rsidR="00265A9D" w:rsidTr="00D812DC">
                <w:trPr>
                  <w:jc w:val="center"/>
                </w:trPr>
                <w:tc>
                  <w:tcPr>
                    <w:tcW w:w="2482" w:type="dxa"/>
                  </w:tcPr>
                  <w:p w:rsidR="00265A9D" w:rsidRDefault="00265A9D" w:rsidP="00D812DC">
                    <w:pPr>
                      <w:rPr>
                        <w:szCs w:val="21"/>
                      </w:rPr>
                    </w:pPr>
                    <w:r>
                      <w:rPr>
                        <w:rFonts w:ascii="Calibri" w:eastAsiaTheme="minorEastAsia" w:hAnsi="Calibri" w:cstheme="minorBidi" w:hint="eastAsia"/>
                        <w:kern w:val="2"/>
                        <w:szCs w:val="21"/>
                      </w:rPr>
                      <w:t>和致</w:t>
                    </w:r>
                    <w:proofErr w:type="gramStart"/>
                    <w:r>
                      <w:rPr>
                        <w:rFonts w:ascii="Calibri" w:eastAsiaTheme="minorEastAsia" w:hAnsi="Calibri" w:cstheme="minorBidi" w:hint="eastAsia"/>
                        <w:kern w:val="2"/>
                        <w:szCs w:val="21"/>
                      </w:rPr>
                      <w:t>祥</w:t>
                    </w:r>
                    <w:proofErr w:type="gramEnd"/>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30315171"/>
                    <w:lock w:val="sdtLocked"/>
                  </w:sdtPr>
                  <w:sdtEndPr/>
                  <w:sdtContent>
                    <w:tc>
                      <w:tcPr>
                        <w:tcW w:w="5601" w:type="dxa"/>
                      </w:tcPr>
                      <w:p w:rsidR="00265A9D" w:rsidRDefault="00265A9D" w:rsidP="00D812DC">
                        <w:pPr>
                          <w:rPr>
                            <w:szCs w:val="21"/>
                          </w:rPr>
                        </w:pPr>
                        <w:r w:rsidRPr="00265A9D">
                          <w:rPr>
                            <w:rFonts w:hint="eastAsia"/>
                            <w:szCs w:val="21"/>
                          </w:rPr>
                          <w:t>浙江天台和致</w:t>
                        </w:r>
                        <w:proofErr w:type="gramStart"/>
                        <w:r w:rsidRPr="00265A9D">
                          <w:rPr>
                            <w:rFonts w:hint="eastAsia"/>
                            <w:szCs w:val="21"/>
                          </w:rPr>
                          <w:t>祥</w:t>
                        </w:r>
                        <w:proofErr w:type="gramEnd"/>
                        <w:r w:rsidRPr="00265A9D">
                          <w:rPr>
                            <w:rFonts w:hint="eastAsia"/>
                            <w:szCs w:val="21"/>
                          </w:rPr>
                          <w:t>投资有限公司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596626171"/>
              <w:lock w:val="sdtLocked"/>
            </w:sdtPr>
            <w:sdtEndPr/>
            <w:sdtContent>
              <w:tr w:rsidR="00265A9D" w:rsidTr="00D812DC">
                <w:trPr>
                  <w:jc w:val="center"/>
                </w:trPr>
                <w:tc>
                  <w:tcPr>
                    <w:tcW w:w="2482" w:type="dxa"/>
                  </w:tcPr>
                  <w:p w:rsidR="00265A9D" w:rsidRDefault="00265A9D" w:rsidP="00D812DC">
                    <w:pPr>
                      <w:rPr>
                        <w:szCs w:val="21"/>
                      </w:rPr>
                    </w:pPr>
                    <w:r>
                      <w:t>上交所</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087661756"/>
                    <w:lock w:val="sdtLocked"/>
                  </w:sdtPr>
                  <w:sdtEndPr/>
                  <w:sdtContent>
                    <w:tc>
                      <w:tcPr>
                        <w:tcW w:w="5601" w:type="dxa"/>
                      </w:tcPr>
                      <w:p w:rsidR="00265A9D" w:rsidRDefault="00265A9D" w:rsidP="00D812DC">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TUP_44bf5f5b8d4e40a1afa2f3a4be6551b6"/>
              <w:id w:val="-807624720"/>
              <w:lock w:val="sdtLocked"/>
            </w:sdtPr>
            <w:sdtEndPr/>
            <w:sdtContent>
              <w:tr w:rsidR="00265A9D" w:rsidTr="00D812DC">
                <w:trPr>
                  <w:jc w:val="center"/>
                </w:trPr>
                <w:tc>
                  <w:tcPr>
                    <w:tcW w:w="2482" w:type="dxa"/>
                  </w:tcPr>
                  <w:p w:rsidR="00265A9D" w:rsidRDefault="00265A9D" w:rsidP="00D812DC">
                    <w:pPr>
                      <w:rPr>
                        <w:szCs w:val="21"/>
                      </w:rPr>
                    </w:pPr>
                    <w:r>
                      <w:t>董事会</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406852510"/>
                    <w:lock w:val="sdtLocked"/>
                  </w:sdtPr>
                  <w:sdtEndPr/>
                  <w:sdtContent>
                    <w:tc>
                      <w:tcPr>
                        <w:tcW w:w="5601" w:type="dxa"/>
                      </w:tcPr>
                      <w:p w:rsidR="00265A9D" w:rsidRDefault="00265A9D" w:rsidP="00D812DC">
                        <w:pPr>
                          <w:rPr>
                            <w:szCs w:val="21"/>
                          </w:rPr>
                        </w:pPr>
                        <w:r>
                          <w:rPr>
                            <w:rFonts w:hint="eastAsia"/>
                            <w:szCs w:val="21"/>
                          </w:rPr>
                          <w:t>浙江天台祥和实业股份有限公司董事会</w:t>
                        </w:r>
                      </w:p>
                    </w:tc>
                  </w:sdtContent>
                </w:sdt>
              </w:tr>
            </w:sdtContent>
          </w:sdt>
          <w:sdt>
            <w:sdtPr>
              <w:rPr>
                <w:rFonts w:ascii="Calibri" w:eastAsiaTheme="minorEastAsia" w:hAnsi="Calibri" w:cstheme="minorBidi" w:hint="eastAsia"/>
                <w:kern w:val="2"/>
                <w:szCs w:val="21"/>
              </w:rPr>
              <w:alias w:val="释义"/>
              <w:tag w:val="_TUP_44bf5f5b8d4e40a1afa2f3a4be6551b6"/>
              <w:id w:val="-1815328120"/>
              <w:lock w:val="sdtLocked"/>
            </w:sdtPr>
            <w:sdtEndPr/>
            <w:sdtContent>
              <w:tr w:rsidR="00265A9D" w:rsidTr="00D812DC">
                <w:trPr>
                  <w:jc w:val="center"/>
                </w:trPr>
                <w:tc>
                  <w:tcPr>
                    <w:tcW w:w="2482" w:type="dxa"/>
                  </w:tcPr>
                  <w:p w:rsidR="00265A9D" w:rsidRDefault="00265A9D" w:rsidP="00D812DC">
                    <w:pPr>
                      <w:rPr>
                        <w:szCs w:val="21"/>
                      </w:rPr>
                    </w:pPr>
                    <w:r>
                      <w:t>监事会</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24333722"/>
                    <w:lock w:val="sdtLocked"/>
                  </w:sdtPr>
                  <w:sdtEndPr/>
                  <w:sdtContent>
                    <w:tc>
                      <w:tcPr>
                        <w:tcW w:w="5601" w:type="dxa"/>
                      </w:tcPr>
                      <w:p w:rsidR="00265A9D" w:rsidRDefault="00265A9D" w:rsidP="00D812DC">
                        <w:pPr>
                          <w:rPr>
                            <w:szCs w:val="21"/>
                          </w:rPr>
                        </w:pPr>
                        <w:r>
                          <w:rPr>
                            <w:rFonts w:hint="eastAsia"/>
                            <w:szCs w:val="21"/>
                          </w:rPr>
                          <w:t>浙江天台祥和实业股份有限公司监事会</w:t>
                        </w:r>
                      </w:p>
                    </w:tc>
                  </w:sdtContent>
                </w:sdt>
              </w:tr>
            </w:sdtContent>
          </w:sdt>
          <w:sdt>
            <w:sdtPr>
              <w:rPr>
                <w:rFonts w:ascii="Calibri" w:eastAsiaTheme="minorEastAsia" w:hAnsi="Calibri" w:cstheme="minorBidi" w:hint="eastAsia"/>
                <w:kern w:val="2"/>
                <w:szCs w:val="21"/>
              </w:rPr>
              <w:alias w:val="释义"/>
              <w:tag w:val="_TUP_44bf5f5b8d4e40a1afa2f3a4be6551b6"/>
              <w:id w:val="192898280"/>
              <w:lock w:val="sdtLocked"/>
            </w:sdtPr>
            <w:sdtEndPr/>
            <w:sdtContent>
              <w:tr w:rsidR="00265A9D" w:rsidTr="00D812DC">
                <w:trPr>
                  <w:jc w:val="center"/>
                </w:trPr>
                <w:tc>
                  <w:tcPr>
                    <w:tcW w:w="2482" w:type="dxa"/>
                  </w:tcPr>
                  <w:p w:rsidR="00265A9D" w:rsidRDefault="00265A9D" w:rsidP="00D812DC">
                    <w:pPr>
                      <w:rPr>
                        <w:szCs w:val="21"/>
                      </w:rPr>
                    </w:pPr>
                    <w:r>
                      <w:t>公司章程</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66271683"/>
                    <w:lock w:val="sdtLocked"/>
                  </w:sdtPr>
                  <w:sdtEndPr/>
                  <w:sdtContent>
                    <w:tc>
                      <w:tcPr>
                        <w:tcW w:w="5601" w:type="dxa"/>
                      </w:tcPr>
                      <w:p w:rsidR="00265A9D" w:rsidRDefault="00265A9D" w:rsidP="00D812DC">
                        <w:pPr>
                          <w:rPr>
                            <w:szCs w:val="21"/>
                          </w:rPr>
                        </w:pPr>
                        <w:r>
                          <w:rPr>
                            <w:rFonts w:hint="eastAsia"/>
                            <w:szCs w:val="21"/>
                          </w:rPr>
                          <w:t>现行《浙江天台祥和实业股份有限公司章程》</w:t>
                        </w:r>
                      </w:p>
                    </w:tc>
                  </w:sdtContent>
                </w:sdt>
              </w:tr>
            </w:sdtContent>
          </w:sdt>
          <w:sdt>
            <w:sdtPr>
              <w:rPr>
                <w:rFonts w:ascii="Calibri" w:eastAsiaTheme="minorEastAsia" w:hAnsi="Calibri" w:cstheme="minorBidi" w:hint="eastAsia"/>
                <w:kern w:val="2"/>
                <w:szCs w:val="21"/>
              </w:rPr>
              <w:alias w:val="释义"/>
              <w:tag w:val="_TUP_44bf5f5b8d4e40a1afa2f3a4be6551b6"/>
              <w:id w:val="736818351"/>
              <w:lock w:val="sdtLocked"/>
            </w:sdtPr>
            <w:sdtEndPr/>
            <w:sdtContent>
              <w:tr w:rsidR="00265A9D" w:rsidTr="00D812DC">
                <w:trPr>
                  <w:jc w:val="center"/>
                </w:trPr>
                <w:tc>
                  <w:tcPr>
                    <w:tcW w:w="2482" w:type="dxa"/>
                  </w:tcPr>
                  <w:p w:rsidR="00265A9D" w:rsidRDefault="00265A9D" w:rsidP="00D812DC">
                    <w:pPr>
                      <w:rPr>
                        <w:szCs w:val="21"/>
                      </w:rPr>
                    </w:pPr>
                    <w:r>
                      <w:t>元、万元</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04963043"/>
                    <w:lock w:val="sdtLocked"/>
                  </w:sdtPr>
                  <w:sdtEndPr/>
                  <w:sdtContent>
                    <w:tc>
                      <w:tcPr>
                        <w:tcW w:w="5601" w:type="dxa"/>
                      </w:tcPr>
                      <w:p w:rsidR="00265A9D" w:rsidRDefault="00265A9D" w:rsidP="00D812DC">
                        <w:pPr>
                          <w:rPr>
                            <w:szCs w:val="21"/>
                          </w:rPr>
                        </w:pPr>
                        <w:r>
                          <w:rPr>
                            <w:rFonts w:hint="eastAsia"/>
                            <w:szCs w:val="21"/>
                          </w:rPr>
                          <w:t>人民币元、人民币万元</w:t>
                        </w:r>
                      </w:p>
                    </w:tc>
                  </w:sdtContent>
                </w:sdt>
              </w:tr>
            </w:sdtContent>
          </w:sdt>
          <w:sdt>
            <w:sdtPr>
              <w:rPr>
                <w:rFonts w:ascii="Calibri" w:eastAsiaTheme="minorEastAsia" w:hAnsi="Calibri" w:cstheme="minorBidi" w:hint="eastAsia"/>
                <w:kern w:val="2"/>
                <w:szCs w:val="21"/>
              </w:rPr>
              <w:alias w:val="释义"/>
              <w:tag w:val="_TUP_44bf5f5b8d4e40a1afa2f3a4be6551b6"/>
              <w:id w:val="-410775949"/>
              <w:lock w:val="sdtLocked"/>
            </w:sdtPr>
            <w:sdtEndPr/>
            <w:sdtContent>
              <w:tr w:rsidR="00265A9D" w:rsidTr="00D812DC">
                <w:trPr>
                  <w:trHeight w:val="70"/>
                  <w:jc w:val="center"/>
                </w:trPr>
                <w:tc>
                  <w:tcPr>
                    <w:tcW w:w="2482" w:type="dxa"/>
                  </w:tcPr>
                  <w:p w:rsidR="00265A9D" w:rsidRDefault="00265A9D" w:rsidP="00D812DC">
                    <w:pPr>
                      <w:rPr>
                        <w:szCs w:val="21"/>
                      </w:rPr>
                    </w:pPr>
                    <w:r>
                      <w:t>报告期</w:t>
                    </w:r>
                  </w:p>
                </w:tc>
                <w:tc>
                  <w:tcPr>
                    <w:tcW w:w="919" w:type="dxa"/>
                    <w:vAlign w:val="center"/>
                  </w:tcPr>
                  <w:p w:rsidR="00265A9D" w:rsidRDefault="00265A9D" w:rsidP="00D812DC">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138147386"/>
                    <w:lock w:val="sdtLocked"/>
                  </w:sdtPr>
                  <w:sdtEndPr/>
                  <w:sdtContent>
                    <w:tc>
                      <w:tcPr>
                        <w:tcW w:w="5601" w:type="dxa"/>
                      </w:tcPr>
                      <w:p w:rsidR="00265A9D" w:rsidRDefault="00265A9D" w:rsidP="00D812DC">
                        <w:pPr>
                          <w:rPr>
                            <w:szCs w:val="21"/>
                          </w:rPr>
                        </w:pPr>
                        <w:r>
                          <w:rPr>
                            <w:rFonts w:hint="eastAsia"/>
                            <w:szCs w:val="21"/>
                          </w:rPr>
                          <w:t>2021年1-</w:t>
                        </w:r>
                        <w:r>
                          <w:rPr>
                            <w:szCs w:val="21"/>
                          </w:rPr>
                          <w:t>12</w:t>
                        </w:r>
                        <w:r>
                          <w:rPr>
                            <w:rFonts w:hint="eastAsia"/>
                            <w:szCs w:val="21"/>
                          </w:rPr>
                          <w:t>月</w:t>
                        </w:r>
                      </w:p>
                    </w:tc>
                  </w:sdtContent>
                </w:sdt>
              </w:tr>
            </w:sdtContent>
          </w:sdt>
        </w:tbl>
        <w:p w:rsidR="00265A9D" w:rsidRDefault="00265A9D"/>
        <w:p w:rsidR="00BC2D12" w:rsidRDefault="00CD5DB0"/>
      </w:sdtContent>
    </w:sdt>
    <w:p w:rsidR="00BC2D12" w:rsidRDefault="0061030C">
      <w:pPr>
        <w:pStyle w:val="10"/>
        <w:numPr>
          <w:ilvl w:val="0"/>
          <w:numId w:val="3"/>
        </w:numPr>
        <w:rPr>
          <w:color w:val="FF0000"/>
          <w:u w:val="single"/>
        </w:rPr>
      </w:pPr>
      <w:bookmarkStart w:id="10" w:name="_Toc407111355"/>
      <w:bookmarkStart w:id="11" w:name="_Toc436392762"/>
      <w:bookmarkStart w:id="12" w:name="_Toc437440709"/>
      <w:bookmarkStart w:id="13" w:name="_Toc89790249"/>
      <w:r>
        <w:rPr>
          <w:rFonts w:hint="eastAsia"/>
        </w:rPr>
        <w:lastRenderedPageBreak/>
        <w:t>公司简介</w:t>
      </w:r>
      <w:bookmarkEnd w:id="10"/>
      <w:bookmarkEnd w:id="11"/>
      <w:r>
        <w:rPr>
          <w:rFonts w:hint="eastAsia"/>
        </w:rPr>
        <w:t>和主要财务指标</w:t>
      </w:r>
      <w:bookmarkEnd w:id="12"/>
      <w:bookmarkEnd w:id="13"/>
    </w:p>
    <w:bookmarkStart w:id="14" w:name="_Toc342051041" w:displacedByCustomXml="next"/>
    <w:bookmarkStart w:id="15" w:name="_Toc342565881" w:displacedByCustomXml="next"/>
    <w:sdt>
      <w:sdtPr>
        <w:rPr>
          <w:rFonts w:ascii="Calibri" w:hAnsi="Calibri" w:cs="宋体" w:hint="eastAsia"/>
          <w:b w:val="0"/>
          <w:bCs w:val="0"/>
          <w:kern w:val="0"/>
          <w:sz w:val="24"/>
          <w:szCs w:val="22"/>
        </w:rPr>
        <w:alias w:val="模块:公司信息"/>
        <w:tag w:val="_SEC_21d2355d13dd4c3a8618d612216e1d43"/>
        <w:id w:val="4295530"/>
        <w:lock w:val="sdtLocked"/>
        <w:placeholder>
          <w:docPart w:val="GBC22222222222222222222222222222"/>
        </w:placeholder>
      </w:sdtPr>
      <w:sdtEndPr>
        <w:rPr>
          <w:rFonts w:ascii="宋体" w:hAnsi="宋体" w:hint="default"/>
          <w:sz w:val="21"/>
          <w:szCs w:val="24"/>
        </w:rPr>
      </w:sdtEndPr>
      <w:sdtContent>
        <w:p w:rsidR="00BC2D12" w:rsidRDefault="0061030C">
          <w:pPr>
            <w:pStyle w:val="2"/>
            <w:numPr>
              <w:ilvl w:val="1"/>
              <w:numId w:val="4"/>
            </w:numPr>
            <w:ind w:left="566" w:hangingChars="236" w:hanging="566"/>
            <w:rPr>
              <w:color w:val="FF0000"/>
              <w:u w:val="single"/>
            </w:rPr>
          </w:pPr>
          <w:r>
            <w:rPr>
              <w:rFonts w:hint="eastAsia"/>
            </w:rPr>
            <w:t>公司信息</w:t>
          </w:r>
          <w:bookmarkEnd w:id="15"/>
          <w:bookmarkEnd w:id="14"/>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931"/>
            <w:gridCol w:w="5131"/>
          </w:tblGrid>
          <w:tr w:rsidR="00BC2D12" w:rsidTr="00D812DC">
            <w:trPr>
              <w:trHeight w:val="293"/>
            </w:trPr>
            <w:sdt>
              <w:sdtPr>
                <w:tag w:val="_PLD_76a4e08611bc46959c5497248a51b877"/>
                <w:id w:val="-42219198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2D12" w:rsidRDefault="0061030C">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7adfc39908d049d2970c391497a360e4"/>
                <w:id w:val="10263278"/>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BC2D12" w:rsidRDefault="00603703">
                    <w:pPr>
                      <w:kinsoku w:val="0"/>
                      <w:overflowPunct w:val="0"/>
                      <w:autoSpaceDE w:val="0"/>
                      <w:autoSpaceDN w:val="0"/>
                      <w:adjustRightInd w:val="0"/>
                      <w:snapToGrid w:val="0"/>
                      <w:rPr>
                        <w:color w:val="FFC000"/>
                        <w:szCs w:val="21"/>
                      </w:rPr>
                    </w:pPr>
                    <w:r>
                      <w:rPr>
                        <w:rFonts w:hint="eastAsia"/>
                        <w:szCs w:val="21"/>
                      </w:rPr>
                      <w:t>浙江天台祥和实业股份有限公司</w:t>
                    </w:r>
                  </w:p>
                </w:tc>
              </w:sdtContent>
            </w:sdt>
          </w:tr>
          <w:tr w:rsidR="00BC2D12" w:rsidTr="00D812DC">
            <w:trPr>
              <w:trHeight w:val="293"/>
            </w:trPr>
            <w:sdt>
              <w:sdtPr>
                <w:tag w:val="_PLD_3d8e18738ed5412e8760c2285c087dc8"/>
                <w:id w:val="1003395146"/>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2D12" w:rsidRDefault="0061030C">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rsidR="00BC2D12" w:rsidRDefault="0004188B">
                <w:pPr>
                  <w:kinsoku w:val="0"/>
                  <w:overflowPunct w:val="0"/>
                  <w:autoSpaceDE w:val="0"/>
                  <w:autoSpaceDN w:val="0"/>
                  <w:adjustRightInd w:val="0"/>
                  <w:snapToGrid w:val="0"/>
                  <w:rPr>
                    <w:szCs w:val="21"/>
                  </w:rPr>
                </w:pPr>
                <w:r>
                  <w:rPr>
                    <w:rFonts w:hint="eastAsia"/>
                    <w:szCs w:val="21"/>
                  </w:rPr>
                  <w:t>祥和实业</w:t>
                </w:r>
              </w:p>
            </w:tc>
          </w:tr>
          <w:tr w:rsidR="00BC2D12" w:rsidTr="00D812DC">
            <w:trPr>
              <w:trHeight w:val="293"/>
            </w:trPr>
            <w:sdt>
              <w:sdtPr>
                <w:tag w:val="_PLD_6ad5cbeacfc64a4d994ad6b8da3d46ce"/>
                <w:id w:val="-119400247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2D12" w:rsidRDefault="0061030C">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rsidR="00BC2D12" w:rsidRDefault="0004188B">
                <w:pPr>
                  <w:kinsoku w:val="0"/>
                  <w:overflowPunct w:val="0"/>
                  <w:autoSpaceDE w:val="0"/>
                  <w:autoSpaceDN w:val="0"/>
                  <w:adjustRightInd w:val="0"/>
                  <w:snapToGrid w:val="0"/>
                  <w:rPr>
                    <w:szCs w:val="21"/>
                  </w:rPr>
                </w:pPr>
                <w:r w:rsidRPr="0004188B">
                  <w:rPr>
                    <w:szCs w:val="21"/>
                  </w:rPr>
                  <w:t xml:space="preserve">Zhejiang </w:t>
                </w:r>
                <w:proofErr w:type="spellStart"/>
                <w:r w:rsidRPr="0004188B">
                  <w:rPr>
                    <w:szCs w:val="21"/>
                  </w:rPr>
                  <w:t>TiantaiXianghe</w:t>
                </w:r>
                <w:proofErr w:type="spellEnd"/>
                <w:r w:rsidRPr="0004188B">
                  <w:rPr>
                    <w:szCs w:val="21"/>
                  </w:rPr>
                  <w:t xml:space="preserve"> Industrial </w:t>
                </w:r>
                <w:proofErr w:type="spellStart"/>
                <w:proofErr w:type="gramStart"/>
                <w:r w:rsidRPr="0004188B">
                  <w:rPr>
                    <w:szCs w:val="21"/>
                  </w:rPr>
                  <w:t>Co.,Ltd</w:t>
                </w:r>
                <w:proofErr w:type="spellEnd"/>
                <w:r w:rsidRPr="0004188B">
                  <w:rPr>
                    <w:szCs w:val="21"/>
                  </w:rPr>
                  <w:t>.</w:t>
                </w:r>
                <w:proofErr w:type="gramEnd"/>
              </w:p>
            </w:tc>
          </w:tr>
          <w:tr w:rsidR="00BC2D12" w:rsidTr="00D812DC">
            <w:trPr>
              <w:trHeight w:val="293"/>
            </w:trPr>
            <w:sdt>
              <w:sdtPr>
                <w:tag w:val="_PLD_72725d33fa5348b5b56757232178bc55"/>
                <w:id w:val="-1728602976"/>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2D12" w:rsidRDefault="0061030C">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rsidR="00BC2D12" w:rsidRDefault="0004188B">
                <w:pPr>
                  <w:kinsoku w:val="0"/>
                  <w:overflowPunct w:val="0"/>
                  <w:autoSpaceDE w:val="0"/>
                  <w:autoSpaceDN w:val="0"/>
                  <w:adjustRightInd w:val="0"/>
                  <w:snapToGrid w:val="0"/>
                  <w:rPr>
                    <w:szCs w:val="21"/>
                  </w:rPr>
                </w:pPr>
                <w:r>
                  <w:rPr>
                    <w:rFonts w:hint="eastAsia"/>
                    <w:szCs w:val="21"/>
                  </w:rPr>
                  <w:t>X</w:t>
                </w:r>
                <w:r>
                  <w:rPr>
                    <w:szCs w:val="21"/>
                  </w:rPr>
                  <w:t>HSY</w:t>
                </w:r>
              </w:p>
            </w:tc>
          </w:tr>
          <w:tr w:rsidR="00BC2D12" w:rsidTr="00D812DC">
            <w:trPr>
              <w:trHeight w:val="293"/>
            </w:trPr>
            <w:sdt>
              <w:sdtPr>
                <w:tag w:val="_PLD_7f7b4aabdee04e669a63fcdcfe41ffe0"/>
                <w:id w:val="-69660358"/>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BC2D12" w:rsidRDefault="0061030C">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69fe82e3b744e0889d7c811ffa80455"/>
                <w:id w:val="4295522"/>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BC2D12" w:rsidRDefault="00603703">
                    <w:pPr>
                      <w:kinsoku w:val="0"/>
                      <w:overflowPunct w:val="0"/>
                      <w:autoSpaceDE w:val="0"/>
                      <w:autoSpaceDN w:val="0"/>
                      <w:adjustRightInd w:val="0"/>
                      <w:snapToGrid w:val="0"/>
                      <w:rPr>
                        <w:szCs w:val="21"/>
                      </w:rPr>
                    </w:pPr>
                    <w:proofErr w:type="gramStart"/>
                    <w:r>
                      <w:rPr>
                        <w:rFonts w:hint="eastAsia"/>
                        <w:szCs w:val="21"/>
                      </w:rPr>
                      <w:t>汤友钱</w:t>
                    </w:r>
                    <w:proofErr w:type="gramEnd"/>
                  </w:p>
                </w:tc>
              </w:sdtContent>
            </w:sdt>
          </w:tr>
        </w:tbl>
        <w:p w:rsidR="00BC2D12" w:rsidRDefault="00CD5DB0"/>
      </w:sdtContent>
    </w:sdt>
    <w:bookmarkStart w:id="16" w:name="_Toc342051042" w:displacedByCustomXml="next"/>
    <w:bookmarkStart w:id="17" w:name="_Toc342565882" w:displacedByCustomXml="next"/>
    <w:sdt>
      <w:sdtPr>
        <w:rPr>
          <w:rFonts w:ascii="Calibri" w:hAnsi="Calibri" w:cs="宋体" w:hint="eastAsia"/>
          <w:b w:val="0"/>
          <w:bCs w:val="0"/>
          <w:kern w:val="0"/>
          <w:sz w:val="24"/>
          <w:szCs w:val="22"/>
        </w:rPr>
        <w:alias w:val="模块:联系人和联系方式"/>
        <w:tag w:val="_SEC_c723c6b18eac4f1fa6cc19fd1ec13bac"/>
        <w:id w:val="26932533"/>
        <w:lock w:val="sdtLocked"/>
        <w:placeholder>
          <w:docPart w:val="GBC22222222222222222222222222222"/>
        </w:placeholder>
      </w:sdtPr>
      <w:sdtEndPr>
        <w:rPr>
          <w:rFonts w:ascii="宋体" w:hAnsi="宋体" w:hint="default"/>
          <w:sz w:val="21"/>
          <w:szCs w:val="24"/>
        </w:rPr>
      </w:sdtEndPr>
      <w:sdtContent>
        <w:p w:rsidR="00BC2D12" w:rsidRDefault="0061030C">
          <w:pPr>
            <w:pStyle w:val="2"/>
            <w:numPr>
              <w:ilvl w:val="1"/>
              <w:numId w:val="4"/>
            </w:numPr>
            <w:ind w:left="566" w:hangingChars="236" w:hanging="566"/>
          </w:pPr>
          <w:r>
            <w:rPr>
              <w:rFonts w:hint="eastAsia"/>
            </w:rPr>
            <w:t>联系人和联系方式</w:t>
          </w:r>
          <w:bookmarkEnd w:id="17"/>
          <w:bookmarkEnd w:id="16"/>
        </w:p>
        <w:tbl>
          <w:tblPr>
            <w:tblW w:w="5000" w:type="pct"/>
            <w:jc w:val="center"/>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471"/>
            <w:gridCol w:w="3570"/>
            <w:gridCol w:w="3021"/>
          </w:tblGrid>
          <w:tr w:rsidR="00BC2D12" w:rsidTr="0004188B">
            <w:trPr>
              <w:jc w:val="center"/>
            </w:trPr>
            <w:tc>
              <w:tcPr>
                <w:tcW w:w="1363" w:type="pct"/>
                <w:tcBorders>
                  <w:top w:val="single" w:sz="4" w:space="0" w:color="auto"/>
                  <w:bottom w:val="single" w:sz="4" w:space="0" w:color="auto"/>
                  <w:right w:val="single" w:sz="4" w:space="0" w:color="auto"/>
                </w:tcBorders>
                <w:shd w:val="clear" w:color="auto" w:fill="auto"/>
              </w:tcPr>
              <w:p w:rsidR="00BC2D12" w:rsidRDefault="00BC2D12">
                <w:pPr>
                  <w:kinsoku w:val="0"/>
                  <w:overflowPunct w:val="0"/>
                  <w:autoSpaceDE w:val="0"/>
                  <w:autoSpaceDN w:val="0"/>
                  <w:adjustRightInd w:val="0"/>
                  <w:snapToGrid w:val="0"/>
                  <w:rPr>
                    <w:szCs w:val="21"/>
                  </w:rPr>
                </w:pPr>
              </w:p>
            </w:tc>
            <w:tc>
              <w:tcPr>
                <w:tcW w:w="1970" w:type="pct"/>
                <w:tcBorders>
                  <w:top w:val="single" w:sz="4" w:space="0" w:color="auto"/>
                  <w:left w:val="single" w:sz="4" w:space="0" w:color="auto"/>
                  <w:bottom w:val="single" w:sz="4" w:space="0" w:color="auto"/>
                  <w:right w:val="single" w:sz="4" w:space="0" w:color="auto"/>
                </w:tcBorders>
                <w:shd w:val="clear" w:color="auto" w:fill="auto"/>
              </w:tcPr>
              <w:p w:rsidR="00BC2D12" w:rsidRDefault="00CD5DB0">
                <w:pPr>
                  <w:pStyle w:val="aa"/>
                  <w:kinsoku w:val="0"/>
                  <w:overflowPunct w:val="0"/>
                  <w:autoSpaceDE w:val="0"/>
                  <w:autoSpaceDN w:val="0"/>
                  <w:adjustRightInd w:val="0"/>
                  <w:snapToGrid w:val="0"/>
                  <w:jc w:val="center"/>
                  <w:rPr>
                    <w:rFonts w:ascii="宋体" w:hAnsi="宋体"/>
                    <w:color w:val="008000"/>
                  </w:rPr>
                </w:pPr>
                <w:sdt>
                  <w:sdtPr>
                    <w:tag w:val="_PLD_e3b56ea4d9044947a48312d084d6e0c4"/>
                    <w:id w:val="515901135"/>
                    <w:lock w:val="sdtLocked"/>
                  </w:sdtPr>
                  <w:sdtEndPr/>
                  <w:sdtContent>
                    <w:r w:rsidR="0061030C">
                      <w:rPr>
                        <w:rFonts w:ascii="宋体" w:hAnsi="宋体" w:cs="宋体" w:hint="eastAsia"/>
                      </w:rPr>
                      <w:t>董事会秘书</w:t>
                    </w:r>
                  </w:sdtContent>
                </w:sdt>
              </w:p>
            </w:tc>
            <w:sdt>
              <w:sdtPr>
                <w:tag w:val="_PLD_3c890d5ebae5433cbd8a04f8846a0d9c"/>
                <w:id w:val="2131972807"/>
                <w:lock w:val="sdtLocked"/>
              </w:sdtPr>
              <w:sdtEndPr/>
              <w:sdtContent>
                <w:tc>
                  <w:tcPr>
                    <w:tcW w:w="1667" w:type="pct"/>
                    <w:tcBorders>
                      <w:top w:val="single" w:sz="4" w:space="0" w:color="auto"/>
                      <w:left w:val="single" w:sz="4" w:space="0" w:color="auto"/>
                      <w:bottom w:val="single" w:sz="4" w:space="0" w:color="auto"/>
                    </w:tcBorders>
                    <w:shd w:val="clear" w:color="auto" w:fill="auto"/>
                  </w:tcPr>
                  <w:p w:rsidR="00BC2D12" w:rsidRDefault="0061030C">
                    <w:pPr>
                      <w:pStyle w:val="aa"/>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04188B" w:rsidTr="0004188B">
            <w:trPr>
              <w:jc w:val="center"/>
            </w:trPr>
            <w:sdt>
              <w:sdtPr>
                <w:tag w:val="_PLD_b3cf3cc2950f4dda9f834cfc035f4162"/>
                <w:id w:val="-409013813"/>
                <w:lock w:val="sdtLocked"/>
              </w:sdtPr>
              <w:sdtEndPr/>
              <w:sdtContent>
                <w:tc>
                  <w:tcPr>
                    <w:tcW w:w="1363" w:type="pct"/>
                    <w:tcBorders>
                      <w:top w:val="single" w:sz="4" w:space="0" w:color="auto"/>
                      <w:bottom w:val="single" w:sz="4" w:space="0" w:color="auto"/>
                      <w:right w:val="single" w:sz="4" w:space="0" w:color="auto"/>
                    </w:tcBorders>
                    <w:shd w:val="clear" w:color="auto" w:fill="auto"/>
                    <w:vAlign w:val="center"/>
                  </w:tcPr>
                  <w:p w:rsidR="0004188B" w:rsidRDefault="0004188B" w:rsidP="0004188B">
                    <w:pPr>
                      <w:kinsoku w:val="0"/>
                      <w:overflowPunct w:val="0"/>
                      <w:autoSpaceDE w:val="0"/>
                      <w:autoSpaceDN w:val="0"/>
                      <w:adjustRightInd w:val="0"/>
                      <w:snapToGrid w:val="0"/>
                      <w:rPr>
                        <w:szCs w:val="21"/>
                      </w:rPr>
                    </w:pPr>
                    <w:r>
                      <w:rPr>
                        <w:rFonts w:hint="eastAsia"/>
                        <w:szCs w:val="21"/>
                      </w:rPr>
                      <w:t>姓名</w:t>
                    </w:r>
                  </w:p>
                </w:tc>
              </w:sdtContent>
            </w:sdt>
            <w:tc>
              <w:tcPr>
                <w:tcW w:w="1970" w:type="pct"/>
                <w:tcBorders>
                  <w:top w:val="single" w:sz="4" w:space="0" w:color="auto"/>
                  <w:left w:val="single" w:sz="4" w:space="0" w:color="auto"/>
                  <w:bottom w:val="single" w:sz="4" w:space="0" w:color="auto"/>
                  <w:right w:val="single" w:sz="4" w:space="0" w:color="auto"/>
                </w:tcBorders>
                <w:vAlign w:val="center"/>
              </w:tcPr>
              <w:p w:rsidR="0004188B" w:rsidRDefault="0004188B" w:rsidP="0004188B">
                <w:pPr>
                  <w:rPr>
                    <w:sz w:val="24"/>
                  </w:rPr>
                </w:pPr>
                <w:proofErr w:type="gramStart"/>
                <w:r>
                  <w:t>齐伟</w:t>
                </w:r>
                <w:proofErr w:type="gramEnd"/>
              </w:p>
            </w:tc>
            <w:tc>
              <w:tcPr>
                <w:tcW w:w="1667" w:type="pct"/>
                <w:tcBorders>
                  <w:top w:val="single" w:sz="4" w:space="0" w:color="auto"/>
                  <w:left w:val="single" w:sz="4" w:space="0" w:color="auto"/>
                  <w:bottom w:val="single" w:sz="4" w:space="0" w:color="auto"/>
                </w:tcBorders>
                <w:vAlign w:val="center"/>
              </w:tcPr>
              <w:p w:rsidR="0004188B" w:rsidRDefault="0004188B" w:rsidP="0004188B">
                <w:pPr>
                  <w:rPr>
                    <w:sz w:val="24"/>
                  </w:rPr>
                </w:pPr>
                <w:proofErr w:type="gramStart"/>
                <w:r>
                  <w:t>陈樱梦</w:t>
                </w:r>
                <w:proofErr w:type="gramEnd"/>
              </w:p>
            </w:tc>
          </w:tr>
          <w:tr w:rsidR="0004188B" w:rsidTr="0004188B">
            <w:trPr>
              <w:jc w:val="center"/>
            </w:trPr>
            <w:sdt>
              <w:sdtPr>
                <w:tag w:val="_PLD_96f7c5d10740423ea389d22caaba3d57"/>
                <w:id w:val="1625966572"/>
                <w:lock w:val="sdtLocked"/>
              </w:sdtPr>
              <w:sdtEndPr/>
              <w:sdtContent>
                <w:tc>
                  <w:tcPr>
                    <w:tcW w:w="1363" w:type="pct"/>
                    <w:tcBorders>
                      <w:top w:val="single" w:sz="4" w:space="0" w:color="auto"/>
                      <w:bottom w:val="single" w:sz="4" w:space="0" w:color="auto"/>
                      <w:right w:val="single" w:sz="4" w:space="0" w:color="auto"/>
                    </w:tcBorders>
                    <w:shd w:val="clear" w:color="auto" w:fill="auto"/>
                    <w:vAlign w:val="center"/>
                  </w:tcPr>
                  <w:p w:rsidR="0004188B" w:rsidRDefault="0004188B" w:rsidP="0004188B">
                    <w:pPr>
                      <w:kinsoku w:val="0"/>
                      <w:overflowPunct w:val="0"/>
                      <w:autoSpaceDE w:val="0"/>
                      <w:autoSpaceDN w:val="0"/>
                      <w:adjustRightInd w:val="0"/>
                      <w:snapToGrid w:val="0"/>
                      <w:rPr>
                        <w:szCs w:val="21"/>
                      </w:rPr>
                    </w:pPr>
                    <w:r>
                      <w:rPr>
                        <w:rFonts w:hint="eastAsia"/>
                        <w:szCs w:val="21"/>
                      </w:rPr>
                      <w:t>联系地址</w:t>
                    </w:r>
                  </w:p>
                </w:tc>
              </w:sdtContent>
            </w:sdt>
            <w:tc>
              <w:tcPr>
                <w:tcW w:w="1970" w:type="pct"/>
                <w:tcBorders>
                  <w:top w:val="single" w:sz="4" w:space="0" w:color="auto"/>
                  <w:left w:val="single" w:sz="4" w:space="0" w:color="auto"/>
                  <w:bottom w:val="single" w:sz="4" w:space="0" w:color="auto"/>
                  <w:right w:val="single" w:sz="4" w:space="0" w:color="auto"/>
                </w:tcBorders>
                <w:vAlign w:val="center"/>
              </w:tcPr>
              <w:p w:rsidR="0004188B" w:rsidRDefault="0004188B" w:rsidP="0004188B">
                <w:r>
                  <w:t>天台县赤城街道人民东路799号</w:t>
                </w:r>
              </w:p>
            </w:tc>
            <w:tc>
              <w:tcPr>
                <w:tcW w:w="1667" w:type="pct"/>
                <w:tcBorders>
                  <w:top w:val="single" w:sz="4" w:space="0" w:color="auto"/>
                  <w:left w:val="single" w:sz="4" w:space="0" w:color="auto"/>
                  <w:bottom w:val="single" w:sz="4" w:space="0" w:color="auto"/>
                </w:tcBorders>
                <w:vAlign w:val="center"/>
              </w:tcPr>
              <w:p w:rsidR="0004188B" w:rsidRDefault="0004188B" w:rsidP="0004188B">
                <w:r>
                  <w:t>天台县赤城街道人民东路799号</w:t>
                </w:r>
              </w:p>
            </w:tc>
          </w:tr>
          <w:tr w:rsidR="0004188B" w:rsidTr="0004188B">
            <w:trPr>
              <w:jc w:val="center"/>
            </w:trPr>
            <w:sdt>
              <w:sdtPr>
                <w:tag w:val="_PLD_d4e86ed7770a42129d9e099023bce649"/>
                <w:id w:val="-1952229869"/>
                <w:lock w:val="sdtLocked"/>
              </w:sdtPr>
              <w:sdtEndPr/>
              <w:sdtContent>
                <w:tc>
                  <w:tcPr>
                    <w:tcW w:w="1363" w:type="pct"/>
                    <w:tcBorders>
                      <w:top w:val="single" w:sz="4" w:space="0" w:color="auto"/>
                      <w:bottom w:val="single" w:sz="4" w:space="0" w:color="auto"/>
                      <w:right w:val="single" w:sz="4" w:space="0" w:color="auto"/>
                    </w:tcBorders>
                    <w:shd w:val="clear" w:color="auto" w:fill="auto"/>
                    <w:vAlign w:val="center"/>
                  </w:tcPr>
                  <w:p w:rsidR="0004188B" w:rsidRDefault="0004188B" w:rsidP="0004188B">
                    <w:pPr>
                      <w:kinsoku w:val="0"/>
                      <w:overflowPunct w:val="0"/>
                      <w:autoSpaceDE w:val="0"/>
                      <w:autoSpaceDN w:val="0"/>
                      <w:adjustRightInd w:val="0"/>
                      <w:snapToGrid w:val="0"/>
                      <w:rPr>
                        <w:szCs w:val="21"/>
                      </w:rPr>
                    </w:pPr>
                    <w:r>
                      <w:rPr>
                        <w:szCs w:val="21"/>
                      </w:rPr>
                      <w:t>电话</w:t>
                    </w:r>
                  </w:p>
                </w:tc>
              </w:sdtContent>
            </w:sdt>
            <w:tc>
              <w:tcPr>
                <w:tcW w:w="1970" w:type="pct"/>
                <w:tcBorders>
                  <w:top w:val="single" w:sz="4" w:space="0" w:color="auto"/>
                  <w:left w:val="single" w:sz="4" w:space="0" w:color="auto"/>
                  <w:bottom w:val="single" w:sz="4" w:space="0" w:color="auto"/>
                  <w:right w:val="single" w:sz="4" w:space="0" w:color="auto"/>
                </w:tcBorders>
                <w:vAlign w:val="center"/>
              </w:tcPr>
              <w:p w:rsidR="0004188B" w:rsidRDefault="0004188B" w:rsidP="0004188B">
                <w:r>
                  <w:t>0576-83966128</w:t>
                </w:r>
              </w:p>
            </w:tc>
            <w:tc>
              <w:tcPr>
                <w:tcW w:w="1667" w:type="pct"/>
                <w:tcBorders>
                  <w:top w:val="single" w:sz="4" w:space="0" w:color="auto"/>
                  <w:left w:val="single" w:sz="4" w:space="0" w:color="auto"/>
                  <w:bottom w:val="single" w:sz="4" w:space="0" w:color="auto"/>
                </w:tcBorders>
                <w:vAlign w:val="center"/>
              </w:tcPr>
              <w:p w:rsidR="0004188B" w:rsidRDefault="0004188B" w:rsidP="0004188B">
                <w:r>
                  <w:t>0576-83966128</w:t>
                </w:r>
              </w:p>
            </w:tc>
          </w:tr>
          <w:tr w:rsidR="0004188B" w:rsidTr="0004188B">
            <w:trPr>
              <w:jc w:val="center"/>
            </w:trPr>
            <w:sdt>
              <w:sdtPr>
                <w:tag w:val="_PLD_ac000fe0146046e69c0678d412246e74"/>
                <w:id w:val="2068528485"/>
                <w:lock w:val="sdtLocked"/>
              </w:sdtPr>
              <w:sdtEndPr/>
              <w:sdtContent>
                <w:tc>
                  <w:tcPr>
                    <w:tcW w:w="1363" w:type="pct"/>
                    <w:tcBorders>
                      <w:top w:val="single" w:sz="4" w:space="0" w:color="auto"/>
                      <w:bottom w:val="single" w:sz="4" w:space="0" w:color="auto"/>
                      <w:right w:val="single" w:sz="4" w:space="0" w:color="auto"/>
                    </w:tcBorders>
                    <w:shd w:val="clear" w:color="auto" w:fill="auto"/>
                    <w:vAlign w:val="center"/>
                  </w:tcPr>
                  <w:p w:rsidR="0004188B" w:rsidRDefault="0004188B" w:rsidP="0004188B">
                    <w:pPr>
                      <w:kinsoku w:val="0"/>
                      <w:overflowPunct w:val="0"/>
                      <w:autoSpaceDE w:val="0"/>
                      <w:autoSpaceDN w:val="0"/>
                      <w:adjustRightInd w:val="0"/>
                      <w:snapToGrid w:val="0"/>
                      <w:rPr>
                        <w:szCs w:val="21"/>
                      </w:rPr>
                    </w:pPr>
                    <w:r>
                      <w:rPr>
                        <w:szCs w:val="21"/>
                      </w:rPr>
                      <w:t>传真</w:t>
                    </w:r>
                  </w:p>
                </w:tc>
              </w:sdtContent>
            </w:sdt>
            <w:tc>
              <w:tcPr>
                <w:tcW w:w="1970" w:type="pct"/>
                <w:tcBorders>
                  <w:top w:val="single" w:sz="4" w:space="0" w:color="auto"/>
                  <w:left w:val="single" w:sz="4" w:space="0" w:color="auto"/>
                  <w:bottom w:val="single" w:sz="4" w:space="0" w:color="auto"/>
                  <w:right w:val="single" w:sz="4" w:space="0" w:color="auto"/>
                </w:tcBorders>
                <w:vAlign w:val="center"/>
              </w:tcPr>
              <w:p w:rsidR="0004188B" w:rsidRDefault="0004188B" w:rsidP="0004188B">
                <w:r>
                  <w:t>0576-83966988</w:t>
                </w:r>
              </w:p>
            </w:tc>
            <w:tc>
              <w:tcPr>
                <w:tcW w:w="1667" w:type="pct"/>
                <w:tcBorders>
                  <w:top w:val="single" w:sz="4" w:space="0" w:color="auto"/>
                  <w:left w:val="single" w:sz="4" w:space="0" w:color="auto"/>
                  <w:bottom w:val="single" w:sz="4" w:space="0" w:color="auto"/>
                </w:tcBorders>
                <w:vAlign w:val="center"/>
              </w:tcPr>
              <w:p w:rsidR="0004188B" w:rsidRDefault="0004188B" w:rsidP="0004188B">
                <w:r>
                  <w:t>0576-83966988</w:t>
                </w:r>
              </w:p>
            </w:tc>
          </w:tr>
          <w:tr w:rsidR="0004188B" w:rsidTr="0004188B">
            <w:trPr>
              <w:jc w:val="center"/>
            </w:trPr>
            <w:sdt>
              <w:sdtPr>
                <w:tag w:val="_PLD_2043b13d40b44118ab0841c72e6e7478"/>
                <w:id w:val="-1335917881"/>
                <w:lock w:val="sdtLocked"/>
              </w:sdtPr>
              <w:sdtEndPr/>
              <w:sdtContent>
                <w:tc>
                  <w:tcPr>
                    <w:tcW w:w="1363" w:type="pct"/>
                    <w:tcBorders>
                      <w:top w:val="single" w:sz="4" w:space="0" w:color="auto"/>
                      <w:bottom w:val="single" w:sz="4" w:space="0" w:color="auto"/>
                      <w:right w:val="single" w:sz="4" w:space="0" w:color="auto"/>
                    </w:tcBorders>
                    <w:shd w:val="clear" w:color="auto" w:fill="auto"/>
                    <w:vAlign w:val="center"/>
                  </w:tcPr>
                  <w:p w:rsidR="0004188B" w:rsidRDefault="0004188B" w:rsidP="0004188B">
                    <w:pPr>
                      <w:kinsoku w:val="0"/>
                      <w:overflowPunct w:val="0"/>
                      <w:autoSpaceDE w:val="0"/>
                      <w:autoSpaceDN w:val="0"/>
                      <w:adjustRightInd w:val="0"/>
                      <w:snapToGrid w:val="0"/>
                      <w:rPr>
                        <w:szCs w:val="21"/>
                      </w:rPr>
                    </w:pPr>
                    <w:r>
                      <w:rPr>
                        <w:szCs w:val="21"/>
                      </w:rPr>
                      <w:t>电子信箱</w:t>
                    </w:r>
                  </w:p>
                </w:tc>
              </w:sdtContent>
            </w:sdt>
            <w:tc>
              <w:tcPr>
                <w:tcW w:w="1970" w:type="pct"/>
                <w:tcBorders>
                  <w:top w:val="single" w:sz="4" w:space="0" w:color="auto"/>
                  <w:left w:val="single" w:sz="4" w:space="0" w:color="auto"/>
                  <w:bottom w:val="single" w:sz="4" w:space="0" w:color="auto"/>
                  <w:right w:val="single" w:sz="4" w:space="0" w:color="auto"/>
                </w:tcBorders>
                <w:vAlign w:val="center"/>
              </w:tcPr>
              <w:p w:rsidR="0004188B" w:rsidRDefault="0004188B" w:rsidP="0004188B">
                <w:r>
                  <w:t>ttxhsy@ttxh.com.cn</w:t>
                </w:r>
              </w:p>
            </w:tc>
            <w:tc>
              <w:tcPr>
                <w:tcW w:w="1667" w:type="pct"/>
                <w:tcBorders>
                  <w:top w:val="single" w:sz="4" w:space="0" w:color="auto"/>
                  <w:left w:val="single" w:sz="4" w:space="0" w:color="auto"/>
                  <w:bottom w:val="single" w:sz="4" w:space="0" w:color="auto"/>
                </w:tcBorders>
                <w:vAlign w:val="center"/>
              </w:tcPr>
              <w:p w:rsidR="0004188B" w:rsidRDefault="0004188B" w:rsidP="0004188B">
                <w:r>
                  <w:t>ttxhsy@ttxh.com.cn</w:t>
                </w:r>
              </w:p>
            </w:tc>
          </w:tr>
        </w:tbl>
        <w:p w:rsidR="00BC2D12" w:rsidRDefault="00CD5DB0"/>
      </w:sdtContent>
    </w:sdt>
    <w:sdt>
      <w:sdtPr>
        <w:rPr>
          <w:rFonts w:ascii="宋体" w:hAnsi="宋体" w:cs="宋体"/>
          <w:b w:val="0"/>
          <w:bCs w:val="0"/>
          <w:kern w:val="0"/>
          <w:szCs w:val="24"/>
        </w:rPr>
        <w:alias w:val="模块:基本情况变更简介"/>
        <w:tag w:val="_SEC_956d025c8a1d451390392ecb3e2602be"/>
        <w:id w:val="748622743"/>
        <w:lock w:val="sdtLocked"/>
        <w:placeholder>
          <w:docPart w:val="GBC22222222222222222222222222222"/>
        </w:placeholder>
      </w:sdtPr>
      <w:sdtEndPr/>
      <w:sdtContent>
        <w:p w:rsidR="00265A9D" w:rsidRDefault="00265A9D">
          <w:pPr>
            <w:pStyle w:val="2"/>
            <w:numPr>
              <w:ilvl w:val="1"/>
              <w:numId w:val="4"/>
            </w:numPr>
            <w:ind w:left="496" w:hangingChars="236" w:hanging="496"/>
            <w:rPr>
              <w:rFonts w:ascii="宋体" w:hAnsi="宋体"/>
            </w:rPr>
          </w:pPr>
          <w:r>
            <w:t>基本情况</w:t>
          </w:r>
          <w:r>
            <w:rPr>
              <w:rFonts w:hint="eastAsia"/>
            </w:rPr>
            <w:t>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252"/>
            <w:gridCol w:w="4810"/>
          </w:tblGrid>
          <w:tr w:rsidR="00265A9D" w:rsidTr="00D812DC">
            <w:trPr>
              <w:trHeight w:val="293"/>
            </w:trPr>
            <w:sdt>
              <w:sdtPr>
                <w:tag w:val="_PLD_65800154c9f246eeaabfb6d49f89b105"/>
                <w:id w:val="1603303009"/>
                <w:lock w:val="sdtLocked"/>
              </w:sdtPr>
              <w:sdtEndPr/>
              <w:sdtContent>
                <w:tc>
                  <w:tcPr>
                    <w:tcW w:w="2346" w:type="pct"/>
                    <w:tcBorders>
                      <w:top w:val="single" w:sz="4" w:space="0" w:color="auto"/>
                      <w:bottom w:val="single" w:sz="4" w:space="0" w:color="auto"/>
                      <w:right w:val="single" w:sz="4" w:space="0" w:color="auto"/>
                    </w:tcBorders>
                    <w:shd w:val="clear" w:color="auto" w:fill="auto"/>
                  </w:tcPr>
                  <w:p w:rsidR="00265A9D" w:rsidRDefault="00265A9D">
                    <w:pPr>
                      <w:kinsoku w:val="0"/>
                      <w:overflowPunct w:val="0"/>
                      <w:autoSpaceDE w:val="0"/>
                      <w:autoSpaceDN w:val="0"/>
                      <w:adjustRightInd w:val="0"/>
                      <w:snapToGrid w:val="0"/>
                      <w:rPr>
                        <w:szCs w:val="21"/>
                      </w:rPr>
                    </w:pPr>
                    <w:r>
                      <w:rPr>
                        <w:szCs w:val="21"/>
                      </w:rPr>
                      <w:t>公司注册地址</w:t>
                    </w:r>
                  </w:p>
                </w:tc>
              </w:sdtContent>
            </w:sdt>
            <w:sdt>
              <w:sdtPr>
                <w:rPr>
                  <w:szCs w:val="21"/>
                </w:rPr>
                <w:alias w:val="公司注册地址"/>
                <w:tag w:val="_GBC_89833c4f8593417f8d5751e5d0001721"/>
                <w:id w:val="4295693"/>
                <w:lock w:val="sdtLocked"/>
              </w:sdtPr>
              <w:sdtEndPr/>
              <w:sdtContent>
                <w:tc>
                  <w:tcPr>
                    <w:tcW w:w="2654" w:type="pct"/>
                    <w:tcBorders>
                      <w:top w:val="single" w:sz="4" w:space="0" w:color="auto"/>
                      <w:left w:val="single" w:sz="4" w:space="0" w:color="auto"/>
                      <w:bottom w:val="single" w:sz="4" w:space="0" w:color="auto"/>
                    </w:tcBorders>
                  </w:tcPr>
                  <w:p w:rsidR="00265A9D" w:rsidRDefault="00265A9D">
                    <w:pPr>
                      <w:kinsoku w:val="0"/>
                      <w:overflowPunct w:val="0"/>
                      <w:autoSpaceDE w:val="0"/>
                      <w:autoSpaceDN w:val="0"/>
                      <w:adjustRightInd w:val="0"/>
                      <w:snapToGrid w:val="0"/>
                      <w:rPr>
                        <w:szCs w:val="21"/>
                      </w:rPr>
                    </w:pPr>
                    <w:r>
                      <w:rPr>
                        <w:szCs w:val="21"/>
                      </w:rPr>
                      <w:t>天台县赤城街道人民东路799号</w:t>
                    </w:r>
                  </w:p>
                </w:tc>
              </w:sdtContent>
            </w:sdt>
          </w:tr>
          <w:tr w:rsidR="00265A9D" w:rsidTr="00D812DC">
            <w:trPr>
              <w:trHeight w:val="293"/>
            </w:trPr>
            <w:sdt>
              <w:sdtPr>
                <w:rPr>
                  <w:rFonts w:hint="eastAsia"/>
                </w:rPr>
                <w:tag w:val="_PLD_ac2707d2ebd340138473eb9d4270baf7"/>
                <w:id w:val="-968362704"/>
                <w:lock w:val="sdtLocked"/>
              </w:sdtPr>
              <w:sdtEndPr/>
              <w:sdtContent>
                <w:tc>
                  <w:tcPr>
                    <w:tcW w:w="2346" w:type="pct"/>
                    <w:tcBorders>
                      <w:top w:val="single" w:sz="4" w:space="0" w:color="auto"/>
                      <w:bottom w:val="single" w:sz="4" w:space="0" w:color="auto"/>
                      <w:right w:val="single" w:sz="4" w:space="0" w:color="auto"/>
                    </w:tcBorders>
                    <w:shd w:val="clear" w:color="auto" w:fill="auto"/>
                  </w:tcPr>
                  <w:p w:rsidR="00265A9D" w:rsidRDefault="00265A9D">
                    <w:pPr>
                      <w:kinsoku w:val="0"/>
                      <w:overflowPunct w:val="0"/>
                      <w:autoSpaceDE w:val="0"/>
                      <w:autoSpaceDN w:val="0"/>
                      <w:adjustRightInd w:val="0"/>
                      <w:snapToGrid w:val="0"/>
                    </w:pPr>
                    <w:r>
                      <w:rPr>
                        <w:rFonts w:hint="eastAsia"/>
                      </w:rPr>
                      <w:t>公司注册地址的历史变更情况</w:t>
                    </w:r>
                  </w:p>
                </w:tc>
              </w:sdtContent>
            </w:sdt>
            <w:tc>
              <w:tcPr>
                <w:tcW w:w="2654" w:type="pct"/>
                <w:tcBorders>
                  <w:top w:val="single" w:sz="4" w:space="0" w:color="auto"/>
                  <w:left w:val="single" w:sz="4" w:space="0" w:color="auto"/>
                  <w:bottom w:val="single" w:sz="4" w:space="0" w:color="auto"/>
                </w:tcBorders>
              </w:tcPr>
              <w:p w:rsidR="00265A9D" w:rsidRDefault="00265A9D">
                <w:pPr>
                  <w:kinsoku w:val="0"/>
                  <w:overflowPunct w:val="0"/>
                  <w:autoSpaceDE w:val="0"/>
                  <w:autoSpaceDN w:val="0"/>
                  <w:adjustRightInd w:val="0"/>
                  <w:snapToGrid w:val="0"/>
                  <w:rPr>
                    <w:szCs w:val="21"/>
                  </w:rPr>
                </w:pPr>
                <w:r>
                  <w:rPr>
                    <w:rFonts w:hint="eastAsia"/>
                    <w:szCs w:val="21"/>
                  </w:rPr>
                  <w:t>无</w:t>
                </w:r>
              </w:p>
            </w:tc>
          </w:tr>
          <w:tr w:rsidR="00265A9D" w:rsidTr="00D812DC">
            <w:trPr>
              <w:trHeight w:val="293"/>
            </w:trPr>
            <w:sdt>
              <w:sdtPr>
                <w:tag w:val="_PLD_c5cbfe8381724c20914d7847d169547b"/>
                <w:id w:val="998543758"/>
                <w:lock w:val="sdtLocked"/>
              </w:sdtPr>
              <w:sdtEndPr/>
              <w:sdtContent>
                <w:tc>
                  <w:tcPr>
                    <w:tcW w:w="2346" w:type="pct"/>
                    <w:tcBorders>
                      <w:top w:val="single" w:sz="4" w:space="0" w:color="auto"/>
                      <w:bottom w:val="single" w:sz="4" w:space="0" w:color="auto"/>
                      <w:right w:val="single" w:sz="4" w:space="0" w:color="auto"/>
                    </w:tcBorders>
                    <w:shd w:val="clear" w:color="auto" w:fill="auto"/>
                  </w:tcPr>
                  <w:p w:rsidR="00265A9D" w:rsidRDefault="00265A9D">
                    <w:pPr>
                      <w:kinsoku w:val="0"/>
                      <w:overflowPunct w:val="0"/>
                      <w:autoSpaceDE w:val="0"/>
                      <w:autoSpaceDN w:val="0"/>
                      <w:adjustRightInd w:val="0"/>
                      <w:snapToGrid w:val="0"/>
                      <w:rPr>
                        <w:szCs w:val="21"/>
                      </w:rPr>
                    </w:pPr>
                    <w:r>
                      <w:rPr>
                        <w:szCs w:val="21"/>
                      </w:rPr>
                      <w:t>公司办公地址</w:t>
                    </w:r>
                  </w:p>
                </w:tc>
              </w:sdtContent>
            </w:sdt>
            <w:tc>
              <w:tcPr>
                <w:tcW w:w="2654" w:type="pct"/>
                <w:tcBorders>
                  <w:top w:val="single" w:sz="4" w:space="0" w:color="auto"/>
                  <w:left w:val="single" w:sz="4" w:space="0" w:color="auto"/>
                  <w:bottom w:val="single" w:sz="4" w:space="0" w:color="auto"/>
                </w:tcBorders>
              </w:tcPr>
              <w:p w:rsidR="00265A9D" w:rsidRDefault="00265A9D">
                <w:pPr>
                  <w:kinsoku w:val="0"/>
                  <w:overflowPunct w:val="0"/>
                  <w:autoSpaceDE w:val="0"/>
                  <w:autoSpaceDN w:val="0"/>
                  <w:adjustRightInd w:val="0"/>
                  <w:snapToGrid w:val="0"/>
                  <w:rPr>
                    <w:szCs w:val="21"/>
                  </w:rPr>
                </w:pPr>
                <w:r>
                  <w:rPr>
                    <w:rFonts w:hint="eastAsia"/>
                    <w:szCs w:val="21"/>
                  </w:rPr>
                  <w:t>天台县赤城街道人民东路799号</w:t>
                </w:r>
              </w:p>
            </w:tc>
          </w:tr>
          <w:tr w:rsidR="00265A9D" w:rsidTr="00D812DC">
            <w:trPr>
              <w:trHeight w:val="293"/>
            </w:trPr>
            <w:sdt>
              <w:sdtPr>
                <w:tag w:val="_PLD_c0f9f2f044124800b7edc314d8f4bf39"/>
                <w:id w:val="1184789987"/>
                <w:lock w:val="sdtLocked"/>
              </w:sdtPr>
              <w:sdtEndPr/>
              <w:sdtContent>
                <w:tc>
                  <w:tcPr>
                    <w:tcW w:w="2346" w:type="pct"/>
                    <w:tcBorders>
                      <w:top w:val="single" w:sz="4" w:space="0" w:color="auto"/>
                      <w:bottom w:val="single" w:sz="4" w:space="0" w:color="auto"/>
                      <w:right w:val="single" w:sz="4" w:space="0" w:color="auto"/>
                    </w:tcBorders>
                    <w:shd w:val="clear" w:color="auto" w:fill="auto"/>
                  </w:tcPr>
                  <w:p w:rsidR="00265A9D" w:rsidRDefault="00265A9D">
                    <w:pPr>
                      <w:kinsoku w:val="0"/>
                      <w:overflowPunct w:val="0"/>
                      <w:autoSpaceDE w:val="0"/>
                      <w:autoSpaceDN w:val="0"/>
                      <w:adjustRightInd w:val="0"/>
                      <w:snapToGrid w:val="0"/>
                      <w:rPr>
                        <w:szCs w:val="21"/>
                      </w:rPr>
                    </w:pPr>
                    <w:r>
                      <w:rPr>
                        <w:szCs w:val="21"/>
                      </w:rPr>
                      <w:t>公司办公地址的邮政编码</w:t>
                    </w:r>
                  </w:p>
                </w:tc>
              </w:sdtContent>
            </w:sdt>
            <w:tc>
              <w:tcPr>
                <w:tcW w:w="2654" w:type="pct"/>
                <w:tcBorders>
                  <w:top w:val="single" w:sz="4" w:space="0" w:color="auto"/>
                  <w:left w:val="single" w:sz="4" w:space="0" w:color="auto"/>
                  <w:bottom w:val="single" w:sz="4" w:space="0" w:color="auto"/>
                </w:tcBorders>
              </w:tcPr>
              <w:p w:rsidR="00265A9D" w:rsidRDefault="00265A9D">
                <w:pPr>
                  <w:kinsoku w:val="0"/>
                  <w:overflowPunct w:val="0"/>
                  <w:autoSpaceDE w:val="0"/>
                  <w:autoSpaceDN w:val="0"/>
                  <w:adjustRightInd w:val="0"/>
                  <w:snapToGrid w:val="0"/>
                  <w:rPr>
                    <w:szCs w:val="21"/>
                  </w:rPr>
                </w:pPr>
                <w:r>
                  <w:rPr>
                    <w:rFonts w:hint="eastAsia"/>
                    <w:szCs w:val="21"/>
                  </w:rPr>
                  <w:t>317200</w:t>
                </w:r>
              </w:p>
            </w:tc>
          </w:tr>
          <w:tr w:rsidR="00265A9D" w:rsidTr="00D812DC">
            <w:trPr>
              <w:trHeight w:val="293"/>
            </w:trPr>
            <w:sdt>
              <w:sdtPr>
                <w:tag w:val="_PLD_33c5fab8bd79464e94b1e64f18ac73f7"/>
                <w:id w:val="-683435988"/>
                <w:lock w:val="sdtLocked"/>
              </w:sdtPr>
              <w:sdtEndPr/>
              <w:sdtContent>
                <w:tc>
                  <w:tcPr>
                    <w:tcW w:w="2346" w:type="pct"/>
                    <w:tcBorders>
                      <w:top w:val="single" w:sz="4" w:space="0" w:color="auto"/>
                      <w:bottom w:val="single" w:sz="4" w:space="0" w:color="auto"/>
                      <w:right w:val="single" w:sz="4" w:space="0" w:color="auto"/>
                    </w:tcBorders>
                    <w:shd w:val="clear" w:color="auto" w:fill="auto"/>
                  </w:tcPr>
                  <w:p w:rsidR="00265A9D" w:rsidRDefault="00265A9D">
                    <w:pPr>
                      <w:kinsoku w:val="0"/>
                      <w:overflowPunct w:val="0"/>
                      <w:autoSpaceDE w:val="0"/>
                      <w:autoSpaceDN w:val="0"/>
                      <w:adjustRightInd w:val="0"/>
                      <w:snapToGrid w:val="0"/>
                      <w:rPr>
                        <w:szCs w:val="21"/>
                      </w:rPr>
                    </w:pPr>
                    <w:r>
                      <w:rPr>
                        <w:szCs w:val="21"/>
                      </w:rPr>
                      <w:t>公司网址</w:t>
                    </w:r>
                  </w:p>
                </w:tc>
              </w:sdtContent>
            </w:sdt>
            <w:tc>
              <w:tcPr>
                <w:tcW w:w="2654" w:type="pct"/>
                <w:tcBorders>
                  <w:top w:val="single" w:sz="4" w:space="0" w:color="auto"/>
                  <w:left w:val="single" w:sz="4" w:space="0" w:color="auto"/>
                  <w:bottom w:val="single" w:sz="4" w:space="0" w:color="auto"/>
                </w:tcBorders>
              </w:tcPr>
              <w:p w:rsidR="00265A9D" w:rsidRDefault="00265A9D">
                <w:pPr>
                  <w:kinsoku w:val="0"/>
                  <w:overflowPunct w:val="0"/>
                  <w:autoSpaceDE w:val="0"/>
                  <w:autoSpaceDN w:val="0"/>
                  <w:adjustRightInd w:val="0"/>
                  <w:snapToGrid w:val="0"/>
                  <w:rPr>
                    <w:szCs w:val="21"/>
                  </w:rPr>
                </w:pPr>
                <w:r w:rsidRPr="00265A9D">
                  <w:rPr>
                    <w:szCs w:val="21"/>
                  </w:rPr>
                  <w:t>http://www.ttxh.com.cn/</w:t>
                </w:r>
              </w:p>
            </w:tc>
          </w:tr>
          <w:tr w:rsidR="00265A9D" w:rsidTr="00D812DC">
            <w:trPr>
              <w:trHeight w:val="293"/>
            </w:trPr>
            <w:sdt>
              <w:sdtPr>
                <w:tag w:val="_PLD_ea428593a2c548b2b1d58ce3789bf356"/>
                <w:id w:val="543957449"/>
                <w:lock w:val="sdtLocked"/>
              </w:sdtPr>
              <w:sdtEndPr/>
              <w:sdtContent>
                <w:tc>
                  <w:tcPr>
                    <w:tcW w:w="2346" w:type="pct"/>
                    <w:tcBorders>
                      <w:top w:val="single" w:sz="4" w:space="0" w:color="auto"/>
                      <w:bottom w:val="single" w:sz="4" w:space="0" w:color="auto"/>
                      <w:right w:val="single" w:sz="4" w:space="0" w:color="auto"/>
                    </w:tcBorders>
                    <w:shd w:val="clear" w:color="auto" w:fill="auto"/>
                  </w:tcPr>
                  <w:p w:rsidR="00265A9D" w:rsidRDefault="00265A9D">
                    <w:pPr>
                      <w:kinsoku w:val="0"/>
                      <w:overflowPunct w:val="0"/>
                      <w:autoSpaceDE w:val="0"/>
                      <w:autoSpaceDN w:val="0"/>
                      <w:adjustRightInd w:val="0"/>
                      <w:snapToGrid w:val="0"/>
                      <w:rPr>
                        <w:szCs w:val="21"/>
                      </w:rPr>
                    </w:pPr>
                    <w:r>
                      <w:rPr>
                        <w:szCs w:val="21"/>
                      </w:rPr>
                      <w:t>电子信箱</w:t>
                    </w:r>
                  </w:p>
                </w:tc>
              </w:sdtContent>
            </w:sdt>
            <w:tc>
              <w:tcPr>
                <w:tcW w:w="2654" w:type="pct"/>
                <w:tcBorders>
                  <w:top w:val="single" w:sz="4" w:space="0" w:color="auto"/>
                  <w:left w:val="single" w:sz="4" w:space="0" w:color="auto"/>
                  <w:bottom w:val="single" w:sz="4" w:space="0" w:color="auto"/>
                </w:tcBorders>
              </w:tcPr>
              <w:p w:rsidR="00265A9D" w:rsidRDefault="00265A9D">
                <w:pPr>
                  <w:kinsoku w:val="0"/>
                  <w:overflowPunct w:val="0"/>
                  <w:autoSpaceDE w:val="0"/>
                  <w:autoSpaceDN w:val="0"/>
                  <w:adjustRightInd w:val="0"/>
                  <w:snapToGrid w:val="0"/>
                  <w:rPr>
                    <w:szCs w:val="21"/>
                  </w:rPr>
                </w:pPr>
                <w:r>
                  <w:rPr>
                    <w:rFonts w:hint="eastAsia"/>
                    <w:szCs w:val="21"/>
                  </w:rPr>
                  <w:t>ttxhsy@ttxh.com.cn</w:t>
                </w:r>
              </w:p>
            </w:tc>
          </w:tr>
        </w:tbl>
        <w:p w:rsidR="00BC2D12" w:rsidRDefault="00CD5DB0"/>
      </w:sdtContent>
    </w:sdt>
    <w:sdt>
      <w:sdtPr>
        <w:rPr>
          <w:rFonts w:ascii="宋体" w:hAnsi="宋体" w:cs="宋体"/>
          <w:b w:val="0"/>
          <w:bCs w:val="0"/>
          <w:kern w:val="0"/>
          <w:szCs w:val="24"/>
        </w:rPr>
        <w:alias w:val="模块:信息披露及备置地点变更情况简介"/>
        <w:tag w:val="_SEC_0df805cd09bf439989b9eac11c342a74"/>
        <w:id w:val="538785636"/>
        <w:lock w:val="sdtLocked"/>
        <w:placeholder>
          <w:docPart w:val="GBC22222222222222222222222222222"/>
        </w:placeholder>
      </w:sdtPr>
      <w:sdtEndPr/>
      <w:sdtContent>
        <w:p w:rsidR="00BC2D12" w:rsidRDefault="0061030C">
          <w:pPr>
            <w:pStyle w:val="2"/>
            <w:numPr>
              <w:ilvl w:val="1"/>
              <w:numId w:val="4"/>
            </w:numPr>
            <w:ind w:left="496" w:hangingChars="236" w:hanging="496"/>
            <w:rPr>
              <w:rFonts w:ascii="宋体" w:hAnsi="宋体"/>
            </w:rPr>
          </w:pPr>
          <w:r>
            <w:t>信息披露及备置地点</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219"/>
            <w:gridCol w:w="4843"/>
          </w:tblGrid>
          <w:tr w:rsidR="0004188B" w:rsidTr="00BB6CE8">
            <w:trPr>
              <w:trHeight w:val="293"/>
            </w:trPr>
            <w:sdt>
              <w:sdtPr>
                <w:tag w:val="_PLD_bbba55a3ebda46da946a09caf15c63b6"/>
                <w:id w:val="-552312956"/>
                <w:lock w:val="sdtLocked"/>
              </w:sdtPr>
              <w:sdtEndPr/>
              <w:sdtContent>
                <w:tc>
                  <w:tcPr>
                    <w:tcW w:w="2328" w:type="pct"/>
                    <w:tcBorders>
                      <w:top w:val="single" w:sz="4" w:space="0" w:color="auto"/>
                      <w:bottom w:val="single" w:sz="4" w:space="0" w:color="auto"/>
                      <w:right w:val="single" w:sz="4" w:space="0" w:color="auto"/>
                    </w:tcBorders>
                    <w:shd w:val="clear" w:color="auto" w:fill="auto"/>
                  </w:tcPr>
                  <w:p w:rsidR="0004188B" w:rsidRDefault="0004188B" w:rsidP="00BB6CE8">
                    <w:pPr>
                      <w:kinsoku w:val="0"/>
                      <w:overflowPunct w:val="0"/>
                      <w:autoSpaceDE w:val="0"/>
                      <w:autoSpaceDN w:val="0"/>
                      <w:adjustRightInd w:val="0"/>
                      <w:snapToGrid w:val="0"/>
                      <w:rPr>
                        <w:szCs w:val="21"/>
                      </w:rPr>
                    </w:pPr>
                    <w:r>
                      <w:rPr>
                        <w:szCs w:val="21"/>
                      </w:rPr>
                      <w:t>公司</w:t>
                    </w:r>
                    <w:r>
                      <w:rPr>
                        <w:rFonts w:hint="eastAsia"/>
                        <w:szCs w:val="21"/>
                      </w:rPr>
                      <w:t>披露年度报告的媒体</w:t>
                    </w:r>
                    <w:r>
                      <w:rPr>
                        <w:szCs w:val="21"/>
                      </w:rPr>
                      <w:t>名称</w:t>
                    </w:r>
                    <w:r>
                      <w:rPr>
                        <w:rFonts w:hint="eastAsia"/>
                        <w:szCs w:val="21"/>
                      </w:rPr>
                      <w:t>及网址</w:t>
                    </w:r>
                  </w:p>
                </w:tc>
              </w:sdtContent>
            </w:sdt>
            <w:sdt>
              <w:sdtPr>
                <w:rPr>
                  <w:szCs w:val="21"/>
                </w:rPr>
                <w:alias w:val="公司选定的信息披露报纸名称"/>
                <w:tag w:val="_GBC_001b00e5e370415c93177612f89840ec"/>
                <w:id w:val="-1259368442"/>
                <w:lock w:val="sdtLocked"/>
              </w:sdtPr>
              <w:sdtEndPr/>
              <w:sdtContent>
                <w:tc>
                  <w:tcPr>
                    <w:tcW w:w="2672" w:type="pct"/>
                    <w:tcBorders>
                      <w:top w:val="single" w:sz="4" w:space="0" w:color="auto"/>
                      <w:left w:val="single" w:sz="4" w:space="0" w:color="auto"/>
                      <w:bottom w:val="single" w:sz="4" w:space="0" w:color="auto"/>
                    </w:tcBorders>
                  </w:tcPr>
                  <w:p w:rsidR="0004188B" w:rsidRDefault="0004188B" w:rsidP="00BB6CE8">
                    <w:pPr>
                      <w:kinsoku w:val="0"/>
                      <w:overflowPunct w:val="0"/>
                      <w:autoSpaceDE w:val="0"/>
                      <w:autoSpaceDN w:val="0"/>
                      <w:adjustRightInd w:val="0"/>
                      <w:snapToGrid w:val="0"/>
                      <w:rPr>
                        <w:szCs w:val="21"/>
                      </w:rPr>
                    </w:pPr>
                    <w:r>
                      <w:rPr>
                        <w:szCs w:val="21"/>
                      </w:rPr>
                      <w:t>《证券</w:t>
                    </w:r>
                    <w:r>
                      <w:rPr>
                        <w:rFonts w:hint="eastAsia"/>
                        <w:szCs w:val="21"/>
                      </w:rPr>
                      <w:t>时</w:t>
                    </w:r>
                    <w:r>
                      <w:rPr>
                        <w:szCs w:val="21"/>
                      </w:rPr>
                      <w:t>报》</w:t>
                    </w:r>
                    <w:r>
                      <w:rPr>
                        <w:rFonts w:hint="eastAsia"/>
                        <w:szCs w:val="21"/>
                      </w:rPr>
                      <w:t>《上海证券报》</w:t>
                    </w:r>
                  </w:p>
                </w:tc>
              </w:sdtContent>
            </w:sdt>
          </w:tr>
          <w:tr w:rsidR="0004188B" w:rsidTr="00BB6CE8">
            <w:trPr>
              <w:trHeight w:val="293"/>
            </w:trPr>
            <w:sdt>
              <w:sdtPr>
                <w:tag w:val="_PLD_31f320acb6ad4f508259e25ef7cbc0f5"/>
                <w:id w:val="-2083902706"/>
                <w:lock w:val="sdtLocked"/>
              </w:sdtPr>
              <w:sdtEndPr/>
              <w:sdtContent>
                <w:tc>
                  <w:tcPr>
                    <w:tcW w:w="2328" w:type="pct"/>
                    <w:tcBorders>
                      <w:top w:val="single" w:sz="4" w:space="0" w:color="auto"/>
                      <w:bottom w:val="single" w:sz="4" w:space="0" w:color="auto"/>
                      <w:right w:val="single" w:sz="4" w:space="0" w:color="auto"/>
                    </w:tcBorders>
                    <w:shd w:val="clear" w:color="auto" w:fill="auto"/>
                  </w:tcPr>
                  <w:p w:rsidR="0004188B" w:rsidRDefault="0004188B" w:rsidP="00BB6CE8">
                    <w:pPr>
                      <w:kinsoku w:val="0"/>
                      <w:overflowPunct w:val="0"/>
                      <w:autoSpaceDE w:val="0"/>
                      <w:autoSpaceDN w:val="0"/>
                      <w:adjustRightInd w:val="0"/>
                      <w:snapToGrid w:val="0"/>
                      <w:rPr>
                        <w:szCs w:val="21"/>
                      </w:rPr>
                    </w:pPr>
                    <w:r>
                      <w:rPr>
                        <w:rFonts w:hint="eastAsia"/>
                        <w:szCs w:val="21"/>
                      </w:rPr>
                      <w:t>公司披露年度报告的证券交易所</w:t>
                    </w:r>
                    <w:r>
                      <w:rPr>
                        <w:szCs w:val="21"/>
                      </w:rPr>
                      <w:t>网址</w:t>
                    </w:r>
                  </w:p>
                </w:tc>
              </w:sdtContent>
            </w:sdt>
            <w:tc>
              <w:tcPr>
                <w:tcW w:w="2672" w:type="pct"/>
                <w:tcBorders>
                  <w:top w:val="single" w:sz="4" w:space="0" w:color="auto"/>
                  <w:left w:val="single" w:sz="4" w:space="0" w:color="auto"/>
                  <w:bottom w:val="single" w:sz="4" w:space="0" w:color="auto"/>
                </w:tcBorders>
              </w:tcPr>
              <w:p w:rsidR="0004188B" w:rsidRDefault="0004188B" w:rsidP="00BB6CE8">
                <w:pPr>
                  <w:kinsoku w:val="0"/>
                  <w:overflowPunct w:val="0"/>
                  <w:autoSpaceDE w:val="0"/>
                  <w:autoSpaceDN w:val="0"/>
                  <w:adjustRightInd w:val="0"/>
                  <w:snapToGrid w:val="0"/>
                  <w:rPr>
                    <w:szCs w:val="21"/>
                  </w:rPr>
                </w:pPr>
                <w:r>
                  <w:t>http://www.sse.com.cn/</w:t>
                </w:r>
              </w:p>
            </w:tc>
          </w:tr>
          <w:tr w:rsidR="0004188B" w:rsidTr="00BB6CE8">
            <w:trPr>
              <w:trHeight w:val="293"/>
            </w:trPr>
            <w:sdt>
              <w:sdtPr>
                <w:tag w:val="_PLD_50e24717ca4f4b96aa76957c34f09561"/>
                <w:id w:val="74718725"/>
                <w:lock w:val="sdtLocked"/>
              </w:sdtPr>
              <w:sdtEndPr/>
              <w:sdtContent>
                <w:tc>
                  <w:tcPr>
                    <w:tcW w:w="2328" w:type="pct"/>
                    <w:tcBorders>
                      <w:top w:val="single" w:sz="4" w:space="0" w:color="auto"/>
                      <w:bottom w:val="single" w:sz="4" w:space="0" w:color="auto"/>
                      <w:right w:val="single" w:sz="4" w:space="0" w:color="auto"/>
                    </w:tcBorders>
                    <w:shd w:val="clear" w:color="auto" w:fill="auto"/>
                  </w:tcPr>
                  <w:p w:rsidR="0004188B" w:rsidRDefault="0004188B" w:rsidP="00BB6CE8">
                    <w:pPr>
                      <w:kinsoku w:val="0"/>
                      <w:overflowPunct w:val="0"/>
                      <w:autoSpaceDE w:val="0"/>
                      <w:autoSpaceDN w:val="0"/>
                      <w:adjustRightInd w:val="0"/>
                      <w:snapToGrid w:val="0"/>
                      <w:rPr>
                        <w:szCs w:val="21"/>
                      </w:rPr>
                    </w:pPr>
                    <w:r>
                      <w:rPr>
                        <w:szCs w:val="21"/>
                      </w:rPr>
                      <w:t>公司年度报告备置地点</w:t>
                    </w:r>
                  </w:p>
                </w:tc>
              </w:sdtContent>
            </w:sdt>
            <w:tc>
              <w:tcPr>
                <w:tcW w:w="2672" w:type="pct"/>
                <w:tcBorders>
                  <w:top w:val="single" w:sz="4" w:space="0" w:color="auto"/>
                  <w:left w:val="single" w:sz="4" w:space="0" w:color="auto"/>
                  <w:bottom w:val="single" w:sz="4" w:space="0" w:color="auto"/>
                </w:tcBorders>
              </w:tcPr>
              <w:p w:rsidR="0004188B" w:rsidRDefault="0004188B" w:rsidP="00BB6CE8">
                <w:pPr>
                  <w:kinsoku w:val="0"/>
                  <w:overflowPunct w:val="0"/>
                  <w:autoSpaceDE w:val="0"/>
                  <w:autoSpaceDN w:val="0"/>
                  <w:adjustRightInd w:val="0"/>
                  <w:snapToGrid w:val="0"/>
                  <w:rPr>
                    <w:szCs w:val="21"/>
                  </w:rPr>
                </w:pPr>
                <w:r>
                  <w:t>公司证券法</w:t>
                </w:r>
                <w:proofErr w:type="gramStart"/>
                <w:r>
                  <w:t>务</w:t>
                </w:r>
                <w:proofErr w:type="gramEnd"/>
                <w:r>
                  <w:t>部</w:t>
                </w:r>
              </w:p>
            </w:tc>
          </w:tr>
        </w:tbl>
        <w:p w:rsidR="00BC2D12" w:rsidRDefault="00CD5DB0"/>
      </w:sdtContent>
    </w:sdt>
    <w:bookmarkStart w:id="18" w:name="_Toc342051045" w:displacedByCustomXml="next"/>
    <w:bookmarkStart w:id="19" w:name="_Toc342565885" w:displacedByCustomXml="next"/>
    <w:sdt>
      <w:sdtPr>
        <w:rPr>
          <w:rFonts w:ascii="Calibri" w:hAnsi="Calibri" w:cs="宋体" w:hint="eastAsia"/>
          <w:b w:val="0"/>
          <w:bCs w:val="0"/>
          <w:kern w:val="0"/>
          <w:sz w:val="24"/>
          <w:szCs w:val="22"/>
        </w:rPr>
        <w:alias w:val="模块:公司股票简况"/>
        <w:tag w:val="_SEC_58c4b7a4d9a845aea87791adfb6845e7"/>
        <w:id w:val="26932534"/>
        <w:lock w:val="sdtLocked"/>
        <w:placeholder>
          <w:docPart w:val="GBC22222222222222222222222222222"/>
        </w:placeholder>
      </w:sdtPr>
      <w:sdtEndPr>
        <w:rPr>
          <w:rFonts w:ascii="宋体" w:hAnsi="宋体"/>
          <w:color w:val="0070C0"/>
          <w:sz w:val="21"/>
          <w:szCs w:val="24"/>
        </w:rPr>
      </w:sdtEndPr>
      <w:sdtContent>
        <w:p w:rsidR="00BC2D12" w:rsidRDefault="0061030C">
          <w:pPr>
            <w:pStyle w:val="2"/>
            <w:numPr>
              <w:ilvl w:val="1"/>
              <w:numId w:val="4"/>
            </w:numPr>
            <w:ind w:left="566" w:hangingChars="236" w:hanging="566"/>
          </w:pPr>
          <w:r>
            <w:rPr>
              <w:rFonts w:hint="eastAsia"/>
            </w:rPr>
            <w:t>公司股票简况</w:t>
          </w:r>
          <w:bookmarkEnd w:id="19"/>
          <w:bookmarkEnd w:id="18"/>
        </w:p>
        <w:tbl>
          <w:tblPr>
            <w:tblW w:w="5000" w:type="pct"/>
            <w:jc w:val="center"/>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813"/>
            <w:gridCol w:w="1813"/>
            <w:gridCol w:w="1812"/>
            <w:gridCol w:w="1812"/>
            <w:gridCol w:w="1812"/>
          </w:tblGrid>
          <w:tr w:rsidR="00BC2D12" w:rsidTr="001A24A9">
            <w:trPr>
              <w:trHeight w:val="293"/>
              <w:jc w:val="center"/>
            </w:trPr>
            <w:sdt>
              <w:sdtPr>
                <w:tag w:val="_PLD_71e874b79d5946dfbee802d1ebcf10a8"/>
                <w:id w:val="1779524285"/>
                <w:lock w:val="sdtLocked"/>
              </w:sdtPr>
              <w:sdtEndPr/>
              <w:sdtContent>
                <w:tc>
                  <w:tcPr>
                    <w:tcW w:w="5000" w:type="pct"/>
                    <w:gridSpan w:val="5"/>
                    <w:tcBorders>
                      <w:top w:val="single" w:sz="4" w:space="0" w:color="auto"/>
                      <w:bottom w:val="single" w:sz="4" w:space="0" w:color="auto"/>
                    </w:tcBorders>
                    <w:shd w:val="clear" w:color="auto" w:fill="auto"/>
                  </w:tcPr>
                  <w:p w:rsidR="00BC2D12" w:rsidRDefault="0061030C">
                    <w:pPr>
                      <w:kinsoku w:val="0"/>
                      <w:overflowPunct w:val="0"/>
                      <w:autoSpaceDE w:val="0"/>
                      <w:autoSpaceDN w:val="0"/>
                      <w:adjustRightInd w:val="0"/>
                      <w:snapToGrid w:val="0"/>
                      <w:jc w:val="center"/>
                      <w:rPr>
                        <w:szCs w:val="21"/>
                      </w:rPr>
                    </w:pPr>
                    <w:r>
                      <w:rPr>
                        <w:rFonts w:hint="eastAsia"/>
                        <w:szCs w:val="21"/>
                      </w:rPr>
                      <w:t>公司股票简况</w:t>
                    </w:r>
                  </w:p>
                </w:tc>
              </w:sdtContent>
            </w:sdt>
          </w:tr>
          <w:tr w:rsidR="00BC2D12" w:rsidTr="001A24A9">
            <w:trPr>
              <w:trHeight w:val="293"/>
              <w:jc w:val="center"/>
            </w:trPr>
            <w:sdt>
              <w:sdtPr>
                <w:tag w:val="_PLD_8c7d8e96d5f4491aa9e7c3c601503603"/>
                <w:id w:val="867191105"/>
                <w:lock w:val="sdtLocked"/>
              </w:sdtPr>
              <w:sdtEndPr/>
              <w:sdtContent>
                <w:tc>
                  <w:tcPr>
                    <w:tcW w:w="1000" w:type="pct"/>
                    <w:tcBorders>
                      <w:top w:val="single" w:sz="4" w:space="0" w:color="auto"/>
                      <w:bottom w:val="single" w:sz="4" w:space="0" w:color="auto"/>
                      <w:right w:val="single" w:sz="4" w:space="0" w:color="auto"/>
                    </w:tcBorders>
                    <w:shd w:val="clear" w:color="auto" w:fill="auto"/>
                  </w:tcPr>
                  <w:p w:rsidR="00BC2D12" w:rsidRDefault="0061030C">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b56a72f5279041b38925f5228f2089f6"/>
                <w:id w:val="-1787880534"/>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6dd4e584e21c4367b3dfe6f7f5c64696"/>
                <w:id w:val="-1576042202"/>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e6f819a9bdc4409c94aa103da8c19dc3"/>
                <w:id w:val="-154538653"/>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kinsoku w:val="0"/>
                      <w:overflowPunct w:val="0"/>
                      <w:autoSpaceDE w:val="0"/>
                      <w:autoSpaceDN w:val="0"/>
                      <w:adjustRightInd w:val="0"/>
                      <w:snapToGrid w:val="0"/>
                      <w:jc w:val="center"/>
                      <w:rPr>
                        <w:szCs w:val="21"/>
                      </w:rPr>
                    </w:pPr>
                    <w:r>
                      <w:rPr>
                        <w:rFonts w:hint="eastAsia"/>
                        <w:szCs w:val="21"/>
                      </w:rPr>
                      <w:t>股票代码</w:t>
                    </w:r>
                  </w:p>
                </w:tc>
              </w:sdtContent>
            </w:sdt>
            <w:sdt>
              <w:sdtPr>
                <w:tag w:val="_PLD_ca5cfb3ed3b74ffa856f651b379dc207"/>
                <w:id w:val="1342735954"/>
                <w:lock w:val="sdtLocked"/>
              </w:sdtPr>
              <w:sdtEndPr/>
              <w:sdtContent>
                <w:tc>
                  <w:tcPr>
                    <w:tcW w:w="1000" w:type="pct"/>
                    <w:tcBorders>
                      <w:top w:val="single" w:sz="4" w:space="0" w:color="auto"/>
                      <w:left w:val="single" w:sz="4" w:space="0" w:color="auto"/>
                      <w:bottom w:val="single" w:sz="4" w:space="0" w:color="auto"/>
                    </w:tcBorders>
                    <w:shd w:val="clear" w:color="auto" w:fill="auto"/>
                  </w:tcPr>
                  <w:p w:rsidR="00BC2D12" w:rsidRDefault="0061030C">
                    <w:pPr>
                      <w:kinsoku w:val="0"/>
                      <w:overflowPunct w:val="0"/>
                      <w:autoSpaceDE w:val="0"/>
                      <w:autoSpaceDN w:val="0"/>
                      <w:adjustRightInd w:val="0"/>
                      <w:snapToGrid w:val="0"/>
                      <w:jc w:val="center"/>
                      <w:rPr>
                        <w:szCs w:val="21"/>
                      </w:rPr>
                    </w:pPr>
                    <w:r>
                      <w:rPr>
                        <w:rFonts w:hint="eastAsia"/>
                        <w:szCs w:val="21"/>
                      </w:rPr>
                      <w:t>变更</w:t>
                    </w:r>
                    <w:proofErr w:type="gramStart"/>
                    <w:r>
                      <w:rPr>
                        <w:rFonts w:hint="eastAsia"/>
                        <w:szCs w:val="21"/>
                      </w:rPr>
                      <w:t>前股票</w:t>
                    </w:r>
                    <w:proofErr w:type="gramEnd"/>
                    <w:r>
                      <w:rPr>
                        <w:rFonts w:hint="eastAsia"/>
                        <w:szCs w:val="21"/>
                      </w:rPr>
                      <w:t>简称</w:t>
                    </w:r>
                  </w:p>
                </w:tc>
              </w:sdtContent>
            </w:sdt>
          </w:tr>
          <w:sdt>
            <w:sdtPr>
              <w:rPr>
                <w:rFonts w:hint="eastAsia"/>
                <w:szCs w:val="21"/>
              </w:rPr>
              <w:alias w:val="公司其他股票简况"/>
              <w:tag w:val="_TUP_e5d457081246497986b9ceb7d695398e"/>
              <w:id w:val="6292244"/>
              <w:lock w:val="sdtLocked"/>
              <w:placeholder>
                <w:docPart w:val="GBC11111111111111111111111111111"/>
              </w:placeholder>
            </w:sdtPr>
            <w:sdtEndPr/>
            <w:sdtContent>
              <w:tr w:rsidR="00BC2D12" w:rsidTr="001A24A9">
                <w:trPr>
                  <w:trHeight w:val="293"/>
                  <w:jc w:val="center"/>
                </w:trPr>
                <w:tc>
                  <w:tcPr>
                    <w:tcW w:w="1000" w:type="pct"/>
                    <w:tcBorders>
                      <w:top w:val="single" w:sz="4" w:space="0" w:color="auto"/>
                      <w:bottom w:val="single" w:sz="4" w:space="0" w:color="auto"/>
                      <w:right w:val="single" w:sz="4" w:space="0" w:color="auto"/>
                    </w:tcBorders>
                    <w:shd w:val="clear" w:color="auto" w:fill="auto"/>
                    <w:vAlign w:val="center"/>
                  </w:tcPr>
                  <w:p w:rsidR="00BC2D12" w:rsidRDefault="001A24A9" w:rsidP="001A24A9">
                    <w:pPr>
                      <w:kinsoku w:val="0"/>
                      <w:overflowPunct w:val="0"/>
                      <w:autoSpaceDE w:val="0"/>
                      <w:autoSpaceDN w:val="0"/>
                      <w:adjustRightInd w:val="0"/>
                      <w:snapToGrid w:val="0"/>
                      <w:jc w:val="center"/>
                      <w:rPr>
                        <w:szCs w:val="21"/>
                      </w:rPr>
                    </w:pPr>
                    <w:r>
                      <w:rPr>
                        <w:szCs w:val="21"/>
                      </w:rPr>
                      <w:t>A</w:t>
                    </w:r>
                    <w:r>
                      <w:rPr>
                        <w:rFonts w:hint="eastAsia"/>
                        <w:szCs w:val="21"/>
                      </w:rPr>
                      <w:t>股</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1A24A9" w:rsidP="001A24A9">
                    <w:pPr>
                      <w:kinsoku w:val="0"/>
                      <w:overflowPunct w:val="0"/>
                      <w:autoSpaceDE w:val="0"/>
                      <w:autoSpaceDN w:val="0"/>
                      <w:adjustRightInd w:val="0"/>
                      <w:snapToGrid w:val="0"/>
                      <w:jc w:val="center"/>
                      <w:rPr>
                        <w:szCs w:val="21"/>
                      </w:rPr>
                    </w:pPr>
                    <w:r>
                      <w:rPr>
                        <w:rFonts w:hint="eastAsia"/>
                        <w:szCs w:val="21"/>
                      </w:rP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1A24A9" w:rsidP="001A24A9">
                    <w:pPr>
                      <w:kinsoku w:val="0"/>
                      <w:overflowPunct w:val="0"/>
                      <w:autoSpaceDE w:val="0"/>
                      <w:autoSpaceDN w:val="0"/>
                      <w:adjustRightInd w:val="0"/>
                      <w:snapToGrid w:val="0"/>
                      <w:jc w:val="center"/>
                      <w:rPr>
                        <w:szCs w:val="21"/>
                      </w:rPr>
                    </w:pPr>
                    <w:r>
                      <w:rPr>
                        <w:rFonts w:hint="eastAsia"/>
                        <w:szCs w:val="21"/>
                      </w:rPr>
                      <w:t>祥和实业</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1A24A9" w:rsidP="001A24A9">
                    <w:pPr>
                      <w:kinsoku w:val="0"/>
                      <w:overflowPunct w:val="0"/>
                      <w:autoSpaceDE w:val="0"/>
                      <w:autoSpaceDN w:val="0"/>
                      <w:adjustRightInd w:val="0"/>
                      <w:snapToGrid w:val="0"/>
                      <w:jc w:val="center"/>
                      <w:rPr>
                        <w:szCs w:val="21"/>
                      </w:rPr>
                    </w:pPr>
                    <w:r>
                      <w:rPr>
                        <w:rFonts w:hint="eastAsia"/>
                        <w:szCs w:val="21"/>
                      </w:rPr>
                      <w:t>6</w:t>
                    </w:r>
                    <w:r>
                      <w:rPr>
                        <w:szCs w:val="21"/>
                      </w:rPr>
                      <w:t>03500</w:t>
                    </w:r>
                  </w:p>
                </w:tc>
                <w:tc>
                  <w:tcPr>
                    <w:tcW w:w="1000" w:type="pct"/>
                    <w:tcBorders>
                      <w:top w:val="single" w:sz="4" w:space="0" w:color="auto"/>
                      <w:left w:val="single" w:sz="4" w:space="0" w:color="auto"/>
                      <w:bottom w:val="single" w:sz="4" w:space="0" w:color="auto"/>
                    </w:tcBorders>
                    <w:shd w:val="clear" w:color="auto" w:fill="auto"/>
                    <w:vAlign w:val="center"/>
                  </w:tcPr>
                  <w:p w:rsidR="00BC2D12" w:rsidRDefault="001A24A9" w:rsidP="001A24A9">
                    <w:pPr>
                      <w:kinsoku w:val="0"/>
                      <w:overflowPunct w:val="0"/>
                      <w:autoSpaceDE w:val="0"/>
                      <w:autoSpaceDN w:val="0"/>
                      <w:adjustRightInd w:val="0"/>
                      <w:snapToGrid w:val="0"/>
                      <w:jc w:val="center"/>
                      <w:rPr>
                        <w:szCs w:val="21"/>
                      </w:rPr>
                    </w:pPr>
                    <w:r>
                      <w:rPr>
                        <w:rFonts w:hint="eastAsia"/>
                        <w:szCs w:val="21"/>
                      </w:rPr>
                      <w:t>无</w:t>
                    </w:r>
                  </w:p>
                </w:tc>
              </w:tr>
            </w:sdtContent>
          </w:sdt>
        </w:tbl>
        <w:p w:rsidR="00BC2D12" w:rsidRDefault="00CD5DB0">
          <w:pPr>
            <w:rPr>
              <w:color w:val="0070C0"/>
            </w:rPr>
          </w:pPr>
        </w:p>
      </w:sdtContent>
    </w:sdt>
    <w:sdt>
      <w:sdtPr>
        <w:rPr>
          <w:rFonts w:ascii="宋体" w:hAnsi="宋体" w:cs="宋体"/>
          <w:b w:val="0"/>
          <w:bCs w:val="0"/>
          <w:kern w:val="0"/>
          <w:szCs w:val="24"/>
        </w:rPr>
        <w:alias w:val="模块:其他有关资料"/>
        <w:tag w:val="_SEC_003e0cedcbeb43af9103dfb4bc32cd9f"/>
        <w:id w:val="11228232"/>
        <w:lock w:val="sdtLocked"/>
        <w:placeholder>
          <w:docPart w:val="GBC22222222222222222222222222222"/>
        </w:placeholder>
      </w:sdtPr>
      <w:sdtEndPr/>
      <w:sdtContent>
        <w:p w:rsidR="00BC2D12" w:rsidRDefault="0061030C">
          <w:pPr>
            <w:pStyle w:val="2"/>
            <w:numPr>
              <w:ilvl w:val="1"/>
              <w:numId w:val="4"/>
            </w:numPr>
            <w:ind w:left="496" w:hangingChars="236" w:hanging="496"/>
          </w:pPr>
          <w:r>
            <w:t>其他</w:t>
          </w:r>
          <w:r>
            <w:rPr>
              <w:rFonts w:hint="eastAsia"/>
            </w:rPr>
            <w:t>相</w:t>
          </w:r>
          <w:r>
            <w:t>关资料</w:t>
          </w:r>
        </w:p>
        <w:tbl>
          <w:tblPr>
            <w:tblStyle w:val="a7"/>
            <w:tblW w:w="5000" w:type="pct"/>
            <w:tblInd w:w="-5" w:type="dxa"/>
            <w:tblLook w:val="04A0" w:firstRow="1" w:lastRow="0" w:firstColumn="1" w:lastColumn="0" w:noHBand="0" w:noVBand="1"/>
          </w:tblPr>
          <w:tblGrid>
            <w:gridCol w:w="3262"/>
            <w:gridCol w:w="1702"/>
            <w:gridCol w:w="4098"/>
          </w:tblGrid>
          <w:tr w:rsidR="001A24A9" w:rsidTr="007D3471">
            <w:trPr>
              <w:trHeight w:val="132"/>
            </w:trPr>
            <w:sdt>
              <w:sdtPr>
                <w:tag w:val="_PLD_e6bf57c678134e2ab9f21f313ee3de3c"/>
                <w:id w:val="1673991876"/>
                <w:lock w:val="sdtLocked"/>
              </w:sdtPr>
              <w:sdtEndPr/>
              <w:sdtContent>
                <w:tc>
                  <w:tcPr>
                    <w:tcW w:w="1800" w:type="pct"/>
                    <w:vMerge w:val="restart"/>
                    <w:vAlign w:val="center"/>
                  </w:tcPr>
                  <w:p w:rsidR="001A24A9" w:rsidRDefault="001A24A9" w:rsidP="00BB6CE8">
                    <w:pPr>
                      <w:rPr>
                        <w:szCs w:val="21"/>
                      </w:rPr>
                    </w:pPr>
                    <w:r>
                      <w:rPr>
                        <w:rFonts w:hint="eastAsia"/>
                        <w:szCs w:val="21"/>
                      </w:rPr>
                      <w:t>公司聘请的会计师事务所（境内）</w:t>
                    </w:r>
                  </w:p>
                </w:tc>
              </w:sdtContent>
            </w:sdt>
            <w:sdt>
              <w:sdtPr>
                <w:tag w:val="_PLD_8ca47cc04c324c599365d04f46dbfb0f"/>
                <w:id w:val="-1618438709"/>
                <w:lock w:val="sdtLocked"/>
              </w:sdtPr>
              <w:sdtEndPr/>
              <w:sdtContent>
                <w:tc>
                  <w:tcPr>
                    <w:tcW w:w="939" w:type="pct"/>
                  </w:tcPr>
                  <w:p w:rsidR="001A24A9" w:rsidRDefault="001A24A9" w:rsidP="00BB6CE8">
                    <w:pPr>
                      <w:rPr>
                        <w:szCs w:val="21"/>
                      </w:rPr>
                    </w:pPr>
                    <w:r>
                      <w:rPr>
                        <w:rFonts w:hint="eastAsia"/>
                        <w:szCs w:val="21"/>
                      </w:rPr>
                      <w:t>名称</w:t>
                    </w:r>
                  </w:p>
                </w:tc>
              </w:sdtContent>
            </w:sdt>
            <w:sdt>
              <w:sdtPr>
                <w:rPr>
                  <w:rFonts w:hint="eastAsia"/>
                  <w:szCs w:val="21"/>
                </w:rPr>
                <w:alias w:val="公司聘请的境内会计师事务所明细-名称"/>
                <w:tag w:val="_GBC_5e101497eaf44ba79cb610647f4aa3d5"/>
                <w:id w:val="-1817797840"/>
                <w:lock w:val="sdtLocked"/>
              </w:sdtPr>
              <w:sdtEndPr/>
              <w:sdtContent>
                <w:tc>
                  <w:tcPr>
                    <w:tcW w:w="2261" w:type="pct"/>
                  </w:tcPr>
                  <w:p w:rsidR="001A24A9" w:rsidRDefault="001A24A9" w:rsidP="00BB6CE8">
                    <w:pPr>
                      <w:rPr>
                        <w:szCs w:val="21"/>
                      </w:rPr>
                    </w:pPr>
                    <w:r>
                      <w:t>天健会计师事务所（特殊普通合伙）</w:t>
                    </w:r>
                  </w:p>
                </w:tc>
              </w:sdtContent>
            </w:sdt>
          </w:tr>
          <w:tr w:rsidR="001A24A9" w:rsidTr="007D3471">
            <w:trPr>
              <w:trHeight w:val="90"/>
            </w:trPr>
            <w:tc>
              <w:tcPr>
                <w:tcW w:w="1800" w:type="pct"/>
                <w:vMerge/>
                <w:vAlign w:val="center"/>
              </w:tcPr>
              <w:p w:rsidR="001A24A9" w:rsidRDefault="001A24A9" w:rsidP="00BB6CE8">
                <w:pPr>
                  <w:rPr>
                    <w:szCs w:val="21"/>
                  </w:rPr>
                </w:pPr>
              </w:p>
            </w:tc>
            <w:sdt>
              <w:sdtPr>
                <w:tag w:val="_PLD_d81c8b501e6d407989da734d8b7bd34b"/>
                <w:id w:val="-419099214"/>
                <w:lock w:val="sdtLocked"/>
              </w:sdtPr>
              <w:sdtEndPr/>
              <w:sdtContent>
                <w:tc>
                  <w:tcPr>
                    <w:tcW w:w="939" w:type="pct"/>
                  </w:tcPr>
                  <w:p w:rsidR="001A24A9" w:rsidRDefault="001A24A9" w:rsidP="00BB6CE8">
                    <w:pPr>
                      <w:rPr>
                        <w:szCs w:val="21"/>
                      </w:rPr>
                    </w:pPr>
                    <w:r>
                      <w:rPr>
                        <w:rFonts w:hint="eastAsia"/>
                        <w:szCs w:val="21"/>
                      </w:rPr>
                      <w:t>办公地址</w:t>
                    </w:r>
                  </w:p>
                </w:tc>
              </w:sdtContent>
            </w:sdt>
            <w:tc>
              <w:tcPr>
                <w:tcW w:w="2261" w:type="pct"/>
              </w:tcPr>
              <w:p w:rsidR="001A24A9" w:rsidRDefault="001A24A9" w:rsidP="00BB6CE8">
                <w:pPr>
                  <w:rPr>
                    <w:szCs w:val="21"/>
                  </w:rPr>
                </w:pPr>
                <w:r>
                  <w:t>杭州市</w:t>
                </w:r>
                <w:r w:rsidR="00704203">
                  <w:rPr>
                    <w:rFonts w:hint="eastAsia"/>
                  </w:rPr>
                  <w:t>上城区</w:t>
                </w:r>
                <w:r>
                  <w:t>钱江路1366号华润大厦B座</w:t>
                </w:r>
              </w:p>
            </w:tc>
          </w:tr>
          <w:tr w:rsidR="001A24A9" w:rsidTr="007D3471">
            <w:trPr>
              <w:trHeight w:val="210"/>
            </w:trPr>
            <w:tc>
              <w:tcPr>
                <w:tcW w:w="1800" w:type="pct"/>
                <w:vMerge/>
                <w:vAlign w:val="center"/>
              </w:tcPr>
              <w:p w:rsidR="001A24A9" w:rsidRDefault="001A24A9" w:rsidP="00BB6CE8">
                <w:pPr>
                  <w:rPr>
                    <w:szCs w:val="21"/>
                  </w:rPr>
                </w:pPr>
              </w:p>
            </w:tc>
            <w:sdt>
              <w:sdtPr>
                <w:tag w:val="_PLD_0d7c31c02260419e806193f66b086dd8"/>
                <w:id w:val="-1202549773"/>
                <w:lock w:val="sdtLocked"/>
              </w:sdtPr>
              <w:sdtEndPr/>
              <w:sdtContent>
                <w:tc>
                  <w:tcPr>
                    <w:tcW w:w="939" w:type="pct"/>
                  </w:tcPr>
                  <w:p w:rsidR="001A24A9" w:rsidRDefault="001A24A9" w:rsidP="00BB6CE8">
                    <w:pPr>
                      <w:rPr>
                        <w:szCs w:val="21"/>
                      </w:rPr>
                    </w:pPr>
                    <w:r>
                      <w:rPr>
                        <w:rFonts w:hint="eastAsia"/>
                        <w:szCs w:val="21"/>
                      </w:rPr>
                      <w:t>签字会计师姓名</w:t>
                    </w:r>
                  </w:p>
                </w:tc>
              </w:sdtContent>
            </w:sdt>
            <w:tc>
              <w:tcPr>
                <w:tcW w:w="2261" w:type="pct"/>
              </w:tcPr>
              <w:p w:rsidR="001A24A9" w:rsidRDefault="00E32102" w:rsidP="00BB6CE8">
                <w:pPr>
                  <w:rPr>
                    <w:szCs w:val="21"/>
                  </w:rPr>
                </w:pPr>
                <w:r w:rsidRPr="007D3471">
                  <w:rPr>
                    <w:rFonts w:hint="eastAsia"/>
                  </w:rPr>
                  <w:t>宁</w:t>
                </w:r>
                <w:proofErr w:type="gramStart"/>
                <w:r w:rsidRPr="007D3471">
                  <w:rPr>
                    <w:rFonts w:hint="eastAsia"/>
                  </w:rPr>
                  <w:t>一</w:t>
                </w:r>
                <w:proofErr w:type="gramEnd"/>
                <w:r w:rsidRPr="007D3471">
                  <w:rPr>
                    <w:rFonts w:hint="eastAsia"/>
                  </w:rPr>
                  <w:t xml:space="preserve">锋 </w:t>
                </w:r>
                <w:r w:rsidRPr="007D3471">
                  <w:t xml:space="preserve"> </w:t>
                </w:r>
                <w:r w:rsidRPr="007D3471">
                  <w:rPr>
                    <w:rFonts w:hint="eastAsia"/>
                  </w:rPr>
                  <w:t>李娟</w:t>
                </w:r>
              </w:p>
            </w:tc>
          </w:tr>
        </w:tbl>
        <w:p w:rsidR="00BC2D12" w:rsidRDefault="00CD5DB0"/>
      </w:sdtContent>
    </w:sdt>
    <w:p w:rsidR="00BC2D12" w:rsidRDefault="0061030C">
      <w:pPr>
        <w:pStyle w:val="2"/>
        <w:numPr>
          <w:ilvl w:val="1"/>
          <w:numId w:val="4"/>
        </w:numPr>
        <w:ind w:left="498" w:hangingChars="236" w:hanging="498"/>
      </w:pPr>
      <w:bookmarkStart w:id="20" w:name="_Toc342056397"/>
      <w:bookmarkStart w:id="21" w:name="_Toc342565889"/>
      <w:r>
        <w:rPr>
          <w:rFonts w:hint="eastAsia"/>
        </w:rPr>
        <w:lastRenderedPageBreak/>
        <w:t>近三年主要会计数据和财务指标</w:t>
      </w:r>
      <w:bookmarkEnd w:id="20"/>
      <w:bookmarkEnd w:id="21"/>
    </w:p>
    <w:p w:rsidR="00BC2D12" w:rsidRDefault="0061030C">
      <w:pPr>
        <w:pStyle w:val="3"/>
        <w:numPr>
          <w:ilvl w:val="1"/>
          <w:numId w:val="2"/>
        </w:numPr>
      </w:pPr>
      <w:r>
        <w:rPr>
          <w:rFonts w:hint="eastAsia"/>
        </w:rPr>
        <w:t>主要会计数据</w:t>
      </w:r>
    </w:p>
    <w:p w:rsidR="00BC2D12" w:rsidRDefault="0061030C">
      <w:pPr>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966177366f0d4256ae6aac54dd779761"/>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sdt>
      <w:sdtPr>
        <w:rPr>
          <w:rFonts w:asciiTheme="minorEastAsia" w:eastAsiaTheme="minorEastAsia" w:hAnsiTheme="minorEastAsia" w:hint="eastAsia"/>
          <w:szCs w:val="21"/>
        </w:rPr>
        <w:tag w:val="_SEC_d2086980cac3487da9e326307d1d5772"/>
        <w:id w:val="204428019"/>
        <w:lock w:val="sdtLocked"/>
        <w:placeholder>
          <w:docPart w:val="GBC22222222222222222222222222222"/>
        </w:placeholder>
      </w:sdtPr>
      <w:sdtEndPr>
        <w:rPr>
          <w:rFonts w:ascii="宋体" w:eastAsia="宋体" w:hAnsi="宋体" w:hint="default"/>
          <w:szCs w:val="24"/>
        </w:rPr>
      </w:sdtEndPr>
      <w:sdtContent>
        <w:tbl>
          <w:tblPr>
            <w:tblW w:w="9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843"/>
            <w:gridCol w:w="1703"/>
            <w:gridCol w:w="1701"/>
            <w:gridCol w:w="850"/>
            <w:gridCol w:w="1694"/>
          </w:tblGrid>
          <w:tr w:rsidR="000158F9" w:rsidRPr="000158F9" w:rsidTr="00D812DC">
            <w:trPr>
              <w:trHeight w:val="449"/>
              <w:jc w:val="center"/>
            </w:trPr>
            <w:tc>
              <w:tcPr>
                <w:tcW w:w="1274" w:type="dxa"/>
                <w:vMerge w:val="restart"/>
                <w:vAlign w:val="center"/>
              </w:tcPr>
              <w:p w:rsidR="0061030C" w:rsidRPr="000158F9" w:rsidRDefault="00CD5DB0" w:rsidP="0061030C">
                <w:pPr>
                  <w:kinsoku w:val="0"/>
                  <w:overflowPunct w:val="0"/>
                  <w:autoSpaceDE w:val="0"/>
                  <w:autoSpaceDN w:val="0"/>
                  <w:adjustRightInd w:val="0"/>
                  <w:snapToGrid w:val="0"/>
                  <w:jc w:val="center"/>
                  <w:rPr>
                    <w:rFonts w:asciiTheme="minorEastAsia" w:eastAsiaTheme="minorEastAsia" w:hAnsiTheme="minorEastAsia"/>
                    <w:szCs w:val="21"/>
                  </w:rPr>
                </w:pPr>
                <w:sdt>
                  <w:sdtPr>
                    <w:rPr>
                      <w:rFonts w:asciiTheme="minorEastAsia" w:eastAsiaTheme="minorEastAsia" w:hAnsiTheme="minorEastAsia" w:hint="eastAsia"/>
                      <w:szCs w:val="21"/>
                    </w:rPr>
                    <w:tag w:val="_PLD_f2865f336c964ecfbe3990ad2909f018"/>
                    <w:id w:val="498316415"/>
                    <w:lock w:val="sdtLocked"/>
                  </w:sdtPr>
                  <w:sdtEndPr>
                    <w:rPr>
                      <w:rFonts w:hint="default"/>
                    </w:rPr>
                  </w:sdtEndPr>
                  <w:sdtContent>
                    <w:r w:rsidR="0061030C" w:rsidRPr="000158F9">
                      <w:rPr>
                        <w:rFonts w:asciiTheme="minorEastAsia" w:eastAsiaTheme="minorEastAsia" w:hAnsiTheme="minorEastAsia" w:hint="eastAsia"/>
                        <w:szCs w:val="21"/>
                      </w:rPr>
                      <w:t>主要会计数据</w:t>
                    </w:r>
                  </w:sdtContent>
                </w:sdt>
              </w:p>
            </w:tc>
            <w:sdt>
              <w:sdtPr>
                <w:rPr>
                  <w:rFonts w:asciiTheme="minorEastAsia" w:eastAsiaTheme="minorEastAsia" w:hAnsiTheme="minorEastAsia"/>
                  <w:szCs w:val="21"/>
                </w:rPr>
                <w:tag w:val="_PLD_ef420d4b863240bb8f4e82deb040a172"/>
                <w:id w:val="-594013864"/>
                <w:lock w:val="sdtLocked"/>
              </w:sdtPr>
              <w:sdtEndPr/>
              <w:sdtContent>
                <w:tc>
                  <w:tcPr>
                    <w:tcW w:w="1843" w:type="dxa"/>
                    <w:vMerge w:val="restart"/>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2021年</w:t>
                    </w:r>
                  </w:p>
                </w:tc>
              </w:sdtContent>
            </w:sdt>
            <w:sdt>
              <w:sdtPr>
                <w:rPr>
                  <w:rFonts w:asciiTheme="minorEastAsia" w:eastAsiaTheme="minorEastAsia" w:hAnsiTheme="minorEastAsia"/>
                  <w:szCs w:val="21"/>
                </w:rPr>
                <w:tag w:val="_PLD_913caae39f3a4fa29202dd6c71d0df21"/>
                <w:id w:val="-1324964381"/>
                <w:lock w:val="sdtLocked"/>
              </w:sdtPr>
              <w:sdtEndPr/>
              <w:sdtContent>
                <w:tc>
                  <w:tcPr>
                    <w:tcW w:w="3404" w:type="dxa"/>
                    <w:gridSpan w:val="2"/>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2020年</w:t>
                    </w:r>
                  </w:p>
                </w:tc>
              </w:sdtContent>
            </w:sdt>
            <w:sdt>
              <w:sdtPr>
                <w:rPr>
                  <w:rFonts w:asciiTheme="minorEastAsia" w:eastAsiaTheme="minorEastAsia" w:hAnsiTheme="minorEastAsia"/>
                  <w:szCs w:val="21"/>
                </w:rPr>
                <w:tag w:val="_PLD_954d72c94f3143339a9aca944e196ee0"/>
                <w:id w:val="1417521161"/>
                <w:lock w:val="sdtLocked"/>
              </w:sdtPr>
              <w:sdtEndPr/>
              <w:sdtContent>
                <w:tc>
                  <w:tcPr>
                    <w:tcW w:w="850" w:type="dxa"/>
                    <w:vMerge w:val="restart"/>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本期比上年同期增减</w:t>
                    </w:r>
                    <w:r w:rsidRPr="000158F9">
                      <w:rPr>
                        <w:rFonts w:asciiTheme="minorEastAsia" w:eastAsiaTheme="minorEastAsia" w:hAnsiTheme="minorEastAsia"/>
                        <w:szCs w:val="21"/>
                      </w:rPr>
                      <w:t>(%)</w:t>
                    </w:r>
                  </w:p>
                </w:tc>
              </w:sdtContent>
            </w:sdt>
            <w:sdt>
              <w:sdtPr>
                <w:rPr>
                  <w:rFonts w:asciiTheme="minorEastAsia" w:eastAsiaTheme="minorEastAsia" w:hAnsiTheme="minorEastAsia"/>
                  <w:szCs w:val="21"/>
                </w:rPr>
                <w:tag w:val="_PLD_c2c0c0753b58481c81d2baafa7bd334d"/>
                <w:id w:val="-837924035"/>
                <w:lock w:val="sdtLocked"/>
              </w:sdtPr>
              <w:sdtEndPr/>
              <w:sdtContent>
                <w:tc>
                  <w:tcPr>
                    <w:tcW w:w="1694" w:type="dxa"/>
                    <w:vMerge w:val="restart"/>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2019年</w:t>
                    </w:r>
                  </w:p>
                </w:tc>
              </w:sdtContent>
            </w:sdt>
          </w:tr>
          <w:tr w:rsidR="000158F9" w:rsidRPr="000158F9" w:rsidTr="00D812DC">
            <w:trPr>
              <w:trHeight w:val="155"/>
              <w:jc w:val="center"/>
            </w:trPr>
            <w:tc>
              <w:tcPr>
                <w:tcW w:w="1274" w:type="dxa"/>
                <w:vMerge/>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p>
            </w:tc>
            <w:tc>
              <w:tcPr>
                <w:tcW w:w="1843" w:type="dxa"/>
                <w:vMerge/>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p>
            </w:tc>
            <w:sdt>
              <w:sdtPr>
                <w:rPr>
                  <w:rFonts w:asciiTheme="minorEastAsia" w:eastAsiaTheme="minorEastAsia" w:hAnsiTheme="minorEastAsia"/>
                  <w:szCs w:val="21"/>
                </w:rPr>
                <w:tag w:val="_PLD_6ecfafc3ddcb4e17b1bd5ef03db9068b"/>
                <w:id w:val="-1205403701"/>
                <w:lock w:val="sdtLocked"/>
              </w:sdtPr>
              <w:sdtEndPr/>
              <w:sdtContent>
                <w:tc>
                  <w:tcPr>
                    <w:tcW w:w="1703" w:type="dxa"/>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调整后</w:t>
                    </w:r>
                  </w:p>
                </w:tc>
              </w:sdtContent>
            </w:sdt>
            <w:sdt>
              <w:sdtPr>
                <w:rPr>
                  <w:rFonts w:asciiTheme="minorEastAsia" w:eastAsiaTheme="minorEastAsia" w:hAnsiTheme="minorEastAsia"/>
                  <w:szCs w:val="21"/>
                </w:rPr>
                <w:tag w:val="_PLD_a5264459dd3f4fd69060341ca6c3753d"/>
                <w:id w:val="-1913072646"/>
                <w:lock w:val="sdtLocked"/>
              </w:sdtPr>
              <w:sdtEndPr/>
              <w:sdtContent>
                <w:tc>
                  <w:tcPr>
                    <w:tcW w:w="1701" w:type="dxa"/>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调整前</w:t>
                    </w:r>
                  </w:p>
                </w:tc>
              </w:sdtContent>
            </w:sdt>
            <w:tc>
              <w:tcPr>
                <w:tcW w:w="850" w:type="dxa"/>
                <w:vMerge/>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p>
            </w:tc>
            <w:tc>
              <w:tcPr>
                <w:tcW w:w="1694" w:type="dxa"/>
                <w:vMerge/>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p>
            </w:tc>
          </w:tr>
          <w:tr w:rsidR="000158F9" w:rsidRPr="000158F9" w:rsidTr="00D812DC">
            <w:trPr>
              <w:trHeight w:val="135"/>
              <w:jc w:val="center"/>
            </w:trPr>
            <w:sdt>
              <w:sdtPr>
                <w:rPr>
                  <w:rFonts w:asciiTheme="minorEastAsia" w:eastAsiaTheme="minorEastAsia" w:hAnsiTheme="minorEastAsia"/>
                  <w:szCs w:val="21"/>
                </w:rPr>
                <w:tag w:val="_PLD_ba0ddac634dd469d80a2d5b1ecd2ef93"/>
                <w:id w:val="-2130617152"/>
                <w:lock w:val="sdtLocked"/>
              </w:sdtPr>
              <w:sdtEndPr/>
              <w:sdtContent>
                <w:tc>
                  <w:tcPr>
                    <w:tcW w:w="1274" w:type="dxa"/>
                    <w:vAlign w:val="center"/>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r w:rsidRPr="000158F9">
                      <w:rPr>
                        <w:rFonts w:asciiTheme="minorEastAsia" w:eastAsiaTheme="minorEastAsia" w:hAnsiTheme="minorEastAsia" w:hint="eastAsia"/>
                        <w:szCs w:val="21"/>
                      </w:rPr>
                      <w:t>营业收入</w:t>
                    </w:r>
                  </w:p>
                </w:tc>
              </w:sdtContent>
            </w:sdt>
            <w:tc>
              <w:tcPr>
                <w:tcW w:w="1843"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488,430,079.16</w:t>
                </w:r>
              </w:p>
            </w:tc>
            <w:tc>
              <w:tcPr>
                <w:tcW w:w="1703"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273,155,332.08</w:t>
                </w:r>
              </w:p>
            </w:tc>
            <w:tc>
              <w:tcPr>
                <w:tcW w:w="1701"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273,155,332.08</w:t>
                </w:r>
              </w:p>
            </w:tc>
            <w:tc>
              <w:tcPr>
                <w:tcW w:w="850"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hint="eastAsia"/>
                    <w:szCs w:val="21"/>
                  </w:rPr>
                  <w:t>78.81</w:t>
                </w:r>
              </w:p>
            </w:tc>
            <w:tc>
              <w:tcPr>
                <w:tcW w:w="1694"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335,518,952.72</w:t>
                </w:r>
              </w:p>
            </w:tc>
          </w:tr>
          <w:tr w:rsidR="000158F9" w:rsidRPr="000158F9" w:rsidTr="00D812DC">
            <w:trPr>
              <w:trHeight w:val="135"/>
              <w:jc w:val="center"/>
            </w:trPr>
            <w:sdt>
              <w:sdtPr>
                <w:rPr>
                  <w:rFonts w:asciiTheme="minorEastAsia" w:eastAsiaTheme="minorEastAsia" w:hAnsiTheme="minorEastAsia"/>
                  <w:szCs w:val="21"/>
                </w:rPr>
                <w:tag w:val="_PLD_1a8fbd5e02a74cc793f10597c46fe867"/>
                <w:id w:val="-2117434284"/>
                <w:lock w:val="sdtLocked"/>
              </w:sdtPr>
              <w:sdtEndPr/>
              <w:sdtContent>
                <w:tc>
                  <w:tcPr>
                    <w:tcW w:w="1274" w:type="dxa"/>
                    <w:vAlign w:val="center"/>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r w:rsidRPr="000158F9">
                      <w:rPr>
                        <w:rFonts w:asciiTheme="minorEastAsia" w:eastAsiaTheme="minorEastAsia" w:hAnsiTheme="minorEastAsia" w:hint="eastAsia"/>
                        <w:szCs w:val="21"/>
                      </w:rPr>
                      <w:t>归属于上市公司股东的净利润</w:t>
                    </w:r>
                  </w:p>
                </w:tc>
              </w:sdtContent>
            </w:sdt>
            <w:tc>
              <w:tcPr>
                <w:tcW w:w="1843" w:type="dxa"/>
                <w:vAlign w:val="center"/>
              </w:tcPr>
              <w:p w:rsidR="0061030C" w:rsidRPr="000158F9" w:rsidRDefault="00214F8F" w:rsidP="0061030C">
                <w:pPr>
                  <w:kinsoku w:val="0"/>
                  <w:overflowPunct w:val="0"/>
                  <w:autoSpaceDE w:val="0"/>
                  <w:autoSpaceDN w:val="0"/>
                  <w:adjustRightInd w:val="0"/>
                  <w:snapToGrid w:val="0"/>
                  <w:jc w:val="right"/>
                  <w:rPr>
                    <w:rFonts w:asciiTheme="minorEastAsia" w:eastAsiaTheme="minorEastAsia" w:hAnsiTheme="minorEastAsia"/>
                    <w:szCs w:val="21"/>
                  </w:rPr>
                </w:pPr>
                <w:r>
                  <w:rPr>
                    <w:rFonts w:asciiTheme="minorEastAsia" w:eastAsiaTheme="minorEastAsia" w:hAnsiTheme="minorEastAsia"/>
                    <w:szCs w:val="21"/>
                  </w:rPr>
                  <w:t>62,747,182.41</w:t>
                </w:r>
              </w:p>
            </w:tc>
            <w:tc>
              <w:tcPr>
                <w:tcW w:w="1703"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56,554,915.52</w:t>
                </w:r>
              </w:p>
            </w:tc>
            <w:tc>
              <w:tcPr>
                <w:tcW w:w="1701"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56,554,915.52</w:t>
                </w:r>
              </w:p>
            </w:tc>
            <w:tc>
              <w:tcPr>
                <w:tcW w:w="850" w:type="dxa"/>
                <w:vAlign w:val="center"/>
              </w:tcPr>
              <w:p w:rsidR="0061030C" w:rsidRPr="000158F9" w:rsidRDefault="00214F8F" w:rsidP="0061030C">
                <w:pPr>
                  <w:kinsoku w:val="0"/>
                  <w:overflowPunct w:val="0"/>
                  <w:autoSpaceDE w:val="0"/>
                  <w:autoSpaceDN w:val="0"/>
                  <w:adjustRightInd w:val="0"/>
                  <w:snapToGrid w:val="0"/>
                  <w:jc w:val="right"/>
                  <w:rPr>
                    <w:rFonts w:asciiTheme="minorEastAsia" w:eastAsiaTheme="minorEastAsia" w:hAnsiTheme="minorEastAsia"/>
                    <w:szCs w:val="21"/>
                  </w:rPr>
                </w:pPr>
                <w:r>
                  <w:rPr>
                    <w:rFonts w:asciiTheme="minorEastAsia" w:eastAsiaTheme="minorEastAsia" w:hAnsiTheme="minorEastAsia" w:hint="eastAsia"/>
                    <w:szCs w:val="21"/>
                  </w:rPr>
                  <w:t>10.95</w:t>
                </w:r>
              </w:p>
            </w:tc>
            <w:tc>
              <w:tcPr>
                <w:tcW w:w="1694"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88,674,980.25</w:t>
                </w:r>
              </w:p>
            </w:tc>
          </w:tr>
          <w:tr w:rsidR="000158F9" w:rsidRPr="000158F9" w:rsidTr="00D812DC">
            <w:trPr>
              <w:trHeight w:val="135"/>
              <w:jc w:val="center"/>
            </w:trPr>
            <w:sdt>
              <w:sdtPr>
                <w:rPr>
                  <w:rFonts w:asciiTheme="minorEastAsia" w:eastAsiaTheme="minorEastAsia" w:hAnsiTheme="minorEastAsia"/>
                  <w:szCs w:val="21"/>
                </w:rPr>
                <w:tag w:val="_PLD_98bd8dffa7e24a90ae418de803640330"/>
                <w:id w:val="-487940375"/>
                <w:lock w:val="sdtLocked"/>
              </w:sdtPr>
              <w:sdtEndPr/>
              <w:sdtContent>
                <w:tc>
                  <w:tcPr>
                    <w:tcW w:w="1274" w:type="dxa"/>
                    <w:vAlign w:val="center"/>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r w:rsidRPr="000158F9">
                      <w:rPr>
                        <w:rFonts w:asciiTheme="minorEastAsia" w:eastAsiaTheme="minorEastAsia" w:hAnsiTheme="minorEastAsia" w:hint="eastAsia"/>
                        <w:szCs w:val="21"/>
                      </w:rPr>
                      <w:t>归属于上市公司股东的扣除非经常性损益的净利润</w:t>
                    </w:r>
                  </w:p>
                </w:tc>
              </w:sdtContent>
            </w:sdt>
            <w:tc>
              <w:tcPr>
                <w:tcW w:w="1843" w:type="dxa"/>
                <w:vAlign w:val="center"/>
              </w:tcPr>
              <w:p w:rsidR="0061030C" w:rsidRPr="000158F9" w:rsidRDefault="00214F8F" w:rsidP="0061030C">
                <w:pPr>
                  <w:kinsoku w:val="0"/>
                  <w:overflowPunct w:val="0"/>
                  <w:autoSpaceDE w:val="0"/>
                  <w:autoSpaceDN w:val="0"/>
                  <w:adjustRightInd w:val="0"/>
                  <w:snapToGrid w:val="0"/>
                  <w:jc w:val="right"/>
                  <w:rPr>
                    <w:rFonts w:asciiTheme="minorEastAsia" w:eastAsiaTheme="minorEastAsia" w:hAnsiTheme="minorEastAsia"/>
                    <w:szCs w:val="21"/>
                  </w:rPr>
                </w:pPr>
                <w:r>
                  <w:rPr>
                    <w:rFonts w:asciiTheme="minorEastAsia" w:eastAsiaTheme="minorEastAsia" w:hAnsiTheme="minorEastAsia"/>
                    <w:szCs w:val="21"/>
                  </w:rPr>
                  <w:t>59,858,671.22</w:t>
                </w:r>
              </w:p>
            </w:tc>
            <w:tc>
              <w:tcPr>
                <w:tcW w:w="1703"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54,925,422.44</w:t>
                </w:r>
              </w:p>
            </w:tc>
            <w:tc>
              <w:tcPr>
                <w:tcW w:w="1701"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54,925,422.44</w:t>
                </w:r>
              </w:p>
            </w:tc>
            <w:tc>
              <w:tcPr>
                <w:tcW w:w="850" w:type="dxa"/>
                <w:vAlign w:val="center"/>
              </w:tcPr>
              <w:p w:rsidR="0061030C" w:rsidRPr="000158F9" w:rsidRDefault="00214F8F" w:rsidP="0061030C">
                <w:pPr>
                  <w:kinsoku w:val="0"/>
                  <w:overflowPunct w:val="0"/>
                  <w:autoSpaceDE w:val="0"/>
                  <w:autoSpaceDN w:val="0"/>
                  <w:adjustRightInd w:val="0"/>
                  <w:snapToGrid w:val="0"/>
                  <w:jc w:val="right"/>
                  <w:rPr>
                    <w:rFonts w:asciiTheme="minorEastAsia" w:eastAsiaTheme="minorEastAsia" w:hAnsiTheme="minorEastAsia"/>
                    <w:szCs w:val="21"/>
                  </w:rPr>
                </w:pPr>
                <w:r>
                  <w:rPr>
                    <w:rFonts w:asciiTheme="minorEastAsia" w:eastAsiaTheme="minorEastAsia" w:hAnsiTheme="minorEastAsia" w:hint="eastAsia"/>
                    <w:szCs w:val="21"/>
                  </w:rPr>
                  <w:t>8.98</w:t>
                </w:r>
              </w:p>
            </w:tc>
            <w:tc>
              <w:tcPr>
                <w:tcW w:w="1694"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74,997,637.79</w:t>
                </w:r>
              </w:p>
            </w:tc>
          </w:tr>
          <w:tr w:rsidR="000158F9" w:rsidRPr="000158F9" w:rsidTr="00D812DC">
            <w:trPr>
              <w:trHeight w:val="135"/>
              <w:jc w:val="center"/>
            </w:trPr>
            <w:sdt>
              <w:sdtPr>
                <w:rPr>
                  <w:rFonts w:asciiTheme="minorEastAsia" w:eastAsiaTheme="minorEastAsia" w:hAnsiTheme="minorEastAsia"/>
                  <w:szCs w:val="21"/>
                </w:rPr>
                <w:tag w:val="_PLD_7e95302012324370af3d6cb2d86e72f6"/>
                <w:id w:val="-1418860486"/>
                <w:lock w:val="sdtLocked"/>
              </w:sdtPr>
              <w:sdtEndPr/>
              <w:sdtContent>
                <w:tc>
                  <w:tcPr>
                    <w:tcW w:w="1274" w:type="dxa"/>
                    <w:vAlign w:val="center"/>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r w:rsidRPr="000158F9">
                      <w:rPr>
                        <w:rFonts w:asciiTheme="minorEastAsia" w:eastAsiaTheme="minorEastAsia" w:hAnsiTheme="minorEastAsia" w:hint="eastAsia"/>
                        <w:szCs w:val="21"/>
                      </w:rPr>
                      <w:t>经营活动产生的现金流量净额</w:t>
                    </w:r>
                  </w:p>
                </w:tc>
              </w:sdtContent>
            </w:sdt>
            <w:tc>
              <w:tcPr>
                <w:tcW w:w="1843" w:type="dxa"/>
                <w:vAlign w:val="center"/>
              </w:tcPr>
              <w:p w:rsidR="0061030C" w:rsidRPr="000158F9" w:rsidRDefault="00214F8F" w:rsidP="0061030C">
                <w:pPr>
                  <w:kinsoku w:val="0"/>
                  <w:overflowPunct w:val="0"/>
                  <w:autoSpaceDE w:val="0"/>
                  <w:autoSpaceDN w:val="0"/>
                  <w:adjustRightInd w:val="0"/>
                  <w:snapToGrid w:val="0"/>
                  <w:jc w:val="right"/>
                  <w:rPr>
                    <w:rFonts w:asciiTheme="minorEastAsia" w:eastAsiaTheme="minorEastAsia" w:hAnsiTheme="minorEastAsia"/>
                    <w:szCs w:val="21"/>
                  </w:rPr>
                </w:pPr>
                <w:r>
                  <w:rPr>
                    <w:rFonts w:asciiTheme="minorEastAsia" w:eastAsiaTheme="minorEastAsia" w:hAnsiTheme="minorEastAsia"/>
                    <w:szCs w:val="21"/>
                  </w:rPr>
                  <w:t>37,336,733.01</w:t>
                </w:r>
              </w:p>
            </w:tc>
            <w:tc>
              <w:tcPr>
                <w:tcW w:w="1703"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101,097,759.15</w:t>
                </w:r>
              </w:p>
            </w:tc>
            <w:tc>
              <w:tcPr>
                <w:tcW w:w="1701"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101,097,759.15</w:t>
                </w:r>
              </w:p>
            </w:tc>
            <w:tc>
              <w:tcPr>
                <w:tcW w:w="850" w:type="dxa"/>
                <w:vAlign w:val="center"/>
              </w:tcPr>
              <w:p w:rsidR="0061030C" w:rsidRPr="000158F9" w:rsidRDefault="00077701" w:rsidP="00214F8F">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hint="eastAsia"/>
                    <w:szCs w:val="21"/>
                  </w:rPr>
                  <w:t>-6</w:t>
                </w:r>
                <w:r w:rsidR="00214F8F">
                  <w:rPr>
                    <w:rFonts w:asciiTheme="minorEastAsia" w:eastAsiaTheme="minorEastAsia" w:hAnsiTheme="minorEastAsia" w:hint="eastAsia"/>
                    <w:szCs w:val="21"/>
                  </w:rPr>
                  <w:t>3.07</w:t>
                </w:r>
              </w:p>
            </w:tc>
            <w:tc>
              <w:tcPr>
                <w:tcW w:w="1694"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39,731,067.94</w:t>
                </w:r>
              </w:p>
            </w:tc>
          </w:tr>
          <w:tr w:rsidR="000158F9" w:rsidRPr="000158F9" w:rsidTr="00D812DC">
            <w:trPr>
              <w:trHeight w:val="411"/>
              <w:jc w:val="center"/>
            </w:trPr>
            <w:tc>
              <w:tcPr>
                <w:tcW w:w="1274" w:type="dxa"/>
                <w:vMerge w:val="restart"/>
                <w:vAlign w:val="center"/>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p>
            </w:tc>
            <w:sdt>
              <w:sdtPr>
                <w:rPr>
                  <w:rFonts w:asciiTheme="minorEastAsia" w:eastAsiaTheme="minorEastAsia" w:hAnsiTheme="minorEastAsia"/>
                  <w:szCs w:val="21"/>
                </w:rPr>
                <w:tag w:val="_PLD_c341795a38b24cf193cd2875d52b557c"/>
                <w:id w:val="1667593510"/>
                <w:lock w:val="sdtLocked"/>
              </w:sdtPr>
              <w:sdtEndPr/>
              <w:sdtContent>
                <w:tc>
                  <w:tcPr>
                    <w:tcW w:w="1843" w:type="dxa"/>
                    <w:vMerge w:val="restart"/>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2021年末</w:t>
                    </w:r>
                  </w:p>
                </w:tc>
              </w:sdtContent>
            </w:sdt>
            <w:sdt>
              <w:sdtPr>
                <w:rPr>
                  <w:rFonts w:asciiTheme="minorEastAsia" w:eastAsiaTheme="minorEastAsia" w:hAnsiTheme="minorEastAsia"/>
                  <w:szCs w:val="21"/>
                </w:rPr>
                <w:tag w:val="_PLD_2867dcbbb7b64e1fa99df651246dd90e"/>
                <w:id w:val="-1753504838"/>
                <w:lock w:val="sdtLocked"/>
              </w:sdtPr>
              <w:sdtEndPr/>
              <w:sdtContent>
                <w:tc>
                  <w:tcPr>
                    <w:tcW w:w="3404" w:type="dxa"/>
                    <w:gridSpan w:val="2"/>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2020年末</w:t>
                    </w:r>
                  </w:p>
                </w:tc>
              </w:sdtContent>
            </w:sdt>
            <w:sdt>
              <w:sdtPr>
                <w:rPr>
                  <w:rFonts w:asciiTheme="minorEastAsia" w:eastAsiaTheme="minorEastAsia" w:hAnsiTheme="minorEastAsia"/>
                  <w:szCs w:val="21"/>
                </w:rPr>
                <w:tag w:val="_PLD_ca48e7771d3b49a995d854326bd214db"/>
                <w:id w:val="2133586892"/>
                <w:lock w:val="sdtLocked"/>
              </w:sdtPr>
              <w:sdtEndPr/>
              <w:sdtContent>
                <w:tc>
                  <w:tcPr>
                    <w:tcW w:w="850" w:type="dxa"/>
                    <w:vMerge w:val="restart"/>
                    <w:vAlign w:val="center"/>
                  </w:tcPr>
                  <w:p w:rsidR="00D812DC"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szCs w:val="21"/>
                      </w:rPr>
                      <w:t>本期末比上年同期末增减</w:t>
                    </w:r>
                  </w:p>
                  <w:p w:rsidR="0061030C" w:rsidRPr="000158F9" w:rsidRDefault="0061030C" w:rsidP="000D661F">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szCs w:val="21"/>
                      </w:rPr>
                      <w:t>（</w:t>
                    </w:r>
                    <w:r w:rsidRPr="000158F9">
                      <w:rPr>
                        <w:rFonts w:asciiTheme="minorEastAsia" w:eastAsiaTheme="minorEastAsia" w:hAnsiTheme="minorEastAsia" w:hint="eastAsia"/>
                        <w:szCs w:val="21"/>
                      </w:rPr>
                      <w:t>%</w:t>
                    </w:r>
                    <w:r w:rsidRPr="000158F9">
                      <w:rPr>
                        <w:rFonts w:asciiTheme="minorEastAsia" w:eastAsiaTheme="minorEastAsia" w:hAnsiTheme="minorEastAsia"/>
                        <w:szCs w:val="21"/>
                      </w:rPr>
                      <w:t>）</w:t>
                    </w:r>
                  </w:p>
                </w:tc>
              </w:sdtContent>
            </w:sdt>
            <w:sdt>
              <w:sdtPr>
                <w:rPr>
                  <w:rFonts w:asciiTheme="minorEastAsia" w:eastAsiaTheme="minorEastAsia" w:hAnsiTheme="minorEastAsia"/>
                  <w:szCs w:val="21"/>
                </w:rPr>
                <w:tag w:val="_PLD_b57cc2fbf04b4bd0901fcde95140beb4"/>
                <w:id w:val="1340356948"/>
                <w:lock w:val="sdtLocked"/>
              </w:sdtPr>
              <w:sdtEndPr/>
              <w:sdtContent>
                <w:tc>
                  <w:tcPr>
                    <w:tcW w:w="1694" w:type="dxa"/>
                    <w:vMerge w:val="restart"/>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2019年末</w:t>
                    </w:r>
                  </w:p>
                </w:tc>
              </w:sdtContent>
            </w:sdt>
          </w:tr>
          <w:tr w:rsidR="000158F9" w:rsidRPr="000158F9" w:rsidTr="00D812DC">
            <w:trPr>
              <w:trHeight w:val="150"/>
              <w:jc w:val="center"/>
            </w:trPr>
            <w:tc>
              <w:tcPr>
                <w:tcW w:w="1274" w:type="dxa"/>
                <w:vMerge/>
                <w:vAlign w:val="center"/>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p>
            </w:tc>
            <w:tc>
              <w:tcPr>
                <w:tcW w:w="1843" w:type="dxa"/>
                <w:vMerge/>
                <w:vAlign w:val="center"/>
              </w:tcPr>
              <w:p w:rsidR="0061030C" w:rsidRPr="000158F9" w:rsidRDefault="0061030C" w:rsidP="0061030C">
                <w:pPr>
                  <w:kinsoku w:val="0"/>
                  <w:overflowPunct w:val="0"/>
                  <w:autoSpaceDE w:val="0"/>
                  <w:autoSpaceDN w:val="0"/>
                  <w:adjustRightInd w:val="0"/>
                  <w:snapToGrid w:val="0"/>
                  <w:jc w:val="right"/>
                  <w:rPr>
                    <w:rFonts w:asciiTheme="minorEastAsia" w:eastAsiaTheme="minorEastAsia" w:hAnsiTheme="minorEastAsia"/>
                    <w:szCs w:val="21"/>
                  </w:rPr>
                </w:pPr>
              </w:p>
            </w:tc>
            <w:sdt>
              <w:sdtPr>
                <w:rPr>
                  <w:rFonts w:asciiTheme="minorEastAsia" w:eastAsiaTheme="minorEastAsia" w:hAnsiTheme="minorEastAsia"/>
                  <w:szCs w:val="21"/>
                </w:rPr>
                <w:tag w:val="_PLD_7b3c37a33e654b1b9d665f5687ac346f"/>
                <w:id w:val="-1951308458"/>
                <w:lock w:val="sdtLocked"/>
              </w:sdtPr>
              <w:sdtEndPr/>
              <w:sdtContent>
                <w:tc>
                  <w:tcPr>
                    <w:tcW w:w="1703" w:type="dxa"/>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调整后</w:t>
                    </w:r>
                  </w:p>
                </w:tc>
              </w:sdtContent>
            </w:sdt>
            <w:sdt>
              <w:sdtPr>
                <w:rPr>
                  <w:rFonts w:asciiTheme="minorEastAsia" w:eastAsiaTheme="minorEastAsia" w:hAnsiTheme="minorEastAsia"/>
                  <w:szCs w:val="21"/>
                </w:rPr>
                <w:tag w:val="_PLD_252b67c74ca7425d8bcc195eecc3f6e7"/>
                <w:id w:val="-97643597"/>
                <w:lock w:val="sdtLocked"/>
              </w:sdtPr>
              <w:sdtEndPr/>
              <w:sdtContent>
                <w:tc>
                  <w:tcPr>
                    <w:tcW w:w="1701" w:type="dxa"/>
                    <w:vAlign w:val="center"/>
                  </w:tcPr>
                  <w:p w:rsidR="0061030C" w:rsidRPr="000158F9" w:rsidRDefault="0061030C" w:rsidP="0061030C">
                    <w:pPr>
                      <w:kinsoku w:val="0"/>
                      <w:overflowPunct w:val="0"/>
                      <w:autoSpaceDE w:val="0"/>
                      <w:autoSpaceDN w:val="0"/>
                      <w:adjustRightInd w:val="0"/>
                      <w:snapToGrid w:val="0"/>
                      <w:jc w:val="center"/>
                      <w:rPr>
                        <w:rFonts w:asciiTheme="minorEastAsia" w:eastAsiaTheme="minorEastAsia" w:hAnsiTheme="minorEastAsia"/>
                        <w:szCs w:val="21"/>
                      </w:rPr>
                    </w:pPr>
                    <w:r w:rsidRPr="000158F9">
                      <w:rPr>
                        <w:rFonts w:asciiTheme="minorEastAsia" w:eastAsiaTheme="minorEastAsia" w:hAnsiTheme="minorEastAsia" w:hint="eastAsia"/>
                        <w:szCs w:val="21"/>
                      </w:rPr>
                      <w:t>调整前</w:t>
                    </w:r>
                  </w:p>
                </w:tc>
              </w:sdtContent>
            </w:sdt>
            <w:tc>
              <w:tcPr>
                <w:tcW w:w="850" w:type="dxa"/>
                <w:vMerge/>
                <w:vAlign w:val="center"/>
              </w:tcPr>
              <w:p w:rsidR="0061030C" w:rsidRPr="000158F9" w:rsidRDefault="0061030C" w:rsidP="0061030C">
                <w:pPr>
                  <w:kinsoku w:val="0"/>
                  <w:overflowPunct w:val="0"/>
                  <w:autoSpaceDE w:val="0"/>
                  <w:autoSpaceDN w:val="0"/>
                  <w:adjustRightInd w:val="0"/>
                  <w:snapToGrid w:val="0"/>
                  <w:jc w:val="right"/>
                  <w:rPr>
                    <w:rFonts w:asciiTheme="minorEastAsia" w:eastAsiaTheme="minorEastAsia" w:hAnsiTheme="minorEastAsia"/>
                    <w:szCs w:val="21"/>
                  </w:rPr>
                </w:pPr>
              </w:p>
            </w:tc>
            <w:tc>
              <w:tcPr>
                <w:tcW w:w="1694" w:type="dxa"/>
                <w:vMerge/>
                <w:vAlign w:val="center"/>
              </w:tcPr>
              <w:p w:rsidR="0061030C" w:rsidRPr="000158F9" w:rsidRDefault="0061030C" w:rsidP="0061030C">
                <w:pPr>
                  <w:kinsoku w:val="0"/>
                  <w:overflowPunct w:val="0"/>
                  <w:autoSpaceDE w:val="0"/>
                  <w:autoSpaceDN w:val="0"/>
                  <w:adjustRightInd w:val="0"/>
                  <w:snapToGrid w:val="0"/>
                  <w:jc w:val="right"/>
                  <w:rPr>
                    <w:rFonts w:asciiTheme="minorEastAsia" w:eastAsiaTheme="minorEastAsia" w:hAnsiTheme="minorEastAsia"/>
                    <w:szCs w:val="21"/>
                  </w:rPr>
                </w:pPr>
              </w:p>
            </w:tc>
          </w:tr>
          <w:tr w:rsidR="000158F9" w:rsidRPr="000158F9" w:rsidTr="00D812DC">
            <w:trPr>
              <w:trHeight w:val="122"/>
              <w:jc w:val="center"/>
            </w:trPr>
            <w:sdt>
              <w:sdtPr>
                <w:rPr>
                  <w:rFonts w:asciiTheme="minorEastAsia" w:eastAsiaTheme="minorEastAsia" w:hAnsiTheme="minorEastAsia"/>
                  <w:szCs w:val="21"/>
                </w:rPr>
                <w:tag w:val="_PLD_b4ba53c40b9f4411b296ee8cc8975334"/>
                <w:id w:val="176169886"/>
                <w:lock w:val="sdtLocked"/>
              </w:sdtPr>
              <w:sdtEndPr/>
              <w:sdtContent>
                <w:tc>
                  <w:tcPr>
                    <w:tcW w:w="1274" w:type="dxa"/>
                    <w:vAlign w:val="center"/>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r w:rsidRPr="000158F9">
                      <w:rPr>
                        <w:rFonts w:asciiTheme="minorEastAsia" w:eastAsiaTheme="minorEastAsia" w:hAnsiTheme="minorEastAsia" w:hint="eastAsia"/>
                        <w:szCs w:val="21"/>
                      </w:rPr>
                      <w:t>归属于上市公司股东的净资产</w:t>
                    </w:r>
                  </w:p>
                </w:tc>
              </w:sdtContent>
            </w:sdt>
            <w:tc>
              <w:tcPr>
                <w:tcW w:w="1843" w:type="dxa"/>
                <w:vAlign w:val="center"/>
              </w:tcPr>
              <w:p w:rsidR="0061030C" w:rsidRPr="000158F9" w:rsidRDefault="00214F8F" w:rsidP="0061030C">
                <w:pPr>
                  <w:kinsoku w:val="0"/>
                  <w:overflowPunct w:val="0"/>
                  <w:autoSpaceDE w:val="0"/>
                  <w:autoSpaceDN w:val="0"/>
                  <w:adjustRightInd w:val="0"/>
                  <w:snapToGrid w:val="0"/>
                  <w:jc w:val="right"/>
                  <w:rPr>
                    <w:rFonts w:asciiTheme="minorEastAsia" w:eastAsiaTheme="minorEastAsia" w:hAnsiTheme="minorEastAsia"/>
                    <w:szCs w:val="21"/>
                  </w:rPr>
                </w:pPr>
                <w:r>
                  <w:rPr>
                    <w:rFonts w:asciiTheme="minorEastAsia" w:eastAsiaTheme="minorEastAsia" w:hAnsiTheme="minorEastAsia"/>
                    <w:szCs w:val="21"/>
                  </w:rPr>
                  <w:t>875,883,461.20</w:t>
                </w:r>
              </w:p>
            </w:tc>
            <w:tc>
              <w:tcPr>
                <w:tcW w:w="1703"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849,337,037.39</w:t>
                </w:r>
              </w:p>
            </w:tc>
            <w:tc>
              <w:tcPr>
                <w:tcW w:w="1701"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849,337,037.39</w:t>
                </w:r>
              </w:p>
            </w:tc>
            <w:tc>
              <w:tcPr>
                <w:tcW w:w="850" w:type="dxa"/>
                <w:vAlign w:val="center"/>
              </w:tcPr>
              <w:p w:rsidR="0061030C" w:rsidRPr="000158F9" w:rsidRDefault="00214F8F" w:rsidP="0061030C">
                <w:pPr>
                  <w:kinsoku w:val="0"/>
                  <w:overflowPunct w:val="0"/>
                  <w:autoSpaceDE w:val="0"/>
                  <w:autoSpaceDN w:val="0"/>
                  <w:adjustRightInd w:val="0"/>
                  <w:snapToGrid w:val="0"/>
                  <w:jc w:val="right"/>
                  <w:rPr>
                    <w:rFonts w:asciiTheme="minorEastAsia" w:eastAsiaTheme="minorEastAsia" w:hAnsiTheme="minorEastAsia"/>
                    <w:szCs w:val="21"/>
                  </w:rPr>
                </w:pPr>
                <w:r>
                  <w:rPr>
                    <w:rFonts w:asciiTheme="minorEastAsia" w:eastAsiaTheme="minorEastAsia" w:hAnsiTheme="minorEastAsia" w:hint="eastAsia"/>
                    <w:szCs w:val="21"/>
                  </w:rPr>
                  <w:t>3.13</w:t>
                </w:r>
              </w:p>
            </w:tc>
            <w:tc>
              <w:tcPr>
                <w:tcW w:w="1694"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895,825,355.84</w:t>
                </w:r>
              </w:p>
            </w:tc>
          </w:tr>
          <w:tr w:rsidR="000158F9" w:rsidRPr="000158F9" w:rsidTr="00D812DC">
            <w:trPr>
              <w:trHeight w:val="411"/>
              <w:jc w:val="center"/>
            </w:trPr>
            <w:sdt>
              <w:sdtPr>
                <w:rPr>
                  <w:rFonts w:asciiTheme="minorEastAsia" w:eastAsiaTheme="minorEastAsia" w:hAnsiTheme="minorEastAsia"/>
                  <w:szCs w:val="21"/>
                </w:rPr>
                <w:tag w:val="_PLD_c5b7365aba974759bd9777a93dedbdee"/>
                <w:id w:val="-1235773340"/>
                <w:lock w:val="sdtLocked"/>
              </w:sdtPr>
              <w:sdtEndPr/>
              <w:sdtContent>
                <w:tc>
                  <w:tcPr>
                    <w:tcW w:w="1274" w:type="dxa"/>
                    <w:vAlign w:val="center"/>
                  </w:tcPr>
                  <w:p w:rsidR="0061030C" w:rsidRPr="000158F9" w:rsidRDefault="0061030C" w:rsidP="0061030C">
                    <w:pPr>
                      <w:kinsoku w:val="0"/>
                      <w:overflowPunct w:val="0"/>
                      <w:autoSpaceDE w:val="0"/>
                      <w:autoSpaceDN w:val="0"/>
                      <w:adjustRightInd w:val="0"/>
                      <w:snapToGrid w:val="0"/>
                      <w:rPr>
                        <w:rFonts w:asciiTheme="minorEastAsia" w:eastAsiaTheme="minorEastAsia" w:hAnsiTheme="minorEastAsia"/>
                        <w:szCs w:val="21"/>
                      </w:rPr>
                    </w:pPr>
                    <w:r w:rsidRPr="000158F9">
                      <w:rPr>
                        <w:rFonts w:asciiTheme="minorEastAsia" w:eastAsiaTheme="minorEastAsia" w:hAnsiTheme="minorEastAsia" w:hint="eastAsia"/>
                        <w:szCs w:val="21"/>
                      </w:rPr>
                      <w:t>总资产</w:t>
                    </w:r>
                  </w:p>
                </w:tc>
              </w:sdtContent>
            </w:sdt>
            <w:tc>
              <w:tcPr>
                <w:tcW w:w="1843" w:type="dxa"/>
                <w:vAlign w:val="center"/>
              </w:tcPr>
              <w:p w:rsidR="0061030C" w:rsidRPr="000158F9" w:rsidRDefault="00214F8F" w:rsidP="00D812DC">
                <w:pPr>
                  <w:kinsoku w:val="0"/>
                  <w:overflowPunct w:val="0"/>
                  <w:autoSpaceDE w:val="0"/>
                  <w:autoSpaceDN w:val="0"/>
                  <w:adjustRightInd w:val="0"/>
                  <w:snapToGrid w:val="0"/>
                  <w:ind w:leftChars="-52" w:hangingChars="52" w:hanging="109"/>
                  <w:jc w:val="right"/>
                  <w:rPr>
                    <w:rFonts w:asciiTheme="minorEastAsia" w:eastAsiaTheme="minorEastAsia" w:hAnsiTheme="minorEastAsia"/>
                    <w:szCs w:val="21"/>
                  </w:rPr>
                </w:pPr>
                <w:r>
                  <w:rPr>
                    <w:rFonts w:asciiTheme="minorEastAsia" w:eastAsiaTheme="minorEastAsia" w:hAnsiTheme="minorEastAsia"/>
                    <w:szCs w:val="21"/>
                  </w:rPr>
                  <w:t>1,084,845,039.81</w:t>
                </w:r>
              </w:p>
            </w:tc>
            <w:tc>
              <w:tcPr>
                <w:tcW w:w="1703"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962,982,351.07</w:t>
                </w:r>
              </w:p>
            </w:tc>
            <w:tc>
              <w:tcPr>
                <w:tcW w:w="1701"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962,982,351.07</w:t>
                </w:r>
              </w:p>
            </w:tc>
            <w:tc>
              <w:tcPr>
                <w:tcW w:w="850" w:type="dxa"/>
                <w:vAlign w:val="center"/>
              </w:tcPr>
              <w:p w:rsidR="0061030C" w:rsidRPr="000158F9" w:rsidRDefault="008E0666" w:rsidP="00214F8F">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hint="eastAsia"/>
                    <w:szCs w:val="21"/>
                  </w:rPr>
                  <w:t>12.</w:t>
                </w:r>
                <w:r w:rsidR="00214F8F">
                  <w:rPr>
                    <w:rFonts w:asciiTheme="minorEastAsia" w:eastAsiaTheme="minorEastAsia" w:hAnsiTheme="minorEastAsia" w:hint="eastAsia"/>
                    <w:szCs w:val="21"/>
                  </w:rPr>
                  <w:t>65</w:t>
                </w:r>
              </w:p>
            </w:tc>
            <w:tc>
              <w:tcPr>
                <w:tcW w:w="1694" w:type="dxa"/>
                <w:vAlign w:val="center"/>
              </w:tcPr>
              <w:p w:rsidR="0061030C" w:rsidRPr="000158F9" w:rsidRDefault="00077701" w:rsidP="0061030C">
                <w:pPr>
                  <w:kinsoku w:val="0"/>
                  <w:overflowPunct w:val="0"/>
                  <w:autoSpaceDE w:val="0"/>
                  <w:autoSpaceDN w:val="0"/>
                  <w:adjustRightInd w:val="0"/>
                  <w:snapToGrid w:val="0"/>
                  <w:jc w:val="right"/>
                  <w:rPr>
                    <w:rFonts w:asciiTheme="minorEastAsia" w:eastAsiaTheme="minorEastAsia" w:hAnsiTheme="minorEastAsia"/>
                    <w:szCs w:val="21"/>
                  </w:rPr>
                </w:pPr>
                <w:r w:rsidRPr="000158F9">
                  <w:rPr>
                    <w:rFonts w:asciiTheme="minorEastAsia" w:eastAsiaTheme="minorEastAsia" w:hAnsiTheme="minorEastAsia"/>
                    <w:szCs w:val="21"/>
                  </w:rPr>
                  <w:t>960,065,597.75</w:t>
                </w:r>
              </w:p>
            </w:tc>
          </w:tr>
        </w:tbl>
        <w:p w:rsidR="00BC2D12" w:rsidRDefault="00CD5DB0" w:rsidP="00AF2C4F">
          <w:pPr>
            <w:ind w:firstLineChars="200" w:firstLine="420"/>
            <w:jc w:val="both"/>
          </w:pPr>
        </w:p>
        <w:bookmarkStart w:id="22" w:name="_Hlk100240998" w:displacedByCustomXml="next"/>
      </w:sdtContent>
    </w:sdt>
    <w:bookmarkEnd w:id="22"/>
    <w:p w:rsidR="00BC2D12" w:rsidRDefault="0061030C">
      <w:pPr>
        <w:pStyle w:val="3"/>
        <w:numPr>
          <w:ilvl w:val="1"/>
          <w:numId w:val="2"/>
        </w:numPr>
        <w:rPr>
          <w:rFonts w:ascii="宋体" w:hAnsi="宋体"/>
          <w:szCs w:val="21"/>
        </w:rPr>
      </w:pPr>
      <w:r>
        <w:t>主要财务指标</w:t>
      </w:r>
    </w:p>
    <w:sdt>
      <w:sdtPr>
        <w:rPr>
          <w:szCs w:val="21"/>
        </w:rPr>
        <w:tag w:val="_SEC_11a5abe42c0d43df9c44d4f247a4371d"/>
        <w:id w:val="204428189"/>
        <w:lock w:val="sdtLocked"/>
        <w:placeholder>
          <w:docPart w:val="GBC22222222222222222222222222222"/>
        </w:placeholder>
      </w:sdtPr>
      <w:sdtEndPr>
        <w:rPr>
          <w:szCs w:val="24"/>
        </w:rPr>
      </w:sdtEndPr>
      <w:sdtContent>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856"/>
            <w:gridCol w:w="992"/>
            <w:gridCol w:w="850"/>
            <w:gridCol w:w="2552"/>
            <w:gridCol w:w="850"/>
          </w:tblGrid>
          <w:tr w:rsidR="0061030C" w:rsidTr="007D3471">
            <w:trPr>
              <w:trHeight w:val="149"/>
              <w:jc w:val="center"/>
            </w:trPr>
            <w:tc>
              <w:tcPr>
                <w:tcW w:w="2972" w:type="dxa"/>
                <w:vMerge w:val="restart"/>
                <w:vAlign w:val="center"/>
              </w:tcPr>
              <w:p w:rsidR="0061030C" w:rsidRDefault="00CD5DB0" w:rsidP="0061030C">
                <w:pPr>
                  <w:kinsoku w:val="0"/>
                  <w:overflowPunct w:val="0"/>
                  <w:autoSpaceDE w:val="0"/>
                  <w:autoSpaceDN w:val="0"/>
                  <w:adjustRightInd w:val="0"/>
                  <w:snapToGrid w:val="0"/>
                  <w:jc w:val="center"/>
                  <w:rPr>
                    <w:szCs w:val="21"/>
                  </w:rPr>
                </w:pPr>
                <w:sdt>
                  <w:sdtPr>
                    <w:rPr>
                      <w:szCs w:val="21"/>
                    </w:rPr>
                    <w:tag w:val="_PLD_1fde00f08a3840b5ab1e2e57c15fb21d"/>
                    <w:id w:val="494772900"/>
                    <w:lock w:val="sdtLocked"/>
                  </w:sdtPr>
                  <w:sdtEndPr>
                    <w:rPr>
                      <w:szCs w:val="20"/>
                    </w:rPr>
                  </w:sdtEndPr>
                  <w:sdtContent>
                    <w:r w:rsidR="0061030C">
                      <w:rPr>
                        <w:szCs w:val="21"/>
                      </w:rPr>
                      <w:t>主要财务指标</w:t>
                    </w:r>
                  </w:sdtContent>
                </w:sdt>
              </w:p>
            </w:tc>
            <w:sdt>
              <w:sdtPr>
                <w:tag w:val="_PLD_d5f2e97bf6dd49b38f3cb8415fe5c6f2"/>
                <w:id w:val="-951714420"/>
                <w:lock w:val="sdtLocked"/>
              </w:sdtPr>
              <w:sdtEndPr/>
              <w:sdtContent>
                <w:tc>
                  <w:tcPr>
                    <w:tcW w:w="856" w:type="dxa"/>
                    <w:vMerge w:val="restart"/>
                    <w:vAlign w:val="center"/>
                  </w:tcPr>
                  <w:p w:rsidR="0061030C" w:rsidRDefault="0061030C" w:rsidP="0061030C">
                    <w:pPr>
                      <w:kinsoku w:val="0"/>
                      <w:overflowPunct w:val="0"/>
                      <w:autoSpaceDE w:val="0"/>
                      <w:autoSpaceDN w:val="0"/>
                      <w:adjustRightInd w:val="0"/>
                      <w:snapToGrid w:val="0"/>
                      <w:jc w:val="center"/>
                      <w:rPr>
                        <w:szCs w:val="21"/>
                      </w:rPr>
                    </w:pPr>
                    <w:r>
                      <w:rPr>
                        <w:rFonts w:hint="eastAsia"/>
                        <w:szCs w:val="21"/>
                      </w:rPr>
                      <w:t>2021年</w:t>
                    </w:r>
                  </w:p>
                </w:tc>
              </w:sdtContent>
            </w:sdt>
            <w:sdt>
              <w:sdtPr>
                <w:tag w:val="_PLD_0d250d42b9de43eeab5b24d73b5d0365"/>
                <w:id w:val="1562140056"/>
                <w:lock w:val="sdtLocked"/>
              </w:sdtPr>
              <w:sdtEndPr/>
              <w:sdtContent>
                <w:tc>
                  <w:tcPr>
                    <w:tcW w:w="1842" w:type="dxa"/>
                    <w:gridSpan w:val="2"/>
                    <w:vAlign w:val="center"/>
                  </w:tcPr>
                  <w:p w:rsidR="0061030C" w:rsidRDefault="0061030C" w:rsidP="0061030C">
                    <w:pPr>
                      <w:kinsoku w:val="0"/>
                      <w:overflowPunct w:val="0"/>
                      <w:autoSpaceDE w:val="0"/>
                      <w:autoSpaceDN w:val="0"/>
                      <w:adjustRightInd w:val="0"/>
                      <w:snapToGrid w:val="0"/>
                      <w:jc w:val="center"/>
                      <w:rPr>
                        <w:szCs w:val="21"/>
                      </w:rPr>
                    </w:pPr>
                    <w:r>
                      <w:rPr>
                        <w:rFonts w:hint="eastAsia"/>
                        <w:szCs w:val="21"/>
                      </w:rPr>
                      <w:t>2020年</w:t>
                    </w:r>
                  </w:p>
                </w:tc>
              </w:sdtContent>
            </w:sdt>
            <w:sdt>
              <w:sdtPr>
                <w:tag w:val="_PLD_eb1c6927a5d748fd8ca98b794c0be4e3"/>
                <w:id w:val="-567336687"/>
                <w:lock w:val="sdtLocked"/>
              </w:sdtPr>
              <w:sdtEndPr/>
              <w:sdtContent>
                <w:tc>
                  <w:tcPr>
                    <w:tcW w:w="2552" w:type="dxa"/>
                    <w:vMerge w:val="restart"/>
                    <w:vAlign w:val="center"/>
                  </w:tcPr>
                  <w:p w:rsidR="0061030C" w:rsidRDefault="0061030C" w:rsidP="0061030C">
                    <w:pPr>
                      <w:kinsoku w:val="0"/>
                      <w:overflowPunct w:val="0"/>
                      <w:autoSpaceDE w:val="0"/>
                      <w:autoSpaceDN w:val="0"/>
                      <w:adjustRightInd w:val="0"/>
                      <w:snapToGrid w:val="0"/>
                      <w:jc w:val="center"/>
                      <w:rPr>
                        <w:szCs w:val="21"/>
                      </w:rPr>
                    </w:pPr>
                    <w:r>
                      <w:rPr>
                        <w:szCs w:val="21"/>
                      </w:rPr>
                      <w:t>本期比上年同期增减(%)</w:t>
                    </w:r>
                  </w:p>
                </w:tc>
              </w:sdtContent>
            </w:sdt>
            <w:sdt>
              <w:sdtPr>
                <w:tag w:val="_PLD_56f9f684ec6d4da9a54aee02994d99db"/>
                <w:id w:val="-914853660"/>
                <w:lock w:val="sdtLocked"/>
              </w:sdtPr>
              <w:sdtEndPr/>
              <w:sdtContent>
                <w:tc>
                  <w:tcPr>
                    <w:tcW w:w="850" w:type="dxa"/>
                    <w:vMerge w:val="restart"/>
                    <w:vAlign w:val="center"/>
                  </w:tcPr>
                  <w:p w:rsidR="0061030C" w:rsidRDefault="0061030C" w:rsidP="0061030C">
                    <w:pPr>
                      <w:kinsoku w:val="0"/>
                      <w:overflowPunct w:val="0"/>
                      <w:autoSpaceDE w:val="0"/>
                      <w:autoSpaceDN w:val="0"/>
                      <w:adjustRightInd w:val="0"/>
                      <w:snapToGrid w:val="0"/>
                      <w:jc w:val="center"/>
                      <w:rPr>
                        <w:szCs w:val="21"/>
                      </w:rPr>
                    </w:pPr>
                    <w:r>
                      <w:rPr>
                        <w:rFonts w:hint="eastAsia"/>
                        <w:szCs w:val="21"/>
                      </w:rPr>
                      <w:t>2019年</w:t>
                    </w:r>
                  </w:p>
                </w:tc>
              </w:sdtContent>
            </w:sdt>
          </w:tr>
          <w:tr w:rsidR="0061030C" w:rsidTr="007D3471">
            <w:trPr>
              <w:trHeight w:val="200"/>
              <w:jc w:val="center"/>
            </w:trPr>
            <w:tc>
              <w:tcPr>
                <w:tcW w:w="2972" w:type="dxa"/>
                <w:vMerge/>
              </w:tcPr>
              <w:p w:rsidR="0061030C" w:rsidRDefault="0061030C" w:rsidP="0061030C">
                <w:pPr>
                  <w:kinsoku w:val="0"/>
                  <w:overflowPunct w:val="0"/>
                  <w:autoSpaceDE w:val="0"/>
                  <w:autoSpaceDN w:val="0"/>
                  <w:adjustRightInd w:val="0"/>
                  <w:snapToGrid w:val="0"/>
                  <w:rPr>
                    <w:szCs w:val="21"/>
                  </w:rPr>
                </w:pPr>
              </w:p>
            </w:tc>
            <w:tc>
              <w:tcPr>
                <w:tcW w:w="856" w:type="dxa"/>
                <w:vMerge/>
              </w:tcPr>
              <w:p w:rsidR="0061030C" w:rsidRDefault="0061030C" w:rsidP="0061030C">
                <w:pPr>
                  <w:kinsoku w:val="0"/>
                  <w:overflowPunct w:val="0"/>
                  <w:autoSpaceDE w:val="0"/>
                  <w:autoSpaceDN w:val="0"/>
                  <w:adjustRightInd w:val="0"/>
                  <w:snapToGrid w:val="0"/>
                  <w:rPr>
                    <w:szCs w:val="21"/>
                  </w:rPr>
                </w:pPr>
              </w:p>
            </w:tc>
            <w:sdt>
              <w:sdtPr>
                <w:tag w:val="_PLD_1ba50cb7903148e4a9030c936f229d5e"/>
                <w:id w:val="596604973"/>
                <w:lock w:val="sdtLocked"/>
              </w:sdtPr>
              <w:sdtEndPr/>
              <w:sdtContent>
                <w:tc>
                  <w:tcPr>
                    <w:tcW w:w="992" w:type="dxa"/>
                    <w:vAlign w:val="center"/>
                  </w:tcPr>
                  <w:p w:rsidR="0061030C" w:rsidRDefault="0061030C" w:rsidP="0061030C">
                    <w:pPr>
                      <w:kinsoku w:val="0"/>
                      <w:overflowPunct w:val="0"/>
                      <w:autoSpaceDE w:val="0"/>
                      <w:autoSpaceDN w:val="0"/>
                      <w:adjustRightInd w:val="0"/>
                      <w:snapToGrid w:val="0"/>
                      <w:jc w:val="center"/>
                      <w:rPr>
                        <w:szCs w:val="21"/>
                      </w:rPr>
                    </w:pPr>
                    <w:r>
                      <w:rPr>
                        <w:rFonts w:hint="eastAsia"/>
                        <w:szCs w:val="21"/>
                      </w:rPr>
                      <w:t>调整后</w:t>
                    </w:r>
                  </w:p>
                </w:tc>
              </w:sdtContent>
            </w:sdt>
            <w:sdt>
              <w:sdtPr>
                <w:tag w:val="_PLD_722ed88d5ed64d7b9b5fd3aafc159b4b"/>
                <w:id w:val="-1202628824"/>
                <w:lock w:val="sdtLocked"/>
              </w:sdtPr>
              <w:sdtEndPr/>
              <w:sdtContent>
                <w:tc>
                  <w:tcPr>
                    <w:tcW w:w="850" w:type="dxa"/>
                    <w:vAlign w:val="center"/>
                  </w:tcPr>
                  <w:p w:rsidR="0061030C" w:rsidRDefault="0061030C" w:rsidP="0061030C">
                    <w:pPr>
                      <w:kinsoku w:val="0"/>
                      <w:overflowPunct w:val="0"/>
                      <w:autoSpaceDE w:val="0"/>
                      <w:autoSpaceDN w:val="0"/>
                      <w:adjustRightInd w:val="0"/>
                      <w:snapToGrid w:val="0"/>
                      <w:jc w:val="center"/>
                      <w:rPr>
                        <w:szCs w:val="21"/>
                      </w:rPr>
                    </w:pPr>
                    <w:r>
                      <w:rPr>
                        <w:rFonts w:hint="eastAsia"/>
                        <w:szCs w:val="21"/>
                      </w:rPr>
                      <w:t>调整前</w:t>
                    </w:r>
                  </w:p>
                </w:tc>
              </w:sdtContent>
            </w:sdt>
            <w:tc>
              <w:tcPr>
                <w:tcW w:w="2552" w:type="dxa"/>
                <w:vMerge/>
              </w:tcPr>
              <w:p w:rsidR="0061030C" w:rsidRDefault="0061030C" w:rsidP="0061030C">
                <w:pPr>
                  <w:kinsoku w:val="0"/>
                  <w:overflowPunct w:val="0"/>
                  <w:autoSpaceDE w:val="0"/>
                  <w:autoSpaceDN w:val="0"/>
                  <w:adjustRightInd w:val="0"/>
                  <w:snapToGrid w:val="0"/>
                  <w:rPr>
                    <w:szCs w:val="21"/>
                  </w:rPr>
                </w:pPr>
              </w:p>
            </w:tc>
            <w:tc>
              <w:tcPr>
                <w:tcW w:w="850" w:type="dxa"/>
                <w:vMerge/>
              </w:tcPr>
              <w:p w:rsidR="0061030C" w:rsidRDefault="0061030C" w:rsidP="0061030C">
                <w:pPr>
                  <w:kinsoku w:val="0"/>
                  <w:overflowPunct w:val="0"/>
                  <w:autoSpaceDE w:val="0"/>
                  <w:autoSpaceDN w:val="0"/>
                  <w:adjustRightInd w:val="0"/>
                  <w:snapToGrid w:val="0"/>
                  <w:rPr>
                    <w:szCs w:val="21"/>
                  </w:rPr>
                </w:pPr>
              </w:p>
            </w:tc>
          </w:tr>
          <w:tr w:rsidR="0061030C" w:rsidTr="007D3471">
            <w:trPr>
              <w:trHeight w:val="107"/>
              <w:jc w:val="center"/>
            </w:trPr>
            <w:sdt>
              <w:sdtPr>
                <w:tag w:val="_PLD_b0053487d12f4a34a26c96ba44071e8d"/>
                <w:id w:val="-421883260"/>
                <w:lock w:val="sdtLocked"/>
              </w:sdtPr>
              <w:sdtEndPr/>
              <w:sdtContent>
                <w:tc>
                  <w:tcPr>
                    <w:tcW w:w="2972" w:type="dxa"/>
                    <w:vAlign w:val="center"/>
                  </w:tcPr>
                  <w:p w:rsidR="0061030C" w:rsidRDefault="0061030C" w:rsidP="0061030C">
                    <w:pPr>
                      <w:kinsoku w:val="0"/>
                      <w:overflowPunct w:val="0"/>
                      <w:autoSpaceDE w:val="0"/>
                      <w:autoSpaceDN w:val="0"/>
                      <w:adjustRightInd w:val="0"/>
                      <w:snapToGrid w:val="0"/>
                      <w:rPr>
                        <w:szCs w:val="21"/>
                      </w:rPr>
                    </w:pPr>
                    <w:r>
                      <w:rPr>
                        <w:szCs w:val="21"/>
                      </w:rPr>
                      <w:t>基本每股收益（元／股）</w:t>
                    </w:r>
                  </w:p>
                </w:tc>
              </w:sdtContent>
            </w:sdt>
            <w:tc>
              <w:tcPr>
                <w:tcW w:w="856" w:type="dxa"/>
                <w:vAlign w:val="center"/>
              </w:tcPr>
              <w:p w:rsidR="0061030C" w:rsidRDefault="00077701" w:rsidP="00214F8F">
                <w:pPr>
                  <w:kinsoku w:val="0"/>
                  <w:overflowPunct w:val="0"/>
                  <w:autoSpaceDE w:val="0"/>
                  <w:autoSpaceDN w:val="0"/>
                  <w:adjustRightInd w:val="0"/>
                  <w:snapToGrid w:val="0"/>
                  <w:jc w:val="right"/>
                  <w:rPr>
                    <w:szCs w:val="21"/>
                  </w:rPr>
                </w:pPr>
                <w:r>
                  <w:rPr>
                    <w:rFonts w:hint="eastAsia"/>
                    <w:szCs w:val="21"/>
                  </w:rPr>
                  <w:t>0.2</w:t>
                </w:r>
                <w:r w:rsidR="00214F8F">
                  <w:rPr>
                    <w:rFonts w:hint="eastAsia"/>
                    <w:szCs w:val="21"/>
                  </w:rPr>
                  <w:t>6</w:t>
                </w:r>
              </w:p>
            </w:tc>
            <w:tc>
              <w:tcPr>
                <w:tcW w:w="992" w:type="dxa"/>
                <w:vAlign w:val="center"/>
              </w:tcPr>
              <w:p w:rsidR="0061030C" w:rsidRDefault="00077701" w:rsidP="0061030C">
                <w:pPr>
                  <w:kinsoku w:val="0"/>
                  <w:overflowPunct w:val="0"/>
                  <w:autoSpaceDE w:val="0"/>
                  <w:autoSpaceDN w:val="0"/>
                  <w:adjustRightInd w:val="0"/>
                  <w:snapToGrid w:val="0"/>
                  <w:jc w:val="right"/>
                  <w:rPr>
                    <w:szCs w:val="21"/>
                  </w:rPr>
                </w:pPr>
                <w:r>
                  <w:rPr>
                    <w:rFonts w:hint="eastAsia"/>
                    <w:szCs w:val="21"/>
                  </w:rPr>
                  <w:t>0.23</w:t>
                </w:r>
              </w:p>
            </w:tc>
            <w:tc>
              <w:tcPr>
                <w:tcW w:w="850" w:type="dxa"/>
                <w:vAlign w:val="center"/>
              </w:tcPr>
              <w:p w:rsidR="0061030C" w:rsidRDefault="00077701" w:rsidP="0061030C">
                <w:pPr>
                  <w:kinsoku w:val="0"/>
                  <w:overflowPunct w:val="0"/>
                  <w:autoSpaceDE w:val="0"/>
                  <w:autoSpaceDN w:val="0"/>
                  <w:adjustRightInd w:val="0"/>
                  <w:snapToGrid w:val="0"/>
                  <w:jc w:val="right"/>
                  <w:rPr>
                    <w:szCs w:val="21"/>
                  </w:rPr>
                </w:pPr>
                <w:r>
                  <w:rPr>
                    <w:rFonts w:hint="eastAsia"/>
                    <w:szCs w:val="21"/>
                  </w:rPr>
                  <w:t>0.32</w:t>
                </w:r>
              </w:p>
            </w:tc>
            <w:tc>
              <w:tcPr>
                <w:tcW w:w="2552" w:type="dxa"/>
                <w:vAlign w:val="center"/>
              </w:tcPr>
              <w:p w:rsidR="0061030C" w:rsidRDefault="00214F8F" w:rsidP="0061030C">
                <w:pPr>
                  <w:kinsoku w:val="0"/>
                  <w:overflowPunct w:val="0"/>
                  <w:autoSpaceDE w:val="0"/>
                  <w:autoSpaceDN w:val="0"/>
                  <w:adjustRightInd w:val="0"/>
                  <w:snapToGrid w:val="0"/>
                  <w:jc w:val="right"/>
                  <w:rPr>
                    <w:szCs w:val="21"/>
                  </w:rPr>
                </w:pPr>
                <w:r>
                  <w:rPr>
                    <w:rFonts w:hint="eastAsia"/>
                    <w:szCs w:val="21"/>
                  </w:rPr>
                  <w:t>13.04</w:t>
                </w:r>
              </w:p>
            </w:tc>
            <w:tc>
              <w:tcPr>
                <w:tcW w:w="850" w:type="dxa"/>
                <w:vAlign w:val="center"/>
              </w:tcPr>
              <w:p w:rsidR="0061030C" w:rsidRDefault="00077701" w:rsidP="0061030C">
                <w:pPr>
                  <w:kinsoku w:val="0"/>
                  <w:overflowPunct w:val="0"/>
                  <w:autoSpaceDE w:val="0"/>
                  <w:autoSpaceDN w:val="0"/>
                  <w:adjustRightInd w:val="0"/>
                  <w:snapToGrid w:val="0"/>
                  <w:jc w:val="right"/>
                  <w:rPr>
                    <w:szCs w:val="21"/>
                  </w:rPr>
                </w:pPr>
                <w:r>
                  <w:rPr>
                    <w:rFonts w:hint="eastAsia"/>
                    <w:szCs w:val="21"/>
                  </w:rPr>
                  <w:t>0.50</w:t>
                </w:r>
              </w:p>
            </w:tc>
          </w:tr>
          <w:tr w:rsidR="0061030C" w:rsidTr="007D3471">
            <w:trPr>
              <w:trHeight w:val="150"/>
              <w:jc w:val="center"/>
            </w:trPr>
            <w:sdt>
              <w:sdtPr>
                <w:tag w:val="_PLD_02056ba149c84a7ea17f152000c70811"/>
                <w:id w:val="666065318"/>
                <w:lock w:val="sdtLocked"/>
              </w:sdtPr>
              <w:sdtEndPr/>
              <w:sdtContent>
                <w:tc>
                  <w:tcPr>
                    <w:tcW w:w="2972" w:type="dxa"/>
                    <w:vAlign w:val="center"/>
                  </w:tcPr>
                  <w:p w:rsidR="0061030C" w:rsidRDefault="0061030C" w:rsidP="0061030C">
                    <w:pPr>
                      <w:kinsoku w:val="0"/>
                      <w:overflowPunct w:val="0"/>
                      <w:autoSpaceDE w:val="0"/>
                      <w:autoSpaceDN w:val="0"/>
                      <w:adjustRightInd w:val="0"/>
                      <w:snapToGrid w:val="0"/>
                      <w:rPr>
                        <w:szCs w:val="21"/>
                      </w:rPr>
                    </w:pPr>
                    <w:r>
                      <w:rPr>
                        <w:szCs w:val="21"/>
                      </w:rPr>
                      <w:t>稀释每股收益（元／股）</w:t>
                    </w:r>
                  </w:p>
                </w:tc>
              </w:sdtContent>
            </w:sdt>
            <w:tc>
              <w:tcPr>
                <w:tcW w:w="856" w:type="dxa"/>
                <w:vAlign w:val="center"/>
              </w:tcPr>
              <w:p w:rsidR="0061030C" w:rsidRDefault="00077701" w:rsidP="00214F8F">
                <w:pPr>
                  <w:kinsoku w:val="0"/>
                  <w:overflowPunct w:val="0"/>
                  <w:autoSpaceDE w:val="0"/>
                  <w:autoSpaceDN w:val="0"/>
                  <w:adjustRightInd w:val="0"/>
                  <w:snapToGrid w:val="0"/>
                  <w:jc w:val="right"/>
                  <w:rPr>
                    <w:szCs w:val="21"/>
                  </w:rPr>
                </w:pPr>
                <w:r>
                  <w:rPr>
                    <w:rFonts w:hint="eastAsia"/>
                    <w:szCs w:val="21"/>
                  </w:rPr>
                  <w:t>0.2</w:t>
                </w:r>
                <w:r w:rsidR="00214F8F">
                  <w:rPr>
                    <w:rFonts w:hint="eastAsia"/>
                    <w:szCs w:val="21"/>
                  </w:rPr>
                  <w:t>6</w:t>
                </w:r>
              </w:p>
            </w:tc>
            <w:tc>
              <w:tcPr>
                <w:tcW w:w="992" w:type="dxa"/>
                <w:vAlign w:val="center"/>
              </w:tcPr>
              <w:p w:rsidR="0061030C" w:rsidRDefault="00077701" w:rsidP="0061030C">
                <w:pPr>
                  <w:kinsoku w:val="0"/>
                  <w:overflowPunct w:val="0"/>
                  <w:autoSpaceDE w:val="0"/>
                  <w:autoSpaceDN w:val="0"/>
                  <w:adjustRightInd w:val="0"/>
                  <w:snapToGrid w:val="0"/>
                  <w:jc w:val="right"/>
                  <w:rPr>
                    <w:szCs w:val="21"/>
                  </w:rPr>
                </w:pPr>
                <w:r>
                  <w:rPr>
                    <w:rFonts w:hint="eastAsia"/>
                    <w:szCs w:val="21"/>
                  </w:rPr>
                  <w:t>0.23</w:t>
                </w:r>
              </w:p>
            </w:tc>
            <w:tc>
              <w:tcPr>
                <w:tcW w:w="850" w:type="dxa"/>
                <w:vAlign w:val="center"/>
              </w:tcPr>
              <w:p w:rsidR="0061030C" w:rsidRDefault="00077701" w:rsidP="0061030C">
                <w:pPr>
                  <w:kinsoku w:val="0"/>
                  <w:overflowPunct w:val="0"/>
                  <w:autoSpaceDE w:val="0"/>
                  <w:autoSpaceDN w:val="0"/>
                  <w:adjustRightInd w:val="0"/>
                  <w:snapToGrid w:val="0"/>
                  <w:jc w:val="right"/>
                  <w:rPr>
                    <w:szCs w:val="21"/>
                  </w:rPr>
                </w:pPr>
                <w:r>
                  <w:rPr>
                    <w:rFonts w:hint="eastAsia"/>
                    <w:szCs w:val="21"/>
                  </w:rPr>
                  <w:t>0.32</w:t>
                </w:r>
              </w:p>
            </w:tc>
            <w:tc>
              <w:tcPr>
                <w:tcW w:w="2552" w:type="dxa"/>
                <w:vAlign w:val="center"/>
              </w:tcPr>
              <w:p w:rsidR="0061030C" w:rsidRDefault="00214F8F" w:rsidP="0061030C">
                <w:pPr>
                  <w:kinsoku w:val="0"/>
                  <w:overflowPunct w:val="0"/>
                  <w:autoSpaceDE w:val="0"/>
                  <w:autoSpaceDN w:val="0"/>
                  <w:adjustRightInd w:val="0"/>
                  <w:snapToGrid w:val="0"/>
                  <w:jc w:val="right"/>
                  <w:rPr>
                    <w:szCs w:val="21"/>
                  </w:rPr>
                </w:pPr>
                <w:r>
                  <w:rPr>
                    <w:rFonts w:hint="eastAsia"/>
                    <w:szCs w:val="21"/>
                  </w:rPr>
                  <w:t>13.04</w:t>
                </w:r>
              </w:p>
            </w:tc>
            <w:tc>
              <w:tcPr>
                <w:tcW w:w="850" w:type="dxa"/>
                <w:vAlign w:val="center"/>
              </w:tcPr>
              <w:p w:rsidR="0061030C" w:rsidRDefault="00077701" w:rsidP="0061030C">
                <w:pPr>
                  <w:kinsoku w:val="0"/>
                  <w:overflowPunct w:val="0"/>
                  <w:autoSpaceDE w:val="0"/>
                  <w:autoSpaceDN w:val="0"/>
                  <w:adjustRightInd w:val="0"/>
                  <w:snapToGrid w:val="0"/>
                  <w:jc w:val="right"/>
                  <w:rPr>
                    <w:szCs w:val="21"/>
                  </w:rPr>
                </w:pPr>
                <w:r>
                  <w:rPr>
                    <w:rFonts w:hint="eastAsia"/>
                    <w:szCs w:val="21"/>
                  </w:rPr>
                  <w:t>0.50</w:t>
                </w:r>
              </w:p>
            </w:tc>
          </w:tr>
          <w:tr w:rsidR="0061030C" w:rsidTr="007D3471">
            <w:trPr>
              <w:trHeight w:val="448"/>
              <w:jc w:val="center"/>
            </w:trPr>
            <w:sdt>
              <w:sdtPr>
                <w:tag w:val="_PLD_60817cfa98974c2ca2b39731b9b6fe43"/>
                <w:id w:val="-1688824870"/>
                <w:lock w:val="sdtLocked"/>
              </w:sdtPr>
              <w:sdtEndPr/>
              <w:sdtContent>
                <w:tc>
                  <w:tcPr>
                    <w:tcW w:w="2972" w:type="dxa"/>
                    <w:vAlign w:val="center"/>
                  </w:tcPr>
                  <w:p w:rsidR="0061030C" w:rsidRDefault="0061030C" w:rsidP="0061030C">
                    <w:pPr>
                      <w:kinsoku w:val="0"/>
                      <w:overflowPunct w:val="0"/>
                      <w:autoSpaceDE w:val="0"/>
                      <w:autoSpaceDN w:val="0"/>
                      <w:adjustRightInd w:val="0"/>
                      <w:snapToGrid w:val="0"/>
                      <w:rPr>
                        <w:szCs w:val="21"/>
                      </w:rPr>
                    </w:pPr>
                    <w:r>
                      <w:rPr>
                        <w:szCs w:val="21"/>
                      </w:rPr>
                      <w:t>扣除非经常性损益后的基本每股收益（元／股）</w:t>
                    </w:r>
                  </w:p>
                </w:tc>
              </w:sdtContent>
            </w:sdt>
            <w:tc>
              <w:tcPr>
                <w:tcW w:w="856" w:type="dxa"/>
                <w:vAlign w:val="center"/>
              </w:tcPr>
              <w:p w:rsidR="0061030C" w:rsidRDefault="001D5C01" w:rsidP="00214F8F">
                <w:pPr>
                  <w:kinsoku w:val="0"/>
                  <w:overflowPunct w:val="0"/>
                  <w:autoSpaceDE w:val="0"/>
                  <w:autoSpaceDN w:val="0"/>
                  <w:adjustRightInd w:val="0"/>
                  <w:snapToGrid w:val="0"/>
                  <w:jc w:val="right"/>
                  <w:rPr>
                    <w:szCs w:val="21"/>
                  </w:rPr>
                </w:pPr>
                <w:r>
                  <w:rPr>
                    <w:rFonts w:hint="eastAsia"/>
                    <w:szCs w:val="21"/>
                  </w:rPr>
                  <w:t>0.2</w:t>
                </w:r>
                <w:r w:rsidR="00214F8F">
                  <w:rPr>
                    <w:rFonts w:hint="eastAsia"/>
                    <w:szCs w:val="21"/>
                  </w:rPr>
                  <w:t>5</w:t>
                </w:r>
              </w:p>
            </w:tc>
            <w:tc>
              <w:tcPr>
                <w:tcW w:w="992" w:type="dxa"/>
                <w:vAlign w:val="center"/>
              </w:tcPr>
              <w:p w:rsidR="0061030C" w:rsidRDefault="001D5C01" w:rsidP="0061030C">
                <w:pPr>
                  <w:kinsoku w:val="0"/>
                  <w:overflowPunct w:val="0"/>
                  <w:autoSpaceDE w:val="0"/>
                  <w:autoSpaceDN w:val="0"/>
                  <w:adjustRightInd w:val="0"/>
                  <w:snapToGrid w:val="0"/>
                  <w:jc w:val="right"/>
                  <w:rPr>
                    <w:szCs w:val="21"/>
                  </w:rPr>
                </w:pPr>
                <w:r>
                  <w:rPr>
                    <w:rFonts w:hint="eastAsia"/>
                    <w:szCs w:val="21"/>
                  </w:rPr>
                  <w:t>0.22</w:t>
                </w:r>
              </w:p>
            </w:tc>
            <w:tc>
              <w:tcPr>
                <w:tcW w:w="850" w:type="dxa"/>
                <w:vAlign w:val="center"/>
              </w:tcPr>
              <w:p w:rsidR="0061030C" w:rsidRDefault="001D5C01" w:rsidP="0061030C">
                <w:pPr>
                  <w:kinsoku w:val="0"/>
                  <w:overflowPunct w:val="0"/>
                  <w:autoSpaceDE w:val="0"/>
                  <w:autoSpaceDN w:val="0"/>
                  <w:adjustRightInd w:val="0"/>
                  <w:snapToGrid w:val="0"/>
                  <w:jc w:val="right"/>
                  <w:rPr>
                    <w:szCs w:val="21"/>
                  </w:rPr>
                </w:pPr>
                <w:r>
                  <w:rPr>
                    <w:rFonts w:hint="eastAsia"/>
                    <w:szCs w:val="21"/>
                  </w:rPr>
                  <w:t>0.31</w:t>
                </w:r>
              </w:p>
            </w:tc>
            <w:tc>
              <w:tcPr>
                <w:tcW w:w="2552" w:type="dxa"/>
                <w:vAlign w:val="center"/>
              </w:tcPr>
              <w:p w:rsidR="0061030C" w:rsidRDefault="00214F8F" w:rsidP="0061030C">
                <w:pPr>
                  <w:kinsoku w:val="0"/>
                  <w:overflowPunct w:val="0"/>
                  <w:autoSpaceDE w:val="0"/>
                  <w:autoSpaceDN w:val="0"/>
                  <w:adjustRightInd w:val="0"/>
                  <w:snapToGrid w:val="0"/>
                  <w:jc w:val="right"/>
                  <w:rPr>
                    <w:szCs w:val="21"/>
                  </w:rPr>
                </w:pPr>
                <w:r>
                  <w:rPr>
                    <w:rFonts w:hint="eastAsia"/>
                    <w:szCs w:val="21"/>
                  </w:rPr>
                  <w:t>13.64</w:t>
                </w:r>
              </w:p>
            </w:tc>
            <w:tc>
              <w:tcPr>
                <w:tcW w:w="850" w:type="dxa"/>
                <w:vAlign w:val="center"/>
              </w:tcPr>
              <w:p w:rsidR="0061030C" w:rsidRDefault="001D5C01" w:rsidP="0061030C">
                <w:pPr>
                  <w:kinsoku w:val="0"/>
                  <w:overflowPunct w:val="0"/>
                  <w:autoSpaceDE w:val="0"/>
                  <w:autoSpaceDN w:val="0"/>
                  <w:adjustRightInd w:val="0"/>
                  <w:snapToGrid w:val="0"/>
                  <w:jc w:val="right"/>
                  <w:rPr>
                    <w:szCs w:val="21"/>
                  </w:rPr>
                </w:pPr>
                <w:r>
                  <w:rPr>
                    <w:rFonts w:hint="eastAsia"/>
                    <w:szCs w:val="21"/>
                  </w:rPr>
                  <w:t>0.43</w:t>
                </w:r>
              </w:p>
            </w:tc>
          </w:tr>
          <w:tr w:rsidR="0061030C" w:rsidTr="007D3471">
            <w:trPr>
              <w:trHeight w:val="122"/>
              <w:jc w:val="center"/>
            </w:trPr>
            <w:sdt>
              <w:sdtPr>
                <w:tag w:val="_PLD_612158a839a2429dadbedcf66dcc38f8"/>
                <w:id w:val="1731493178"/>
                <w:lock w:val="sdtLocked"/>
              </w:sdtPr>
              <w:sdtEndPr/>
              <w:sdtContent>
                <w:tc>
                  <w:tcPr>
                    <w:tcW w:w="2972" w:type="dxa"/>
                    <w:vAlign w:val="center"/>
                  </w:tcPr>
                  <w:p w:rsidR="0061030C" w:rsidRDefault="0061030C" w:rsidP="0061030C">
                    <w:pPr>
                      <w:kinsoku w:val="0"/>
                      <w:overflowPunct w:val="0"/>
                      <w:autoSpaceDE w:val="0"/>
                      <w:autoSpaceDN w:val="0"/>
                      <w:adjustRightInd w:val="0"/>
                      <w:snapToGrid w:val="0"/>
                      <w:rPr>
                        <w:szCs w:val="21"/>
                      </w:rPr>
                    </w:pPr>
                    <w:r>
                      <w:rPr>
                        <w:szCs w:val="21"/>
                      </w:rPr>
                      <w:t>加权平均净资产收益率（%）</w:t>
                    </w:r>
                  </w:p>
                </w:tc>
              </w:sdtContent>
            </w:sdt>
            <w:tc>
              <w:tcPr>
                <w:tcW w:w="856" w:type="dxa"/>
                <w:vAlign w:val="center"/>
              </w:tcPr>
              <w:p w:rsidR="0061030C" w:rsidRDefault="00214F8F" w:rsidP="0061030C">
                <w:pPr>
                  <w:kinsoku w:val="0"/>
                  <w:overflowPunct w:val="0"/>
                  <w:autoSpaceDE w:val="0"/>
                  <w:autoSpaceDN w:val="0"/>
                  <w:adjustRightInd w:val="0"/>
                  <w:snapToGrid w:val="0"/>
                  <w:jc w:val="right"/>
                  <w:rPr>
                    <w:szCs w:val="21"/>
                  </w:rPr>
                </w:pPr>
                <w:r>
                  <w:rPr>
                    <w:rFonts w:hint="eastAsia"/>
                    <w:szCs w:val="21"/>
                  </w:rPr>
                  <w:t>7.35</w:t>
                </w:r>
              </w:p>
            </w:tc>
            <w:tc>
              <w:tcPr>
                <w:tcW w:w="992" w:type="dxa"/>
                <w:vAlign w:val="center"/>
              </w:tcPr>
              <w:p w:rsidR="0061030C" w:rsidRDefault="001D5C01" w:rsidP="0061030C">
                <w:pPr>
                  <w:kinsoku w:val="0"/>
                  <w:overflowPunct w:val="0"/>
                  <w:autoSpaceDE w:val="0"/>
                  <w:autoSpaceDN w:val="0"/>
                  <w:adjustRightInd w:val="0"/>
                  <w:snapToGrid w:val="0"/>
                  <w:jc w:val="right"/>
                  <w:rPr>
                    <w:szCs w:val="21"/>
                  </w:rPr>
                </w:pPr>
                <w:r>
                  <w:rPr>
                    <w:rFonts w:hint="eastAsia"/>
                    <w:szCs w:val="21"/>
                  </w:rPr>
                  <w:t>6.41</w:t>
                </w:r>
              </w:p>
            </w:tc>
            <w:tc>
              <w:tcPr>
                <w:tcW w:w="850" w:type="dxa"/>
                <w:vAlign w:val="center"/>
              </w:tcPr>
              <w:p w:rsidR="0061030C" w:rsidRDefault="001D5C01" w:rsidP="0061030C">
                <w:pPr>
                  <w:kinsoku w:val="0"/>
                  <w:overflowPunct w:val="0"/>
                  <w:autoSpaceDE w:val="0"/>
                  <w:autoSpaceDN w:val="0"/>
                  <w:adjustRightInd w:val="0"/>
                  <w:snapToGrid w:val="0"/>
                  <w:jc w:val="right"/>
                  <w:rPr>
                    <w:szCs w:val="21"/>
                  </w:rPr>
                </w:pPr>
                <w:r>
                  <w:rPr>
                    <w:rFonts w:hint="eastAsia"/>
                    <w:szCs w:val="21"/>
                  </w:rPr>
                  <w:t>6.41</w:t>
                </w:r>
              </w:p>
            </w:tc>
            <w:tc>
              <w:tcPr>
                <w:tcW w:w="2552" w:type="dxa"/>
                <w:vAlign w:val="center"/>
              </w:tcPr>
              <w:p w:rsidR="0061030C" w:rsidRDefault="00214F8F" w:rsidP="00214F8F">
                <w:pPr>
                  <w:kinsoku w:val="0"/>
                  <w:overflowPunct w:val="0"/>
                  <w:autoSpaceDE w:val="0"/>
                  <w:autoSpaceDN w:val="0"/>
                  <w:adjustRightInd w:val="0"/>
                  <w:snapToGrid w:val="0"/>
                  <w:jc w:val="right"/>
                  <w:rPr>
                    <w:szCs w:val="21"/>
                  </w:rPr>
                </w:pPr>
                <w:r>
                  <w:rPr>
                    <w:rFonts w:hint="eastAsia"/>
                    <w:szCs w:val="21"/>
                  </w:rPr>
                  <w:t>增加</w:t>
                </w:r>
                <w:r>
                  <w:rPr>
                    <w:szCs w:val="21"/>
                  </w:rPr>
                  <w:t>0.94个百分点</w:t>
                </w:r>
              </w:p>
            </w:tc>
            <w:tc>
              <w:tcPr>
                <w:tcW w:w="850" w:type="dxa"/>
                <w:vAlign w:val="center"/>
              </w:tcPr>
              <w:p w:rsidR="0061030C" w:rsidRDefault="001D5C01" w:rsidP="0061030C">
                <w:pPr>
                  <w:kinsoku w:val="0"/>
                  <w:overflowPunct w:val="0"/>
                  <w:autoSpaceDE w:val="0"/>
                  <w:autoSpaceDN w:val="0"/>
                  <w:adjustRightInd w:val="0"/>
                  <w:snapToGrid w:val="0"/>
                  <w:jc w:val="right"/>
                  <w:rPr>
                    <w:szCs w:val="21"/>
                  </w:rPr>
                </w:pPr>
                <w:r>
                  <w:rPr>
                    <w:rFonts w:hint="eastAsia"/>
                    <w:szCs w:val="21"/>
                  </w:rPr>
                  <w:t>10.24</w:t>
                </w:r>
              </w:p>
            </w:tc>
          </w:tr>
          <w:tr w:rsidR="0061030C" w:rsidTr="007D3471">
            <w:trPr>
              <w:trHeight w:val="442"/>
              <w:jc w:val="center"/>
            </w:trPr>
            <w:sdt>
              <w:sdtPr>
                <w:tag w:val="_PLD_71e8b4b97ae2489faf06a921a0e84f38"/>
                <w:id w:val="-2064788231"/>
                <w:lock w:val="sdtLocked"/>
              </w:sdtPr>
              <w:sdtEndPr/>
              <w:sdtContent>
                <w:tc>
                  <w:tcPr>
                    <w:tcW w:w="2972" w:type="dxa"/>
                    <w:vAlign w:val="center"/>
                  </w:tcPr>
                  <w:p w:rsidR="0061030C" w:rsidRDefault="0061030C" w:rsidP="0061030C">
                    <w:pPr>
                      <w:kinsoku w:val="0"/>
                      <w:overflowPunct w:val="0"/>
                      <w:autoSpaceDE w:val="0"/>
                      <w:autoSpaceDN w:val="0"/>
                      <w:adjustRightInd w:val="0"/>
                      <w:snapToGrid w:val="0"/>
                      <w:rPr>
                        <w:szCs w:val="21"/>
                      </w:rPr>
                    </w:pPr>
                    <w:r>
                      <w:rPr>
                        <w:szCs w:val="21"/>
                      </w:rPr>
                      <w:t>扣除非经常性损益后的加权平均净资产收益率（%）</w:t>
                    </w:r>
                  </w:p>
                </w:tc>
              </w:sdtContent>
            </w:sdt>
            <w:tc>
              <w:tcPr>
                <w:tcW w:w="856" w:type="dxa"/>
                <w:vAlign w:val="center"/>
              </w:tcPr>
              <w:p w:rsidR="0061030C" w:rsidRDefault="00214F8F" w:rsidP="0061030C">
                <w:pPr>
                  <w:kinsoku w:val="0"/>
                  <w:overflowPunct w:val="0"/>
                  <w:autoSpaceDE w:val="0"/>
                  <w:autoSpaceDN w:val="0"/>
                  <w:adjustRightInd w:val="0"/>
                  <w:snapToGrid w:val="0"/>
                  <w:jc w:val="right"/>
                  <w:rPr>
                    <w:szCs w:val="21"/>
                  </w:rPr>
                </w:pPr>
                <w:r>
                  <w:rPr>
                    <w:rFonts w:hint="eastAsia"/>
                    <w:szCs w:val="21"/>
                  </w:rPr>
                  <w:t>7.01</w:t>
                </w:r>
              </w:p>
            </w:tc>
            <w:tc>
              <w:tcPr>
                <w:tcW w:w="992" w:type="dxa"/>
                <w:vAlign w:val="center"/>
              </w:tcPr>
              <w:p w:rsidR="0061030C" w:rsidRDefault="001D5C01" w:rsidP="0061030C">
                <w:pPr>
                  <w:kinsoku w:val="0"/>
                  <w:overflowPunct w:val="0"/>
                  <w:autoSpaceDE w:val="0"/>
                  <w:autoSpaceDN w:val="0"/>
                  <w:adjustRightInd w:val="0"/>
                  <w:snapToGrid w:val="0"/>
                  <w:jc w:val="right"/>
                  <w:rPr>
                    <w:szCs w:val="21"/>
                  </w:rPr>
                </w:pPr>
                <w:r>
                  <w:rPr>
                    <w:rFonts w:hint="eastAsia"/>
                    <w:szCs w:val="21"/>
                  </w:rPr>
                  <w:t>6.23</w:t>
                </w:r>
              </w:p>
            </w:tc>
            <w:tc>
              <w:tcPr>
                <w:tcW w:w="850" w:type="dxa"/>
                <w:vAlign w:val="center"/>
              </w:tcPr>
              <w:p w:rsidR="0061030C" w:rsidRDefault="001D5C01" w:rsidP="0061030C">
                <w:pPr>
                  <w:kinsoku w:val="0"/>
                  <w:overflowPunct w:val="0"/>
                  <w:autoSpaceDE w:val="0"/>
                  <w:autoSpaceDN w:val="0"/>
                  <w:adjustRightInd w:val="0"/>
                  <w:snapToGrid w:val="0"/>
                  <w:jc w:val="right"/>
                  <w:rPr>
                    <w:szCs w:val="21"/>
                  </w:rPr>
                </w:pPr>
                <w:r>
                  <w:rPr>
                    <w:rFonts w:hint="eastAsia"/>
                    <w:szCs w:val="21"/>
                  </w:rPr>
                  <w:t>6.23</w:t>
                </w:r>
              </w:p>
            </w:tc>
            <w:tc>
              <w:tcPr>
                <w:tcW w:w="2552" w:type="dxa"/>
                <w:vAlign w:val="center"/>
              </w:tcPr>
              <w:p w:rsidR="0061030C" w:rsidRDefault="00214F8F" w:rsidP="0061030C">
                <w:pPr>
                  <w:kinsoku w:val="0"/>
                  <w:overflowPunct w:val="0"/>
                  <w:autoSpaceDE w:val="0"/>
                  <w:autoSpaceDN w:val="0"/>
                  <w:adjustRightInd w:val="0"/>
                  <w:snapToGrid w:val="0"/>
                  <w:jc w:val="right"/>
                  <w:rPr>
                    <w:szCs w:val="21"/>
                  </w:rPr>
                </w:pPr>
                <w:r>
                  <w:rPr>
                    <w:rFonts w:hint="eastAsia"/>
                    <w:szCs w:val="21"/>
                  </w:rPr>
                  <w:t>增加</w:t>
                </w:r>
                <w:r>
                  <w:rPr>
                    <w:szCs w:val="21"/>
                  </w:rPr>
                  <w:t>0.78个百分点</w:t>
                </w:r>
              </w:p>
            </w:tc>
            <w:tc>
              <w:tcPr>
                <w:tcW w:w="850" w:type="dxa"/>
                <w:vAlign w:val="center"/>
              </w:tcPr>
              <w:p w:rsidR="0061030C" w:rsidRDefault="001D5C01" w:rsidP="0061030C">
                <w:pPr>
                  <w:kinsoku w:val="0"/>
                  <w:overflowPunct w:val="0"/>
                  <w:autoSpaceDE w:val="0"/>
                  <w:autoSpaceDN w:val="0"/>
                  <w:adjustRightInd w:val="0"/>
                  <w:snapToGrid w:val="0"/>
                  <w:jc w:val="right"/>
                  <w:rPr>
                    <w:szCs w:val="21"/>
                  </w:rPr>
                </w:pPr>
                <w:r>
                  <w:rPr>
                    <w:rFonts w:hint="eastAsia"/>
                    <w:szCs w:val="21"/>
                  </w:rPr>
                  <w:t>8.66</w:t>
                </w:r>
              </w:p>
            </w:tc>
          </w:tr>
        </w:tbl>
        <w:p w:rsidR="00BC2D12" w:rsidRPr="00D93DBD" w:rsidRDefault="00CD5DB0" w:rsidP="00D93DBD"/>
      </w:sdtContent>
    </w:sdt>
    <w:sdt>
      <w:sdtPr>
        <w:alias w:val="模块:公司主要会计数据和财务指标的说明"/>
        <w:tag w:val="_SEC_e0c1d174841549508433e1bc7cb4c9d5"/>
        <w:id w:val="29937432"/>
        <w:lock w:val="sdtLocked"/>
        <w:placeholder>
          <w:docPart w:val="GBC22222222222222222222222222222"/>
        </w:placeholder>
      </w:sdtPr>
      <w:sdtEndPr/>
      <w:sdtContent>
        <w:p w:rsidR="00BC2D12" w:rsidRDefault="0061030C">
          <w:pPr>
            <w:rPr>
              <w:szCs w:val="21"/>
            </w:rPr>
          </w:pPr>
          <w:r>
            <w:rPr>
              <w:rFonts w:hint="eastAsia"/>
              <w:szCs w:val="21"/>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1787967000"/>
            <w:lock w:val="sdtLocked"/>
            <w:placeholder>
              <w:docPart w:val="GBC22222222222222222222222222222"/>
            </w:placeholder>
          </w:sdtPr>
          <w:sdtEndPr/>
          <w:sdtContent>
            <w:p w:rsidR="00D55198" w:rsidRDefault="000A0FB4" w:rsidP="001D5C01">
              <w:pPr>
                <w:rPr>
                  <w:szCs w:val="21"/>
                </w:rPr>
              </w:pPr>
              <w:r>
                <w:rPr>
                  <w:szCs w:val="21"/>
                </w:rPr>
                <w:fldChar w:fldCharType="begin"/>
              </w:r>
              <w:r w:rsidR="00D55198">
                <w:rPr>
                  <w:szCs w:val="21"/>
                </w:rPr>
                <w:instrText xml:space="preserve">MACROBUTTON  SnrToggleCheckbox √适用 </w:instrText>
              </w:r>
              <w:r>
                <w:rPr>
                  <w:szCs w:val="21"/>
                </w:rPr>
                <w:fldChar w:fldCharType="end"/>
              </w:r>
              <w:r>
                <w:rPr>
                  <w:szCs w:val="21"/>
                </w:rPr>
                <w:fldChar w:fldCharType="begin"/>
              </w:r>
              <w:r w:rsidR="00D55198">
                <w:rPr>
                  <w:szCs w:val="21"/>
                </w:rPr>
                <w:instrText xml:space="preserve"> MACROBUTTON  SnrToggleCheckbox □不适用 </w:instrText>
              </w:r>
              <w:r>
                <w:rPr>
                  <w:szCs w:val="21"/>
                </w:rPr>
                <w:fldChar w:fldCharType="end"/>
              </w:r>
            </w:p>
          </w:sdtContent>
        </w:sdt>
        <w:sdt>
          <w:sdtPr>
            <w:alias w:val="报告期末公司前三年主要会计数据和财务指标的说明"/>
            <w:tag w:val="_GBC_3f6a388b622d4cda9ea66de381322aa3"/>
            <w:id w:val="29937428"/>
            <w:lock w:val="sdtLocked"/>
          </w:sdtPr>
          <w:sdtEndPr/>
          <w:sdtContent>
            <w:p w:rsidR="00D55198" w:rsidRDefault="00D55198" w:rsidP="00D55198">
              <w:pPr>
                <w:ind w:firstLineChars="200" w:firstLine="420"/>
                <w:jc w:val="both"/>
              </w:pPr>
              <w:r>
                <w:t>1、经公司第二届董事会第十九次会议、2020年年度股东大会审议通过 《2020年度利润分配、公积金转增股本方案》，公司于2021年5月7日前实施了《2020年度利润分配、公积金转增股本方案》，实施后公司股份总数由176,400,000股增加至245,548,776股。</w:t>
              </w:r>
            </w:p>
            <w:p w:rsidR="00D55198" w:rsidRDefault="00D55198" w:rsidP="00D55198">
              <w:pPr>
                <w:ind w:firstLineChars="200" w:firstLine="420"/>
                <w:jc w:val="both"/>
              </w:pPr>
              <w:r>
                <w:lastRenderedPageBreak/>
                <w:t>2、公司于2020年5月6日召开第二届董事会第十四次会议，审议通过了《关于以集中竞价交易方式回购公司股份方案的议案》。截至2021年5月6日，回购期限届满，公司已通过集中竞价交易方式累计回购股份3,528,060股。</w:t>
              </w:r>
            </w:p>
            <w:p w:rsidR="00BC2D12" w:rsidRDefault="00D55198" w:rsidP="00D55198">
              <w:pPr>
                <w:ind w:firstLineChars="200" w:firstLine="420"/>
                <w:jc w:val="both"/>
              </w:pPr>
              <w:r>
                <w:t>3、根据《企业会计准则第34号-每股收益》《上海证券交易所上市公司回购股份实施细则》有关规定，为保持会计指标的前后期可比性，公司以调整、扣减后的股本数对2020年1-12月的每股收益进行了重新计算并列报。</w:t>
              </w:r>
            </w:p>
          </w:sdtContent>
        </w:sdt>
      </w:sdtContent>
    </w:sdt>
    <w:p w:rsidR="00BC2D12" w:rsidRDefault="00BC2D12"/>
    <w:p w:rsidR="00BC2D12" w:rsidRDefault="0061030C">
      <w:pPr>
        <w:pStyle w:val="2"/>
        <w:numPr>
          <w:ilvl w:val="1"/>
          <w:numId w:val="4"/>
        </w:numPr>
        <w:ind w:left="498" w:hangingChars="236" w:hanging="498"/>
      </w:pPr>
      <w:r>
        <w:rPr>
          <w:rFonts w:hint="eastAsia"/>
        </w:rPr>
        <w:t>境内外会计准则下会计数据差异</w:t>
      </w:r>
    </w:p>
    <w:sdt>
      <w:sdtPr>
        <w:rPr>
          <w:rFonts w:ascii="宋体" w:hAnsi="宋体" w:cs="宋体" w:hint="eastAsia"/>
          <w:b w:val="0"/>
          <w:bCs w:val="0"/>
          <w:kern w:val="0"/>
          <w:szCs w:val="21"/>
        </w:rPr>
        <w:alias w:val="模块:同时按照国际会计准则与按中国会计准则披露的差异"/>
        <w:tag w:val="_SEC_cd4f769de8434e6fa625c3e1e3edf9f8"/>
        <w:id w:val="-1729528852"/>
        <w:lock w:val="sdtLocked"/>
        <w:placeholder>
          <w:docPart w:val="GBC22222222222222222222222222222"/>
        </w:placeholder>
      </w:sdtPr>
      <w:sdtEndPr>
        <w:rPr>
          <w:szCs w:val="24"/>
        </w:rPr>
      </w:sdtEndPr>
      <w:sdtContent>
        <w:p w:rsidR="00BC2D12" w:rsidRDefault="0061030C">
          <w:pPr>
            <w:pStyle w:val="3"/>
            <w:numPr>
              <w:ilvl w:val="0"/>
              <w:numId w:val="7"/>
            </w:numPr>
            <w:rPr>
              <w:szCs w:val="21"/>
            </w:rPr>
          </w:pPr>
          <w:r>
            <w:rPr>
              <w:rFonts w:hint="eastAsia"/>
              <w:szCs w:val="21"/>
            </w:rPr>
            <w:t>同时按照国际会计准则与按中国会计准则披露的财务</w:t>
          </w:r>
          <w:proofErr w:type="gramStart"/>
          <w:r>
            <w:rPr>
              <w:rFonts w:hint="eastAsia"/>
              <w:szCs w:val="21"/>
            </w:rPr>
            <w:t>报告中净利润</w:t>
          </w:r>
          <w:proofErr w:type="gramEnd"/>
          <w:r>
            <w:rPr>
              <w:rFonts w:hint="eastAsia"/>
              <w:szCs w:val="21"/>
            </w:rPr>
            <w:t>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480389758"/>
            <w:lock w:val="sdtLocked"/>
            <w:placeholder>
              <w:docPart w:val="GBC22222222222222222222222222222"/>
            </w:placeholder>
          </w:sdtPr>
          <w:sdtEndPr/>
          <w:sdtContent>
            <w:p w:rsidR="00BC2D12" w:rsidRDefault="000A0FB4" w:rsidP="001D5C01">
              <w:r>
                <w:rPr>
                  <w:szCs w:val="21"/>
                </w:rPr>
                <w:fldChar w:fldCharType="begin"/>
              </w:r>
              <w:r w:rsidR="001D5C01">
                <w:rPr>
                  <w:szCs w:val="21"/>
                </w:rPr>
                <w:instrText xml:space="preserve">MACROBUTTON  SnrToggleCheckbox □适用 </w:instrText>
              </w:r>
              <w:r>
                <w:rPr>
                  <w:szCs w:val="21"/>
                </w:rPr>
                <w:fldChar w:fldCharType="end"/>
              </w:r>
              <w:r>
                <w:rPr>
                  <w:szCs w:val="21"/>
                </w:rPr>
                <w:fldChar w:fldCharType="begin"/>
              </w:r>
              <w:r w:rsidR="001D5C01">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1"/>
        </w:rPr>
        <w:alias w:val="模块:同时按照境外会计准则与按中国会计准则披露的差异"/>
        <w:tag w:val="_SEC_443550478d2c4f8ca34d8b799ef01903"/>
        <w:id w:val="-1676956996"/>
        <w:lock w:val="sdtLocked"/>
        <w:placeholder>
          <w:docPart w:val="GBC22222222222222222222222222222"/>
        </w:placeholder>
      </w:sdtPr>
      <w:sdtEndPr>
        <w:rPr>
          <w:rFonts w:hint="eastAsia"/>
          <w:szCs w:val="24"/>
        </w:rPr>
      </w:sdtEndPr>
      <w:sdtContent>
        <w:p w:rsidR="00BC2D12" w:rsidRDefault="0061030C">
          <w:pPr>
            <w:pStyle w:val="3"/>
            <w:numPr>
              <w:ilvl w:val="0"/>
              <w:numId w:val="7"/>
            </w:numPr>
            <w:ind w:left="368" w:hangingChars="175" w:hanging="368"/>
            <w:rPr>
              <w:szCs w:val="21"/>
            </w:rPr>
          </w:pPr>
          <w:r>
            <w:rPr>
              <w:szCs w:val="21"/>
            </w:rPr>
            <w:t>同时按照境外会计准则与按中国会计准则披露的财务</w:t>
          </w:r>
          <w:proofErr w:type="gramStart"/>
          <w:r>
            <w:rPr>
              <w:szCs w:val="21"/>
            </w:rPr>
            <w:t>报告中净利润</w:t>
          </w:r>
          <w:proofErr w:type="gramEnd"/>
          <w:r>
            <w:rPr>
              <w:szCs w:val="21"/>
            </w:rPr>
            <w:t>和</w:t>
          </w:r>
          <w:r>
            <w:rPr>
              <w:rFonts w:hint="eastAsia"/>
              <w:szCs w:val="21"/>
            </w:rPr>
            <w:t>归</w:t>
          </w:r>
          <w:r>
            <w:rPr>
              <w:szCs w:val="21"/>
            </w:rPr>
            <w:t>属于上市公司股东的净资产差异情况</w:t>
          </w:r>
        </w:p>
        <w:sdt>
          <w:sdtPr>
            <w:alias w:val="是否适用：同时按照境外会计准则与按中国会计准则披露的财务报告中净利润和净资产差异情况[双击切换]"/>
            <w:tag w:val="_GBC_a97367c44d2842a1bfb53d78727711bb"/>
            <w:id w:val="439804736"/>
            <w:lock w:val="sdtLocked"/>
            <w:placeholder>
              <w:docPart w:val="GBC22222222222222222222222222222"/>
            </w:placeholder>
          </w:sdtPr>
          <w:sdtEndPr>
            <w:rPr>
              <w:szCs w:val="21"/>
            </w:rPr>
          </w:sdtEndPr>
          <w:sdtContent>
            <w:p w:rsidR="00BC2D12" w:rsidRDefault="000A0FB4" w:rsidP="001D5C01">
              <w:r>
                <w:rPr>
                  <w:szCs w:val="21"/>
                </w:rPr>
                <w:fldChar w:fldCharType="begin"/>
              </w:r>
              <w:r w:rsidR="001D5C01">
                <w:rPr>
                  <w:szCs w:val="21"/>
                </w:rPr>
                <w:instrText xml:space="preserve">MACROBUTTON  SnrToggleCheckbox □适用 </w:instrText>
              </w:r>
              <w:r>
                <w:rPr>
                  <w:szCs w:val="21"/>
                </w:rPr>
                <w:fldChar w:fldCharType="end"/>
              </w:r>
              <w:r>
                <w:rPr>
                  <w:szCs w:val="21"/>
                </w:rPr>
                <w:fldChar w:fldCharType="begin"/>
              </w:r>
              <w:r w:rsidR="001D5C01">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4"/>
          <w:szCs w:val="22"/>
        </w:rPr>
        <w:alias w:val="模块:境内外会计准则差异的说明"/>
        <w:tag w:val="_SEC_b22be8396e6f44ec8ff113069c448aa0"/>
        <w:id w:val="9918104"/>
        <w:lock w:val="sdtLocked"/>
        <w:placeholder>
          <w:docPart w:val="GBC22222222222222222222222222222"/>
        </w:placeholder>
      </w:sdtPr>
      <w:sdtEndPr>
        <w:rPr>
          <w:sz w:val="21"/>
          <w:szCs w:val="24"/>
        </w:rPr>
      </w:sdtEndPr>
      <w:sdtContent>
        <w:p w:rsidR="00BC2D12" w:rsidRDefault="0061030C">
          <w:pPr>
            <w:pStyle w:val="3"/>
            <w:numPr>
              <w:ilvl w:val="0"/>
              <w:numId w:val="7"/>
            </w:numPr>
            <w:ind w:hangingChars="175"/>
          </w:pPr>
          <w:r>
            <w:t>境内外会计准则差异的说明：</w:t>
          </w:r>
        </w:p>
        <w:sdt>
          <w:sdtPr>
            <w:alias w:val="是否适用：境内外会计准则差异的说明[双击切换]"/>
            <w:tag w:val="_GBC_fb9a5edc484f49ab948423fc0bade519"/>
            <w:id w:val="683328340"/>
            <w:lock w:val="sdtLocked"/>
            <w:placeholder>
              <w:docPart w:val="GBC22222222222222222222222222222"/>
            </w:placeholder>
          </w:sdtPr>
          <w:sdtEndPr/>
          <w:sdtContent>
            <w:p w:rsidR="00BC2D12" w:rsidRDefault="000A0FB4" w:rsidP="001D5C01">
              <w:r>
                <w:fldChar w:fldCharType="begin"/>
              </w:r>
              <w:r w:rsidR="001D5C01">
                <w:instrText xml:space="preserve">MACROBUTTON  SnrToggleCheckbox □适用 </w:instrText>
              </w:r>
              <w:r>
                <w:fldChar w:fldCharType="end"/>
              </w:r>
              <w:r>
                <w:fldChar w:fldCharType="begin"/>
              </w:r>
              <w:r w:rsidR="001D5C01">
                <w:instrText xml:space="preserve"> MACROBUTTON  SnrToggleCheckbox √不适用 </w:instrText>
              </w:r>
              <w:r>
                <w:fldChar w:fldCharType="end"/>
              </w:r>
            </w:p>
          </w:sdtContent>
        </w:sdt>
      </w:sdtContent>
    </w:sdt>
    <w:p w:rsidR="00BC2D12" w:rsidRDefault="00BC2D12"/>
    <w:p w:rsidR="00BC2D12" w:rsidRDefault="0061030C">
      <w:pPr>
        <w:pStyle w:val="2"/>
        <w:numPr>
          <w:ilvl w:val="1"/>
          <w:numId w:val="4"/>
        </w:numPr>
        <w:ind w:left="498" w:hangingChars="236" w:hanging="498"/>
      </w:pPr>
      <w:r>
        <w:rPr>
          <w:rFonts w:hint="eastAsia"/>
        </w:rPr>
        <w:t>2021</w:t>
      </w:r>
      <w:r>
        <w:rPr>
          <w:rFonts w:hint="eastAsia"/>
        </w:rPr>
        <w:t>年分季度主要财务数据</w:t>
      </w:r>
    </w:p>
    <w:sdt>
      <w:sdtPr>
        <w:rPr>
          <w:rFonts w:hint="eastAsia"/>
          <w:b/>
          <w:bCs/>
        </w:rPr>
        <w:alias w:val="模块:分季度主要财务数据"/>
        <w:tag w:val="_SEC_8cfd3688781f4629a476386b97fa2f75"/>
        <w:id w:val="25717744"/>
        <w:lock w:val="sdtLocked"/>
        <w:placeholder>
          <w:docPart w:val="GBC22222222222222222222222222222"/>
        </w:placeholder>
      </w:sdtPr>
      <w:sdtEndPr>
        <w:rPr>
          <w:b w:val="0"/>
          <w:bCs w:val="0"/>
        </w:rPr>
      </w:sdtEndPr>
      <w:sdtContent>
        <w:p w:rsidR="00BC2D12" w:rsidRDefault="0061030C">
          <w:pPr>
            <w:jc w:val="right"/>
            <w:rPr>
              <w:szCs w:val="21"/>
            </w:rPr>
          </w:pPr>
          <w:r>
            <w:rPr>
              <w:rFonts w:hint="eastAsia"/>
              <w:szCs w:val="21"/>
            </w:rPr>
            <w:t>单位：</w:t>
          </w:r>
          <w:sdt>
            <w:sdtPr>
              <w:rPr>
                <w:rFonts w:hint="eastAsia"/>
                <w:szCs w:val="21"/>
              </w:rPr>
              <w:alias w:val="单位：分季度主要财务数据"/>
              <w:tag w:val="_GBC_c7bf8a69799342519e2da375e77f8d89"/>
              <w:id w:val="323785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分季度主要财务数据"/>
              <w:tag w:val="_GBC_e825fbcd15674ffd86165e4ed7dcbbaf"/>
              <w:id w:val="32378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701"/>
            <w:gridCol w:w="1701"/>
            <w:gridCol w:w="1701"/>
            <w:gridCol w:w="1701"/>
          </w:tblGrid>
          <w:tr w:rsidR="00BC2D12" w:rsidTr="000D661F">
            <w:tc>
              <w:tcPr>
                <w:tcW w:w="2268" w:type="dxa"/>
                <w:vAlign w:val="center"/>
              </w:tcPr>
              <w:p w:rsidR="00BC2D12" w:rsidRDefault="00BC2D12">
                <w:pPr>
                  <w:widowControl w:val="0"/>
                  <w:jc w:val="center"/>
                </w:pPr>
              </w:p>
            </w:tc>
            <w:sdt>
              <w:sdtPr>
                <w:tag w:val="_PLD_2d7ae3b1c4bd43a98e284f10d0bdc51f"/>
                <w:id w:val="-1167089378"/>
                <w:lock w:val="sdtLocked"/>
              </w:sdtPr>
              <w:sdtEndPr/>
              <w:sdtContent>
                <w:tc>
                  <w:tcPr>
                    <w:tcW w:w="1701" w:type="dxa"/>
                    <w:vAlign w:val="center"/>
                  </w:tcPr>
                  <w:p w:rsidR="00BC2D12" w:rsidRDefault="0061030C">
                    <w:pPr>
                      <w:widowControl w:val="0"/>
                      <w:jc w:val="center"/>
                    </w:pPr>
                    <w:r>
                      <w:rPr>
                        <w:rFonts w:hint="eastAsia"/>
                      </w:rPr>
                      <w:t>第一季度</w:t>
                    </w:r>
                  </w:p>
                  <w:p w:rsidR="00BC2D12" w:rsidRDefault="0061030C">
                    <w:pPr>
                      <w:widowControl w:val="0"/>
                      <w:jc w:val="center"/>
                    </w:pPr>
                    <w:r>
                      <w:rPr>
                        <w:rFonts w:hint="eastAsia"/>
                      </w:rPr>
                      <w:t>（1-3月份）</w:t>
                    </w:r>
                  </w:p>
                </w:tc>
              </w:sdtContent>
            </w:sdt>
            <w:sdt>
              <w:sdtPr>
                <w:tag w:val="_PLD_07258d0e3e7e4393960c3400b24cda70"/>
                <w:id w:val="1524132882"/>
                <w:lock w:val="sdtLocked"/>
              </w:sdtPr>
              <w:sdtEndPr/>
              <w:sdtContent>
                <w:tc>
                  <w:tcPr>
                    <w:tcW w:w="1701" w:type="dxa"/>
                    <w:vAlign w:val="center"/>
                  </w:tcPr>
                  <w:p w:rsidR="00BC2D12" w:rsidRDefault="0061030C">
                    <w:pPr>
                      <w:widowControl w:val="0"/>
                      <w:jc w:val="center"/>
                    </w:pPr>
                    <w:r>
                      <w:rPr>
                        <w:rFonts w:hint="eastAsia"/>
                      </w:rPr>
                      <w:t>第二季度</w:t>
                    </w:r>
                  </w:p>
                  <w:p w:rsidR="00BC2D12" w:rsidRDefault="0061030C">
                    <w:pPr>
                      <w:widowControl w:val="0"/>
                      <w:jc w:val="center"/>
                    </w:pPr>
                    <w:r>
                      <w:rPr>
                        <w:rFonts w:hint="eastAsia"/>
                      </w:rPr>
                      <w:t>（4-6月份）</w:t>
                    </w:r>
                  </w:p>
                </w:tc>
              </w:sdtContent>
            </w:sdt>
            <w:sdt>
              <w:sdtPr>
                <w:tag w:val="_PLD_f34790307d174eceaa953001c5186096"/>
                <w:id w:val="1278598124"/>
                <w:lock w:val="sdtLocked"/>
              </w:sdtPr>
              <w:sdtEndPr/>
              <w:sdtContent>
                <w:tc>
                  <w:tcPr>
                    <w:tcW w:w="1701" w:type="dxa"/>
                    <w:vAlign w:val="center"/>
                  </w:tcPr>
                  <w:p w:rsidR="00BC2D12" w:rsidRDefault="0061030C">
                    <w:pPr>
                      <w:widowControl w:val="0"/>
                      <w:jc w:val="center"/>
                    </w:pPr>
                    <w:r>
                      <w:rPr>
                        <w:rFonts w:hint="eastAsia"/>
                      </w:rPr>
                      <w:t>第三季度</w:t>
                    </w:r>
                  </w:p>
                  <w:p w:rsidR="00BC2D12" w:rsidRDefault="0061030C">
                    <w:pPr>
                      <w:widowControl w:val="0"/>
                      <w:jc w:val="center"/>
                    </w:pPr>
                    <w:r>
                      <w:rPr>
                        <w:rFonts w:hint="eastAsia"/>
                      </w:rPr>
                      <w:t>（7-9月份）</w:t>
                    </w:r>
                  </w:p>
                </w:tc>
              </w:sdtContent>
            </w:sdt>
            <w:sdt>
              <w:sdtPr>
                <w:tag w:val="_PLD_18cc80c8863d4859a79676f49ef83412"/>
                <w:id w:val="1558669669"/>
                <w:lock w:val="sdtLocked"/>
              </w:sdtPr>
              <w:sdtEndPr/>
              <w:sdtContent>
                <w:tc>
                  <w:tcPr>
                    <w:tcW w:w="1701" w:type="dxa"/>
                    <w:vAlign w:val="center"/>
                  </w:tcPr>
                  <w:p w:rsidR="00BC2D12" w:rsidRDefault="0061030C">
                    <w:pPr>
                      <w:widowControl w:val="0"/>
                      <w:jc w:val="center"/>
                    </w:pPr>
                    <w:r>
                      <w:rPr>
                        <w:rFonts w:hint="eastAsia"/>
                      </w:rPr>
                      <w:t>第四季度</w:t>
                    </w:r>
                  </w:p>
                  <w:p w:rsidR="00BC2D12" w:rsidRDefault="0061030C">
                    <w:pPr>
                      <w:widowControl w:val="0"/>
                      <w:jc w:val="center"/>
                    </w:pPr>
                    <w:r>
                      <w:rPr>
                        <w:rFonts w:hint="eastAsia"/>
                      </w:rPr>
                      <w:t>（10-12月份）</w:t>
                    </w:r>
                  </w:p>
                </w:tc>
              </w:sdtContent>
            </w:sdt>
          </w:tr>
          <w:tr w:rsidR="00BC2D12" w:rsidTr="000D661F">
            <w:sdt>
              <w:sdtPr>
                <w:tag w:val="_PLD_c9672bff3419446c83a97f99d65a2e0b"/>
                <w:id w:val="-1576739463"/>
                <w:lock w:val="sdtLocked"/>
              </w:sdtPr>
              <w:sdtEndPr/>
              <w:sdtContent>
                <w:tc>
                  <w:tcPr>
                    <w:tcW w:w="2268" w:type="dxa"/>
                    <w:vAlign w:val="center"/>
                  </w:tcPr>
                  <w:p w:rsidR="00BC2D12" w:rsidRDefault="0061030C">
                    <w:pPr>
                      <w:widowControl w:val="0"/>
                      <w:jc w:val="both"/>
                    </w:pPr>
                    <w:r>
                      <w:rPr>
                        <w:rFonts w:hint="eastAsia"/>
                        <w:szCs w:val="21"/>
                      </w:rPr>
                      <w:t>营业收入</w:t>
                    </w:r>
                  </w:p>
                </w:tc>
              </w:sdtContent>
            </w:sdt>
            <w:tc>
              <w:tcPr>
                <w:tcW w:w="1701" w:type="dxa"/>
                <w:vAlign w:val="center"/>
              </w:tcPr>
              <w:p w:rsidR="00BC2D12" w:rsidRDefault="001200BF">
                <w:pPr>
                  <w:widowControl w:val="0"/>
                  <w:jc w:val="right"/>
                </w:pPr>
                <w:r>
                  <w:t>101,463,738.79</w:t>
                </w:r>
              </w:p>
            </w:tc>
            <w:tc>
              <w:tcPr>
                <w:tcW w:w="1701" w:type="dxa"/>
                <w:vAlign w:val="center"/>
              </w:tcPr>
              <w:p w:rsidR="00BC2D12" w:rsidRDefault="001200BF">
                <w:pPr>
                  <w:widowControl w:val="0"/>
                  <w:jc w:val="right"/>
                </w:pPr>
                <w:r>
                  <w:t>99,206,241.94</w:t>
                </w:r>
              </w:p>
            </w:tc>
            <w:tc>
              <w:tcPr>
                <w:tcW w:w="1701" w:type="dxa"/>
                <w:vAlign w:val="center"/>
              </w:tcPr>
              <w:p w:rsidR="00BC2D12" w:rsidRDefault="001200BF">
                <w:pPr>
                  <w:widowControl w:val="0"/>
                  <w:jc w:val="right"/>
                </w:pPr>
                <w:r>
                  <w:t>145,984,752.53</w:t>
                </w:r>
              </w:p>
            </w:tc>
            <w:tc>
              <w:tcPr>
                <w:tcW w:w="1701" w:type="dxa"/>
                <w:vAlign w:val="center"/>
              </w:tcPr>
              <w:p w:rsidR="00BC2D12" w:rsidRDefault="001200BF">
                <w:pPr>
                  <w:widowControl w:val="0"/>
                  <w:jc w:val="right"/>
                </w:pPr>
                <w:r>
                  <w:t>141,775,345.90</w:t>
                </w:r>
              </w:p>
            </w:tc>
          </w:tr>
          <w:tr w:rsidR="00BC2D12" w:rsidTr="000D661F">
            <w:sdt>
              <w:sdtPr>
                <w:tag w:val="_PLD_c7fcc70769004239abd5440602d3b505"/>
                <w:id w:val="-637031270"/>
                <w:lock w:val="sdtLocked"/>
              </w:sdtPr>
              <w:sdtEndPr/>
              <w:sdtContent>
                <w:tc>
                  <w:tcPr>
                    <w:tcW w:w="2268" w:type="dxa"/>
                    <w:vAlign w:val="center"/>
                  </w:tcPr>
                  <w:p w:rsidR="00BC2D12" w:rsidRDefault="0061030C">
                    <w:pPr>
                      <w:widowControl w:val="0"/>
                      <w:jc w:val="both"/>
                    </w:pPr>
                    <w:r>
                      <w:rPr>
                        <w:rFonts w:hint="eastAsia"/>
                        <w:szCs w:val="21"/>
                      </w:rPr>
                      <w:t>归属于上市公司股东的净利润</w:t>
                    </w:r>
                  </w:p>
                </w:tc>
              </w:sdtContent>
            </w:sdt>
            <w:tc>
              <w:tcPr>
                <w:tcW w:w="1701" w:type="dxa"/>
                <w:vAlign w:val="center"/>
              </w:tcPr>
              <w:p w:rsidR="00BC2D12" w:rsidRDefault="001200BF">
                <w:pPr>
                  <w:widowControl w:val="0"/>
                  <w:jc w:val="right"/>
                </w:pPr>
                <w:r>
                  <w:t>18,848,888.18</w:t>
                </w:r>
              </w:p>
            </w:tc>
            <w:tc>
              <w:tcPr>
                <w:tcW w:w="1701" w:type="dxa"/>
                <w:vAlign w:val="center"/>
              </w:tcPr>
              <w:p w:rsidR="00BC2D12" w:rsidRDefault="001200BF">
                <w:pPr>
                  <w:widowControl w:val="0"/>
                  <w:jc w:val="right"/>
                </w:pPr>
                <w:r>
                  <w:t>12,280,982.70</w:t>
                </w:r>
              </w:p>
            </w:tc>
            <w:tc>
              <w:tcPr>
                <w:tcW w:w="1701" w:type="dxa"/>
                <w:vAlign w:val="center"/>
              </w:tcPr>
              <w:p w:rsidR="00BC2D12" w:rsidRDefault="001200BF">
                <w:pPr>
                  <w:widowControl w:val="0"/>
                  <w:jc w:val="right"/>
                </w:pPr>
                <w:r>
                  <w:t>16,439,200.46</w:t>
                </w:r>
              </w:p>
            </w:tc>
            <w:tc>
              <w:tcPr>
                <w:tcW w:w="1701" w:type="dxa"/>
                <w:vAlign w:val="center"/>
              </w:tcPr>
              <w:p w:rsidR="00BC2D12" w:rsidRDefault="00214F8F" w:rsidP="001200BF">
                <w:pPr>
                  <w:widowControl w:val="0"/>
                  <w:jc w:val="right"/>
                </w:pPr>
                <w:r>
                  <w:t>15,178,111.07</w:t>
                </w:r>
              </w:p>
            </w:tc>
          </w:tr>
          <w:tr w:rsidR="00BC2D12" w:rsidRPr="00AF2C4F" w:rsidTr="000D661F">
            <w:sdt>
              <w:sdtPr>
                <w:tag w:val="_PLD_cc4437a1c75a41d994bd913b3c6d8e6d"/>
                <w:id w:val="-301463790"/>
                <w:lock w:val="sdtLocked"/>
              </w:sdtPr>
              <w:sdtEndPr/>
              <w:sdtContent>
                <w:tc>
                  <w:tcPr>
                    <w:tcW w:w="2268" w:type="dxa"/>
                    <w:vAlign w:val="center"/>
                  </w:tcPr>
                  <w:p w:rsidR="00BC2D12" w:rsidRDefault="0061030C">
                    <w:pPr>
                      <w:widowControl w:val="0"/>
                      <w:jc w:val="both"/>
                    </w:pPr>
                    <w:r>
                      <w:rPr>
                        <w:rFonts w:hint="eastAsia"/>
                        <w:szCs w:val="21"/>
                      </w:rPr>
                      <w:t>归属于上市公司股东的扣除非经常性损益后的净利润</w:t>
                    </w:r>
                  </w:p>
                </w:tc>
              </w:sdtContent>
            </w:sdt>
            <w:tc>
              <w:tcPr>
                <w:tcW w:w="1701" w:type="dxa"/>
                <w:vAlign w:val="center"/>
              </w:tcPr>
              <w:p w:rsidR="00BC2D12" w:rsidRDefault="001200BF">
                <w:pPr>
                  <w:widowControl w:val="0"/>
                  <w:jc w:val="right"/>
                </w:pPr>
                <w:r>
                  <w:t>17,544,086.47</w:t>
                </w:r>
              </w:p>
            </w:tc>
            <w:tc>
              <w:tcPr>
                <w:tcW w:w="1701" w:type="dxa"/>
                <w:vAlign w:val="center"/>
              </w:tcPr>
              <w:p w:rsidR="00BC2D12" w:rsidRDefault="001200BF">
                <w:pPr>
                  <w:widowControl w:val="0"/>
                  <w:jc w:val="right"/>
                </w:pPr>
                <w:r>
                  <w:t>11,869,760.59</w:t>
                </w:r>
              </w:p>
            </w:tc>
            <w:tc>
              <w:tcPr>
                <w:tcW w:w="1701" w:type="dxa"/>
                <w:vAlign w:val="center"/>
              </w:tcPr>
              <w:p w:rsidR="00BC2D12" w:rsidRDefault="001200BF">
                <w:pPr>
                  <w:widowControl w:val="0"/>
                  <w:jc w:val="right"/>
                </w:pPr>
                <w:r>
                  <w:t>15,728,506.65</w:t>
                </w:r>
              </w:p>
            </w:tc>
            <w:tc>
              <w:tcPr>
                <w:tcW w:w="1701" w:type="dxa"/>
                <w:vAlign w:val="center"/>
              </w:tcPr>
              <w:p w:rsidR="00BC2D12" w:rsidRDefault="004475A3">
                <w:pPr>
                  <w:widowControl w:val="0"/>
                  <w:jc w:val="right"/>
                </w:pPr>
                <w:r>
                  <w:t>14,716,317.51</w:t>
                </w:r>
              </w:p>
            </w:tc>
          </w:tr>
          <w:tr w:rsidR="00BC2D12" w:rsidTr="000D661F">
            <w:sdt>
              <w:sdtPr>
                <w:tag w:val="_PLD_1a66e199f32a4408bc762faa192c5ead"/>
                <w:id w:val="-1946066543"/>
                <w:lock w:val="sdtLocked"/>
              </w:sdtPr>
              <w:sdtEndPr/>
              <w:sdtContent>
                <w:tc>
                  <w:tcPr>
                    <w:tcW w:w="2268" w:type="dxa"/>
                    <w:vAlign w:val="center"/>
                  </w:tcPr>
                  <w:p w:rsidR="00BC2D12" w:rsidRDefault="0061030C">
                    <w:pPr>
                      <w:widowControl w:val="0"/>
                      <w:jc w:val="both"/>
                    </w:pPr>
                    <w:r>
                      <w:rPr>
                        <w:rFonts w:hint="eastAsia"/>
                        <w:szCs w:val="21"/>
                      </w:rPr>
                      <w:t>经营活动产生的现金流量净额</w:t>
                    </w:r>
                  </w:p>
                </w:tc>
              </w:sdtContent>
            </w:sdt>
            <w:tc>
              <w:tcPr>
                <w:tcW w:w="1701" w:type="dxa"/>
                <w:vAlign w:val="center"/>
              </w:tcPr>
              <w:p w:rsidR="00BC2D12" w:rsidRDefault="001200BF">
                <w:pPr>
                  <w:widowControl w:val="0"/>
                  <w:jc w:val="right"/>
                </w:pPr>
                <w:r>
                  <w:t>-4,612,740.57</w:t>
                </w:r>
              </w:p>
            </w:tc>
            <w:tc>
              <w:tcPr>
                <w:tcW w:w="1701" w:type="dxa"/>
                <w:vAlign w:val="center"/>
              </w:tcPr>
              <w:p w:rsidR="00BC2D12" w:rsidRDefault="001200BF">
                <w:pPr>
                  <w:widowControl w:val="0"/>
                  <w:jc w:val="right"/>
                </w:pPr>
                <w:r>
                  <w:t>-12,675,384.30</w:t>
                </w:r>
              </w:p>
            </w:tc>
            <w:tc>
              <w:tcPr>
                <w:tcW w:w="1701" w:type="dxa"/>
                <w:vAlign w:val="center"/>
              </w:tcPr>
              <w:p w:rsidR="00BC2D12" w:rsidRDefault="001200BF">
                <w:pPr>
                  <w:widowControl w:val="0"/>
                  <w:jc w:val="right"/>
                </w:pPr>
                <w:r>
                  <w:t>35,565,633.35</w:t>
                </w:r>
              </w:p>
            </w:tc>
            <w:tc>
              <w:tcPr>
                <w:tcW w:w="1701" w:type="dxa"/>
                <w:vAlign w:val="center"/>
              </w:tcPr>
              <w:p w:rsidR="00BC2D12" w:rsidRDefault="004475A3">
                <w:pPr>
                  <w:widowControl w:val="0"/>
                  <w:jc w:val="right"/>
                </w:pPr>
                <w:r>
                  <w:t>19,059,224.53</w:t>
                </w:r>
              </w:p>
            </w:tc>
          </w:tr>
        </w:tbl>
        <w:p w:rsidR="00BC2D12" w:rsidRDefault="00BC2D12"/>
        <w:p w:rsidR="00BC2D12" w:rsidRDefault="0061030C">
          <w:pPr>
            <w:rPr>
              <w:rFonts w:ascii="Calibri" w:hAnsi="Calibri" w:cs="Times New Roman"/>
              <w:bCs/>
              <w:kern w:val="2"/>
              <w:szCs w:val="32"/>
            </w:rPr>
          </w:pPr>
          <w:r>
            <w:rPr>
              <w:rFonts w:ascii="Calibri" w:hAnsi="Calibri" w:cs="Times New Roman" w:hint="eastAsia"/>
              <w:bCs/>
              <w:kern w:val="2"/>
              <w:szCs w:val="32"/>
            </w:rPr>
            <w:t>季度数据与已披露定期报告数据差异说明</w:t>
          </w:r>
        </w:p>
        <w:sdt>
          <w:sdtPr>
            <w:rPr>
              <w:szCs w:val="21"/>
            </w:rPr>
            <w:alias w:val="是否适用：季度数据与已披露定期报告数据差异说明[双击切换]"/>
            <w:tag w:val="_GBC_90abe51569fb4ccda7eaf6149fe8f3a9"/>
            <w:id w:val="8547531"/>
            <w:lock w:val="sdtLocked"/>
            <w:placeholder>
              <w:docPart w:val="GBC22222222222222222222222222222"/>
            </w:placeholder>
          </w:sdtPr>
          <w:sdtEndPr/>
          <w:sdtContent>
            <w:p w:rsidR="00BC2D12" w:rsidRDefault="000A0FB4" w:rsidP="001D5C01">
              <w:pPr>
                <w:rPr>
                  <w:szCs w:val="21"/>
                </w:rPr>
              </w:pPr>
              <w:r>
                <w:rPr>
                  <w:szCs w:val="21"/>
                </w:rPr>
                <w:fldChar w:fldCharType="begin"/>
              </w:r>
              <w:r w:rsidR="001D5C01">
                <w:rPr>
                  <w:szCs w:val="21"/>
                </w:rPr>
                <w:instrText xml:space="preserve">MACROBUTTON  SnrToggleCheckbox □适用 </w:instrText>
              </w:r>
              <w:r>
                <w:rPr>
                  <w:szCs w:val="21"/>
                </w:rPr>
                <w:fldChar w:fldCharType="end"/>
              </w:r>
              <w:r>
                <w:rPr>
                  <w:szCs w:val="21"/>
                </w:rPr>
                <w:fldChar w:fldCharType="begin"/>
              </w:r>
              <w:r w:rsidR="001D5C01">
                <w:rPr>
                  <w:szCs w:val="21"/>
                </w:rPr>
                <w:instrText xml:space="preserve"> MACROBUTTON  SnrToggleCheckbox √不适用 </w:instrText>
              </w:r>
              <w:r>
                <w:rPr>
                  <w:szCs w:val="21"/>
                </w:rPr>
                <w:fldChar w:fldCharType="end"/>
              </w:r>
            </w:p>
          </w:sdtContent>
        </w:sdt>
      </w:sdtContent>
    </w:sdt>
    <w:p w:rsidR="00BC2D12" w:rsidRDefault="00BC2D12"/>
    <w:sdt>
      <w:sdtPr>
        <w:rPr>
          <w:rFonts w:ascii="宋体" w:hAnsi="宋体" w:cs="宋体" w:hint="eastAsia"/>
          <w:b w:val="0"/>
          <w:bCs w:val="0"/>
          <w:kern w:val="0"/>
          <w:szCs w:val="24"/>
        </w:rPr>
        <w:alias w:val="模块:非经常性损益项目和金额"/>
        <w:tag w:val="_SEC_c9ec505011044df3b703919ed91a432c"/>
        <w:id w:val="25718118"/>
        <w:lock w:val="sdtLocked"/>
        <w:placeholder>
          <w:docPart w:val="GBC22222222222222222222222222222"/>
        </w:placeholder>
      </w:sdtPr>
      <w:sdtEndPr/>
      <w:sdtContent>
        <w:p w:rsidR="00BC2D12" w:rsidRDefault="0061030C">
          <w:pPr>
            <w:pStyle w:val="2"/>
            <w:numPr>
              <w:ilvl w:val="1"/>
              <w:numId w:val="4"/>
            </w:numPr>
            <w:ind w:left="496" w:hangingChars="236" w:hanging="496"/>
          </w:pPr>
          <w:r>
            <w:rPr>
              <w:rFonts w:hint="eastAsia"/>
            </w:rPr>
            <w:t>非经常性损益项目和金额</w:t>
          </w:r>
        </w:p>
        <w:sdt>
          <w:sdtPr>
            <w:rPr>
              <w:szCs w:val="21"/>
            </w:rPr>
            <w:alias w:val="是否适用：扣除非经常性损益项目和金额[双击切换]"/>
            <w:tag w:val="_GBC_64650d7f1d454b42ae227046b21a998c"/>
            <w:id w:val="-1352873089"/>
            <w:lock w:val="sdtLocked"/>
            <w:placeholder>
              <w:docPart w:val="GBC22222222222222222222222222222"/>
            </w:placeholder>
          </w:sdtPr>
          <w:sdtEndPr/>
          <w:sdtContent>
            <w:p w:rsidR="00BC2D12" w:rsidRDefault="000A0FB4">
              <w:pPr>
                <w:rPr>
                  <w:szCs w:val="21"/>
                </w:rPr>
              </w:pPr>
              <w:r>
                <w:rPr>
                  <w:szCs w:val="21"/>
                </w:rPr>
                <w:fldChar w:fldCharType="begin"/>
              </w:r>
              <w:r w:rsidR="00CE2BF2">
                <w:rPr>
                  <w:szCs w:val="21"/>
                </w:rPr>
                <w:instrText xml:space="preserve">MACROBUTTON  SnrToggleCheckbox √适用 </w:instrText>
              </w:r>
              <w:r>
                <w:rPr>
                  <w:szCs w:val="21"/>
                </w:rPr>
                <w:fldChar w:fldCharType="end"/>
              </w:r>
              <w:r>
                <w:rPr>
                  <w:szCs w:val="21"/>
                </w:rPr>
                <w:fldChar w:fldCharType="begin"/>
              </w:r>
              <w:r w:rsidR="00CE2BF2">
                <w:rPr>
                  <w:szCs w:val="21"/>
                </w:rPr>
                <w:instrText xml:space="preserve"> MACROBUTTON  SnrToggleCheckbox □不适用 </w:instrText>
              </w:r>
              <w:r>
                <w:rPr>
                  <w:szCs w:val="21"/>
                </w:rPr>
                <w:fldChar w:fldCharType="end"/>
              </w:r>
            </w:p>
          </w:sdtContent>
        </w:sdt>
        <w:p w:rsidR="00BC2D12" w:rsidRDefault="0061030C">
          <w:pPr>
            <w:jc w:val="right"/>
            <w:rPr>
              <w:szCs w:val="21"/>
            </w:rPr>
          </w:pPr>
          <w:r>
            <w:rPr>
              <w:rFonts w:hint="eastAsia"/>
              <w:szCs w:val="21"/>
            </w:rPr>
            <w:t>单位:</w:t>
          </w:r>
          <w:sdt>
            <w:sdtPr>
              <w:rPr>
                <w:rFonts w:hint="eastAsia"/>
                <w:szCs w:val="21"/>
              </w:rPr>
              <w:alias w:val="单位：扣除非经常性损益项目和金额"/>
              <w:tag w:val="_GBC_4bca0a0f469f4d239b07e448ced324aa"/>
              <w:id w:val="1191357"/>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0d4dd12e591b4afca598165c7bca4ce4"/>
              <w:id w:val="1191360"/>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Style w:val="a7"/>
            <w:tblW w:w="5000" w:type="pct"/>
            <w:jc w:val="center"/>
            <w:tblLook w:val="04A0" w:firstRow="1" w:lastRow="0" w:firstColumn="1" w:lastColumn="0" w:noHBand="0" w:noVBand="1"/>
          </w:tblPr>
          <w:tblGrid>
            <w:gridCol w:w="3401"/>
            <w:gridCol w:w="1476"/>
            <w:gridCol w:w="836"/>
            <w:gridCol w:w="1602"/>
            <w:gridCol w:w="1747"/>
          </w:tblGrid>
          <w:tr w:rsidR="005500C6" w:rsidTr="00FB24D2">
            <w:trPr>
              <w:jc w:val="center"/>
            </w:trPr>
            <w:sdt>
              <w:sdtPr>
                <w:tag w:val="_PLD_f751403d0cb44994b9ad2600a703fbf6"/>
                <w:id w:val="1053898144"/>
                <w:lock w:val="sdtLocked"/>
              </w:sdtPr>
              <w:sdtEndPr/>
              <w:sdtContent>
                <w:tc>
                  <w:tcPr>
                    <w:tcW w:w="1877" w:type="pct"/>
                    <w:vAlign w:val="center"/>
                  </w:tcPr>
                  <w:p w:rsidR="00BC2D12" w:rsidRDefault="0061030C">
                    <w:pPr>
                      <w:pStyle w:val="ac"/>
                      <w:ind w:firstLineChars="0" w:firstLine="0"/>
                      <w:jc w:val="center"/>
                      <w:rPr>
                        <w:rFonts w:ascii="宋体" w:hAnsi="宋体"/>
                        <w:szCs w:val="21"/>
                      </w:rPr>
                    </w:pPr>
                    <w:r>
                      <w:rPr>
                        <w:rFonts w:ascii="宋体" w:hAnsi="宋体" w:hint="eastAsia"/>
                        <w:szCs w:val="21"/>
                      </w:rPr>
                      <w:t>非经常性损益项目</w:t>
                    </w:r>
                  </w:p>
                </w:tc>
              </w:sdtContent>
            </w:sdt>
            <w:sdt>
              <w:sdtPr>
                <w:tag w:val="_PLD_c3a99d8df6764a7a9d1c26a6d1cd3b99"/>
                <w:id w:val="-1697305108"/>
                <w:lock w:val="sdtLocked"/>
              </w:sdtPr>
              <w:sdtEndPr/>
              <w:sdtContent>
                <w:tc>
                  <w:tcPr>
                    <w:tcW w:w="814" w:type="pct"/>
                    <w:vAlign w:val="center"/>
                  </w:tcPr>
                  <w:p w:rsidR="00BC2D12" w:rsidRDefault="0061030C">
                    <w:pPr>
                      <w:pStyle w:val="ac"/>
                      <w:ind w:firstLineChars="0" w:firstLine="0"/>
                      <w:jc w:val="center"/>
                      <w:rPr>
                        <w:rFonts w:ascii="宋体" w:hAnsi="宋体"/>
                        <w:szCs w:val="21"/>
                      </w:rPr>
                    </w:pPr>
                    <w:r>
                      <w:rPr>
                        <w:rFonts w:ascii="宋体" w:hAnsi="宋体" w:hint="eastAsia"/>
                        <w:szCs w:val="21"/>
                      </w:rPr>
                      <w:t>2021年金额</w:t>
                    </w:r>
                  </w:p>
                </w:tc>
              </w:sdtContent>
            </w:sdt>
            <w:sdt>
              <w:sdtPr>
                <w:tag w:val="_PLD_b6d0ea39876b409699dafa605943bc7c"/>
                <w:id w:val="-25494816"/>
                <w:lock w:val="sdtLocked"/>
              </w:sdtPr>
              <w:sdtEndPr/>
              <w:sdtContent>
                <w:tc>
                  <w:tcPr>
                    <w:tcW w:w="461" w:type="pct"/>
                    <w:vAlign w:val="center"/>
                  </w:tcPr>
                  <w:p w:rsidR="00BC2D12" w:rsidRDefault="0061030C" w:rsidP="005500C6">
                    <w:pPr>
                      <w:pStyle w:val="ac"/>
                      <w:ind w:firstLineChars="0" w:firstLine="0"/>
                      <w:jc w:val="center"/>
                      <w:rPr>
                        <w:rFonts w:ascii="宋体" w:hAnsi="宋体"/>
                        <w:szCs w:val="21"/>
                      </w:rPr>
                    </w:pPr>
                    <w:r>
                      <w:rPr>
                        <w:rFonts w:ascii="宋体" w:hAnsi="宋体" w:hint="eastAsia"/>
                        <w:szCs w:val="21"/>
                      </w:rPr>
                      <w:t>附注（如适用）</w:t>
                    </w:r>
                  </w:p>
                </w:tc>
              </w:sdtContent>
            </w:sdt>
            <w:sdt>
              <w:sdtPr>
                <w:tag w:val="_PLD_7f6c15b2c5304b7f94e7c3ad607e51bc"/>
                <w:id w:val="-638339431"/>
                <w:lock w:val="sdtLocked"/>
              </w:sdtPr>
              <w:sdtEndPr/>
              <w:sdtContent>
                <w:tc>
                  <w:tcPr>
                    <w:tcW w:w="884" w:type="pct"/>
                    <w:vAlign w:val="center"/>
                  </w:tcPr>
                  <w:p w:rsidR="00BC2D12" w:rsidRDefault="0061030C">
                    <w:pPr>
                      <w:pStyle w:val="ac"/>
                      <w:ind w:firstLineChars="0" w:firstLine="0"/>
                      <w:jc w:val="center"/>
                      <w:rPr>
                        <w:rFonts w:ascii="宋体" w:hAnsi="宋体"/>
                        <w:szCs w:val="21"/>
                      </w:rPr>
                    </w:pPr>
                    <w:r>
                      <w:rPr>
                        <w:rFonts w:ascii="宋体" w:hAnsi="宋体" w:hint="eastAsia"/>
                        <w:szCs w:val="21"/>
                      </w:rPr>
                      <w:t>2020年金额</w:t>
                    </w:r>
                  </w:p>
                </w:tc>
              </w:sdtContent>
            </w:sdt>
            <w:sdt>
              <w:sdtPr>
                <w:tag w:val="_PLD_cc74238bb31a489cace6976e47d30974"/>
                <w:id w:val="1577786931"/>
                <w:lock w:val="sdtLocked"/>
              </w:sdtPr>
              <w:sdtEndPr/>
              <w:sdtContent>
                <w:tc>
                  <w:tcPr>
                    <w:tcW w:w="964" w:type="pct"/>
                    <w:vAlign w:val="center"/>
                  </w:tcPr>
                  <w:p w:rsidR="00BC2D12" w:rsidRDefault="0061030C">
                    <w:pPr>
                      <w:pStyle w:val="ac"/>
                      <w:ind w:firstLineChars="0" w:firstLine="0"/>
                      <w:jc w:val="center"/>
                      <w:rPr>
                        <w:rFonts w:ascii="宋体" w:hAnsi="宋体"/>
                        <w:szCs w:val="21"/>
                      </w:rPr>
                    </w:pPr>
                    <w:r>
                      <w:rPr>
                        <w:rFonts w:ascii="宋体" w:hAnsi="宋体" w:hint="eastAsia"/>
                        <w:szCs w:val="21"/>
                      </w:rPr>
                      <w:t>2019年金额</w:t>
                    </w:r>
                  </w:p>
                </w:tc>
              </w:sdtContent>
            </w:sdt>
          </w:tr>
          <w:tr w:rsidR="005500C6" w:rsidTr="00FB24D2">
            <w:trPr>
              <w:jc w:val="center"/>
            </w:trPr>
            <w:sdt>
              <w:sdtPr>
                <w:tag w:val="_PLD_844d8cfc8dc0403cae8741ce206231d7"/>
                <w:id w:val="-911697809"/>
                <w:lock w:val="sdtLocked"/>
              </w:sdtPr>
              <w:sdtEndPr/>
              <w:sdtContent>
                <w:tc>
                  <w:tcPr>
                    <w:tcW w:w="1877" w:type="pct"/>
                  </w:tcPr>
                  <w:p w:rsidR="00BC2D12" w:rsidRDefault="0061030C">
                    <w:pPr>
                      <w:pStyle w:val="ac"/>
                      <w:ind w:firstLineChars="0" w:firstLine="0"/>
                      <w:jc w:val="left"/>
                      <w:rPr>
                        <w:szCs w:val="21"/>
                      </w:rPr>
                    </w:pPr>
                    <w:r>
                      <w:rPr>
                        <w:szCs w:val="21"/>
                      </w:rPr>
                      <w:t>非流动资产处置损益</w:t>
                    </w:r>
                  </w:p>
                </w:tc>
              </w:sdtContent>
            </w:sdt>
            <w:sdt>
              <w:sdtPr>
                <w:rPr>
                  <w:szCs w:val="21"/>
                </w:rPr>
                <w:alias w:val="非流动性资产处置损益，包括已计提资产减值准备的冲销部分（非经常性损益项目）"/>
                <w:tag w:val="_GBC_debe6cce7ac944bbacffe3e7f5ed0bb6"/>
                <w:id w:val="775911402"/>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814" w:type="pct"/>
                    <w:vAlign w:val="center"/>
                  </w:tcPr>
                  <w:p w:rsidR="00BC2D12" w:rsidRDefault="00603703" w:rsidP="00CE2BF2">
                    <w:pPr>
                      <w:jc w:val="right"/>
                      <w:rPr>
                        <w:szCs w:val="21"/>
                      </w:rPr>
                    </w:pPr>
                    <w:r>
                      <w:rPr>
                        <w:szCs w:val="21"/>
                      </w:rPr>
                      <w:t>-54,758.91</w:t>
                    </w:r>
                  </w:p>
                </w:tc>
              </w:sdtContent>
            </w:sdt>
            <w:sdt>
              <w:sdtPr>
                <w:rPr>
                  <w:szCs w:val="21"/>
                </w:rPr>
                <w:alias w:val="非流动性资产处置损益，包括已计提资产减值准备的冲销部分的说明（非经常性损益项目）"/>
                <w:tag w:val="_GBC_cd8a7b3f2bbc4b59b588f24b6e3813ad"/>
                <w:id w:val="-1619067861"/>
                <w:lock w:val="sdtLocked"/>
                <w:showingPlcHdr/>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552DBD">
                <w:pPr>
                  <w:jc w:val="right"/>
                  <w:rPr>
                    <w:szCs w:val="21"/>
                  </w:rPr>
                </w:pPr>
                <w:r>
                  <w:rPr>
                    <w:szCs w:val="21"/>
                  </w:rPr>
                  <w:t>20,381.46</w:t>
                </w:r>
              </w:p>
            </w:tc>
            <w:tc>
              <w:tcPr>
                <w:tcW w:w="964" w:type="pct"/>
                <w:vAlign w:val="center"/>
              </w:tcPr>
              <w:p w:rsidR="00BC2D12" w:rsidRDefault="00552DBD">
                <w:pPr>
                  <w:jc w:val="right"/>
                  <w:rPr>
                    <w:szCs w:val="21"/>
                  </w:rPr>
                </w:pPr>
                <w:r>
                  <w:rPr>
                    <w:szCs w:val="21"/>
                  </w:rPr>
                  <w:t>-17,648.37</w:t>
                </w:r>
              </w:p>
            </w:tc>
          </w:tr>
          <w:tr w:rsidR="005500C6" w:rsidTr="00FB24D2">
            <w:trPr>
              <w:jc w:val="center"/>
            </w:trPr>
            <w:sdt>
              <w:sdtPr>
                <w:tag w:val="_PLD_8b9ff5877fb8464c8dcdb475bb249051"/>
                <w:id w:val="-1469742645"/>
                <w:lock w:val="sdtLocked"/>
              </w:sdtPr>
              <w:sdtEndPr/>
              <w:sdtContent>
                <w:tc>
                  <w:tcPr>
                    <w:tcW w:w="1877" w:type="pct"/>
                  </w:tcPr>
                  <w:p w:rsidR="00BC2D12" w:rsidRDefault="0061030C">
                    <w:pPr>
                      <w:pStyle w:val="ac"/>
                      <w:ind w:firstLineChars="0" w:firstLine="0"/>
                      <w:jc w:val="left"/>
                      <w:rPr>
                        <w:szCs w:val="21"/>
                      </w:rPr>
                    </w:pPr>
                    <w:r>
                      <w:rPr>
                        <w:szCs w:val="21"/>
                      </w:rPr>
                      <w:t>越权审批，或无正式批准文件，或</w:t>
                    </w:r>
                    <w:r>
                      <w:rPr>
                        <w:szCs w:val="21"/>
                      </w:rPr>
                      <w:lastRenderedPageBreak/>
                      <w:t>偶发性的税收返还、减免</w:t>
                    </w:r>
                  </w:p>
                </w:tc>
              </w:sdtContent>
            </w:sdt>
            <w:sdt>
              <w:sdtPr>
                <w:rPr>
                  <w:szCs w:val="21"/>
                </w:rPr>
                <w:alias w:val="越权审批，或无正式批准文件，或偶发性的税收返还、减免（非经常性损益项目）"/>
                <w:tag w:val="_GBC_d0d576666bd84531b422d02502f39b0d"/>
                <w:id w:val="-1685048003"/>
                <w:lock w:val="sdtLocked"/>
                <w:showingPlcHdr/>
                <w:dataBinding w:prefixMappings="xmlns:clcid-pte='clcid-pte'" w:xpath="/*/clcid-pte:FeiJingChangXingSunYiZhongYueQuanShenPiHuoWuZhengShiPiZhunWenJianDeShuiShouFanHuanJianMian[not(@periodRef)]" w:storeItemID="{89EBAB94-44A0-46A2-B712-30D997D04A6D}"/>
                <w:text/>
              </w:sdtPr>
              <w:sdtEndPr/>
              <w:sdtContent>
                <w:tc>
                  <w:tcPr>
                    <w:tcW w:w="814" w:type="pct"/>
                    <w:vAlign w:val="center"/>
                  </w:tcPr>
                  <w:p w:rsidR="00BC2D12" w:rsidRDefault="0061030C">
                    <w:pPr>
                      <w:jc w:val="right"/>
                      <w:rPr>
                        <w:szCs w:val="21"/>
                      </w:rPr>
                    </w:pPr>
                    <w:r>
                      <w:rPr>
                        <w:rFonts w:hint="eastAsia"/>
                        <w:szCs w:val="21"/>
                      </w:rPr>
                      <w:t xml:space="preserve">　</w:t>
                    </w:r>
                  </w:p>
                </w:tc>
              </w:sdtContent>
            </w:sdt>
            <w:sdt>
              <w:sdtPr>
                <w:rPr>
                  <w:szCs w:val="21"/>
                </w:rPr>
                <w:alias w:val="越权审批，或无正式批准文件，或偶发性的税收返还、减免的说明（非经常性损益项目）"/>
                <w:tag w:val="_GBC_73dcf168bb8244b7900ea31683a66c4a"/>
                <w:id w:val="-1411854593"/>
                <w:lock w:val="sdtLocked"/>
                <w:showingPlcHdr/>
                <w:dataBinding w:prefixMappings="xmlns:clcid-pte='clcid-pte'" w:xpath="/*/clcid-pte:FeiJingChangXingSunYiZhongYueQuanShenPiHuoWuZhengShiPiZhunWenJianDeShuiShouFanHuanJianMian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BC2D12">
                <w:pPr>
                  <w:jc w:val="right"/>
                  <w:rPr>
                    <w:szCs w:val="21"/>
                  </w:rPr>
                </w:pPr>
              </w:p>
            </w:tc>
            <w:tc>
              <w:tcPr>
                <w:tcW w:w="964" w:type="pct"/>
                <w:vAlign w:val="center"/>
              </w:tcPr>
              <w:p w:rsidR="00BC2D12" w:rsidRDefault="00552DBD">
                <w:pPr>
                  <w:jc w:val="right"/>
                  <w:rPr>
                    <w:szCs w:val="21"/>
                  </w:rPr>
                </w:pPr>
                <w:r>
                  <w:rPr>
                    <w:szCs w:val="21"/>
                  </w:rPr>
                  <w:t>677,458.44</w:t>
                </w:r>
              </w:p>
            </w:tc>
          </w:tr>
          <w:tr w:rsidR="005500C6" w:rsidTr="00FB24D2">
            <w:trPr>
              <w:jc w:val="center"/>
            </w:trPr>
            <w:sdt>
              <w:sdtPr>
                <w:tag w:val="_PLD_3a31f0c17a06427898ec246148becf2e"/>
                <w:id w:val="-1955936726"/>
                <w:lock w:val="sdtLocked"/>
              </w:sdtPr>
              <w:sdtEndPr/>
              <w:sdtContent>
                <w:tc>
                  <w:tcPr>
                    <w:tcW w:w="1877" w:type="pct"/>
                  </w:tcPr>
                  <w:p w:rsidR="00BC2D12" w:rsidRDefault="0061030C">
                    <w:pPr>
                      <w:pStyle w:val="ac"/>
                      <w:ind w:firstLineChars="0" w:firstLine="0"/>
                      <w:jc w:val="left"/>
                      <w:rPr>
                        <w:szCs w:val="21"/>
                      </w:rPr>
                    </w:pPr>
                    <w:r>
                      <w:rPr>
                        <w:szCs w:val="21"/>
                      </w:rPr>
                      <w:t>计入当期损益的政府补助，但与公司正常经营业务密切相关，符合国家政策规定、按照一定标准定额或定量持续享受的政府补助除外</w:t>
                    </w:r>
                  </w:p>
                </w:tc>
              </w:sdtContent>
            </w:sdt>
            <w:sdt>
              <w:sdtPr>
                <w:rPr>
                  <w:szCs w:val="21"/>
                </w:rPr>
                <w:alias w:val="计入当期损益的政府补助，但与公司正常经营业务密切相关，符合国家政策规定、按照一定标准定额或定量持续享受的政府补助除外（非经常性损"/>
                <w:tag w:val="_GBC_64d7a5b8c906488daff056242b76207a"/>
                <w:id w:val="-1447389941"/>
                <w:lock w:val="sdtLocked"/>
                <w:dataBinding w:prefixMappings="xmlns:clcid-pte='clcid-pte'" w:xpath="/*/clcid-pte:FeiJingChangXingSunYiZhongGeZhongXingShiDeZhengFuBuTie[not(@periodRef)]" w:storeItemID="{89EBAB94-44A0-46A2-B712-30D997D04A6D}"/>
                <w:text/>
              </w:sdtPr>
              <w:sdtEndPr/>
              <w:sdtContent>
                <w:tc>
                  <w:tcPr>
                    <w:tcW w:w="814" w:type="pct"/>
                    <w:vAlign w:val="center"/>
                  </w:tcPr>
                  <w:p w:rsidR="00BC2D12" w:rsidRDefault="00603703" w:rsidP="00CE2BF2">
                    <w:pPr>
                      <w:jc w:val="right"/>
                      <w:rPr>
                        <w:szCs w:val="21"/>
                      </w:rPr>
                    </w:pPr>
                    <w:r>
                      <w:rPr>
                        <w:szCs w:val="21"/>
                      </w:rPr>
                      <w:t>2,691,365.67</w:t>
                    </w:r>
                  </w:p>
                </w:tc>
              </w:sdtContent>
            </w:sdt>
            <w:sdt>
              <w:sdtPr>
                <w:rPr>
                  <w:szCs w:val="21"/>
                </w:rPr>
                <w:alias w:val="计入当期损益的政府补助，但与公司正常经营业务密切相关，符合国家政策规定、按照一定标准定额或定量持续享受的政府补助除外的说明（非经"/>
                <w:tag w:val="_GBC_649768473bc54b6dae5982bc6739afbc"/>
                <w:id w:val="573784709"/>
                <w:lock w:val="sdtLocked"/>
                <w:showingPlcHdr/>
                <w:dataBinding w:prefixMappings="xmlns:clcid-pte='clcid-pte'" w:xpath="/*/clcid-pte:FeiJingChangXingSunYiZhongGeZhongXingShiDeZhengFuBuTie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552DBD">
                <w:pPr>
                  <w:jc w:val="right"/>
                  <w:rPr>
                    <w:szCs w:val="21"/>
                  </w:rPr>
                </w:pPr>
                <w:r>
                  <w:rPr>
                    <w:szCs w:val="21"/>
                  </w:rPr>
                  <w:t>2,694,573.51</w:t>
                </w:r>
              </w:p>
            </w:tc>
            <w:tc>
              <w:tcPr>
                <w:tcW w:w="964" w:type="pct"/>
                <w:vAlign w:val="center"/>
              </w:tcPr>
              <w:p w:rsidR="00BC2D12" w:rsidRDefault="00552DBD">
                <w:pPr>
                  <w:jc w:val="right"/>
                  <w:rPr>
                    <w:szCs w:val="21"/>
                  </w:rPr>
                </w:pPr>
                <w:r>
                  <w:rPr>
                    <w:szCs w:val="21"/>
                  </w:rPr>
                  <w:t>8,006,794.45</w:t>
                </w:r>
              </w:p>
            </w:tc>
          </w:tr>
          <w:tr w:rsidR="005500C6" w:rsidTr="00FB24D2">
            <w:trPr>
              <w:jc w:val="center"/>
            </w:trPr>
            <w:sdt>
              <w:sdtPr>
                <w:tag w:val="_PLD_fe1213aa6f1346cd9a20033374a3ac7c"/>
                <w:id w:val="-1628702100"/>
                <w:lock w:val="sdtLocked"/>
              </w:sdtPr>
              <w:sdtEndPr/>
              <w:sdtContent>
                <w:tc>
                  <w:tcPr>
                    <w:tcW w:w="1877" w:type="pct"/>
                  </w:tcPr>
                  <w:p w:rsidR="00BC2D12" w:rsidRDefault="0061030C">
                    <w:pPr>
                      <w:pStyle w:val="ac"/>
                      <w:ind w:firstLineChars="0" w:firstLine="0"/>
                      <w:jc w:val="left"/>
                      <w:rPr>
                        <w:szCs w:val="21"/>
                      </w:rPr>
                    </w:pPr>
                    <w:r>
                      <w:rPr>
                        <w:szCs w:val="21"/>
                      </w:rPr>
                      <w:t>计入当期损益的对非金融企业收取的资金占用费</w:t>
                    </w:r>
                  </w:p>
                </w:tc>
              </w:sdtContent>
            </w:sdt>
            <w:sdt>
              <w:sdtPr>
                <w:rPr>
                  <w:szCs w:val="21"/>
                </w:rPr>
                <w:alias w:val="计入当期损益的对非金融企业收取的资金占用费（非经常性损益项目）"/>
                <w:tag w:val="_GBC_a86a78a187a54930b4f503dffc488988"/>
                <w:id w:val="1991506271"/>
                <w:lock w:val="sdtLocked"/>
                <w:showingPlcHdr/>
                <w:dataBinding w:prefixMappings="xmlns:clcid-pte='clcid-pte'" w:xpath="/*/clcid-pte:JiRuDangQiSunYiDeDuiFeiJinRongQiYeShouQuDeZiJinZhanYongFeiFeiJingChangXingSunYiXiangMu[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计入当期损益的对非金融企业收取的资金占用费的说明（非经常性损益项目）"/>
                <w:tag w:val="_GBC_de2ce6c472744f0d80d98266d8260ba4"/>
                <w:id w:val="418531671"/>
                <w:lock w:val="sdtLocked"/>
                <w:showingPlcHdr/>
                <w:dataBinding w:prefixMappings="xmlns:clcid-pte='clcid-pte'" w:xpath="/*/clcid-pte:JiRuDangQiSunYiDeDuiFeiJinRongQiYeShouQuDeZiJinZhanYongFeiFeiJingChangXingSunYiXiangMu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sdt>
              <w:sdtPr>
                <w:tag w:val="_PLD_795f7e5d276f416480ab96df05a4b553"/>
                <w:id w:val="-1715495015"/>
                <w:lock w:val="sdtLocked"/>
              </w:sdtPr>
              <w:sdtEndPr/>
              <w:sdtContent>
                <w:tc>
                  <w:tcPr>
                    <w:tcW w:w="1877" w:type="pct"/>
                  </w:tcPr>
                  <w:p w:rsidR="00BC2D12" w:rsidRDefault="0061030C">
                    <w:pPr>
                      <w:pStyle w:val="ac"/>
                      <w:ind w:firstLineChars="0" w:firstLine="0"/>
                      <w:jc w:val="left"/>
                      <w:rPr>
                        <w:szCs w:val="21"/>
                      </w:rPr>
                    </w:pPr>
                    <w:r>
                      <w:rPr>
                        <w:szCs w:val="21"/>
                      </w:rPr>
                      <w:t>企业取得子公司、联营企业及合营企业的投资成本小于取得投资时应享有被投资单位可辨认净资产公允价值产生的收益</w:t>
                    </w:r>
                  </w:p>
                </w:tc>
              </w:sdtContent>
            </w:sdt>
            <w:sdt>
              <w:sdtPr>
                <w:rPr>
                  <w:szCs w:val="21"/>
                </w:rPr>
                <w:alias w:val="企业取得子公司、联营企业及合营企业的投资成本小于取得投资时应享有被投资单位可辨认净资产公允价值产生的收益（非经常性损益项目）"/>
                <w:tag w:val="_GBC_169232de34af47af8cf8a02a9197502c"/>
                <w:id w:val="466545597"/>
                <w:lock w:val="sdtLocked"/>
                <w:showingPlcHdr/>
                <w:dataBinding w:prefixMappings="xmlns:clcid-pte='clcid-pte'" w:xpath="/*/clcid-pte:QiYeHeBingDeHeBingChengBenXiaoYuHeBingShiYingXiangYouBeiHeBingDanWeiKeBianRenJingZiChanGongYunJiaZhiChanShengDeSunYi[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企业取得子公司、联营企业及合营企业的投资成本小于取得投资时应享有被投资单位可辨认净资产公允价值产生的收益的说明（非经常性损益项目"/>
                <w:tag w:val="_GBC_5ab7284ec053483eb3975f11cf4a5c75"/>
                <w:id w:val="439264650"/>
                <w:lock w:val="sdtLocked"/>
                <w:showingPlcHdr/>
                <w:dataBinding w:prefixMappings="xmlns:clcid-pte='clcid-pte'" w:xpath="/*/clcid-pte:QiYeHeBingDeHeBingChengBenXiaoYuHeBingShiYingXiangYouBeiHeBingDanWeiKeBianRenJingZiChanGongYunJiaZhiChanShengDeSunYi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sdt>
              <w:sdtPr>
                <w:tag w:val="_PLD_99733a1125874352a2bcb4c645ff24b1"/>
                <w:id w:val="-1029799859"/>
                <w:lock w:val="sdtLocked"/>
              </w:sdtPr>
              <w:sdtEndPr/>
              <w:sdtContent>
                <w:tc>
                  <w:tcPr>
                    <w:tcW w:w="1877" w:type="pct"/>
                  </w:tcPr>
                  <w:p w:rsidR="00BC2D12" w:rsidRDefault="0061030C">
                    <w:pPr>
                      <w:pStyle w:val="ac"/>
                      <w:ind w:firstLineChars="0" w:firstLine="0"/>
                      <w:jc w:val="left"/>
                      <w:rPr>
                        <w:szCs w:val="21"/>
                      </w:rPr>
                    </w:pPr>
                    <w:r>
                      <w:rPr>
                        <w:szCs w:val="21"/>
                      </w:rPr>
                      <w:t>非货币性资产交换损益</w:t>
                    </w:r>
                  </w:p>
                </w:tc>
              </w:sdtContent>
            </w:sdt>
            <w:sdt>
              <w:sdtPr>
                <w:rPr>
                  <w:szCs w:val="21"/>
                </w:rPr>
                <w:alias w:val="非货币性资产交换损益（非经常性损益项目）"/>
                <w:tag w:val="_GBC_486acd8fb80f452e9704219348b9b157"/>
                <w:id w:val="1865556641"/>
                <w:lock w:val="sdtLocked"/>
                <w:showingPlcHdr/>
                <w:dataBinding w:prefixMappings="xmlns:clcid-pte='clcid-pte'" w:xpath="/*/clcid-pte:FeiJingChangXingSunYiZhongZiChanZhiHuanSunYi[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非货币性资产交换损益的说明（非经常性损益项目）"/>
                <w:tag w:val="_GBC_0ccb6660928243f8a097d143e6293645"/>
                <w:id w:val="-648200268"/>
                <w:lock w:val="sdtLocked"/>
                <w:showingPlcHdr/>
                <w:dataBinding w:prefixMappings="xmlns:clcid-pte='clcid-pte'" w:xpath="/*/clcid-pte:FeiJingChangXingSunYiZhongZiChanZhiHuanSunYi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sdt>
              <w:sdtPr>
                <w:tag w:val="_PLD_53d42ebc6c434009804c4f34f1eeea8d"/>
                <w:id w:val="-752276298"/>
                <w:lock w:val="sdtLocked"/>
              </w:sdtPr>
              <w:sdtEndPr/>
              <w:sdtContent>
                <w:tc>
                  <w:tcPr>
                    <w:tcW w:w="1877" w:type="pct"/>
                  </w:tcPr>
                  <w:p w:rsidR="00BC2D12" w:rsidRDefault="0061030C">
                    <w:pPr>
                      <w:pStyle w:val="ac"/>
                      <w:ind w:firstLineChars="0" w:firstLine="0"/>
                      <w:jc w:val="left"/>
                      <w:rPr>
                        <w:szCs w:val="21"/>
                      </w:rPr>
                    </w:pPr>
                    <w:r>
                      <w:rPr>
                        <w:szCs w:val="21"/>
                      </w:rPr>
                      <w:t>委托他人投资或管理资产的损益</w:t>
                    </w:r>
                  </w:p>
                </w:tc>
              </w:sdtContent>
            </w:sdt>
            <w:sdt>
              <w:sdtPr>
                <w:rPr>
                  <w:szCs w:val="21"/>
                </w:rPr>
                <w:alias w:val="委托他人投资或管理资产的损益（非经常性损益项目）"/>
                <w:tag w:val="_GBC_03d926456c3f4d68989224017afdae20"/>
                <w:id w:val="-1939664715"/>
                <w:lock w:val="sdtLocked"/>
                <w:showingPlcHdr/>
                <w:dataBinding w:prefixMappings="xmlns:clcid-pte='clcid-pte'" w:xpath="/*/clcid-pte:WeiTuoTaRenTouZiHuoGuanLiZiChanDeSunYiFeiJingChangXingSunYiXiangMu[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委托他人投资或管理资产的损益的说明（非经常性损益项目）"/>
                <w:tag w:val="_GBC_7aa707768bd34d49895e80e2deb35e28"/>
                <w:id w:val="1171520042"/>
                <w:lock w:val="sdtLocked"/>
                <w:showingPlcHdr/>
                <w:dataBinding w:prefixMappings="xmlns:clcid-pte='clcid-pte'" w:xpath="/*/clcid-pte:WeiTuoTaRenTouZiHuoGuanLiZiChanDeSunYiFeiJingChangXingSunYiXiangMu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sdt>
              <w:sdtPr>
                <w:tag w:val="_PLD_0f317a7354f44cf385d177fb07ac6b6d"/>
                <w:id w:val="1852375711"/>
                <w:lock w:val="sdtLocked"/>
              </w:sdtPr>
              <w:sdtEndPr/>
              <w:sdtContent>
                <w:tc>
                  <w:tcPr>
                    <w:tcW w:w="1877" w:type="pct"/>
                  </w:tcPr>
                  <w:p w:rsidR="00BC2D12" w:rsidRDefault="0061030C">
                    <w:pPr>
                      <w:pStyle w:val="ac"/>
                      <w:ind w:firstLineChars="0" w:firstLine="0"/>
                      <w:jc w:val="left"/>
                      <w:rPr>
                        <w:szCs w:val="21"/>
                      </w:rPr>
                    </w:pPr>
                    <w:r>
                      <w:rPr>
                        <w:szCs w:val="21"/>
                      </w:rPr>
                      <w:t>因不可抗力因素，如遭受自然灾害而计提的各项资产减值准备</w:t>
                    </w:r>
                  </w:p>
                </w:tc>
              </w:sdtContent>
            </w:sdt>
            <w:sdt>
              <w:sdtPr>
                <w:rPr>
                  <w:szCs w:val="21"/>
                </w:rPr>
                <w:alias w:val="因不可抗力因素，如遭受自然灾害而计提的各项资产减值准备（非经常性损益项目）"/>
                <w:tag w:val="_GBC_60f488230e88476f8e910bcd4afbb8de"/>
                <w:id w:val="-689528005"/>
                <w:lock w:val="sdtLocked"/>
                <w:showingPlcHdr/>
                <w:dataBinding w:prefixMappings="xmlns:clcid-pte='clcid-pte'" w:xpath="/*/clcid-pte:FeiJingChangXingSunYiZhongJiTiDeGeXiangZiChanJianZhiZhunBei[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因不可抗力因素，如遭受自然灾害而计提的各项资产减值准备的说明（非经常性损益项目）"/>
                <w:tag w:val="_GBC_d2105b54b30143e88dd78d8eb2a19029"/>
                <w:id w:val="1922213856"/>
                <w:lock w:val="sdtLocked"/>
                <w:showingPlcHdr/>
                <w:dataBinding w:prefixMappings="xmlns:clcid-pte='clcid-pte'" w:xpath="/*/clcid-pte:FeiJingChangXingSunYiZhongJiTiDeGeXiangZiChanJianZhiZhunBei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sdt>
              <w:sdtPr>
                <w:tag w:val="_PLD_e6800bc168c54e55813a5cf2f30e4ea9"/>
                <w:id w:val="-1963716648"/>
                <w:lock w:val="sdtLocked"/>
              </w:sdtPr>
              <w:sdtEndPr/>
              <w:sdtContent>
                <w:tc>
                  <w:tcPr>
                    <w:tcW w:w="1877" w:type="pct"/>
                  </w:tcPr>
                  <w:p w:rsidR="00BC2D12" w:rsidRDefault="0061030C">
                    <w:pPr>
                      <w:pStyle w:val="ac"/>
                      <w:ind w:firstLineChars="0" w:firstLine="0"/>
                      <w:jc w:val="left"/>
                      <w:rPr>
                        <w:szCs w:val="21"/>
                      </w:rPr>
                    </w:pPr>
                    <w:r>
                      <w:rPr>
                        <w:szCs w:val="21"/>
                      </w:rPr>
                      <w:t>债务重组损益</w:t>
                    </w:r>
                  </w:p>
                </w:tc>
              </w:sdtContent>
            </w:sdt>
            <w:sdt>
              <w:sdtPr>
                <w:rPr>
                  <w:szCs w:val="21"/>
                </w:rPr>
                <w:alias w:val="债务重组损益（非经常性损益项目）"/>
                <w:tag w:val="_GBC_d64bfd2d8c9645fb970654d2a5278e1a"/>
                <w:id w:val="202366327"/>
                <w:lock w:val="sdtLocked"/>
                <w:showingPlcHdr/>
                <w:dataBinding w:prefixMappings="xmlns:clcid-pte='clcid-pte'" w:xpath="/*/clcid-pte:FeiJingChangXingSunYiZhongZhaiWuZhongZuSunYi[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债务重组损益的说明（非经常性损益项目）"/>
                <w:tag w:val="_GBC_47534163d87a46f4b6a79708f7497fb1"/>
                <w:id w:val="-2062094406"/>
                <w:lock w:val="sdtLocked"/>
                <w:showingPlcHdr/>
                <w:dataBinding w:prefixMappings="xmlns:clcid-pte='clcid-pte'" w:xpath="/*/clcid-pte:FeiJingChangXingSunYiZhongZhaiWuZhongZuSunYi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sdt>
              <w:sdtPr>
                <w:tag w:val="_PLD_1fd1d4caa569429ab96f7f70a6f1a991"/>
                <w:id w:val="-744647563"/>
                <w:lock w:val="sdtLocked"/>
              </w:sdtPr>
              <w:sdtEndPr/>
              <w:sdtContent>
                <w:tc>
                  <w:tcPr>
                    <w:tcW w:w="1877" w:type="pct"/>
                  </w:tcPr>
                  <w:p w:rsidR="00BC2D12" w:rsidRDefault="0061030C">
                    <w:pPr>
                      <w:pStyle w:val="ac"/>
                      <w:ind w:firstLineChars="0" w:firstLine="0"/>
                      <w:jc w:val="left"/>
                      <w:rPr>
                        <w:szCs w:val="21"/>
                      </w:rPr>
                    </w:pPr>
                    <w:r>
                      <w:rPr>
                        <w:szCs w:val="21"/>
                      </w:rPr>
                      <w:t>企业重组费用，如安置职工的支出、整合费用等</w:t>
                    </w:r>
                  </w:p>
                </w:tc>
              </w:sdtContent>
            </w:sdt>
            <w:sdt>
              <w:sdtPr>
                <w:rPr>
                  <w:szCs w:val="21"/>
                </w:rPr>
                <w:alias w:val="企业重组费用，如安置职工的支出、整合费用等（非经常性损益项目）"/>
                <w:tag w:val="_GBC_c8188a8f072146298be15aad2e72f2b1"/>
                <w:id w:val="-1352786296"/>
                <w:lock w:val="sdtLocked"/>
                <w:showingPlcHdr/>
                <w:dataBinding w:prefixMappings="xmlns:clcid-pte='clcid-pte'" w:xpath="/*/clcid-pte:QiYeZhongZuFeiYongRuAnZhiZhiGongDeZhiChuZhengHeFeiYongDeng[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企业重组费用，如安置职工的支出、整合费用等的说明（非经常性损益项目）"/>
                <w:tag w:val="_GBC_1047e98f926845b1b4dd0ec3b5942f68"/>
                <w:id w:val="-1900747457"/>
                <w:lock w:val="sdtLocked"/>
                <w:showingPlcHdr/>
                <w:dataBinding w:prefixMappings="xmlns:clcid-pte='clcid-pte'" w:xpath="/*/clcid-pte:QiYeZhongZuFeiYongRuAnZhiZhiGongDeZhiChuZhengHeFeiYongDeng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sdt>
              <w:sdtPr>
                <w:tag w:val="_PLD_a5e0a009a4f44eb0bf80d179b10fe78f"/>
                <w:id w:val="-1617672453"/>
                <w:lock w:val="sdtLocked"/>
              </w:sdtPr>
              <w:sdtEndPr/>
              <w:sdtContent>
                <w:tc>
                  <w:tcPr>
                    <w:tcW w:w="1877" w:type="pct"/>
                  </w:tcPr>
                  <w:p w:rsidR="00BC2D12" w:rsidRDefault="0061030C">
                    <w:pPr>
                      <w:pStyle w:val="ac"/>
                      <w:ind w:firstLineChars="0" w:firstLine="0"/>
                      <w:jc w:val="left"/>
                      <w:rPr>
                        <w:szCs w:val="21"/>
                      </w:rPr>
                    </w:pPr>
                    <w:r>
                      <w:rPr>
                        <w:szCs w:val="21"/>
                      </w:rPr>
                      <w:t>交易价格显失公允的交易产生的超过公允价值部分的损益</w:t>
                    </w:r>
                  </w:p>
                </w:tc>
              </w:sdtContent>
            </w:sdt>
            <w:sdt>
              <w:sdtPr>
                <w:rPr>
                  <w:szCs w:val="21"/>
                </w:rPr>
                <w:alias w:val="交易价格显失公允的交易产生的超过公允价值部分的损益（非经常性损益项目）"/>
                <w:tag w:val="_GBC_0d3f47734ca14bf5bcb7a1e74537307d"/>
                <w:id w:val="1912429709"/>
                <w:lock w:val="sdtLocked"/>
                <w:showingPlcHdr/>
                <w:dataBinding w:prefixMappings="xmlns:clcid-pte='clcid-pte'" w:xpath="/*/clcid-pte:FeiJingChangXingSunYiZhongJiaoYiJiaGeXianShiGongYunDeJiaoYiChanShengDeSunYi[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交易价格显失公允的交易产生的超过公允价值部分的损益的说明（非经常性损益项目）"/>
                <w:tag w:val="_GBC_98d5c2a1bff64b70b1fe53422048aebb"/>
                <w:id w:val="-292592742"/>
                <w:lock w:val="sdtLocked"/>
                <w:showingPlcHdr/>
                <w:dataBinding w:prefixMappings="xmlns:clcid-pte='clcid-pte'" w:xpath="/*/clcid-pte:FeiJingChangXingSunYiZhongJiaoYiJiaGeXianShiGongYunDeJiaoYiChanShengDeSunYi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sdt>
              <w:sdtPr>
                <w:tag w:val="_PLD_963eacd156f348688a85a48cabff7807"/>
                <w:id w:val="-1583980666"/>
                <w:lock w:val="sdtLocked"/>
              </w:sdtPr>
              <w:sdtEndPr/>
              <w:sdtContent>
                <w:tc>
                  <w:tcPr>
                    <w:tcW w:w="1877" w:type="pct"/>
                  </w:tcPr>
                  <w:p w:rsidR="00BC2D12" w:rsidRDefault="0061030C">
                    <w:pPr>
                      <w:pStyle w:val="ac"/>
                      <w:ind w:firstLineChars="0" w:firstLine="0"/>
                      <w:jc w:val="left"/>
                      <w:rPr>
                        <w:szCs w:val="21"/>
                      </w:rPr>
                    </w:pPr>
                    <w:r>
                      <w:rPr>
                        <w:szCs w:val="21"/>
                      </w:rPr>
                      <w:t>同</w:t>
                    </w:r>
                    <w:proofErr w:type="gramStart"/>
                    <w:r>
                      <w:rPr>
                        <w:szCs w:val="21"/>
                      </w:rPr>
                      <w:t>一控制</w:t>
                    </w:r>
                    <w:proofErr w:type="gramEnd"/>
                    <w:r>
                      <w:rPr>
                        <w:szCs w:val="21"/>
                      </w:rPr>
                      <w:t>下企业合并产生的子公司期初至</w:t>
                    </w:r>
                    <w:proofErr w:type="gramStart"/>
                    <w:r>
                      <w:rPr>
                        <w:szCs w:val="21"/>
                      </w:rPr>
                      <w:t>合并日</w:t>
                    </w:r>
                    <w:proofErr w:type="gramEnd"/>
                    <w:r>
                      <w:rPr>
                        <w:szCs w:val="21"/>
                      </w:rPr>
                      <w:t>的当期净损益</w:t>
                    </w:r>
                  </w:p>
                </w:tc>
              </w:sdtContent>
            </w:sdt>
            <w:sdt>
              <w:sdtPr>
                <w:rPr>
                  <w:szCs w:val="21"/>
                </w:rPr>
                <w:alias w:val="同一控制下企业合并产生的子公司期初至合并日的当期净损益（非经常性损益项目）"/>
                <w:tag w:val="_GBC_f12a9ff39ba74938b375e450b22f2e96"/>
                <w:id w:val="-548062812"/>
                <w:lock w:val="sdtLocked"/>
                <w:showingPlcHdr/>
                <w:dataBinding w:prefixMappings="xmlns:clcid-pte='clcid-pte'" w:xpath="/*/clcid-pte:TongYiKongZhiXiaQiYeHeBingChanShengDeZiGongSiQiChuZhiHeBingRiDeDangQiJingSunYi[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同一控制下企业合并产生的子公司期初至合并日的当期净损益的说明（非经常性损益项目）"/>
                <w:tag w:val="_GBC_4a14bffeec944c53ba7b0dc36b9cfe0e"/>
                <w:id w:val="-1825509707"/>
                <w:lock w:val="sdtLocked"/>
                <w:showingPlcHdr/>
                <w:dataBinding w:prefixMappings="xmlns:clcid-pte='clcid-pte'" w:xpath="/*/clcid-pte:TongYiKongZhiXiaQiYeHeBingChanShengDeZiGongSiQiChuZhiHeBingRiDeDangQiJingSunYi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sdt>
              <w:sdtPr>
                <w:tag w:val="_PLD_d5c4b44a00e644abae94fd5aab6a0f53"/>
                <w:id w:val="-1410227048"/>
                <w:lock w:val="sdtLocked"/>
              </w:sdtPr>
              <w:sdtEndPr/>
              <w:sdtContent>
                <w:tc>
                  <w:tcPr>
                    <w:tcW w:w="1877" w:type="pct"/>
                  </w:tcPr>
                  <w:p w:rsidR="00BC2D12" w:rsidRDefault="0061030C">
                    <w:pPr>
                      <w:pStyle w:val="ac"/>
                      <w:ind w:firstLineChars="0" w:firstLine="0"/>
                      <w:jc w:val="left"/>
                      <w:rPr>
                        <w:szCs w:val="21"/>
                      </w:rPr>
                    </w:pPr>
                    <w:r>
                      <w:rPr>
                        <w:szCs w:val="21"/>
                      </w:rPr>
                      <w:t>与公司正常经营业务无关的或有事项产生的损益</w:t>
                    </w:r>
                  </w:p>
                </w:tc>
              </w:sdtContent>
            </w:sdt>
            <w:sdt>
              <w:sdtPr>
                <w:rPr>
                  <w:szCs w:val="21"/>
                </w:rPr>
                <w:alias w:val="与公司正常经营业务无关的或有事项产生的损益（非经常性损益项目）"/>
                <w:tag w:val="_GBC_4df813a9059a434380e9bbc3d5359064"/>
                <w:id w:val="-1297064222"/>
                <w:lock w:val="sdtLocked"/>
                <w:showingPlcHdr/>
                <w:dataBinding w:prefixMappings="xmlns:clcid-pte='clcid-pte'" w:xpath="/*/clcid-pte:YuGongSiZhuYingYeWuWuGuanDeYuJiFuZhaiChanShengDeSunYi[not(@periodRef)]" w:storeItemID="{89EBAB94-44A0-46A2-B712-30D997D04A6D}"/>
                <w:text/>
              </w:sdtPr>
              <w:sdtEndPr/>
              <w:sdtContent>
                <w:tc>
                  <w:tcPr>
                    <w:tcW w:w="814" w:type="pct"/>
                  </w:tcPr>
                  <w:p w:rsidR="00BC2D12" w:rsidRDefault="0061030C">
                    <w:pPr>
                      <w:jc w:val="right"/>
                      <w:rPr>
                        <w:szCs w:val="21"/>
                      </w:rPr>
                    </w:pPr>
                    <w:r>
                      <w:rPr>
                        <w:rFonts w:hint="eastAsia"/>
                        <w:szCs w:val="21"/>
                      </w:rPr>
                      <w:t xml:space="preserve">　</w:t>
                    </w:r>
                  </w:p>
                </w:tc>
              </w:sdtContent>
            </w:sdt>
            <w:sdt>
              <w:sdtPr>
                <w:rPr>
                  <w:szCs w:val="21"/>
                </w:rPr>
                <w:alias w:val="与公司正常经营业务无关的或有事项产生的损益的说明（非经常性损益项目）"/>
                <w:tag w:val="_GBC_1ece571fbdc6432389b9ee98afce0e0b"/>
                <w:id w:val="1385765512"/>
                <w:lock w:val="sdtLocked"/>
                <w:showingPlcHdr/>
                <w:dataBinding w:prefixMappings="xmlns:clcid-pte='clcid-pte'" w:xpath="/*/clcid-pte:YuGongSiZhuYingYeWuWuGuanDeYuJiFuZhaiChanShengDeSunYiShuoMing[not(@periodRef)]" w:storeItemID="{89EBAB94-44A0-46A2-B712-30D997D04A6D}"/>
                <w:text/>
              </w:sdtPr>
              <w:sdtEndPr/>
              <w:sdtContent>
                <w:tc>
                  <w:tcPr>
                    <w:tcW w:w="461" w:type="pct"/>
                  </w:tcPr>
                  <w:p w:rsidR="00BC2D12" w:rsidRDefault="0061030C">
                    <w:pPr>
                      <w:rPr>
                        <w:szCs w:val="21"/>
                      </w:rPr>
                    </w:pPr>
                    <w:r>
                      <w:rPr>
                        <w:rFonts w:hint="eastAsia"/>
                        <w:szCs w:val="21"/>
                      </w:rPr>
                      <w:t xml:space="preserve">　</w:t>
                    </w:r>
                  </w:p>
                </w:tc>
              </w:sdtContent>
            </w:sdt>
            <w:tc>
              <w:tcPr>
                <w:tcW w:w="884" w:type="pct"/>
              </w:tcPr>
              <w:p w:rsidR="00BC2D12" w:rsidRDefault="00BC2D12">
                <w:pPr>
                  <w:jc w:val="right"/>
                  <w:rPr>
                    <w:szCs w:val="21"/>
                  </w:rPr>
                </w:pPr>
              </w:p>
            </w:tc>
            <w:tc>
              <w:tcPr>
                <w:tcW w:w="964" w:type="pct"/>
              </w:tcPr>
              <w:p w:rsidR="00BC2D12" w:rsidRDefault="00BC2D12">
                <w:pPr>
                  <w:jc w:val="right"/>
                  <w:rPr>
                    <w:szCs w:val="21"/>
                  </w:rPr>
                </w:pPr>
              </w:p>
            </w:tc>
          </w:tr>
          <w:tr w:rsidR="005500C6" w:rsidTr="00FB24D2">
            <w:trPr>
              <w:jc w:val="center"/>
            </w:trPr>
            <w:tc>
              <w:tcPr>
                <w:tcW w:w="1877" w:type="pct"/>
              </w:tcPr>
              <w:sdt>
                <w:sdtPr>
                  <w:rPr>
                    <w:rFonts w:hint="eastAsia"/>
                  </w:rPr>
                  <w:tag w:val="_PLD_c9f3090a6252489a8a56f231559548a9"/>
                  <w:id w:val="-1245725992"/>
                  <w:lock w:val="sdtLocked"/>
                </w:sdtPr>
                <w:sdtEndPr/>
                <w:sdtContent>
                  <w:p w:rsidR="00BC2D12" w:rsidRDefault="0061030C">
                    <w:pPr>
                      <w:pStyle w:val="ac"/>
                      <w:ind w:firstLineChars="0" w:firstLine="0"/>
                      <w:jc w:val="left"/>
                    </w:pPr>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szCs w:val="21"/>
                </w:rPr>
                <w:alias w:val="除同公司正常经营业务相关的有效套期保值业务外，持有交易性金融资产、衍生金融资产、交易性金融负债、衍生金融负债产生的公允价值变动损"/>
                <w:tag w:val="_GBC_9e3b11554a02407788efb0fb69037b20"/>
                <w:id w:val="1139530295"/>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814" w:type="pct"/>
                    <w:vAlign w:val="center"/>
                  </w:tcPr>
                  <w:p w:rsidR="00BC2D12" w:rsidRDefault="00603703" w:rsidP="00CE2BF2">
                    <w:pPr>
                      <w:jc w:val="right"/>
                      <w:rPr>
                        <w:szCs w:val="21"/>
                      </w:rPr>
                    </w:pPr>
                    <w:r>
                      <w:rPr>
                        <w:szCs w:val="21"/>
                      </w:rPr>
                      <w:t>652,939.27</w:t>
                    </w:r>
                  </w:p>
                </w:tc>
              </w:sdtContent>
            </w:sdt>
            <w:sdt>
              <w:sdtPr>
                <w:rPr>
                  <w:szCs w:val="21"/>
                </w:rPr>
                <w:alias w:val="除同公司正常经营业务相关的有效套期保值业务外，持有交易性金融资产、衍生金融资产、交易性金融负债、衍生金融负债产生的公允价值变动损"/>
                <w:tag w:val="_GBC_dde667ea54dc4baface40ca7fbc1d4d2"/>
                <w:id w:val="-482387266"/>
                <w:lock w:val="sdtLocked"/>
                <w:showingPlcHdr/>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461" w:type="pct"/>
                    <w:vAlign w:val="center"/>
                  </w:tcPr>
                  <w:p w:rsidR="00BC2D12" w:rsidRDefault="0061030C">
                    <w:pPr>
                      <w:rPr>
                        <w:szCs w:val="21"/>
                      </w:rPr>
                    </w:pPr>
                    <w:r>
                      <w:rPr>
                        <w:rStyle w:val="aff0"/>
                        <w:rFonts w:hint="eastAsia"/>
                      </w:rPr>
                      <w:t xml:space="preserve">　</w:t>
                    </w:r>
                  </w:p>
                </w:tc>
              </w:sdtContent>
            </w:sdt>
            <w:tc>
              <w:tcPr>
                <w:tcW w:w="884" w:type="pct"/>
                <w:vAlign w:val="center"/>
              </w:tcPr>
              <w:p w:rsidR="00BC2D12" w:rsidRDefault="00552DBD">
                <w:pPr>
                  <w:jc w:val="right"/>
                  <w:rPr>
                    <w:szCs w:val="21"/>
                  </w:rPr>
                </w:pPr>
                <w:r>
                  <w:rPr>
                    <w:szCs w:val="21"/>
                  </w:rPr>
                  <w:t>1,071,891.55</w:t>
                </w:r>
              </w:p>
            </w:tc>
            <w:tc>
              <w:tcPr>
                <w:tcW w:w="964" w:type="pct"/>
                <w:vAlign w:val="center"/>
              </w:tcPr>
              <w:p w:rsidR="00BC2D12" w:rsidRDefault="00BC2D12">
                <w:pPr>
                  <w:jc w:val="right"/>
                  <w:rPr>
                    <w:szCs w:val="21"/>
                  </w:rPr>
                </w:pPr>
              </w:p>
            </w:tc>
          </w:tr>
          <w:tr w:rsidR="005500C6" w:rsidTr="00FB24D2">
            <w:trPr>
              <w:jc w:val="center"/>
            </w:trPr>
            <w:tc>
              <w:tcPr>
                <w:tcW w:w="1877" w:type="pct"/>
              </w:tcPr>
              <w:sdt>
                <w:sdtPr>
                  <w:rPr>
                    <w:rFonts w:hint="eastAsia"/>
                  </w:rPr>
                  <w:tag w:val="_PLD_a35bb95fbfe74ad19cddd8723c27647d"/>
                  <w:id w:val="-64035208"/>
                  <w:lock w:val="sdtLocked"/>
                </w:sdtPr>
                <w:sdtEndPr/>
                <w:sdtContent>
                  <w:p w:rsidR="00BC2D12" w:rsidRDefault="0061030C">
                    <w:pPr>
                      <w:pStyle w:val="ac"/>
                      <w:ind w:firstLineChars="0" w:firstLine="0"/>
                      <w:jc w:val="left"/>
                    </w:pPr>
                    <w:r>
                      <w:rPr>
                        <w:rFonts w:hint="eastAsia"/>
                      </w:rPr>
                      <w:t>单独进行减值测试的应收款项、合同资产减值准备转回</w:t>
                    </w:r>
                  </w:p>
                </w:sdtContent>
              </w:sdt>
            </w:tc>
            <w:sdt>
              <w:sdtPr>
                <w:rPr>
                  <w:szCs w:val="21"/>
                </w:rPr>
                <w:alias w:val="单独进行减值测试的应收款项、合同资产减值准备转回（非经常性损益项目） "/>
                <w:tag w:val="_GBC_c7ca5d643b6b479d8a1de3bc1688b77e"/>
                <w:id w:val="-68041803"/>
                <w:lock w:val="sdtLocked"/>
                <w:showingPlcHdr/>
                <w:dataBinding w:prefixMappings="xmlns:clcid-pte='clcid-pte'" w:xpath="/*/clcid-pte:DanDuJinXingJianZhiCeShiDeYingShouKuanXiangHeTongZiChanJianZhiZhunBeiZhuanHuiFeiJingChangXingSunYiXiangMu[not(@periodRef)]" w:storeItemID="{89EBAB94-44A0-46A2-B712-30D997D04A6D}"/>
                <w:text/>
              </w:sdtPr>
              <w:sdtEndPr/>
              <w:sdtContent>
                <w:tc>
                  <w:tcPr>
                    <w:tcW w:w="814" w:type="pct"/>
                    <w:vAlign w:val="center"/>
                  </w:tcPr>
                  <w:p w:rsidR="00BC2D12" w:rsidRDefault="0061030C">
                    <w:pPr>
                      <w:jc w:val="right"/>
                      <w:rPr>
                        <w:szCs w:val="21"/>
                      </w:rPr>
                    </w:pPr>
                    <w:r>
                      <w:rPr>
                        <w:rStyle w:val="aff0"/>
                        <w:rFonts w:hint="eastAsia"/>
                      </w:rPr>
                      <w:t xml:space="preserve">　</w:t>
                    </w:r>
                  </w:p>
                </w:tc>
              </w:sdtContent>
            </w:sdt>
            <w:sdt>
              <w:sdtPr>
                <w:rPr>
                  <w:szCs w:val="21"/>
                </w:rPr>
                <w:alias w:val="单独进行减值测试的应收款项、合同资产减值准备转回的说明（非经常性损益项目）"/>
                <w:tag w:val="_GBC_a7bd773df54f44c692a6dfba547dd267"/>
                <w:id w:val="1572163792"/>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461" w:type="pct"/>
                    <w:vAlign w:val="center"/>
                  </w:tcPr>
                  <w:p w:rsidR="00BC2D12" w:rsidRDefault="0061030C">
                    <w:pPr>
                      <w:rPr>
                        <w:szCs w:val="21"/>
                      </w:rPr>
                    </w:pPr>
                    <w:r>
                      <w:rPr>
                        <w:rStyle w:val="aff0"/>
                        <w:rFonts w:hint="eastAsia"/>
                      </w:rPr>
                      <w:t xml:space="preserve">　</w:t>
                    </w:r>
                  </w:p>
                </w:tc>
              </w:sdtContent>
            </w:sdt>
            <w:tc>
              <w:tcPr>
                <w:tcW w:w="884" w:type="pct"/>
                <w:vAlign w:val="center"/>
              </w:tcPr>
              <w:p w:rsidR="00BC2D12" w:rsidRDefault="00BC2D12">
                <w:pPr>
                  <w:jc w:val="right"/>
                  <w:rPr>
                    <w:szCs w:val="21"/>
                  </w:rPr>
                </w:pPr>
              </w:p>
            </w:tc>
            <w:tc>
              <w:tcPr>
                <w:tcW w:w="964" w:type="pct"/>
                <w:vAlign w:val="center"/>
              </w:tcPr>
              <w:p w:rsidR="00BC2D12" w:rsidRDefault="00BC2D12">
                <w:pPr>
                  <w:jc w:val="right"/>
                  <w:rPr>
                    <w:szCs w:val="21"/>
                  </w:rPr>
                </w:pPr>
              </w:p>
            </w:tc>
          </w:tr>
          <w:tr w:rsidR="005500C6" w:rsidTr="00FB24D2">
            <w:trPr>
              <w:jc w:val="center"/>
            </w:trPr>
            <w:sdt>
              <w:sdtPr>
                <w:tag w:val="_PLD_fbeffc1ef58042eabb841a8c6ba3a2cd"/>
                <w:id w:val="-179055859"/>
                <w:lock w:val="sdtLocked"/>
              </w:sdtPr>
              <w:sdtEndPr/>
              <w:sdtContent>
                <w:tc>
                  <w:tcPr>
                    <w:tcW w:w="1877" w:type="pct"/>
                  </w:tcPr>
                  <w:p w:rsidR="00BC2D12" w:rsidRDefault="0061030C">
                    <w:pPr>
                      <w:pStyle w:val="ac"/>
                      <w:ind w:firstLineChars="0" w:firstLine="0"/>
                      <w:jc w:val="left"/>
                      <w:rPr>
                        <w:szCs w:val="21"/>
                      </w:rPr>
                    </w:pPr>
                    <w:r>
                      <w:rPr>
                        <w:szCs w:val="21"/>
                      </w:rPr>
                      <w:t>对外委托贷款取得的损益</w:t>
                    </w:r>
                  </w:p>
                </w:tc>
              </w:sdtContent>
            </w:sdt>
            <w:sdt>
              <w:sdtPr>
                <w:rPr>
                  <w:szCs w:val="21"/>
                </w:rPr>
                <w:alias w:val="对外委托贷款取得的损益（非经常性损益项目）"/>
                <w:tag w:val="_GBC_611a46074c784e99a3e43b9dcb8b5375"/>
                <w:id w:val="309290753"/>
                <w:lock w:val="sdtLocked"/>
                <w:showingPlcHdr/>
                <w:dataBinding w:prefixMappings="xmlns:clcid-pte='clcid-pte'" w:xpath="/*/clcid-pte:DuiWaiWeiTuoDaiKuanQuDeDeSunYi[not(@periodRef)]" w:storeItemID="{89EBAB94-44A0-46A2-B712-30D997D04A6D}"/>
                <w:text/>
              </w:sdtPr>
              <w:sdtEndPr/>
              <w:sdtContent>
                <w:tc>
                  <w:tcPr>
                    <w:tcW w:w="814" w:type="pct"/>
                    <w:vAlign w:val="center"/>
                  </w:tcPr>
                  <w:p w:rsidR="00BC2D12" w:rsidRDefault="0061030C">
                    <w:pPr>
                      <w:jc w:val="right"/>
                      <w:rPr>
                        <w:szCs w:val="21"/>
                      </w:rPr>
                    </w:pPr>
                    <w:r>
                      <w:rPr>
                        <w:rFonts w:hint="eastAsia"/>
                        <w:szCs w:val="21"/>
                      </w:rPr>
                      <w:t xml:space="preserve">　</w:t>
                    </w:r>
                  </w:p>
                </w:tc>
              </w:sdtContent>
            </w:sdt>
            <w:sdt>
              <w:sdtPr>
                <w:rPr>
                  <w:szCs w:val="21"/>
                </w:rPr>
                <w:alias w:val="对外委托贷款取得的损益的说明（非经常性损益项目）"/>
                <w:tag w:val="_GBC_7507837e13a947aba2d17ae424d98995"/>
                <w:id w:val="-81301886"/>
                <w:lock w:val="sdtLocked"/>
                <w:showingPlcHdr/>
                <w:dataBinding w:prefixMappings="xmlns:clcid-pte='clcid-pte'" w:xpath="/*/clcid-pte:DuiWaiWeiTuoDaiKuanQuDeDeSunYi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BC2D12">
                <w:pPr>
                  <w:jc w:val="right"/>
                  <w:rPr>
                    <w:szCs w:val="21"/>
                  </w:rPr>
                </w:pPr>
              </w:p>
            </w:tc>
            <w:tc>
              <w:tcPr>
                <w:tcW w:w="964" w:type="pct"/>
                <w:vAlign w:val="center"/>
              </w:tcPr>
              <w:p w:rsidR="00BC2D12" w:rsidRDefault="00BC2D12">
                <w:pPr>
                  <w:jc w:val="right"/>
                  <w:rPr>
                    <w:szCs w:val="21"/>
                  </w:rPr>
                </w:pPr>
              </w:p>
            </w:tc>
          </w:tr>
          <w:tr w:rsidR="005500C6" w:rsidTr="00FB24D2">
            <w:trPr>
              <w:jc w:val="center"/>
            </w:trPr>
            <w:sdt>
              <w:sdtPr>
                <w:tag w:val="_PLD_ab4996bc8c9546cc897e6503fc329d77"/>
                <w:id w:val="393943509"/>
                <w:lock w:val="sdtLocked"/>
              </w:sdtPr>
              <w:sdtEndPr/>
              <w:sdtContent>
                <w:tc>
                  <w:tcPr>
                    <w:tcW w:w="1877" w:type="pct"/>
                  </w:tcPr>
                  <w:p w:rsidR="00BC2D12" w:rsidRDefault="0061030C">
                    <w:pPr>
                      <w:pStyle w:val="ac"/>
                      <w:ind w:firstLineChars="0" w:firstLine="0"/>
                      <w:jc w:val="left"/>
                      <w:rPr>
                        <w:szCs w:val="21"/>
                      </w:rPr>
                    </w:pPr>
                    <w:r>
                      <w:rPr>
                        <w:szCs w:val="21"/>
                      </w:rPr>
                      <w:t>采用公允价值模式进行后续计量的投资性房地产公允价值变动产生的损益</w:t>
                    </w:r>
                  </w:p>
                </w:tc>
              </w:sdtContent>
            </w:sdt>
            <w:sdt>
              <w:sdtPr>
                <w:rPr>
                  <w:szCs w:val="21"/>
                </w:rPr>
                <w:alias w:val="采用公允价值模式进行后续计量的投资性房地产公允价值变动产生的损益（非经常性损益项目）"/>
                <w:tag w:val="_GBC_befb60810002429593615e3a521f5276"/>
                <w:id w:val="1163120403"/>
                <w:lock w:val="sdtLocked"/>
                <w:showingPlcHdr/>
                <w:dataBinding w:prefixMappings="xmlns:clcid-pte='clcid-pte'" w:xpath="/*/clcid-pte:CaiYongGongYunJiaZhiMoShiJinXingHouXuJiLiangDeTouZiXingFangDiChanGongYunJiaZhiBianDongChanShengDeSunYi[not(@periodRef)]" w:storeItemID="{89EBAB94-44A0-46A2-B712-30D997D04A6D}"/>
                <w:text/>
              </w:sdtPr>
              <w:sdtEndPr/>
              <w:sdtContent>
                <w:tc>
                  <w:tcPr>
                    <w:tcW w:w="814" w:type="pct"/>
                    <w:vAlign w:val="center"/>
                  </w:tcPr>
                  <w:p w:rsidR="00BC2D12" w:rsidRDefault="0061030C">
                    <w:pPr>
                      <w:jc w:val="right"/>
                      <w:rPr>
                        <w:szCs w:val="21"/>
                      </w:rPr>
                    </w:pPr>
                    <w:r>
                      <w:rPr>
                        <w:rFonts w:hint="eastAsia"/>
                        <w:szCs w:val="21"/>
                      </w:rPr>
                      <w:t xml:space="preserve">　</w:t>
                    </w:r>
                  </w:p>
                </w:tc>
              </w:sdtContent>
            </w:sdt>
            <w:sdt>
              <w:sdtPr>
                <w:rPr>
                  <w:szCs w:val="21"/>
                </w:rPr>
                <w:alias w:val="采用公允价值模式进行后续计量的投资性房地产公允价值变动产生的损益的说明（非经常性损益项目）"/>
                <w:tag w:val="_GBC_d13c15f0154e44798ebb83b83298f101"/>
                <w:id w:val="-2143884111"/>
                <w:lock w:val="sdtLocked"/>
                <w:showingPlcHdr/>
                <w:dataBinding w:prefixMappings="xmlns:clcid-pte='clcid-pte'" w:xpath="/*/clcid-pte:CaiYongGongYunJiaZhiMoShiJinXingHouXuJiLiangDeTouZiXingFangDiChanGongYunJiaZhiBianDongChanShengDeSunYi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BC2D12">
                <w:pPr>
                  <w:jc w:val="right"/>
                  <w:rPr>
                    <w:szCs w:val="21"/>
                  </w:rPr>
                </w:pPr>
              </w:p>
            </w:tc>
            <w:tc>
              <w:tcPr>
                <w:tcW w:w="964" w:type="pct"/>
                <w:vAlign w:val="center"/>
              </w:tcPr>
              <w:p w:rsidR="00BC2D12" w:rsidRDefault="00BC2D12">
                <w:pPr>
                  <w:jc w:val="right"/>
                  <w:rPr>
                    <w:szCs w:val="21"/>
                  </w:rPr>
                </w:pPr>
              </w:p>
            </w:tc>
          </w:tr>
          <w:tr w:rsidR="005500C6" w:rsidTr="00FB24D2">
            <w:trPr>
              <w:jc w:val="center"/>
            </w:trPr>
            <w:sdt>
              <w:sdtPr>
                <w:tag w:val="_PLD_80eb423167a4447fa29c77c0868920cf"/>
                <w:id w:val="-1737542159"/>
                <w:lock w:val="sdtLocked"/>
              </w:sdtPr>
              <w:sdtEndPr/>
              <w:sdtContent>
                <w:tc>
                  <w:tcPr>
                    <w:tcW w:w="1877" w:type="pct"/>
                  </w:tcPr>
                  <w:p w:rsidR="00BC2D12" w:rsidRDefault="0061030C">
                    <w:pPr>
                      <w:pStyle w:val="ac"/>
                      <w:ind w:firstLineChars="0" w:firstLine="0"/>
                      <w:jc w:val="left"/>
                      <w:rPr>
                        <w:szCs w:val="21"/>
                      </w:rPr>
                    </w:pPr>
                    <w:r>
                      <w:rPr>
                        <w:szCs w:val="21"/>
                      </w:rPr>
                      <w:t>根据税收、会计等法律、法规的要求对当期损益进行一次性调整对当期损益的影响</w:t>
                    </w:r>
                  </w:p>
                </w:tc>
              </w:sdtContent>
            </w:sdt>
            <w:sdt>
              <w:sdtPr>
                <w:rPr>
                  <w:szCs w:val="21"/>
                </w:rPr>
                <w:alias w:val="根据税收、会计等法律、法规的要求对当期损益进行一次性调整对当期损益的影响（非经常性损益项目）"/>
                <w:tag w:val="_GBC_ca4bb3049b574b3e8c6e1776b8440b3c"/>
                <w:id w:val="-1606722222"/>
                <w:lock w:val="sdtLocked"/>
                <w:showingPlcHdr/>
                <w:dataBinding w:prefixMappings="xmlns:clcid-pte='clcid-pte'" w:xpath="/*/clcid-pte:GenJuShuiShouKuaiJiDengFaLvFaGuiDeYaoQiuDuiDangQiSunYiJinXingYiCiXingTiaoZhengDuiDangQiSunYiDeYingXiang[not(@periodRef)]" w:storeItemID="{89EBAB94-44A0-46A2-B712-30D997D04A6D}"/>
                <w:text/>
              </w:sdtPr>
              <w:sdtEndPr/>
              <w:sdtContent>
                <w:tc>
                  <w:tcPr>
                    <w:tcW w:w="814" w:type="pct"/>
                    <w:vAlign w:val="center"/>
                  </w:tcPr>
                  <w:p w:rsidR="00BC2D12" w:rsidRDefault="0061030C">
                    <w:pPr>
                      <w:jc w:val="right"/>
                      <w:rPr>
                        <w:szCs w:val="21"/>
                      </w:rPr>
                    </w:pPr>
                    <w:r>
                      <w:rPr>
                        <w:rFonts w:hint="eastAsia"/>
                        <w:szCs w:val="21"/>
                      </w:rPr>
                      <w:t xml:space="preserve">　</w:t>
                    </w:r>
                  </w:p>
                </w:tc>
              </w:sdtContent>
            </w:sdt>
            <w:sdt>
              <w:sdtPr>
                <w:rPr>
                  <w:szCs w:val="21"/>
                </w:rPr>
                <w:alias w:val="根据税收、会计等法律、法规的要求对当期损益进行一次性调整对当期损益的影响的说明（非经常性损益项目）"/>
                <w:tag w:val="_GBC_238aa7e1b60241b4a325f2307526db7f"/>
                <w:id w:val="1529062056"/>
                <w:lock w:val="sdtLocked"/>
                <w:showingPlcHdr/>
                <w:dataBinding w:prefixMappings="xmlns:clcid-pte='clcid-pte'" w:xpath="/*/clcid-pte:GenJuShuiShouKuaiJiDengFaLvFaGuiDeYaoQiuDuiDangQiSunYiJinXingYiCiXingTiaoZhengDuiDangQiSunYiDeYingXiang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BC2D12">
                <w:pPr>
                  <w:jc w:val="right"/>
                  <w:rPr>
                    <w:szCs w:val="21"/>
                  </w:rPr>
                </w:pPr>
              </w:p>
            </w:tc>
            <w:tc>
              <w:tcPr>
                <w:tcW w:w="964" w:type="pct"/>
                <w:vAlign w:val="center"/>
              </w:tcPr>
              <w:p w:rsidR="00BC2D12" w:rsidRDefault="00BC2D12">
                <w:pPr>
                  <w:jc w:val="right"/>
                  <w:rPr>
                    <w:szCs w:val="21"/>
                  </w:rPr>
                </w:pPr>
              </w:p>
            </w:tc>
          </w:tr>
          <w:tr w:rsidR="005500C6" w:rsidTr="00FB24D2">
            <w:trPr>
              <w:jc w:val="center"/>
            </w:trPr>
            <w:sdt>
              <w:sdtPr>
                <w:tag w:val="_PLD_f3cbcb5c4a554cb89b6fcecd900b57f6"/>
                <w:id w:val="554354676"/>
                <w:lock w:val="sdtLocked"/>
              </w:sdtPr>
              <w:sdtEndPr/>
              <w:sdtContent>
                <w:tc>
                  <w:tcPr>
                    <w:tcW w:w="1877" w:type="pct"/>
                  </w:tcPr>
                  <w:p w:rsidR="00BC2D12" w:rsidRDefault="0061030C">
                    <w:pPr>
                      <w:pStyle w:val="ac"/>
                      <w:ind w:firstLineChars="0" w:firstLine="0"/>
                      <w:jc w:val="left"/>
                      <w:rPr>
                        <w:szCs w:val="21"/>
                      </w:rPr>
                    </w:pPr>
                    <w:r>
                      <w:rPr>
                        <w:szCs w:val="21"/>
                      </w:rPr>
                      <w:t>受托经营取得的托管费收入</w:t>
                    </w:r>
                  </w:p>
                </w:tc>
              </w:sdtContent>
            </w:sdt>
            <w:sdt>
              <w:sdtPr>
                <w:rPr>
                  <w:szCs w:val="21"/>
                </w:rPr>
                <w:alias w:val="受托经营取得的托管费收入（非经常性损益项目）"/>
                <w:tag w:val="_GBC_64dec82270cd41ecb837bfb42a00fe5d"/>
                <w:id w:val="1175539103"/>
                <w:lock w:val="sdtLocked"/>
                <w:showingPlcHdr/>
                <w:dataBinding w:prefixMappings="xmlns:clcid-pte='clcid-pte'" w:xpath="/*/clcid-pte:ShouTuoJingYingQuDeDeTuoGuanFeiShouRu[not(@periodRef)]" w:storeItemID="{89EBAB94-44A0-46A2-B712-30D997D04A6D}"/>
                <w:text/>
              </w:sdtPr>
              <w:sdtEndPr/>
              <w:sdtContent>
                <w:tc>
                  <w:tcPr>
                    <w:tcW w:w="814" w:type="pct"/>
                    <w:vAlign w:val="center"/>
                  </w:tcPr>
                  <w:p w:rsidR="00BC2D12" w:rsidRDefault="0061030C">
                    <w:pPr>
                      <w:jc w:val="right"/>
                      <w:rPr>
                        <w:szCs w:val="21"/>
                      </w:rPr>
                    </w:pPr>
                    <w:r>
                      <w:rPr>
                        <w:rFonts w:hint="eastAsia"/>
                        <w:szCs w:val="21"/>
                      </w:rPr>
                      <w:t xml:space="preserve">　</w:t>
                    </w:r>
                  </w:p>
                </w:tc>
              </w:sdtContent>
            </w:sdt>
            <w:sdt>
              <w:sdtPr>
                <w:rPr>
                  <w:szCs w:val="21"/>
                </w:rPr>
                <w:alias w:val="受托经营取得的托管费收入的说明（非经常性损益项目）"/>
                <w:tag w:val="_GBC_eb60e395088e43f9ae0d163e9b11708e"/>
                <w:id w:val="-340012409"/>
                <w:lock w:val="sdtLocked"/>
                <w:showingPlcHdr/>
                <w:dataBinding w:prefixMappings="xmlns:clcid-pte='clcid-pte'" w:xpath="/*/clcid-pte:ShouTuoJingYingQuDeDeTuoGuanFeiShouRu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BC2D12">
                <w:pPr>
                  <w:jc w:val="right"/>
                  <w:rPr>
                    <w:szCs w:val="21"/>
                  </w:rPr>
                </w:pPr>
              </w:p>
            </w:tc>
            <w:tc>
              <w:tcPr>
                <w:tcW w:w="964" w:type="pct"/>
                <w:vAlign w:val="center"/>
              </w:tcPr>
              <w:p w:rsidR="00BC2D12" w:rsidRDefault="00BC2D12">
                <w:pPr>
                  <w:jc w:val="right"/>
                  <w:rPr>
                    <w:szCs w:val="21"/>
                  </w:rPr>
                </w:pPr>
              </w:p>
            </w:tc>
          </w:tr>
          <w:tr w:rsidR="005500C6" w:rsidTr="00FB24D2">
            <w:trPr>
              <w:jc w:val="center"/>
            </w:trPr>
            <w:sdt>
              <w:sdtPr>
                <w:tag w:val="_PLD_e6be33fdedf14f828b768e63f66776a7"/>
                <w:id w:val="410746126"/>
                <w:lock w:val="sdtLocked"/>
              </w:sdtPr>
              <w:sdtEndPr/>
              <w:sdtContent>
                <w:tc>
                  <w:tcPr>
                    <w:tcW w:w="1877" w:type="pct"/>
                  </w:tcPr>
                  <w:p w:rsidR="00BC2D12" w:rsidRDefault="0061030C">
                    <w:pPr>
                      <w:pStyle w:val="ac"/>
                      <w:ind w:firstLineChars="0" w:firstLine="0"/>
                      <w:jc w:val="left"/>
                      <w:rPr>
                        <w:szCs w:val="21"/>
                      </w:rPr>
                    </w:pPr>
                    <w:r>
                      <w:rPr>
                        <w:szCs w:val="21"/>
                      </w:rPr>
                      <w:t>除上述各项之外的其他营业外收入和支出</w:t>
                    </w:r>
                  </w:p>
                </w:tc>
              </w:sdtContent>
            </w:sdt>
            <w:sdt>
              <w:sdtPr>
                <w:rPr>
                  <w:szCs w:val="21"/>
                </w:rPr>
                <w:alias w:val="除上述各项之外的其他营业外收入和支出（非经常性损益项目）"/>
                <w:tag w:val="_GBC_a773965a05794857b243336e0cfaa234"/>
                <w:id w:val="-436293718"/>
                <w:lock w:val="sdtLocked"/>
                <w:dataBinding w:prefixMappings="xmlns:clcid-pte='clcid-pte'" w:xpath="/*/clcid-pte:ChuShangShuGeXiangZhiWaiDeQiTaYingYeWaiShouZhiJingE[not(@periodRef)]" w:storeItemID="{89EBAB94-44A0-46A2-B712-30D997D04A6D}"/>
                <w:text/>
              </w:sdtPr>
              <w:sdtEndPr/>
              <w:sdtContent>
                <w:tc>
                  <w:tcPr>
                    <w:tcW w:w="814" w:type="pct"/>
                    <w:vAlign w:val="center"/>
                  </w:tcPr>
                  <w:p w:rsidR="00BC2D12" w:rsidRDefault="00603703" w:rsidP="00CE2BF2">
                    <w:pPr>
                      <w:jc w:val="right"/>
                      <w:rPr>
                        <w:szCs w:val="21"/>
                      </w:rPr>
                    </w:pPr>
                    <w:r>
                      <w:rPr>
                        <w:szCs w:val="21"/>
                      </w:rPr>
                      <w:t>-42,401.39</w:t>
                    </w:r>
                  </w:p>
                </w:tc>
              </w:sdtContent>
            </w:sdt>
            <w:sdt>
              <w:sdtPr>
                <w:rPr>
                  <w:szCs w:val="21"/>
                </w:rPr>
                <w:alias w:val="除上述各项之外的其他营业外收入和支出的说明（非经常性损益项目）"/>
                <w:tag w:val="_GBC_ac5f6194a5db40ea8e92409805b59f35"/>
                <w:id w:val="-2097165044"/>
                <w:lock w:val="sdtLocked"/>
                <w:showingPlcHdr/>
                <w:dataBinding w:prefixMappings="xmlns:clcid-pte='clcid-pte'" w:xpath="/*/clcid-pte:ChuShangShuGeXiangZhiWaiDeQiTaYingYeWaiShouZhiJingE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552DBD">
                <w:pPr>
                  <w:jc w:val="right"/>
                  <w:rPr>
                    <w:szCs w:val="21"/>
                  </w:rPr>
                </w:pPr>
                <w:r>
                  <w:rPr>
                    <w:szCs w:val="21"/>
                  </w:rPr>
                  <w:t>-1,901,021.01</w:t>
                </w:r>
              </w:p>
            </w:tc>
            <w:tc>
              <w:tcPr>
                <w:tcW w:w="964" w:type="pct"/>
                <w:vAlign w:val="center"/>
              </w:tcPr>
              <w:p w:rsidR="00BC2D12" w:rsidRDefault="00552DBD">
                <w:pPr>
                  <w:jc w:val="right"/>
                  <w:rPr>
                    <w:szCs w:val="21"/>
                  </w:rPr>
                </w:pPr>
                <w:r>
                  <w:rPr>
                    <w:szCs w:val="21"/>
                  </w:rPr>
                  <w:t>-235,060.00</w:t>
                </w:r>
              </w:p>
            </w:tc>
          </w:tr>
          <w:tr w:rsidR="005500C6" w:rsidTr="00FB24D2">
            <w:trPr>
              <w:jc w:val="center"/>
            </w:trPr>
            <w:sdt>
              <w:sdtPr>
                <w:tag w:val="_PLD_069ba37d792f40e6b04d4878cd0275d9"/>
                <w:id w:val="-1883711093"/>
                <w:lock w:val="sdtLocked"/>
              </w:sdtPr>
              <w:sdtEndPr/>
              <w:sdtContent>
                <w:tc>
                  <w:tcPr>
                    <w:tcW w:w="1877" w:type="pct"/>
                  </w:tcPr>
                  <w:p w:rsidR="00BC2D12" w:rsidRDefault="0061030C">
                    <w:pPr>
                      <w:pStyle w:val="ac"/>
                      <w:ind w:firstLineChars="0" w:firstLine="0"/>
                      <w:jc w:val="left"/>
                      <w:rPr>
                        <w:szCs w:val="21"/>
                      </w:rPr>
                    </w:pPr>
                    <w:r>
                      <w:rPr>
                        <w:szCs w:val="21"/>
                      </w:rPr>
                      <w:t>其他符合非经常性损益定义的损益项目</w:t>
                    </w:r>
                  </w:p>
                </w:tc>
              </w:sdtContent>
            </w:sdt>
            <w:sdt>
              <w:sdtPr>
                <w:rPr>
                  <w:szCs w:val="21"/>
                </w:rPr>
                <w:alias w:val="其他符合非经常性损益定义的损益项目（非经常性损益项目）"/>
                <w:tag w:val="_GBC_dc3014cc76184a2b8eb76e4aa565ffad"/>
                <w:id w:val="482363586"/>
                <w:lock w:val="sdtLocked"/>
                <w:dataBinding w:prefixMappings="xmlns:clcid-pte='clcid-pte'" w:xpath="/*/clcid-pte:QiTaFeiJingChangXingSunYiXiangMu[not(@periodRef)]" w:storeItemID="{89EBAB94-44A0-46A2-B712-30D997D04A6D}"/>
                <w:text/>
              </w:sdtPr>
              <w:sdtEndPr/>
              <w:sdtContent>
                <w:tc>
                  <w:tcPr>
                    <w:tcW w:w="814" w:type="pct"/>
                    <w:vAlign w:val="center"/>
                  </w:tcPr>
                  <w:p w:rsidR="00BC2D12" w:rsidRDefault="00603703" w:rsidP="00CE2BF2">
                    <w:pPr>
                      <w:jc w:val="right"/>
                      <w:rPr>
                        <w:szCs w:val="21"/>
                      </w:rPr>
                    </w:pPr>
                    <w:r>
                      <w:rPr>
                        <w:szCs w:val="21"/>
                      </w:rPr>
                      <w:t>189,838.93</w:t>
                    </w:r>
                  </w:p>
                </w:tc>
              </w:sdtContent>
            </w:sdt>
            <w:sdt>
              <w:sdtPr>
                <w:rPr>
                  <w:szCs w:val="21"/>
                </w:rPr>
                <w:alias w:val="其他符合非经常性损益定义的损益项目说明（非经常性损益项目）"/>
                <w:tag w:val="_GBC_6779f30daaa643fc8b85b77d8abfb3a1"/>
                <w:id w:val="-1898354905"/>
                <w:lock w:val="sdtLocked"/>
                <w:showingPlcHdr/>
                <w:dataBinding w:prefixMappings="xmlns:clcid-pte='clcid-pte'" w:xpath="/*/clcid-pte:QiTaFeiJingChangXingSunYiXiangMu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BC2D12">
                <w:pPr>
                  <w:jc w:val="right"/>
                  <w:rPr>
                    <w:szCs w:val="21"/>
                  </w:rPr>
                </w:pPr>
              </w:p>
            </w:tc>
            <w:tc>
              <w:tcPr>
                <w:tcW w:w="964" w:type="pct"/>
                <w:vAlign w:val="center"/>
              </w:tcPr>
              <w:p w:rsidR="00BC2D12" w:rsidRDefault="00552DBD">
                <w:pPr>
                  <w:jc w:val="right"/>
                  <w:rPr>
                    <w:szCs w:val="21"/>
                  </w:rPr>
                </w:pPr>
                <w:r>
                  <w:rPr>
                    <w:szCs w:val="21"/>
                  </w:rPr>
                  <w:t>7,659,446.61</w:t>
                </w:r>
              </w:p>
            </w:tc>
          </w:tr>
          <w:tr w:rsidR="005500C6" w:rsidTr="00FB24D2">
            <w:trPr>
              <w:jc w:val="center"/>
            </w:trPr>
            <w:sdt>
              <w:sdtPr>
                <w:tag w:val="_PLD_f36791cf59a8480abcd9c8ff79bd2231"/>
                <w:id w:val="517514208"/>
                <w:lock w:val="sdtLocked"/>
              </w:sdtPr>
              <w:sdtEndPr/>
              <w:sdtContent>
                <w:tc>
                  <w:tcPr>
                    <w:tcW w:w="1877" w:type="pct"/>
                  </w:tcPr>
                  <w:p w:rsidR="00BC2D12" w:rsidRDefault="0061030C">
                    <w:pPr>
                      <w:pStyle w:val="ac"/>
                      <w:ind w:firstLineChars="0" w:firstLine="0"/>
                      <w:jc w:val="left"/>
                      <w:rPr>
                        <w:szCs w:val="21"/>
                      </w:rPr>
                    </w:pPr>
                    <w:r>
                      <w:rPr>
                        <w:rFonts w:hint="eastAsia"/>
                      </w:rPr>
                      <w:t>减：</w:t>
                    </w:r>
                    <w:r>
                      <w:rPr>
                        <w:szCs w:val="21"/>
                      </w:rPr>
                      <w:t>所得税影响额</w:t>
                    </w:r>
                  </w:p>
                </w:tc>
              </w:sdtContent>
            </w:sdt>
            <w:sdt>
              <w:sdtPr>
                <w:rPr>
                  <w:szCs w:val="21"/>
                </w:rPr>
                <w:alias w:val="非经常性损益_对所得税的影响"/>
                <w:tag w:val="_GBC_e14f120878e34174ad3744d5e7db4eea"/>
                <w:id w:val="708226993"/>
                <w:lock w:val="sdtLocked"/>
                <w:dataBinding w:prefixMappings="xmlns:clcid-pte='clcid-pte'" w:xpath="/*/clcid-pte:FeiJingChangXingSunYiDeKouChuXiangMuDuiSuoDeShuiDeYingXiang[not(@periodRef)]" w:storeItemID="{89EBAB94-44A0-46A2-B712-30D997D04A6D}"/>
                <w:text/>
              </w:sdtPr>
              <w:sdtEndPr/>
              <w:sdtContent>
                <w:tc>
                  <w:tcPr>
                    <w:tcW w:w="814" w:type="pct"/>
                    <w:shd w:val="clear" w:color="auto" w:fill="FFFFFF" w:themeFill="background1"/>
                    <w:vAlign w:val="center"/>
                  </w:tcPr>
                  <w:p w:rsidR="00BC2D12" w:rsidRDefault="00603703" w:rsidP="00963FF1">
                    <w:pPr>
                      <w:jc w:val="right"/>
                      <w:rPr>
                        <w:szCs w:val="21"/>
                      </w:rPr>
                    </w:pPr>
                    <w:r>
                      <w:rPr>
                        <w:szCs w:val="21"/>
                      </w:rPr>
                      <w:t>553,760.84</w:t>
                    </w:r>
                  </w:p>
                </w:tc>
              </w:sdtContent>
            </w:sdt>
            <w:sdt>
              <w:sdtPr>
                <w:rPr>
                  <w:szCs w:val="21"/>
                </w:rPr>
                <w:alias w:val="所得税影响额的说明（非经常性损益项目）"/>
                <w:tag w:val="_GBC_fd22684ee3ac4dbea3da29cb32093302"/>
                <w:id w:val="2003777040"/>
                <w:lock w:val="sdtLocked"/>
                <w:showingPlcHdr/>
                <w:dataBinding w:prefixMappings="xmlns:clcid-pte='clcid-pte'" w:xpath="/*/clcid-pte:FeiJingChangXingSunYiDeKouChuXiangMuDuiSuoDeShuiDeYingXiangShuoMing[not(@periodRef)]" w:storeItemID="{89EBAB94-44A0-46A2-B712-30D997D04A6D}"/>
                <w:text/>
              </w:sdtPr>
              <w:sdtEndPr/>
              <w:sdtContent>
                <w:tc>
                  <w:tcPr>
                    <w:tcW w:w="461" w:type="pct"/>
                    <w:shd w:val="clear" w:color="auto" w:fill="FFFFFF" w:themeFill="background1"/>
                    <w:vAlign w:val="center"/>
                  </w:tcPr>
                  <w:p w:rsidR="00BC2D12" w:rsidRDefault="0061030C">
                    <w:pPr>
                      <w:rPr>
                        <w:szCs w:val="21"/>
                      </w:rPr>
                    </w:pPr>
                    <w:r>
                      <w:rPr>
                        <w:rFonts w:hint="eastAsia"/>
                        <w:szCs w:val="21"/>
                      </w:rPr>
                      <w:t xml:space="preserve">　</w:t>
                    </w:r>
                  </w:p>
                </w:tc>
              </w:sdtContent>
            </w:sdt>
            <w:tc>
              <w:tcPr>
                <w:tcW w:w="884" w:type="pct"/>
                <w:shd w:val="clear" w:color="auto" w:fill="FFFFFF" w:themeFill="background1"/>
                <w:vAlign w:val="center"/>
              </w:tcPr>
              <w:p w:rsidR="00BC2D12" w:rsidRDefault="00552DBD">
                <w:pPr>
                  <w:jc w:val="right"/>
                  <w:rPr>
                    <w:szCs w:val="21"/>
                  </w:rPr>
                </w:pPr>
                <w:r>
                  <w:rPr>
                    <w:szCs w:val="21"/>
                  </w:rPr>
                  <w:t>257,080.10</w:t>
                </w:r>
              </w:p>
            </w:tc>
            <w:tc>
              <w:tcPr>
                <w:tcW w:w="964" w:type="pct"/>
                <w:vAlign w:val="center"/>
              </w:tcPr>
              <w:p w:rsidR="00BC2D12" w:rsidRDefault="00552DBD">
                <w:pPr>
                  <w:jc w:val="right"/>
                  <w:rPr>
                    <w:szCs w:val="21"/>
                  </w:rPr>
                </w:pPr>
                <w:r>
                  <w:rPr>
                    <w:szCs w:val="21"/>
                  </w:rPr>
                  <w:t>2,413,648.67</w:t>
                </w:r>
              </w:p>
            </w:tc>
          </w:tr>
          <w:tr w:rsidR="005500C6" w:rsidTr="00FB24D2">
            <w:trPr>
              <w:jc w:val="center"/>
            </w:trPr>
            <w:sdt>
              <w:sdtPr>
                <w:tag w:val="_PLD_0149f9eb956c4e448b13c00025046984"/>
                <w:id w:val="83121359"/>
                <w:lock w:val="sdtLocked"/>
              </w:sdtPr>
              <w:sdtEndPr/>
              <w:sdtContent>
                <w:tc>
                  <w:tcPr>
                    <w:tcW w:w="1877" w:type="pct"/>
                  </w:tcPr>
                  <w:p w:rsidR="00BC2D12" w:rsidRDefault="0061030C">
                    <w:pPr>
                      <w:pStyle w:val="ac"/>
                      <w:jc w:val="left"/>
                      <w:rPr>
                        <w:szCs w:val="21"/>
                      </w:rPr>
                    </w:pPr>
                    <w:r>
                      <w:rPr>
                        <w:szCs w:val="21"/>
                      </w:rPr>
                      <w:t>少数股东权益影响额</w:t>
                    </w:r>
                    <w:r>
                      <w:rPr>
                        <w:rFonts w:hint="eastAsia"/>
                        <w:szCs w:val="21"/>
                      </w:rPr>
                      <w:t>（税后）</w:t>
                    </w:r>
                  </w:p>
                </w:tc>
              </w:sdtContent>
            </w:sdt>
            <w:sdt>
              <w:sdtPr>
                <w:rPr>
                  <w:szCs w:val="21"/>
                </w:rPr>
                <w:alias w:val="少数股东权益影响额（非经常性损益项目）"/>
                <w:tag w:val="_GBC_8a33ddc327de4910a42517cecea4257d"/>
                <w:id w:val="-505125633"/>
                <w:lock w:val="sdtLocked"/>
                <w:dataBinding w:prefixMappings="xmlns:clcid-pte='clcid-pte'" w:xpath="/*/clcid-pte:FeiJingChangXingSunYiXiangMuZhongShaoShuGuDongQuanYiYingXiangE[not(@periodRef)]" w:storeItemID="{89EBAB94-44A0-46A2-B712-30D997D04A6D}"/>
                <w:text/>
              </w:sdtPr>
              <w:sdtEndPr/>
              <w:sdtContent>
                <w:tc>
                  <w:tcPr>
                    <w:tcW w:w="814" w:type="pct"/>
                    <w:shd w:val="clear" w:color="auto" w:fill="FFFFFF" w:themeFill="background1"/>
                    <w:vAlign w:val="center"/>
                  </w:tcPr>
                  <w:p w:rsidR="00BC2D12" w:rsidRDefault="00603703" w:rsidP="00CE2BF2">
                    <w:pPr>
                      <w:jc w:val="right"/>
                      <w:rPr>
                        <w:szCs w:val="21"/>
                      </w:rPr>
                    </w:pPr>
                    <w:r>
                      <w:rPr>
                        <w:szCs w:val="21"/>
                      </w:rPr>
                      <w:t>-5,288.46</w:t>
                    </w:r>
                  </w:p>
                </w:tc>
              </w:sdtContent>
            </w:sdt>
            <w:sdt>
              <w:sdtPr>
                <w:rPr>
                  <w:szCs w:val="21"/>
                </w:rPr>
                <w:alias w:val="少数股东权益影响额的说明（非经常性损益项目）"/>
                <w:tag w:val="_GBC_f99579c660ec489493ceb1b242ea1220"/>
                <w:id w:val="-726992695"/>
                <w:lock w:val="sdtLocked"/>
                <w:showingPlcHdr/>
                <w:dataBinding w:prefixMappings="xmlns:clcid-pte='clcid-pte'" w:xpath="/*/clcid-pte:FeiJingChangXingSunYiXiangMuZhongShaoShuGuDongQuanYiYingXiangEShuoMing[not(@periodRef)]" w:storeItemID="{89EBAB94-44A0-46A2-B712-30D997D04A6D}"/>
                <w:text/>
              </w:sdtPr>
              <w:sdtEndPr/>
              <w:sdtContent>
                <w:tc>
                  <w:tcPr>
                    <w:tcW w:w="461" w:type="pct"/>
                    <w:shd w:val="clear" w:color="auto" w:fill="FFFFFF" w:themeFill="background1"/>
                    <w:vAlign w:val="center"/>
                  </w:tcPr>
                  <w:p w:rsidR="00BC2D12" w:rsidRDefault="0061030C">
                    <w:pPr>
                      <w:rPr>
                        <w:szCs w:val="21"/>
                      </w:rPr>
                    </w:pPr>
                    <w:r>
                      <w:rPr>
                        <w:rFonts w:hint="eastAsia"/>
                        <w:szCs w:val="21"/>
                      </w:rPr>
                      <w:t xml:space="preserve">　</w:t>
                    </w:r>
                  </w:p>
                </w:tc>
              </w:sdtContent>
            </w:sdt>
            <w:tc>
              <w:tcPr>
                <w:tcW w:w="884" w:type="pct"/>
                <w:shd w:val="clear" w:color="auto" w:fill="FFFFFF" w:themeFill="background1"/>
                <w:vAlign w:val="center"/>
              </w:tcPr>
              <w:p w:rsidR="00BC2D12" w:rsidRDefault="000E59CE">
                <w:pPr>
                  <w:jc w:val="right"/>
                  <w:rPr>
                    <w:szCs w:val="21"/>
                  </w:rPr>
                </w:pPr>
                <w:r>
                  <w:rPr>
                    <w:rFonts w:hint="eastAsia"/>
                    <w:szCs w:val="21"/>
                  </w:rPr>
                  <w:t>-</w:t>
                </w:r>
                <w:r w:rsidR="00552DBD">
                  <w:rPr>
                    <w:rFonts w:hint="eastAsia"/>
                    <w:szCs w:val="21"/>
                  </w:rPr>
                  <w:t>747.67</w:t>
                </w:r>
              </w:p>
            </w:tc>
            <w:tc>
              <w:tcPr>
                <w:tcW w:w="964" w:type="pct"/>
                <w:vAlign w:val="center"/>
              </w:tcPr>
              <w:p w:rsidR="00BC2D12" w:rsidRDefault="00BC2D12">
                <w:pPr>
                  <w:jc w:val="right"/>
                  <w:rPr>
                    <w:szCs w:val="21"/>
                  </w:rPr>
                </w:pPr>
              </w:p>
            </w:tc>
          </w:tr>
          <w:tr w:rsidR="005500C6" w:rsidTr="00FB24D2">
            <w:trPr>
              <w:jc w:val="center"/>
            </w:trPr>
            <w:sdt>
              <w:sdtPr>
                <w:tag w:val="_PLD_cdd9c8f04b3e40cfa4a4a82686706b76"/>
                <w:id w:val="281156987"/>
                <w:lock w:val="sdtLocked"/>
              </w:sdtPr>
              <w:sdtEndPr/>
              <w:sdtContent>
                <w:tc>
                  <w:tcPr>
                    <w:tcW w:w="1877" w:type="pct"/>
                    <w:vAlign w:val="center"/>
                  </w:tcPr>
                  <w:p w:rsidR="00BC2D12" w:rsidRDefault="0061030C">
                    <w:pPr>
                      <w:pStyle w:val="ac"/>
                      <w:ind w:firstLineChars="0" w:firstLine="0"/>
                      <w:jc w:val="center"/>
                      <w:rPr>
                        <w:szCs w:val="21"/>
                      </w:rPr>
                    </w:pPr>
                    <w:r>
                      <w:rPr>
                        <w:szCs w:val="21"/>
                      </w:rPr>
                      <w:t>合计</w:t>
                    </w:r>
                  </w:p>
                </w:tc>
              </w:sdtContent>
            </w:sdt>
            <w:sdt>
              <w:sdtPr>
                <w:rPr>
                  <w:szCs w:val="21"/>
                </w:rPr>
                <w:alias w:val="扣除的非经常性损益合计"/>
                <w:tag w:val="_GBC_27f939c97c8647838fab8288ea8c5220"/>
                <w:id w:val="1344585856"/>
                <w:lock w:val="sdtLocked"/>
                <w:dataBinding w:prefixMappings="xmlns:clcid-pte='clcid-pte'" w:xpath="/*/clcid-pte:KouChuDeFeiJingChangXingSunYiHeJi[not(@periodRef)]" w:storeItemID="{89EBAB94-44A0-46A2-B712-30D997D04A6D}"/>
                <w:text/>
              </w:sdtPr>
              <w:sdtEndPr/>
              <w:sdtContent>
                <w:tc>
                  <w:tcPr>
                    <w:tcW w:w="814" w:type="pct"/>
                    <w:vAlign w:val="center"/>
                  </w:tcPr>
                  <w:p w:rsidR="00BC2D12" w:rsidRDefault="00603703" w:rsidP="00CE2BF2">
                    <w:pPr>
                      <w:jc w:val="right"/>
                      <w:rPr>
                        <w:szCs w:val="21"/>
                      </w:rPr>
                    </w:pPr>
                    <w:r>
                      <w:rPr>
                        <w:szCs w:val="21"/>
                      </w:rPr>
                      <w:t>2,888,511.19</w:t>
                    </w:r>
                  </w:p>
                </w:tc>
              </w:sdtContent>
            </w:sdt>
            <w:sdt>
              <w:sdtPr>
                <w:rPr>
                  <w:szCs w:val="21"/>
                </w:rPr>
                <w:alias w:val="扣除的非经常性损益合计说明"/>
                <w:tag w:val="_GBC_7d667fbe166547a9b35986a48bb69a40"/>
                <w:id w:val="1507094698"/>
                <w:lock w:val="sdtLocked"/>
                <w:showingPlcHdr/>
                <w:dataBinding w:prefixMappings="xmlns:clcid-pte='clcid-pte'" w:xpath="/*/clcid-pte:KouChuDeFeiJingChangXingSunYiHeJiShuoMing[not(@periodRef)]" w:storeItemID="{89EBAB94-44A0-46A2-B712-30D997D04A6D}"/>
                <w:text/>
              </w:sdtPr>
              <w:sdtEndPr/>
              <w:sdtContent>
                <w:tc>
                  <w:tcPr>
                    <w:tcW w:w="461" w:type="pct"/>
                    <w:vAlign w:val="center"/>
                  </w:tcPr>
                  <w:p w:rsidR="00BC2D12" w:rsidRDefault="0061030C">
                    <w:pPr>
                      <w:rPr>
                        <w:szCs w:val="21"/>
                      </w:rPr>
                    </w:pPr>
                    <w:r>
                      <w:rPr>
                        <w:rFonts w:hint="eastAsia"/>
                        <w:szCs w:val="21"/>
                      </w:rPr>
                      <w:t xml:space="preserve">　</w:t>
                    </w:r>
                  </w:p>
                </w:tc>
              </w:sdtContent>
            </w:sdt>
            <w:tc>
              <w:tcPr>
                <w:tcW w:w="884" w:type="pct"/>
                <w:vAlign w:val="center"/>
              </w:tcPr>
              <w:p w:rsidR="00BC2D12" w:rsidRDefault="00552DBD">
                <w:pPr>
                  <w:jc w:val="right"/>
                  <w:rPr>
                    <w:szCs w:val="21"/>
                  </w:rPr>
                </w:pPr>
                <w:r>
                  <w:rPr>
                    <w:szCs w:val="21"/>
                  </w:rPr>
                  <w:t>1,629,493.08</w:t>
                </w:r>
              </w:p>
            </w:tc>
            <w:tc>
              <w:tcPr>
                <w:tcW w:w="964" w:type="pct"/>
                <w:vAlign w:val="center"/>
              </w:tcPr>
              <w:p w:rsidR="00BC2D12" w:rsidRDefault="00552DBD">
                <w:pPr>
                  <w:jc w:val="right"/>
                  <w:rPr>
                    <w:szCs w:val="21"/>
                  </w:rPr>
                </w:pPr>
                <w:r>
                  <w:rPr>
                    <w:szCs w:val="21"/>
                  </w:rPr>
                  <w:t>13,677,342.46</w:t>
                </w:r>
              </w:p>
            </w:tc>
          </w:tr>
        </w:tbl>
        <w:p w:rsidR="00BC2D12" w:rsidRDefault="00CD5DB0" w:rsidP="00C346C9">
          <w:pPr>
            <w:jc w:val="center"/>
          </w:pPr>
        </w:p>
      </w:sdtContent>
    </w:sdt>
    <w:bookmarkStart w:id="23" w:name="_Hlk41379873" w:displacedByCustomXml="next"/>
    <w:bookmarkStart w:id="24" w:name="_Hlk89096484" w:displacedByCustomXml="next"/>
    <w:sdt>
      <w:sdtPr>
        <w:rPr>
          <w:rFonts w:hAnsi="宋体" w:cs="宋体"/>
          <w:kern w:val="0"/>
          <w:szCs w:val="21"/>
        </w:rPr>
        <w:alias w:val="模块:将《公开发行证券的公司信息披露解释性公告第1号——非经常性损..."/>
        <w:tag w:val="_SEC_0910543556014fc1abc2864ad29c9f55"/>
        <w:id w:val="1274676920"/>
        <w:lock w:val="sdtLocked"/>
        <w:placeholder>
          <w:docPart w:val="GBC22222222222222222222222222222"/>
        </w:placeholder>
      </w:sdtPr>
      <w:sdtEndPr>
        <w:rPr>
          <w:szCs w:val="24"/>
        </w:rPr>
      </w:sdtEndPr>
      <w:sdtContent>
        <w:p w:rsidR="00BC2D12" w:rsidRDefault="0061030C">
          <w:pPr>
            <w:pStyle w:val="af3"/>
            <w:adjustRightInd w:val="0"/>
            <w:snapToGrid w:val="0"/>
            <w:spacing w:line="200" w:lineRule="atLeast"/>
            <w:rPr>
              <w:rFonts w:hAnsi="宋体"/>
              <w:kern w:val="0"/>
              <w:szCs w:val="21"/>
            </w:rPr>
          </w:pPr>
          <w:r>
            <w:rPr>
              <w:rFonts w:hAnsi="宋体"/>
              <w:kern w:val="0"/>
              <w:szCs w:val="21"/>
            </w:rPr>
            <w:t>将《公开发行证券的公司信息披露解释性公告第1号——非经常性损益》中列举的非经常性损益项目界定为经常性损益项目的情况说明</w:t>
          </w:r>
        </w:p>
        <w:sdt>
          <w:sdtPr>
            <w:alias w:val="是否适用：将非经常性损益项目界定为经常性损益项目[双击切换]"/>
            <w:tag w:val="_GBC_a4930715ddcb47d484e7fbd516fb3ac1"/>
            <w:id w:val="-1396112927"/>
            <w:lock w:val="sdtLocked"/>
            <w:placeholder>
              <w:docPart w:val="GBC22222222222222222222222222222"/>
            </w:placeholder>
          </w:sdtPr>
          <w:sdtEndPr/>
          <w:sdtContent>
            <w:p w:rsidR="00BC2D12" w:rsidRDefault="000A0FB4" w:rsidP="00530214">
              <w:pPr>
                <w:rPr>
                  <w:szCs w:val="21"/>
                </w:rPr>
              </w:pPr>
              <w:r>
                <w:fldChar w:fldCharType="begin"/>
              </w:r>
              <w:r w:rsidR="00530214">
                <w:instrText xml:space="preserve"> MACROBUTTON  SnrToggleCheckbox □适用 </w:instrText>
              </w:r>
              <w:r>
                <w:fldChar w:fldCharType="end"/>
              </w:r>
              <w:r>
                <w:fldChar w:fldCharType="begin"/>
              </w:r>
              <w:r w:rsidR="00530214">
                <w:instrText xml:space="preserve"> MACROBUTTON  SnrToggleCheckbox √不适用 </w:instrText>
              </w:r>
              <w:r>
                <w:fldChar w:fldCharType="end"/>
              </w:r>
            </w:p>
          </w:sdtContent>
        </w:sdt>
        <w:p w:rsidR="00BC2D12" w:rsidRDefault="00CD5DB0"/>
      </w:sdtContent>
    </w:sdt>
    <w:bookmarkEnd w:id="23" w:displacedByCustomXml="prev"/>
    <w:bookmarkEnd w:id="24" w:displacedByCustomXml="prev"/>
    <w:sdt>
      <w:sdtPr>
        <w:rPr>
          <w:rFonts w:ascii="宋体" w:hAnsi="宋体" w:cs="宋体" w:hint="eastAsia"/>
          <w:b w:val="0"/>
          <w:bCs w:val="0"/>
          <w:kern w:val="0"/>
          <w:szCs w:val="24"/>
        </w:rPr>
        <w:alias w:val="模块:采用公允价值计量的项目"/>
        <w:tag w:val="_SEC_4b13c06b07154e45b14204b22dd943ad"/>
        <w:id w:val="25718662"/>
        <w:lock w:val="sdtLocked"/>
        <w:placeholder>
          <w:docPart w:val="GBC22222222222222222222222222222"/>
        </w:placeholder>
      </w:sdtPr>
      <w:sdtEndPr/>
      <w:sdtContent>
        <w:p w:rsidR="00BC2D12" w:rsidRDefault="0061030C">
          <w:pPr>
            <w:pStyle w:val="2"/>
            <w:numPr>
              <w:ilvl w:val="1"/>
              <w:numId w:val="4"/>
            </w:numPr>
            <w:ind w:left="496" w:hangingChars="236" w:hanging="496"/>
          </w:pPr>
          <w:r>
            <w:rPr>
              <w:rFonts w:hint="eastAsia"/>
            </w:rPr>
            <w:t>采用公允价值计量的项目</w:t>
          </w:r>
        </w:p>
        <w:sdt>
          <w:sdtPr>
            <w:alias w:val="是否适用：采用公允价值计量的项目[双击切换]"/>
            <w:tag w:val="_GBC_e89d76d7486246e0ac1d3db15e4df008"/>
            <w:id w:val="-24175043"/>
            <w:lock w:val="sdtLocked"/>
            <w:placeholder>
              <w:docPart w:val="GBC22222222222222222222222222222"/>
            </w:placeholder>
          </w:sdtPr>
          <w:sdtEndPr/>
          <w:sdtContent>
            <w:p w:rsidR="00BC2D12" w:rsidRDefault="000A0FB4">
              <w:r>
                <w:fldChar w:fldCharType="begin"/>
              </w:r>
              <w:r w:rsidR="00530214">
                <w:instrText xml:space="preserve">MACROBUTTON  SnrToggleCheckbox √适用 </w:instrText>
              </w:r>
              <w:r>
                <w:fldChar w:fldCharType="end"/>
              </w:r>
              <w:r>
                <w:fldChar w:fldCharType="begin"/>
              </w:r>
              <w:r w:rsidR="00530214">
                <w:instrText xml:space="preserve"> MACROBUTTON  SnrToggleCheckbox □不适用 </w:instrText>
              </w:r>
              <w:r>
                <w:fldChar w:fldCharType="end"/>
              </w:r>
            </w:p>
          </w:sdtContent>
        </w:sdt>
        <w:p w:rsidR="00BC2D12" w:rsidRDefault="0061030C">
          <w:pPr>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11794983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Theme="minorEastAsia" w:eastAsiaTheme="minorEastAsia" w:hAnsiTheme="minorEastAsia" w:hint="eastAsia"/>
                  <w:szCs w:val="21"/>
                </w:rPr>
                <w:t>元</w:t>
              </w:r>
            </w:sdtContent>
          </w:sdt>
          <w:r>
            <w:rPr>
              <w:rFonts w:asciiTheme="minorEastAsia" w:eastAsiaTheme="minorEastAsia" w:hAnsiTheme="minorEastAsia" w:hint="eastAsia"/>
              <w:szCs w:val="21"/>
            </w:rPr>
            <w:t xml:space="preserve">  币种：</w:t>
          </w:r>
          <w:sdt>
            <w:sdtPr>
              <w:rPr>
                <w:rFonts w:asciiTheme="minorEastAsia" w:eastAsiaTheme="minorEastAsia" w:hAnsiTheme="minorEastAsia" w:hint="eastAsia"/>
                <w:szCs w:val="21"/>
              </w:rPr>
              <w:alias w:val="币种：采用公允价值计量的项目"/>
              <w:tag w:val="_GBC_6f16a5f9084343f1b7cf46e770d31080"/>
              <w:id w:val="-17605134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Theme="minorEastAsia" w:eastAsiaTheme="minorEastAsia" w:hAnsiTheme="minorEastAsia" w:hint="eastAsia"/>
                  <w:szCs w:val="21"/>
                </w:rPr>
                <w:t>人民币</w:t>
              </w:r>
            </w:sdtContent>
          </w:sdt>
        </w:p>
        <w:tbl>
          <w:tblPr>
            <w:tblStyle w:val="a7"/>
            <w:tblW w:w="0" w:type="auto"/>
            <w:tblInd w:w="108" w:type="dxa"/>
            <w:tblLook w:val="04A0" w:firstRow="1" w:lastRow="0" w:firstColumn="1" w:lastColumn="0" w:noHBand="0" w:noVBand="1"/>
          </w:tblPr>
          <w:tblGrid>
            <w:gridCol w:w="2481"/>
            <w:gridCol w:w="1697"/>
            <w:gridCol w:w="1697"/>
            <w:gridCol w:w="1697"/>
            <w:gridCol w:w="1382"/>
          </w:tblGrid>
          <w:tr w:rsidR="00530214" w:rsidTr="00936272">
            <w:trPr>
              <w:trHeight w:val="165"/>
            </w:trPr>
            <w:sdt>
              <w:sdtPr>
                <w:tag w:val="_PLD_7afb41bb6f11412490d2cf97e6a8af4a"/>
                <w:id w:val="2847042"/>
                <w:lock w:val="sdtLocked"/>
              </w:sdtPr>
              <w:sdtEndPr/>
              <w:sdtContent>
                <w:tc>
                  <w:tcPr>
                    <w:tcW w:w="2552" w:type="dxa"/>
                    <w:vAlign w:val="center"/>
                  </w:tcPr>
                  <w:p w:rsidR="00530214" w:rsidRDefault="00530214" w:rsidP="00422659">
                    <w:pPr>
                      <w:jc w:val="center"/>
                      <w:rPr>
                        <w:rFonts w:asciiTheme="minorEastAsia" w:eastAsiaTheme="minorEastAsia" w:hAnsiTheme="minorEastAsia"/>
                        <w:szCs w:val="21"/>
                      </w:rPr>
                    </w:pPr>
                    <w:r>
                      <w:rPr>
                        <w:rFonts w:asciiTheme="minorEastAsia" w:eastAsiaTheme="minorEastAsia" w:hAnsiTheme="minorEastAsia" w:hint="eastAsia"/>
                        <w:szCs w:val="21"/>
                      </w:rPr>
                      <w:t>项目名称</w:t>
                    </w:r>
                  </w:p>
                </w:tc>
              </w:sdtContent>
            </w:sdt>
            <w:sdt>
              <w:sdtPr>
                <w:tag w:val="_PLD_da0df6228e264965b54ebbf01610457e"/>
                <w:id w:val="2847043"/>
                <w:lock w:val="sdtLocked"/>
              </w:sdtPr>
              <w:sdtEndPr/>
              <w:sdtContent>
                <w:tc>
                  <w:tcPr>
                    <w:tcW w:w="1701" w:type="dxa"/>
                    <w:vAlign w:val="center"/>
                  </w:tcPr>
                  <w:p w:rsidR="00530214" w:rsidRDefault="00530214" w:rsidP="00422659">
                    <w:pPr>
                      <w:jc w:val="center"/>
                      <w:rPr>
                        <w:rFonts w:asciiTheme="minorEastAsia" w:eastAsiaTheme="minorEastAsia" w:hAnsiTheme="minorEastAsia"/>
                        <w:szCs w:val="21"/>
                      </w:rPr>
                    </w:pPr>
                    <w:r>
                      <w:rPr>
                        <w:rFonts w:asciiTheme="minorEastAsia" w:eastAsiaTheme="minorEastAsia" w:hAnsiTheme="minorEastAsia" w:hint="eastAsia"/>
                        <w:szCs w:val="21"/>
                      </w:rPr>
                      <w:t>期初余额</w:t>
                    </w:r>
                  </w:p>
                </w:tc>
              </w:sdtContent>
            </w:sdt>
            <w:sdt>
              <w:sdtPr>
                <w:tag w:val="_PLD_32f24a9a3da24799945b9be672e1778c"/>
                <w:id w:val="2847044"/>
                <w:lock w:val="sdtLocked"/>
              </w:sdtPr>
              <w:sdtEndPr/>
              <w:sdtContent>
                <w:tc>
                  <w:tcPr>
                    <w:tcW w:w="1701" w:type="dxa"/>
                    <w:vAlign w:val="center"/>
                  </w:tcPr>
                  <w:p w:rsidR="00530214" w:rsidRDefault="00530214" w:rsidP="00422659">
                    <w:pPr>
                      <w:jc w:val="center"/>
                      <w:rPr>
                        <w:rFonts w:asciiTheme="minorEastAsia" w:eastAsiaTheme="minorEastAsia" w:hAnsiTheme="minorEastAsia"/>
                        <w:szCs w:val="21"/>
                      </w:rPr>
                    </w:pPr>
                    <w:r>
                      <w:rPr>
                        <w:rFonts w:asciiTheme="minorEastAsia" w:eastAsiaTheme="minorEastAsia" w:hAnsiTheme="minorEastAsia" w:hint="eastAsia"/>
                        <w:szCs w:val="21"/>
                      </w:rPr>
                      <w:t>期末余额</w:t>
                    </w:r>
                  </w:p>
                </w:tc>
              </w:sdtContent>
            </w:sdt>
            <w:sdt>
              <w:sdtPr>
                <w:tag w:val="_PLD_e96c7ea54e9845adafdee1a3e4d1777a"/>
                <w:id w:val="2847045"/>
                <w:lock w:val="sdtLocked"/>
              </w:sdtPr>
              <w:sdtEndPr/>
              <w:sdtContent>
                <w:tc>
                  <w:tcPr>
                    <w:tcW w:w="1701" w:type="dxa"/>
                    <w:vAlign w:val="center"/>
                  </w:tcPr>
                  <w:p w:rsidR="00530214" w:rsidRDefault="00530214" w:rsidP="00422659">
                    <w:pPr>
                      <w:jc w:val="center"/>
                      <w:rPr>
                        <w:rFonts w:asciiTheme="minorEastAsia" w:eastAsiaTheme="minorEastAsia" w:hAnsiTheme="minorEastAsia"/>
                        <w:szCs w:val="21"/>
                      </w:rPr>
                    </w:pPr>
                    <w:r>
                      <w:rPr>
                        <w:rFonts w:asciiTheme="minorEastAsia" w:eastAsiaTheme="minorEastAsia" w:hAnsiTheme="minorEastAsia" w:hint="eastAsia"/>
                        <w:szCs w:val="21"/>
                      </w:rPr>
                      <w:t>当期变动</w:t>
                    </w:r>
                  </w:p>
                </w:tc>
              </w:sdtContent>
            </w:sdt>
            <w:sdt>
              <w:sdtPr>
                <w:tag w:val="_PLD_1472a884c9f543dba7a82865e73f1536"/>
                <w:id w:val="2847046"/>
                <w:lock w:val="sdtLocked"/>
              </w:sdtPr>
              <w:sdtEndPr/>
              <w:sdtContent>
                <w:tc>
                  <w:tcPr>
                    <w:tcW w:w="1417" w:type="dxa"/>
                    <w:vAlign w:val="center"/>
                  </w:tcPr>
                  <w:p w:rsidR="00530214" w:rsidRDefault="00530214" w:rsidP="00422659">
                    <w:pPr>
                      <w:jc w:val="center"/>
                      <w:rPr>
                        <w:rFonts w:asciiTheme="minorEastAsia" w:eastAsiaTheme="minorEastAsia" w:hAnsiTheme="minorEastAsia"/>
                        <w:szCs w:val="21"/>
                      </w:rPr>
                    </w:pPr>
                    <w:r>
                      <w:rPr>
                        <w:rFonts w:asciiTheme="minorEastAsia" w:eastAsiaTheme="minorEastAsia" w:hAnsiTheme="minorEastAsia" w:hint="eastAsia"/>
                        <w:szCs w:val="21"/>
                      </w:rPr>
                      <w:t>对当期利润的影响金额</w:t>
                    </w:r>
                  </w:p>
                </w:tc>
              </w:sdtContent>
            </w:sdt>
          </w:tr>
          <w:sdt>
            <w:sdtPr>
              <w:rPr>
                <w:rFonts w:asciiTheme="minorEastAsia" w:eastAsiaTheme="minorEastAsia" w:hAnsiTheme="minorEastAsia" w:cstheme="minorBidi" w:hint="eastAsia"/>
                <w:kern w:val="2"/>
                <w:szCs w:val="21"/>
              </w:rPr>
              <w:alias w:val="采用公允价值计量的项目情况明细"/>
              <w:tag w:val="_TUP_99268db9eb064c0d97aa8abe10bf05f1"/>
              <w:id w:val="2847047"/>
              <w:lock w:val="sdtLocked"/>
            </w:sdtPr>
            <w:sdtEndPr/>
            <w:sdtContent>
              <w:tr w:rsidR="00530214" w:rsidTr="00936272">
                <w:trPr>
                  <w:trHeight w:val="180"/>
                </w:trPr>
                <w:tc>
                  <w:tcPr>
                    <w:tcW w:w="2552" w:type="dxa"/>
                  </w:tcPr>
                  <w:p w:rsidR="00530214" w:rsidRDefault="00530214" w:rsidP="00422659">
                    <w:pPr>
                      <w:rPr>
                        <w:rFonts w:asciiTheme="minorEastAsia" w:eastAsiaTheme="minorEastAsia" w:hAnsiTheme="minorEastAsia"/>
                        <w:szCs w:val="21"/>
                      </w:rPr>
                    </w:pPr>
                    <w:r>
                      <w:t>1. 交易性金融资产和其他非流动金融资产</w:t>
                    </w:r>
                  </w:p>
                </w:tc>
                <w:tc>
                  <w:tcPr>
                    <w:tcW w:w="1701" w:type="dxa"/>
                  </w:tcPr>
                  <w:p w:rsidR="00530214" w:rsidRDefault="00530214" w:rsidP="00422659">
                    <w:pPr>
                      <w:jc w:val="right"/>
                      <w:rPr>
                        <w:rFonts w:asciiTheme="minorEastAsia" w:eastAsiaTheme="minorEastAsia" w:hAnsiTheme="minorEastAsia"/>
                        <w:szCs w:val="21"/>
                      </w:rPr>
                    </w:pPr>
                  </w:p>
                </w:tc>
                <w:tc>
                  <w:tcPr>
                    <w:tcW w:w="1701" w:type="dxa"/>
                  </w:tcPr>
                  <w:p w:rsidR="00530214" w:rsidRDefault="00530214" w:rsidP="00422659">
                    <w:pPr>
                      <w:jc w:val="right"/>
                      <w:rPr>
                        <w:rFonts w:asciiTheme="minorEastAsia" w:eastAsiaTheme="minorEastAsia" w:hAnsiTheme="minorEastAsia"/>
                        <w:szCs w:val="21"/>
                      </w:rPr>
                    </w:pPr>
                  </w:p>
                </w:tc>
                <w:tc>
                  <w:tcPr>
                    <w:tcW w:w="1701" w:type="dxa"/>
                  </w:tcPr>
                  <w:p w:rsidR="00530214" w:rsidRDefault="00530214" w:rsidP="00422659">
                    <w:pPr>
                      <w:jc w:val="right"/>
                      <w:rPr>
                        <w:rFonts w:asciiTheme="minorEastAsia" w:eastAsiaTheme="minorEastAsia" w:hAnsiTheme="minorEastAsia"/>
                        <w:szCs w:val="21"/>
                      </w:rPr>
                    </w:pPr>
                  </w:p>
                </w:tc>
                <w:tc>
                  <w:tcPr>
                    <w:tcW w:w="1417" w:type="dxa"/>
                  </w:tcPr>
                  <w:p w:rsidR="00530214" w:rsidRDefault="00530214" w:rsidP="00422659">
                    <w:pPr>
                      <w:jc w:val="right"/>
                      <w:rPr>
                        <w:rFonts w:asciiTheme="minorEastAsia" w:eastAsiaTheme="minorEastAsia" w:hAnsiTheme="minorEastAsia"/>
                        <w:szCs w:val="21"/>
                      </w:rPr>
                    </w:pP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2847048"/>
              <w:lock w:val="sdtLocked"/>
            </w:sdtPr>
            <w:sdtEndPr/>
            <w:sdtContent>
              <w:tr w:rsidR="00530214" w:rsidTr="00936272">
                <w:trPr>
                  <w:trHeight w:val="180"/>
                </w:trPr>
                <w:tc>
                  <w:tcPr>
                    <w:tcW w:w="2552" w:type="dxa"/>
                  </w:tcPr>
                  <w:p w:rsidR="00530214" w:rsidRDefault="00530214" w:rsidP="00422659">
                    <w:pPr>
                      <w:rPr>
                        <w:rFonts w:asciiTheme="minorEastAsia" w:eastAsiaTheme="minorEastAsia" w:hAnsiTheme="minorEastAsia"/>
                        <w:szCs w:val="21"/>
                      </w:rPr>
                    </w:pPr>
                    <w:r>
                      <w:t>(1)分类为以公允价值计量且其变动计入当期损益的金融资产</w:t>
                    </w:r>
                  </w:p>
                </w:tc>
                <w:tc>
                  <w:tcPr>
                    <w:tcW w:w="1701" w:type="dxa"/>
                  </w:tcPr>
                  <w:p w:rsidR="00530214" w:rsidRDefault="00530214" w:rsidP="00422659">
                    <w:pPr>
                      <w:jc w:val="right"/>
                      <w:rPr>
                        <w:rFonts w:asciiTheme="minorEastAsia" w:eastAsiaTheme="minorEastAsia" w:hAnsiTheme="minorEastAsia"/>
                        <w:szCs w:val="21"/>
                      </w:rPr>
                    </w:pPr>
                  </w:p>
                </w:tc>
                <w:tc>
                  <w:tcPr>
                    <w:tcW w:w="1701" w:type="dxa"/>
                  </w:tcPr>
                  <w:p w:rsidR="00530214" w:rsidRDefault="00530214" w:rsidP="00422659">
                    <w:pPr>
                      <w:jc w:val="right"/>
                      <w:rPr>
                        <w:rFonts w:asciiTheme="minorEastAsia" w:eastAsiaTheme="minorEastAsia" w:hAnsiTheme="minorEastAsia"/>
                        <w:szCs w:val="21"/>
                      </w:rPr>
                    </w:pPr>
                  </w:p>
                </w:tc>
                <w:tc>
                  <w:tcPr>
                    <w:tcW w:w="1701" w:type="dxa"/>
                  </w:tcPr>
                  <w:p w:rsidR="00530214" w:rsidRDefault="00530214" w:rsidP="00422659">
                    <w:pPr>
                      <w:jc w:val="right"/>
                      <w:rPr>
                        <w:rFonts w:asciiTheme="minorEastAsia" w:eastAsiaTheme="minorEastAsia" w:hAnsiTheme="minorEastAsia"/>
                        <w:szCs w:val="21"/>
                      </w:rPr>
                    </w:pPr>
                  </w:p>
                </w:tc>
                <w:tc>
                  <w:tcPr>
                    <w:tcW w:w="1417" w:type="dxa"/>
                  </w:tcPr>
                  <w:p w:rsidR="00530214" w:rsidRDefault="00530214" w:rsidP="00422659">
                    <w:pPr>
                      <w:jc w:val="right"/>
                      <w:rPr>
                        <w:rFonts w:asciiTheme="minorEastAsia" w:eastAsiaTheme="minorEastAsia" w:hAnsiTheme="minorEastAsia"/>
                        <w:szCs w:val="21"/>
                      </w:rPr>
                    </w:pP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2847049"/>
              <w:lock w:val="sdtLocked"/>
            </w:sdtPr>
            <w:sdtEndPr/>
            <w:sdtContent>
              <w:tr w:rsidR="00530214" w:rsidTr="00936272">
                <w:trPr>
                  <w:trHeight w:val="180"/>
                </w:trPr>
                <w:tc>
                  <w:tcPr>
                    <w:tcW w:w="2552" w:type="dxa"/>
                  </w:tcPr>
                  <w:p w:rsidR="00530214" w:rsidRDefault="00530214" w:rsidP="00422659">
                    <w:pPr>
                      <w:rPr>
                        <w:rFonts w:asciiTheme="minorEastAsia" w:eastAsiaTheme="minorEastAsia" w:hAnsiTheme="minorEastAsia"/>
                        <w:szCs w:val="21"/>
                      </w:rPr>
                    </w:pPr>
                    <w:r>
                      <w:t>其中:结构性存款</w:t>
                    </w:r>
                  </w:p>
                </w:tc>
                <w:tc>
                  <w:tcPr>
                    <w:tcW w:w="1701" w:type="dxa"/>
                  </w:tcPr>
                  <w:p w:rsidR="00530214" w:rsidRDefault="00530214" w:rsidP="00C346C9">
                    <w:pPr>
                      <w:jc w:val="right"/>
                      <w:rPr>
                        <w:rFonts w:asciiTheme="minorEastAsia" w:eastAsiaTheme="minorEastAsia" w:hAnsiTheme="minorEastAsia"/>
                        <w:szCs w:val="21"/>
                      </w:rPr>
                    </w:pPr>
                    <w:r>
                      <w:rPr>
                        <w:rFonts w:asciiTheme="minorEastAsia" w:eastAsiaTheme="minorEastAsia" w:hAnsiTheme="minorEastAsia"/>
                        <w:szCs w:val="21"/>
                      </w:rPr>
                      <w:t>20,000,000.00</w:t>
                    </w:r>
                  </w:p>
                </w:tc>
                <w:tc>
                  <w:tcPr>
                    <w:tcW w:w="1701" w:type="dxa"/>
                  </w:tcPr>
                  <w:p w:rsidR="00530214" w:rsidRDefault="00530214" w:rsidP="00C346C9">
                    <w:pPr>
                      <w:jc w:val="right"/>
                      <w:rPr>
                        <w:rFonts w:asciiTheme="minorEastAsia" w:eastAsiaTheme="minorEastAsia" w:hAnsiTheme="minorEastAsia"/>
                        <w:szCs w:val="21"/>
                      </w:rPr>
                    </w:pPr>
                    <w:r>
                      <w:rPr>
                        <w:rFonts w:asciiTheme="minorEastAsia" w:eastAsiaTheme="minorEastAsia" w:hAnsiTheme="minorEastAsia"/>
                        <w:szCs w:val="21"/>
                      </w:rPr>
                      <w:t>15,000,000.00</w:t>
                    </w:r>
                  </w:p>
                </w:tc>
                <w:tc>
                  <w:tcPr>
                    <w:tcW w:w="1701" w:type="dxa"/>
                  </w:tcPr>
                  <w:p w:rsidR="00530214" w:rsidRDefault="00530214" w:rsidP="00C346C9">
                    <w:pPr>
                      <w:jc w:val="right"/>
                      <w:rPr>
                        <w:rFonts w:asciiTheme="minorEastAsia" w:eastAsiaTheme="minorEastAsia" w:hAnsiTheme="minorEastAsia"/>
                        <w:szCs w:val="21"/>
                      </w:rPr>
                    </w:pPr>
                    <w:r>
                      <w:rPr>
                        <w:rFonts w:asciiTheme="minorEastAsia" w:eastAsiaTheme="minorEastAsia" w:hAnsiTheme="minorEastAsia"/>
                        <w:szCs w:val="21"/>
                      </w:rPr>
                      <w:t>-5,000,000.00</w:t>
                    </w:r>
                  </w:p>
                </w:tc>
                <w:tc>
                  <w:tcPr>
                    <w:tcW w:w="1417" w:type="dxa"/>
                  </w:tcPr>
                  <w:p w:rsidR="00530214" w:rsidRDefault="00530214" w:rsidP="00422659">
                    <w:pPr>
                      <w:jc w:val="right"/>
                      <w:rPr>
                        <w:rFonts w:asciiTheme="minorEastAsia" w:eastAsiaTheme="minorEastAsia" w:hAnsiTheme="minorEastAsia"/>
                        <w:szCs w:val="21"/>
                      </w:rPr>
                    </w:pP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2847050"/>
              <w:lock w:val="sdtLocked"/>
            </w:sdtPr>
            <w:sdtEndPr/>
            <w:sdtContent>
              <w:tr w:rsidR="00530214" w:rsidTr="00936272">
                <w:trPr>
                  <w:trHeight w:val="180"/>
                </w:trPr>
                <w:tc>
                  <w:tcPr>
                    <w:tcW w:w="2552" w:type="dxa"/>
                  </w:tcPr>
                  <w:p w:rsidR="00530214" w:rsidRDefault="00530214" w:rsidP="00422659">
                    <w:pPr>
                      <w:rPr>
                        <w:rFonts w:asciiTheme="minorEastAsia" w:eastAsiaTheme="minorEastAsia" w:hAnsiTheme="minorEastAsia"/>
                        <w:szCs w:val="21"/>
                      </w:rPr>
                    </w:pPr>
                    <w:r>
                      <w:t>权益工具投资</w:t>
                    </w:r>
                  </w:p>
                </w:tc>
                <w:tc>
                  <w:tcPr>
                    <w:tcW w:w="1701" w:type="dxa"/>
                  </w:tcPr>
                  <w:p w:rsidR="00530214" w:rsidRDefault="00530214" w:rsidP="00C346C9">
                    <w:pPr>
                      <w:jc w:val="right"/>
                      <w:rPr>
                        <w:rFonts w:asciiTheme="minorEastAsia" w:eastAsiaTheme="minorEastAsia" w:hAnsiTheme="minorEastAsia"/>
                        <w:szCs w:val="21"/>
                      </w:rPr>
                    </w:pPr>
                    <w:r>
                      <w:rPr>
                        <w:rFonts w:asciiTheme="minorEastAsia" w:eastAsiaTheme="minorEastAsia" w:hAnsiTheme="minorEastAsia" w:hint="eastAsia"/>
                        <w:szCs w:val="21"/>
                      </w:rPr>
                      <w:t>13</w:t>
                    </w:r>
                    <w:r>
                      <w:rPr>
                        <w:rFonts w:asciiTheme="minorEastAsia" w:eastAsiaTheme="minorEastAsia" w:hAnsiTheme="minorEastAsia"/>
                        <w:szCs w:val="21"/>
                      </w:rPr>
                      <w:t>,050,000.00</w:t>
                    </w:r>
                  </w:p>
                </w:tc>
                <w:tc>
                  <w:tcPr>
                    <w:tcW w:w="1701" w:type="dxa"/>
                  </w:tcPr>
                  <w:p w:rsidR="00530214" w:rsidRDefault="00530214" w:rsidP="00C346C9">
                    <w:pPr>
                      <w:jc w:val="right"/>
                      <w:rPr>
                        <w:rFonts w:asciiTheme="minorEastAsia" w:eastAsiaTheme="minorEastAsia" w:hAnsiTheme="minorEastAsia"/>
                        <w:szCs w:val="21"/>
                      </w:rPr>
                    </w:pPr>
                    <w:r>
                      <w:rPr>
                        <w:rFonts w:asciiTheme="minorEastAsia" w:eastAsiaTheme="minorEastAsia" w:hAnsiTheme="minorEastAsia"/>
                        <w:szCs w:val="21"/>
                      </w:rPr>
                      <w:t>29,050,000.00</w:t>
                    </w:r>
                  </w:p>
                </w:tc>
                <w:tc>
                  <w:tcPr>
                    <w:tcW w:w="1701" w:type="dxa"/>
                  </w:tcPr>
                  <w:p w:rsidR="00530214" w:rsidRDefault="00B54742" w:rsidP="00C346C9">
                    <w:pPr>
                      <w:jc w:val="right"/>
                      <w:rPr>
                        <w:rFonts w:asciiTheme="minorEastAsia" w:eastAsiaTheme="minorEastAsia" w:hAnsiTheme="minorEastAsia"/>
                        <w:szCs w:val="21"/>
                      </w:rPr>
                    </w:pPr>
                    <w:r>
                      <w:rPr>
                        <w:rFonts w:asciiTheme="minorEastAsia" w:eastAsiaTheme="minorEastAsia" w:hAnsiTheme="minorEastAsia"/>
                        <w:szCs w:val="21"/>
                      </w:rPr>
                      <w:t>16,000,000.00</w:t>
                    </w:r>
                  </w:p>
                </w:tc>
                <w:tc>
                  <w:tcPr>
                    <w:tcW w:w="1417" w:type="dxa"/>
                  </w:tcPr>
                  <w:p w:rsidR="00530214" w:rsidRDefault="00530214" w:rsidP="00422659">
                    <w:pPr>
                      <w:jc w:val="right"/>
                      <w:rPr>
                        <w:rFonts w:asciiTheme="minorEastAsia" w:eastAsiaTheme="minorEastAsia" w:hAnsiTheme="minorEastAsia"/>
                        <w:szCs w:val="21"/>
                      </w:rPr>
                    </w:pPr>
                  </w:p>
                </w:tc>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2847051"/>
              <w:lock w:val="sdtLocked"/>
            </w:sdtPr>
            <w:sdtEndPr/>
            <w:sdtContent>
              <w:tr w:rsidR="00530214" w:rsidTr="00936272">
                <w:trPr>
                  <w:trHeight w:val="180"/>
                </w:trPr>
                <w:tc>
                  <w:tcPr>
                    <w:tcW w:w="2552" w:type="dxa"/>
                  </w:tcPr>
                  <w:p w:rsidR="00530214" w:rsidRDefault="00530214" w:rsidP="00422659">
                    <w:pPr>
                      <w:rPr>
                        <w:rFonts w:asciiTheme="minorEastAsia" w:eastAsiaTheme="minorEastAsia" w:hAnsiTheme="minorEastAsia"/>
                        <w:szCs w:val="21"/>
                      </w:rPr>
                    </w:pPr>
                    <w:r>
                      <w:t>2. 应收款项融资</w:t>
                    </w:r>
                  </w:p>
                </w:tc>
                <w:tc>
                  <w:tcPr>
                    <w:tcW w:w="1701" w:type="dxa"/>
                  </w:tcPr>
                  <w:p w:rsidR="00530214" w:rsidRDefault="00530214" w:rsidP="00D55198">
                    <w:pPr>
                      <w:ind w:right="29"/>
                      <w:jc w:val="right"/>
                      <w:rPr>
                        <w:rFonts w:asciiTheme="minorEastAsia" w:eastAsiaTheme="minorEastAsia" w:hAnsiTheme="minorEastAsia"/>
                        <w:szCs w:val="21"/>
                      </w:rPr>
                    </w:pPr>
                    <w:r>
                      <w:rPr>
                        <w:rFonts w:asciiTheme="minorEastAsia" w:eastAsiaTheme="minorEastAsia" w:hAnsiTheme="minorEastAsia"/>
                        <w:szCs w:val="21"/>
                      </w:rPr>
                      <w:t>9,397,233.47</w:t>
                    </w:r>
                  </w:p>
                </w:tc>
                <w:tc>
                  <w:tcPr>
                    <w:tcW w:w="1701" w:type="dxa"/>
                  </w:tcPr>
                  <w:p w:rsidR="00530214" w:rsidRDefault="00530214" w:rsidP="00C346C9">
                    <w:pPr>
                      <w:jc w:val="right"/>
                      <w:rPr>
                        <w:rFonts w:asciiTheme="minorEastAsia" w:eastAsiaTheme="minorEastAsia" w:hAnsiTheme="minorEastAsia"/>
                        <w:szCs w:val="21"/>
                      </w:rPr>
                    </w:pPr>
                    <w:r>
                      <w:rPr>
                        <w:rFonts w:asciiTheme="minorEastAsia" w:eastAsiaTheme="minorEastAsia" w:hAnsiTheme="minorEastAsia"/>
                        <w:szCs w:val="21"/>
                      </w:rPr>
                      <w:t>14,370,611.38</w:t>
                    </w:r>
                  </w:p>
                </w:tc>
                <w:tc>
                  <w:tcPr>
                    <w:tcW w:w="1701" w:type="dxa"/>
                  </w:tcPr>
                  <w:p w:rsidR="00530214" w:rsidRDefault="00B54742" w:rsidP="00C346C9">
                    <w:pPr>
                      <w:jc w:val="right"/>
                      <w:rPr>
                        <w:rFonts w:asciiTheme="minorEastAsia" w:eastAsiaTheme="minorEastAsia" w:hAnsiTheme="minorEastAsia"/>
                        <w:szCs w:val="21"/>
                      </w:rPr>
                    </w:pPr>
                    <w:r>
                      <w:rPr>
                        <w:rFonts w:asciiTheme="minorEastAsia" w:eastAsiaTheme="minorEastAsia" w:hAnsiTheme="minorEastAsia"/>
                        <w:szCs w:val="21"/>
                      </w:rPr>
                      <w:t>4,973,377.91</w:t>
                    </w:r>
                  </w:p>
                </w:tc>
                <w:tc>
                  <w:tcPr>
                    <w:tcW w:w="1417" w:type="dxa"/>
                  </w:tcPr>
                  <w:p w:rsidR="00530214" w:rsidRDefault="00530214" w:rsidP="00422659">
                    <w:pPr>
                      <w:jc w:val="right"/>
                      <w:rPr>
                        <w:rFonts w:asciiTheme="minorEastAsia" w:eastAsiaTheme="minorEastAsia" w:hAnsiTheme="minorEastAsia"/>
                        <w:szCs w:val="21"/>
                      </w:rPr>
                    </w:pPr>
                  </w:p>
                </w:tc>
              </w:tr>
            </w:sdtContent>
          </w:sdt>
          <w:tr w:rsidR="00530214" w:rsidTr="00936272">
            <w:trPr>
              <w:trHeight w:val="117"/>
            </w:trPr>
            <w:sdt>
              <w:sdtPr>
                <w:tag w:val="_PLD_a4d05bd3d4b34885acfe6e5bc6d34fc1"/>
                <w:id w:val="2847052"/>
                <w:lock w:val="sdtLocked"/>
              </w:sdtPr>
              <w:sdtEndPr/>
              <w:sdtContent>
                <w:tc>
                  <w:tcPr>
                    <w:tcW w:w="2552" w:type="dxa"/>
                    <w:tcBorders>
                      <w:bottom w:val="single" w:sz="4" w:space="0" w:color="auto"/>
                    </w:tcBorders>
                    <w:vAlign w:val="center"/>
                  </w:tcPr>
                  <w:p w:rsidR="00530214" w:rsidRDefault="00530214" w:rsidP="00422659">
                    <w:pPr>
                      <w:jc w:val="center"/>
                      <w:rPr>
                        <w:rFonts w:asciiTheme="minorEastAsia" w:eastAsiaTheme="minorEastAsia" w:hAnsiTheme="minorEastAsia"/>
                        <w:szCs w:val="21"/>
                      </w:rPr>
                    </w:pPr>
                    <w:r>
                      <w:rPr>
                        <w:rFonts w:asciiTheme="minorEastAsia" w:eastAsiaTheme="minorEastAsia" w:hAnsiTheme="minorEastAsia" w:hint="eastAsia"/>
                        <w:szCs w:val="21"/>
                      </w:rPr>
                      <w:t>合计</w:t>
                    </w:r>
                  </w:p>
                </w:tc>
              </w:sdtContent>
            </w:sdt>
            <w:tc>
              <w:tcPr>
                <w:tcW w:w="1701" w:type="dxa"/>
              </w:tcPr>
              <w:p w:rsidR="00530214" w:rsidRDefault="00530214" w:rsidP="00C346C9">
                <w:pPr>
                  <w:jc w:val="right"/>
                  <w:rPr>
                    <w:rFonts w:asciiTheme="minorEastAsia" w:eastAsiaTheme="minorEastAsia" w:hAnsiTheme="minorEastAsia"/>
                    <w:szCs w:val="21"/>
                  </w:rPr>
                </w:pPr>
                <w:r>
                  <w:rPr>
                    <w:rFonts w:asciiTheme="minorEastAsia" w:eastAsiaTheme="minorEastAsia" w:hAnsiTheme="minorEastAsia"/>
                    <w:szCs w:val="21"/>
                  </w:rPr>
                  <w:t>42,447,233.47</w:t>
                </w:r>
              </w:p>
            </w:tc>
            <w:tc>
              <w:tcPr>
                <w:tcW w:w="1701" w:type="dxa"/>
              </w:tcPr>
              <w:p w:rsidR="00530214" w:rsidRDefault="00530214" w:rsidP="00C346C9">
                <w:pPr>
                  <w:jc w:val="right"/>
                  <w:rPr>
                    <w:rFonts w:asciiTheme="minorEastAsia" w:eastAsiaTheme="minorEastAsia" w:hAnsiTheme="minorEastAsia"/>
                    <w:szCs w:val="21"/>
                  </w:rPr>
                </w:pPr>
                <w:r>
                  <w:rPr>
                    <w:rFonts w:asciiTheme="minorEastAsia" w:eastAsiaTheme="minorEastAsia" w:hAnsiTheme="minorEastAsia"/>
                    <w:szCs w:val="21"/>
                  </w:rPr>
                  <w:t>58,420,611.38</w:t>
                </w:r>
              </w:p>
            </w:tc>
            <w:tc>
              <w:tcPr>
                <w:tcW w:w="1701" w:type="dxa"/>
              </w:tcPr>
              <w:p w:rsidR="00530214" w:rsidRDefault="00B54742" w:rsidP="00C346C9">
                <w:pPr>
                  <w:jc w:val="right"/>
                  <w:rPr>
                    <w:rFonts w:asciiTheme="minorEastAsia" w:eastAsiaTheme="minorEastAsia" w:hAnsiTheme="minorEastAsia"/>
                    <w:szCs w:val="21"/>
                  </w:rPr>
                </w:pPr>
                <w:r>
                  <w:rPr>
                    <w:rFonts w:asciiTheme="minorEastAsia" w:eastAsiaTheme="minorEastAsia" w:hAnsiTheme="minorEastAsia"/>
                    <w:szCs w:val="21"/>
                  </w:rPr>
                  <w:t>15,973,377.91</w:t>
                </w:r>
              </w:p>
            </w:tc>
            <w:tc>
              <w:tcPr>
                <w:tcW w:w="1417" w:type="dxa"/>
              </w:tcPr>
              <w:p w:rsidR="00530214" w:rsidRDefault="00530214" w:rsidP="00422659">
                <w:pPr>
                  <w:jc w:val="right"/>
                  <w:rPr>
                    <w:rFonts w:asciiTheme="minorEastAsia" w:eastAsiaTheme="minorEastAsia" w:hAnsiTheme="minorEastAsia"/>
                    <w:szCs w:val="21"/>
                  </w:rPr>
                </w:pPr>
              </w:p>
            </w:tc>
          </w:tr>
        </w:tbl>
        <w:p w:rsidR="00BC2D12" w:rsidRDefault="00CD5DB0"/>
      </w:sdtContent>
    </w:sdt>
    <w:sdt>
      <w:sdtPr>
        <w:rPr>
          <w:rFonts w:ascii="宋体" w:hAnsi="宋体" w:cs="宋体" w:hint="eastAsia"/>
          <w:b w:val="0"/>
          <w:bCs w:val="0"/>
          <w:kern w:val="0"/>
          <w:szCs w:val="24"/>
        </w:rPr>
        <w:alias w:val="模块:其他财务和业务数据"/>
        <w:tag w:val="_SEC_2b90c267769d4c769805494ec1d46591"/>
        <w:id w:val="25718680"/>
        <w:lock w:val="sdtLocked"/>
        <w:placeholder>
          <w:docPart w:val="GBC22222222222222222222222222222"/>
        </w:placeholder>
      </w:sdtPr>
      <w:sdtEndPr/>
      <w:sdtContent>
        <w:p w:rsidR="00BC2D12" w:rsidRDefault="0061030C">
          <w:pPr>
            <w:pStyle w:val="2"/>
            <w:numPr>
              <w:ilvl w:val="1"/>
              <w:numId w:val="4"/>
            </w:numPr>
            <w:ind w:left="496" w:hangingChars="236" w:hanging="496"/>
          </w:pPr>
          <w:r>
            <w:rPr>
              <w:rFonts w:hint="eastAsia"/>
            </w:rPr>
            <w:t>其他</w:t>
          </w:r>
        </w:p>
        <w:sdt>
          <w:sdtPr>
            <w:alias w:val="是否适用：公司简介和主要财务指标其他说明[双击切换]"/>
            <w:tag w:val="_GBC_ac20c9ad49eb470dba71a763f930572f"/>
            <w:id w:val="2134907193"/>
            <w:lock w:val="sdtLocked"/>
            <w:placeholder>
              <w:docPart w:val="GBC22222222222222222222222222222"/>
            </w:placeholder>
          </w:sdtPr>
          <w:sdtEndPr/>
          <w:sdtContent>
            <w:p w:rsidR="00BC2D12" w:rsidRDefault="000A0FB4" w:rsidP="00B54742">
              <w:r>
                <w:fldChar w:fldCharType="begin"/>
              </w:r>
              <w:r w:rsidR="00B54742">
                <w:instrText xml:space="preserve">MACROBUTTON  SnrToggleCheckbox □适用 </w:instrText>
              </w:r>
              <w:r>
                <w:fldChar w:fldCharType="end"/>
              </w:r>
              <w:r>
                <w:fldChar w:fldCharType="begin"/>
              </w:r>
              <w:r w:rsidR="00B54742">
                <w:instrText xml:space="preserve"> MACROBUTTON  SnrToggleCheckbox √不适用 </w:instrText>
              </w:r>
              <w:r>
                <w:fldChar w:fldCharType="end"/>
              </w:r>
            </w:p>
          </w:sdtContent>
        </w:sdt>
      </w:sdtContent>
    </w:sdt>
    <w:p w:rsidR="001A24A9" w:rsidRDefault="001A24A9">
      <w:pPr>
        <w:rPr>
          <w:rFonts w:ascii="Calibri" w:eastAsia="黑体" w:hAnsi="Calibri" w:cs="Times New Roman"/>
          <w:b/>
          <w:bCs/>
          <w:kern w:val="44"/>
          <w:sz w:val="28"/>
          <w:szCs w:val="44"/>
        </w:rPr>
      </w:pPr>
      <w:bookmarkStart w:id="25" w:name="_Toc89790250"/>
      <w:r>
        <w:br w:type="page"/>
      </w:r>
    </w:p>
    <w:p w:rsidR="00BC2D12" w:rsidRDefault="0061030C">
      <w:pPr>
        <w:pStyle w:val="10"/>
        <w:numPr>
          <w:ilvl w:val="0"/>
          <w:numId w:val="3"/>
        </w:numPr>
        <w:ind w:left="498" w:hangingChars="177" w:hanging="498"/>
      </w:pPr>
      <w:r>
        <w:rPr>
          <w:rFonts w:hint="eastAsia"/>
        </w:rPr>
        <w:lastRenderedPageBreak/>
        <w:t>管理</w:t>
      </w:r>
      <w:proofErr w:type="gramStart"/>
      <w:r>
        <w:rPr>
          <w:rFonts w:hint="eastAsia"/>
        </w:rPr>
        <w:t>层讨论</w:t>
      </w:r>
      <w:proofErr w:type="gramEnd"/>
      <w:r>
        <w:rPr>
          <w:rFonts w:hint="eastAsia"/>
        </w:rPr>
        <w:t>与分析</w:t>
      </w:r>
      <w:bookmarkEnd w:id="25"/>
    </w:p>
    <w:sdt>
      <w:sdtPr>
        <w:rPr>
          <w:rFonts w:ascii="宋体" w:hAnsi="宋体" w:cs="宋体" w:hint="eastAsia"/>
          <w:b w:val="0"/>
          <w:bCs w:val="0"/>
          <w:kern w:val="0"/>
          <w:szCs w:val="24"/>
        </w:rPr>
        <w:alias w:val="模块:管理层讨论与分析"/>
        <w:tag w:val="_SEC_465bd2646eb04eab8e1c01ba688faf29"/>
        <w:id w:val="38652916"/>
        <w:lock w:val="sdtLocked"/>
        <w:placeholder>
          <w:docPart w:val="GBC22222222222222222222222222222"/>
        </w:placeholder>
      </w:sdtPr>
      <w:sdtEndPr>
        <w:rPr>
          <w:rFonts w:asciiTheme="minorEastAsia" w:eastAsiaTheme="minorEastAsia" w:hAnsiTheme="minorEastAsia"/>
        </w:rPr>
      </w:sdtEndPr>
      <w:sdtContent>
        <w:p w:rsidR="00BC2D12" w:rsidRDefault="0061030C">
          <w:pPr>
            <w:pStyle w:val="2"/>
            <w:numPr>
              <w:ilvl w:val="0"/>
              <w:numId w:val="16"/>
            </w:numPr>
            <w:ind w:left="368" w:hangingChars="175" w:hanging="368"/>
          </w:pPr>
          <w:r>
            <w:rPr>
              <w:rFonts w:hint="eastAsia"/>
            </w:rPr>
            <w:t>经营情况</w:t>
          </w:r>
          <w:r>
            <w:t>讨论与分析</w:t>
          </w:r>
        </w:p>
        <w:sdt>
          <w:sdtPr>
            <w:rPr>
              <w:rFonts w:asciiTheme="minorEastAsia" w:eastAsiaTheme="minorEastAsia" w:hAnsiTheme="minorEastAsia" w:hint="eastAsia"/>
            </w:rPr>
            <w:alias w:val="管理层讨论与分析"/>
            <w:tag w:val="_GBC_75862f3cb18e486fb20eb44dbcc462a9"/>
            <w:id w:val="38652917"/>
            <w:lock w:val="sdtLocked"/>
            <w:placeholder>
              <w:docPart w:val="GBC22222222222222222222222222222"/>
            </w:placeholder>
          </w:sdtPr>
          <w:sdtEndPr/>
          <w:sdtContent>
            <w:p w:rsidR="00C346C9" w:rsidRDefault="00C346C9" w:rsidP="00936272">
              <w:pPr>
                <w:ind w:firstLineChars="200" w:firstLine="420"/>
                <w:jc w:val="both"/>
                <w:rPr>
                  <w:rFonts w:asciiTheme="minorEastAsia" w:eastAsiaTheme="minorEastAsia" w:hAnsiTheme="minorEastAsia"/>
                </w:rPr>
              </w:pPr>
              <w:r w:rsidRPr="00C346C9">
                <w:rPr>
                  <w:rFonts w:asciiTheme="minorEastAsia" w:eastAsiaTheme="minorEastAsia" w:hAnsiTheme="minorEastAsia"/>
                </w:rPr>
                <w:t>2021年，在公司董事会领导下，公司经营管理层围绕公司发展战略，以“高质量发展”为指导思想，以加快战略落地，夯实主业为抓手。克服新冠疫情反复，运营成本上升等影响。凭借多年的行业经营管理经验，深化市场开发，持续进行降本增效，牢牢抓</w:t>
              </w:r>
              <w:r w:rsidR="00D55198">
                <w:rPr>
                  <w:rFonts w:asciiTheme="minorEastAsia" w:eastAsiaTheme="minorEastAsia" w:hAnsiTheme="minorEastAsia" w:hint="eastAsia"/>
                </w:rPr>
                <w:t>住</w:t>
              </w:r>
              <w:r w:rsidRPr="00C346C9">
                <w:rPr>
                  <w:rFonts w:asciiTheme="minorEastAsia" w:eastAsiaTheme="minorEastAsia" w:hAnsiTheme="minorEastAsia"/>
                </w:rPr>
                <w:t>行业发展机遇，取得了良好的业绩。</w:t>
              </w:r>
              <w:r w:rsidRPr="00FB24D2">
                <w:rPr>
                  <w:rFonts w:asciiTheme="minorEastAsia" w:eastAsiaTheme="minorEastAsia" w:hAnsiTheme="minorEastAsia"/>
                  <w:shd w:val="clear" w:color="auto" w:fill="FFFFFF" w:themeFill="background1"/>
                </w:rPr>
                <w:t>报告期内，公司实现营业收入48,843.0</w:t>
              </w:r>
              <w:r w:rsidR="00BF2144" w:rsidRPr="00FB24D2">
                <w:rPr>
                  <w:rFonts w:asciiTheme="minorEastAsia" w:eastAsiaTheme="minorEastAsia" w:hAnsiTheme="minorEastAsia"/>
                  <w:shd w:val="clear" w:color="auto" w:fill="FFFFFF" w:themeFill="background1"/>
                </w:rPr>
                <w:t>1</w:t>
              </w:r>
              <w:r w:rsidRPr="00FB24D2">
                <w:rPr>
                  <w:rFonts w:asciiTheme="minorEastAsia" w:eastAsiaTheme="minorEastAsia" w:hAnsiTheme="minorEastAsia"/>
                  <w:shd w:val="clear" w:color="auto" w:fill="FFFFFF" w:themeFill="background1"/>
                </w:rPr>
                <w:t>万元，较上年同期增长78.81%，其中轨道扣件业务收入28</w:t>
              </w:r>
              <w:r w:rsidR="00CF7B3F" w:rsidRPr="00FB24D2">
                <w:rPr>
                  <w:rFonts w:asciiTheme="minorEastAsia" w:eastAsiaTheme="minorEastAsia" w:hAnsiTheme="minorEastAsia"/>
                  <w:shd w:val="clear" w:color="auto" w:fill="FFFFFF" w:themeFill="background1"/>
                </w:rPr>
                <w:t>,</w:t>
              </w:r>
              <w:r w:rsidRPr="00FB24D2">
                <w:rPr>
                  <w:rFonts w:asciiTheme="minorEastAsia" w:eastAsiaTheme="minorEastAsia" w:hAnsiTheme="minorEastAsia"/>
                  <w:shd w:val="clear" w:color="auto" w:fill="FFFFFF" w:themeFill="background1"/>
                </w:rPr>
                <w:t>528.90万元，较上年同期增长33.35%，电子元器件配件业务收入11</w:t>
              </w:r>
              <w:r w:rsidR="007A570D" w:rsidRPr="00FB24D2">
                <w:rPr>
                  <w:rFonts w:asciiTheme="minorEastAsia" w:eastAsiaTheme="minorEastAsia" w:hAnsiTheme="minorEastAsia" w:hint="eastAsia"/>
                  <w:shd w:val="clear" w:color="auto" w:fill="FFFFFF" w:themeFill="background1"/>
                </w:rPr>
                <w:t>,</w:t>
              </w:r>
              <w:r w:rsidRPr="00FB24D2">
                <w:rPr>
                  <w:rFonts w:asciiTheme="minorEastAsia" w:eastAsiaTheme="minorEastAsia" w:hAnsiTheme="minorEastAsia"/>
                  <w:shd w:val="clear" w:color="auto" w:fill="FFFFFF" w:themeFill="background1"/>
                </w:rPr>
                <w:t>342.83万元，较上年同期增长98.59%；设立</w:t>
              </w:r>
              <w:proofErr w:type="gramStart"/>
              <w:r w:rsidRPr="00FB24D2">
                <w:rPr>
                  <w:rFonts w:asciiTheme="minorEastAsia" w:eastAsiaTheme="minorEastAsia" w:hAnsiTheme="minorEastAsia"/>
                  <w:shd w:val="clear" w:color="auto" w:fill="FFFFFF" w:themeFill="background1"/>
                </w:rPr>
                <w:t>祥</w:t>
              </w:r>
              <w:proofErr w:type="gramEnd"/>
              <w:r w:rsidRPr="00FB24D2">
                <w:rPr>
                  <w:rFonts w:asciiTheme="minorEastAsia" w:eastAsiaTheme="minorEastAsia" w:hAnsiTheme="minorEastAsia"/>
                  <w:shd w:val="clear" w:color="auto" w:fill="FFFFFF" w:themeFill="background1"/>
                </w:rPr>
                <w:t>丰新材料，高</w:t>
              </w:r>
              <w:r w:rsidRPr="00FB24D2">
                <w:rPr>
                  <w:rFonts w:asciiTheme="minorEastAsia" w:eastAsiaTheme="minorEastAsia" w:hAnsiTheme="minorEastAsia" w:hint="eastAsia"/>
                  <w:shd w:val="clear" w:color="auto" w:fill="FFFFFF" w:themeFill="background1"/>
                </w:rPr>
                <w:t>分子改性材料</w:t>
              </w:r>
              <w:r w:rsidR="00067F24" w:rsidRPr="00FB24D2">
                <w:rPr>
                  <w:rFonts w:asciiTheme="minorEastAsia" w:eastAsiaTheme="minorEastAsia" w:hAnsiTheme="minorEastAsia" w:hint="eastAsia"/>
                  <w:shd w:val="clear" w:color="auto" w:fill="FFFFFF" w:themeFill="background1"/>
                </w:rPr>
                <w:t>（塑料尼龙制品）</w:t>
              </w:r>
              <w:r w:rsidRPr="00FB24D2">
                <w:rPr>
                  <w:rFonts w:asciiTheme="minorEastAsia" w:eastAsiaTheme="minorEastAsia" w:hAnsiTheme="minorEastAsia" w:hint="eastAsia"/>
                  <w:shd w:val="clear" w:color="auto" w:fill="FFFFFF" w:themeFill="background1"/>
                </w:rPr>
                <w:t>业务收入</w:t>
              </w:r>
              <w:r w:rsidRPr="00FB24D2">
                <w:rPr>
                  <w:rFonts w:asciiTheme="minorEastAsia" w:eastAsiaTheme="minorEastAsia" w:hAnsiTheme="minorEastAsia"/>
                  <w:shd w:val="clear" w:color="auto" w:fill="FFFFFF" w:themeFill="background1"/>
                </w:rPr>
                <w:t>8</w:t>
              </w:r>
              <w:r w:rsidR="00CF7B3F" w:rsidRPr="00FB24D2">
                <w:rPr>
                  <w:rFonts w:asciiTheme="minorEastAsia" w:eastAsiaTheme="minorEastAsia" w:hAnsiTheme="minorEastAsia"/>
                  <w:shd w:val="clear" w:color="auto" w:fill="FFFFFF" w:themeFill="background1"/>
                </w:rPr>
                <w:t>,</w:t>
              </w:r>
              <w:r w:rsidRPr="00FB24D2">
                <w:rPr>
                  <w:rFonts w:asciiTheme="minorEastAsia" w:eastAsiaTheme="minorEastAsia" w:hAnsiTheme="minorEastAsia"/>
                  <w:shd w:val="clear" w:color="auto" w:fill="FFFFFF" w:themeFill="background1"/>
                </w:rPr>
                <w:t>348.47万元。实现</w:t>
              </w:r>
              <w:r w:rsidR="0072666C">
                <w:rPr>
                  <w:rFonts w:asciiTheme="minorEastAsia" w:eastAsiaTheme="minorEastAsia" w:hAnsiTheme="minorEastAsia" w:hint="eastAsia"/>
                  <w:shd w:val="clear" w:color="auto" w:fill="FFFFFF" w:themeFill="background1"/>
                </w:rPr>
                <w:t>归属于上市公司股东净利润</w:t>
              </w:r>
              <w:r w:rsidR="0072666C">
                <w:rPr>
                  <w:rFonts w:asciiTheme="minorEastAsia" w:eastAsiaTheme="minorEastAsia" w:hAnsiTheme="minorEastAsia"/>
                  <w:shd w:val="clear" w:color="auto" w:fill="FFFFFF" w:themeFill="background1"/>
                </w:rPr>
                <w:t>6,274.72</w:t>
              </w:r>
              <w:r w:rsidRPr="00FB24D2">
                <w:rPr>
                  <w:rFonts w:asciiTheme="minorEastAsia" w:eastAsiaTheme="minorEastAsia" w:hAnsiTheme="minorEastAsia"/>
                  <w:shd w:val="clear" w:color="auto" w:fill="FFFFFF" w:themeFill="background1"/>
                </w:rPr>
                <w:t>万元，较上年同期增长</w:t>
              </w:r>
              <w:r w:rsidR="0072666C">
                <w:rPr>
                  <w:rFonts w:asciiTheme="minorEastAsia" w:eastAsiaTheme="minorEastAsia" w:hAnsiTheme="minorEastAsia"/>
                  <w:shd w:val="clear" w:color="auto" w:fill="FFFFFF" w:themeFill="background1"/>
                </w:rPr>
                <w:t>10.95</w:t>
              </w:r>
              <w:r w:rsidRPr="00FB24D2">
                <w:rPr>
                  <w:rFonts w:asciiTheme="minorEastAsia" w:eastAsiaTheme="minorEastAsia" w:hAnsiTheme="minorEastAsia"/>
                  <w:shd w:val="clear" w:color="auto" w:fill="FFFFFF" w:themeFill="background1"/>
                </w:rPr>
                <w:t xml:space="preserve">%。  </w:t>
              </w:r>
            </w:p>
            <w:p w:rsidR="00C346C9" w:rsidRPr="00C346C9" w:rsidRDefault="00C346C9" w:rsidP="00936272">
              <w:pPr>
                <w:ind w:firstLineChars="200" w:firstLine="422"/>
                <w:jc w:val="both"/>
                <w:rPr>
                  <w:rFonts w:asciiTheme="minorEastAsia" w:eastAsiaTheme="minorEastAsia" w:hAnsiTheme="minorEastAsia"/>
                  <w:b/>
                  <w:bCs/>
                </w:rPr>
              </w:pPr>
              <w:r w:rsidRPr="00C346C9">
                <w:rPr>
                  <w:rFonts w:asciiTheme="minorEastAsia" w:eastAsiaTheme="minorEastAsia" w:hAnsiTheme="minorEastAsia"/>
                  <w:b/>
                  <w:bCs/>
                </w:rPr>
                <w:t>（一）抓住电子行业发展机遇，业务快速增长。</w:t>
              </w:r>
            </w:p>
            <w:p w:rsidR="00C346C9" w:rsidRPr="00C346C9" w:rsidRDefault="00C346C9" w:rsidP="00936272">
              <w:pPr>
                <w:ind w:firstLineChars="200" w:firstLine="420"/>
                <w:jc w:val="both"/>
                <w:rPr>
                  <w:rFonts w:asciiTheme="minorEastAsia" w:eastAsiaTheme="minorEastAsia" w:hAnsiTheme="minorEastAsia"/>
                </w:rPr>
              </w:pPr>
              <w:r w:rsidRPr="00C346C9">
                <w:rPr>
                  <w:rFonts w:asciiTheme="minorEastAsia" w:eastAsiaTheme="minorEastAsia" w:hAnsiTheme="minorEastAsia" w:hint="eastAsia"/>
                </w:rPr>
                <w:t>公司通过行业、市场等分析，预判</w:t>
              </w:r>
              <w:r w:rsidRPr="00C346C9">
                <w:rPr>
                  <w:rFonts w:asciiTheme="minorEastAsia" w:eastAsiaTheme="minorEastAsia" w:hAnsiTheme="minorEastAsia"/>
                </w:rPr>
                <w:t>2021年电容器行业特别是电解电容器行业回暖向好。通过对橡胶密封塞、底座生产线优化提升，对盖板生产线自动化改造和</w:t>
              </w:r>
              <w:proofErr w:type="gramStart"/>
              <w:r w:rsidRPr="00C346C9">
                <w:rPr>
                  <w:rFonts w:asciiTheme="minorEastAsia" w:eastAsiaTheme="minorEastAsia" w:hAnsiTheme="minorEastAsia"/>
                </w:rPr>
                <w:t>扩能</w:t>
              </w:r>
              <w:proofErr w:type="gramEnd"/>
              <w:r w:rsidRPr="00C346C9">
                <w:rPr>
                  <w:rFonts w:asciiTheme="minorEastAsia" w:eastAsiaTheme="minorEastAsia" w:hAnsiTheme="minorEastAsia"/>
                </w:rPr>
                <w:t>，设立控股子公司湖南祥和等措施，使电子元器件配件的产能得到较大提升。同时注重研发，成功研发了超级电容器用、耐550V以上特高压、耐150℃长寿命等橡胶密封塞产品，产品质量和交付能力等得到客户认可，为公司2021年电子业务规模的快速增长提供了有力保障。</w:t>
              </w:r>
            </w:p>
            <w:p w:rsidR="00C346C9" w:rsidRPr="00C346C9" w:rsidRDefault="00C346C9" w:rsidP="00936272">
              <w:pPr>
                <w:ind w:firstLineChars="200" w:firstLine="422"/>
                <w:jc w:val="both"/>
                <w:rPr>
                  <w:rFonts w:asciiTheme="minorEastAsia" w:eastAsiaTheme="minorEastAsia" w:hAnsiTheme="minorEastAsia"/>
                  <w:b/>
                  <w:bCs/>
                </w:rPr>
              </w:pPr>
              <w:r w:rsidRPr="00C346C9">
                <w:rPr>
                  <w:rFonts w:asciiTheme="minorEastAsia" w:eastAsiaTheme="minorEastAsia" w:hAnsiTheme="minorEastAsia" w:hint="eastAsia"/>
                  <w:b/>
                  <w:bCs/>
                </w:rPr>
                <w:t>（二）主业进一步扎实，产品竞争力得到较大提升。</w:t>
              </w:r>
            </w:p>
            <w:p w:rsidR="00C346C9" w:rsidRPr="00C346C9" w:rsidRDefault="00C346C9" w:rsidP="00936272">
              <w:pPr>
                <w:ind w:firstLineChars="200" w:firstLine="420"/>
                <w:jc w:val="both"/>
                <w:rPr>
                  <w:rFonts w:asciiTheme="minorEastAsia" w:eastAsiaTheme="minorEastAsia" w:hAnsiTheme="minorEastAsia"/>
                </w:rPr>
              </w:pPr>
              <w:r w:rsidRPr="00C346C9">
                <w:rPr>
                  <w:rFonts w:asciiTheme="minorEastAsia" w:eastAsiaTheme="minorEastAsia" w:hAnsiTheme="minorEastAsia" w:hint="eastAsia"/>
                </w:rPr>
                <w:t>报告期内，公司轨道扣件生产基地项目建成投产，扣件非金属部件的产能得到提升。</w:t>
              </w:r>
              <w:proofErr w:type="gramStart"/>
              <w:r w:rsidRPr="00C346C9">
                <w:rPr>
                  <w:rFonts w:asciiTheme="minorEastAsia" w:eastAsiaTheme="minorEastAsia" w:hAnsiTheme="minorEastAsia" w:hint="eastAsia"/>
                </w:rPr>
                <w:t>富适扣弹</w:t>
              </w:r>
              <w:proofErr w:type="gramEnd"/>
              <w:r w:rsidRPr="00C346C9">
                <w:rPr>
                  <w:rFonts w:asciiTheme="minorEastAsia" w:eastAsiaTheme="minorEastAsia" w:hAnsiTheme="minorEastAsia" w:hint="eastAsia"/>
                </w:rPr>
                <w:t>条生产线建成且产品通过</w:t>
              </w:r>
              <w:r w:rsidRPr="00C346C9">
                <w:rPr>
                  <w:rFonts w:asciiTheme="minorEastAsia" w:eastAsiaTheme="minorEastAsia" w:hAnsiTheme="minorEastAsia"/>
                </w:rPr>
                <w:t>CRCC认证，铁路业务进一步拓展，集成资质和成套供应能力形成。</w:t>
              </w:r>
              <w:proofErr w:type="gramStart"/>
              <w:r w:rsidRPr="00C346C9">
                <w:rPr>
                  <w:rFonts w:asciiTheme="minorEastAsia" w:eastAsiaTheme="minorEastAsia" w:hAnsiTheme="minorEastAsia"/>
                </w:rPr>
                <w:t>富适扣成功</w:t>
              </w:r>
              <w:proofErr w:type="gramEnd"/>
              <w:r w:rsidRPr="00C346C9">
                <w:rPr>
                  <w:rFonts w:asciiTheme="minorEastAsia" w:eastAsiaTheme="minorEastAsia" w:hAnsiTheme="minorEastAsia"/>
                </w:rPr>
                <w:t>通过国家高新技术企业认定，优势逐步展现，报告</w:t>
              </w:r>
              <w:proofErr w:type="gramStart"/>
              <w:r w:rsidRPr="00C346C9">
                <w:rPr>
                  <w:rFonts w:asciiTheme="minorEastAsia" w:eastAsiaTheme="minorEastAsia" w:hAnsiTheme="minorEastAsia"/>
                </w:rPr>
                <w:t>期内营收</w:t>
              </w:r>
              <w:proofErr w:type="gramEnd"/>
              <w:r w:rsidRPr="00C346C9">
                <w:rPr>
                  <w:rFonts w:asciiTheme="minorEastAsia" w:eastAsiaTheme="minorEastAsia" w:hAnsiTheme="minorEastAsia"/>
                </w:rPr>
                <w:t>大幅增长，且有效克服疫情影响，海外订单目标达成。</w:t>
              </w:r>
            </w:p>
            <w:p w:rsidR="00C346C9" w:rsidRPr="00C346C9" w:rsidRDefault="00C346C9" w:rsidP="00936272">
              <w:pPr>
                <w:ind w:firstLineChars="200" w:firstLine="422"/>
                <w:jc w:val="both"/>
                <w:rPr>
                  <w:rFonts w:asciiTheme="minorEastAsia" w:eastAsiaTheme="minorEastAsia" w:hAnsiTheme="minorEastAsia"/>
                  <w:b/>
                  <w:bCs/>
                </w:rPr>
              </w:pPr>
              <w:r w:rsidRPr="00C346C9">
                <w:rPr>
                  <w:rFonts w:asciiTheme="minorEastAsia" w:eastAsiaTheme="minorEastAsia" w:hAnsiTheme="minorEastAsia" w:hint="eastAsia"/>
                  <w:b/>
                  <w:bCs/>
                </w:rPr>
                <w:t>（三）加快战略落地，实现业务突破。</w:t>
              </w:r>
            </w:p>
            <w:p w:rsidR="00C346C9" w:rsidRPr="00C346C9" w:rsidRDefault="00C346C9" w:rsidP="00936272">
              <w:pPr>
                <w:ind w:firstLineChars="200" w:firstLine="420"/>
                <w:jc w:val="both"/>
                <w:rPr>
                  <w:rFonts w:asciiTheme="minorEastAsia" w:eastAsiaTheme="minorEastAsia" w:hAnsiTheme="minorEastAsia"/>
                </w:rPr>
              </w:pPr>
              <w:r w:rsidRPr="00C346C9">
                <w:rPr>
                  <w:rFonts w:asciiTheme="minorEastAsia" w:eastAsiaTheme="minorEastAsia" w:hAnsiTheme="minorEastAsia" w:hint="eastAsia"/>
                </w:rPr>
                <w:t>报告期，</w:t>
              </w:r>
              <w:proofErr w:type="gramStart"/>
              <w:r w:rsidRPr="00C346C9">
                <w:rPr>
                  <w:rFonts w:asciiTheme="minorEastAsia" w:eastAsiaTheme="minorEastAsia" w:hAnsiTheme="minorEastAsia" w:hint="eastAsia"/>
                </w:rPr>
                <w:t>祥</w:t>
              </w:r>
              <w:proofErr w:type="gramEnd"/>
              <w:r w:rsidRPr="00C346C9">
                <w:rPr>
                  <w:rFonts w:asciiTheme="minorEastAsia" w:eastAsiaTheme="minorEastAsia" w:hAnsiTheme="minorEastAsia" w:hint="eastAsia"/>
                </w:rPr>
                <w:t>丰新材料</w:t>
              </w:r>
              <w:proofErr w:type="gramStart"/>
              <w:r w:rsidRPr="00C346C9">
                <w:rPr>
                  <w:rFonts w:asciiTheme="minorEastAsia" w:eastAsiaTheme="minorEastAsia" w:hAnsiTheme="minorEastAsia" w:hint="eastAsia"/>
                </w:rPr>
                <w:t>设立投产</w:t>
              </w:r>
              <w:proofErr w:type="gramEnd"/>
              <w:r w:rsidRPr="00C346C9">
                <w:rPr>
                  <w:rFonts w:asciiTheme="minorEastAsia" w:eastAsiaTheme="minorEastAsia" w:hAnsiTheme="minorEastAsia" w:hint="eastAsia"/>
                </w:rPr>
                <w:t>并实现销售，实现公司向高分子改性材料突破，逐步实现公司战略。湖南祥和设立，并于今年</w:t>
              </w:r>
              <w:r w:rsidRPr="00C346C9">
                <w:rPr>
                  <w:rFonts w:asciiTheme="minorEastAsia" w:eastAsiaTheme="minorEastAsia" w:hAnsiTheme="minorEastAsia"/>
                </w:rPr>
                <w:t>3月量产，实现了公司零距离服务客户的战略。</w:t>
              </w:r>
            </w:p>
            <w:p w:rsidR="00C346C9" w:rsidRPr="00C346C9" w:rsidRDefault="00C346C9" w:rsidP="00936272">
              <w:pPr>
                <w:ind w:firstLineChars="200" w:firstLine="422"/>
                <w:jc w:val="both"/>
                <w:rPr>
                  <w:rFonts w:asciiTheme="minorEastAsia" w:eastAsiaTheme="minorEastAsia" w:hAnsiTheme="minorEastAsia"/>
                  <w:b/>
                  <w:bCs/>
                </w:rPr>
              </w:pPr>
              <w:r w:rsidRPr="00C346C9">
                <w:rPr>
                  <w:rFonts w:asciiTheme="minorEastAsia" w:eastAsiaTheme="minorEastAsia" w:hAnsiTheme="minorEastAsia" w:hint="eastAsia"/>
                  <w:b/>
                  <w:bCs/>
                </w:rPr>
                <w:t>（四）持续降本增效，</w:t>
              </w:r>
              <w:r w:rsidR="00E850E2">
                <w:rPr>
                  <w:rFonts w:asciiTheme="minorEastAsia" w:eastAsiaTheme="minorEastAsia" w:hAnsiTheme="minorEastAsia" w:hint="eastAsia"/>
                  <w:b/>
                  <w:bCs/>
                </w:rPr>
                <w:t>控制</w:t>
              </w:r>
              <w:r w:rsidRPr="00C346C9">
                <w:rPr>
                  <w:rFonts w:asciiTheme="minorEastAsia" w:eastAsiaTheme="minorEastAsia" w:hAnsiTheme="minorEastAsia" w:hint="eastAsia"/>
                  <w:b/>
                  <w:bCs/>
                </w:rPr>
                <w:t>运营成本。</w:t>
              </w:r>
            </w:p>
            <w:p w:rsidR="00BB6CE8" w:rsidRPr="00BB715A" w:rsidRDefault="00C346C9" w:rsidP="00936272">
              <w:pPr>
                <w:ind w:firstLineChars="200" w:firstLine="420"/>
                <w:jc w:val="both"/>
                <w:rPr>
                  <w:rFonts w:asciiTheme="minorEastAsia" w:eastAsiaTheme="minorEastAsia" w:hAnsiTheme="minorEastAsia"/>
                </w:rPr>
              </w:pPr>
              <w:r w:rsidRPr="00C346C9">
                <w:rPr>
                  <w:rFonts w:asciiTheme="minorEastAsia" w:eastAsiaTheme="minorEastAsia" w:hAnsiTheme="minorEastAsia" w:hint="eastAsia"/>
                </w:rPr>
                <w:t>报告期内，公司产品使用的原材料涨价，物流运输等价格调整，运营成本上升。公司通过设立</w:t>
              </w:r>
              <w:proofErr w:type="gramStart"/>
              <w:r w:rsidRPr="00C346C9">
                <w:rPr>
                  <w:rFonts w:asciiTheme="minorEastAsia" w:eastAsiaTheme="minorEastAsia" w:hAnsiTheme="minorEastAsia" w:hint="eastAsia"/>
                </w:rPr>
                <w:t>祥</w:t>
              </w:r>
              <w:proofErr w:type="gramEnd"/>
              <w:r w:rsidRPr="00C346C9">
                <w:rPr>
                  <w:rFonts w:asciiTheme="minorEastAsia" w:eastAsiaTheme="minorEastAsia" w:hAnsiTheme="minorEastAsia" w:hint="eastAsia"/>
                </w:rPr>
                <w:t>丰新材料，实现部分原材料自供</w:t>
              </w:r>
              <w:r w:rsidR="00D55198">
                <w:rPr>
                  <w:rFonts w:asciiTheme="minorEastAsia" w:eastAsiaTheme="minorEastAsia" w:hAnsiTheme="minorEastAsia" w:hint="eastAsia"/>
                </w:rPr>
                <w:t>，</w:t>
              </w:r>
              <w:r w:rsidR="00E850E2">
                <w:rPr>
                  <w:rFonts w:asciiTheme="minorEastAsia" w:eastAsiaTheme="minorEastAsia" w:hAnsiTheme="minorEastAsia" w:hint="eastAsia"/>
                </w:rPr>
                <w:t>合理降低原材料成本；</w:t>
              </w:r>
              <w:r w:rsidRPr="00C346C9">
                <w:rPr>
                  <w:rFonts w:asciiTheme="minorEastAsia" w:eastAsiaTheme="minorEastAsia" w:hAnsiTheme="minorEastAsia" w:hint="eastAsia"/>
                </w:rPr>
                <w:t>通过生产线的技术改造，提升自动化和智能化水平，提高生产效率</w:t>
              </w:r>
              <w:r w:rsidR="00D55198">
                <w:rPr>
                  <w:rFonts w:asciiTheme="minorEastAsia" w:eastAsiaTheme="minorEastAsia" w:hAnsiTheme="minorEastAsia" w:hint="eastAsia"/>
                </w:rPr>
                <w:t>，</w:t>
              </w:r>
              <w:r w:rsidRPr="00C346C9">
                <w:rPr>
                  <w:rFonts w:asciiTheme="minorEastAsia" w:eastAsiaTheme="minorEastAsia" w:hAnsiTheme="minorEastAsia" w:hint="eastAsia"/>
                </w:rPr>
                <w:t>较好的控制了运营成本</w:t>
              </w:r>
              <w:r w:rsidR="00E850E2">
                <w:rPr>
                  <w:rFonts w:asciiTheme="minorEastAsia" w:eastAsiaTheme="minorEastAsia" w:hAnsiTheme="minorEastAsia" w:hint="eastAsia"/>
                </w:rPr>
                <w:t>上升</w:t>
              </w:r>
              <w:r w:rsidRPr="00C346C9">
                <w:rPr>
                  <w:rFonts w:asciiTheme="minorEastAsia" w:eastAsiaTheme="minorEastAsia" w:hAnsiTheme="minorEastAsia" w:hint="eastAsia"/>
                </w:rPr>
                <w:t>。</w:t>
              </w:r>
            </w:p>
            <w:p w:rsidR="00BC2D12" w:rsidRDefault="00CD5DB0">
              <w:pPr>
                <w:rPr>
                  <w:rFonts w:asciiTheme="minorEastAsia" w:eastAsiaTheme="minorEastAsia" w:hAnsiTheme="minorEastAsia"/>
                </w:rPr>
              </w:pPr>
            </w:p>
          </w:sdtContent>
        </w:sdt>
      </w:sdtContent>
    </w:sdt>
    <w:sdt>
      <w:sdtPr>
        <w:rPr>
          <w:rFonts w:ascii="宋体" w:hAnsi="宋体" w:cs="宋体"/>
          <w:b w:val="0"/>
          <w:bCs w:val="0"/>
          <w:kern w:val="0"/>
          <w:szCs w:val="24"/>
        </w:rPr>
        <w:alias w:val="模块:报告期内公司所处行业情况"/>
        <w:tag w:val="_SEC_9c97aafe2aaf4296a625865b403a487b"/>
        <w:id w:val="-1630311457"/>
        <w:lock w:val="sdtLocked"/>
        <w:placeholder>
          <w:docPart w:val="GBC22222222222222222222222222222"/>
        </w:placeholder>
      </w:sdtPr>
      <w:sdtEndPr>
        <w:rPr>
          <w:rFonts w:hint="eastAsia"/>
        </w:rPr>
      </w:sdtEndPr>
      <w:sdtContent>
        <w:p w:rsidR="00BC2D12" w:rsidRDefault="0061030C">
          <w:pPr>
            <w:pStyle w:val="2"/>
            <w:numPr>
              <w:ilvl w:val="0"/>
              <w:numId w:val="16"/>
            </w:numPr>
            <w:ind w:left="368" w:hangingChars="175" w:hanging="368"/>
          </w:pPr>
          <w:r>
            <w:t>报告期内公司所处行业情况</w:t>
          </w:r>
        </w:p>
        <w:sdt>
          <w:sdtPr>
            <w:rPr>
              <w:rFonts w:hint="eastAsia"/>
            </w:rPr>
            <w:alias w:val="报告期内公司所处行业情况 "/>
            <w:tag w:val="_GBC_62343dd2540e4e58bef438888246bd32"/>
            <w:id w:val="383057728"/>
            <w:lock w:val="sdtLocked"/>
            <w:placeholder>
              <w:docPart w:val="GBC22222222222222222222222222222"/>
            </w:placeholder>
          </w:sdtPr>
          <w:sdtEndPr/>
          <w:sdtContent>
            <w:p w:rsidR="00D55650" w:rsidRDefault="0094259D" w:rsidP="00D55650">
              <w:pPr>
                <w:ind w:firstLineChars="200" w:firstLine="420"/>
                <w:jc w:val="both"/>
              </w:pPr>
              <w:r>
                <w:rPr>
                  <w:rFonts w:hint="eastAsia"/>
                  <w:b/>
                  <w:bCs/>
                </w:rPr>
                <w:t>（</w:t>
              </w:r>
              <w:r w:rsidR="00D55650" w:rsidRPr="0094259D">
                <w:rPr>
                  <w:rFonts w:hint="eastAsia"/>
                  <w:b/>
                  <w:bCs/>
                </w:rPr>
                <w:t>一</w:t>
              </w:r>
              <w:r>
                <w:rPr>
                  <w:rFonts w:hint="eastAsia"/>
                  <w:b/>
                  <w:bCs/>
                </w:rPr>
                <w:t>）</w:t>
              </w:r>
              <w:r w:rsidR="00D55650" w:rsidRPr="00D55650">
                <w:rPr>
                  <w:rFonts w:hint="eastAsia"/>
                  <w:b/>
                  <w:bCs/>
                </w:rPr>
                <w:t>预计“十四五”全国铁路固定资产投资总规模与“十三五”总体相当。</w:t>
              </w:r>
            </w:p>
            <w:p w:rsidR="00D55650" w:rsidRDefault="00D55650" w:rsidP="00D55650">
              <w:pPr>
                <w:ind w:firstLineChars="200" w:firstLine="420"/>
                <w:jc w:val="both"/>
              </w:pPr>
              <w:r>
                <w:t>2022年1月，国务院印发《“十四五”现代综合交通运输体系发展规划》（简称《规划》），对“十四五”时期我国综合交通运输发展</w:t>
              </w:r>
              <w:proofErr w:type="gramStart"/>
              <w:r>
                <w:t>作出</w:t>
              </w:r>
              <w:proofErr w:type="gramEnd"/>
              <w:r>
                <w:t>全面部署。2022年1月19日，在国家发展和改革委员会新闻发布会上，中国国家铁路集团有限公司</w:t>
              </w:r>
              <w:proofErr w:type="gramStart"/>
              <w:r>
                <w:t>发改部</w:t>
              </w:r>
              <w:proofErr w:type="gramEnd"/>
              <w:r>
                <w:t>相关负责人对《规划》中的铁路建设重点进行了解读。</w:t>
              </w:r>
            </w:p>
            <w:p w:rsidR="00D55650" w:rsidRDefault="00D55650" w:rsidP="00D55650">
              <w:pPr>
                <w:ind w:firstLineChars="200" w:firstLine="420"/>
                <w:jc w:val="both"/>
              </w:pPr>
              <w:r>
                <w:rPr>
                  <w:rFonts w:hint="eastAsia"/>
                </w:rPr>
                <w:t>截至</w:t>
              </w:r>
              <w:r>
                <w:t>2021年底，全国铁路营业里程突破15万公里、其中高</w:t>
              </w:r>
              <w:proofErr w:type="gramStart"/>
              <w:r>
                <w:t>铁超过</w:t>
              </w:r>
              <w:proofErr w:type="gramEnd"/>
              <w:r>
                <w:t>4万公里，运输保障能力进一步增强，铁路在现代综合交通运输体系中的骨干作用日益凸显，尤其是高铁已成为我国铁路高质量发展的亮丽名片，成为促进区域协调发展的重要引擎，让“流动的中国”更具发展繁荣的活力。</w:t>
              </w:r>
            </w:p>
            <w:p w:rsidR="00D55650" w:rsidRDefault="00D55650" w:rsidP="00D55650">
              <w:pPr>
                <w:ind w:firstLineChars="200" w:firstLine="420"/>
                <w:jc w:val="both"/>
              </w:pPr>
              <w:r>
                <w:rPr>
                  <w:rFonts w:hint="eastAsia"/>
                </w:rPr>
                <w:t>结合在建和拟建项目安排，预计“十四五”全国铁路固定资产投资总规模与“十三五”总体相当，继续保持平稳态势，规划建设重点主要在以下几个方面：</w:t>
              </w:r>
            </w:p>
            <w:p w:rsidR="00D55650" w:rsidRPr="0024160D" w:rsidRDefault="00D55650" w:rsidP="00D55650">
              <w:pPr>
                <w:ind w:firstLineChars="200" w:firstLine="422"/>
                <w:jc w:val="both"/>
                <w:rPr>
                  <w:b/>
                  <w:bCs/>
                </w:rPr>
              </w:pPr>
              <w:r w:rsidRPr="0024160D">
                <w:rPr>
                  <w:rFonts w:hint="eastAsia"/>
                  <w:b/>
                  <w:bCs/>
                </w:rPr>
                <w:t>一是高质量推进川藏铁路建设。</w:t>
              </w:r>
            </w:p>
            <w:p w:rsidR="00D55650" w:rsidRDefault="00D55650" w:rsidP="00D55650">
              <w:pPr>
                <w:ind w:firstLineChars="200" w:firstLine="422"/>
                <w:jc w:val="both"/>
              </w:pPr>
              <w:r w:rsidRPr="0024160D">
                <w:rPr>
                  <w:rFonts w:hint="eastAsia"/>
                  <w:b/>
                  <w:bCs/>
                </w:rPr>
                <w:t>二是着力填补西部铁路“留白”。</w:t>
              </w:r>
              <w:r>
                <w:rPr>
                  <w:rFonts w:hint="eastAsia"/>
                </w:rPr>
                <w:t>着力构建多向入藏通道、完善出疆对外通道，加快推动新藏铁路前期工作，创造条件启动重点路段建设。推进青藏铁路升级改造，开展滇藏铁路重点路段前期研究。加快北疆骨干通道建设，完善南疆铁路网络布局，加强南北疆联系，推动疆内</w:t>
              </w:r>
              <w:proofErr w:type="gramStart"/>
              <w:r>
                <w:rPr>
                  <w:rFonts w:hint="eastAsia"/>
                </w:rPr>
                <w:t>铁路环</w:t>
              </w:r>
              <w:proofErr w:type="gramEnd"/>
              <w:r>
                <w:rPr>
                  <w:rFonts w:hint="eastAsia"/>
                </w:rPr>
                <w:t>起来，</w:t>
              </w:r>
              <w:r>
                <w:rPr>
                  <w:rFonts w:hint="eastAsia"/>
                </w:rPr>
                <w:lastRenderedPageBreak/>
                <w:t>进出疆铁路</w:t>
              </w:r>
              <w:proofErr w:type="gramStart"/>
              <w:r>
                <w:rPr>
                  <w:rFonts w:hint="eastAsia"/>
                </w:rPr>
                <w:t>畅</w:t>
              </w:r>
              <w:proofErr w:type="gramEnd"/>
              <w:r>
                <w:rPr>
                  <w:rFonts w:hint="eastAsia"/>
                </w:rPr>
                <w:t>起来。提高重点边境地区铁路覆盖，提升东北边境地区路网质量，完善西南边境地区路网布局，强化口岸及出入境通道建设。</w:t>
              </w:r>
            </w:p>
            <w:p w:rsidR="00D55650" w:rsidRDefault="00D55650" w:rsidP="00D55650">
              <w:pPr>
                <w:ind w:firstLineChars="200" w:firstLine="422"/>
                <w:jc w:val="both"/>
              </w:pPr>
              <w:r w:rsidRPr="0024160D">
                <w:rPr>
                  <w:rFonts w:hint="eastAsia"/>
                  <w:b/>
                  <w:bCs/>
                </w:rPr>
                <w:t>三是加快完善“八纵八横”高速铁路网。</w:t>
              </w:r>
              <w:r>
                <w:rPr>
                  <w:rFonts w:hint="eastAsia"/>
                </w:rPr>
                <w:t>按照优先</w:t>
              </w:r>
              <w:proofErr w:type="gramStart"/>
              <w:r>
                <w:rPr>
                  <w:rFonts w:hint="eastAsia"/>
                </w:rPr>
                <w:t>贯通高铁主</w:t>
              </w:r>
              <w:proofErr w:type="gramEnd"/>
              <w:r>
                <w:rPr>
                  <w:rFonts w:hint="eastAsia"/>
                </w:rPr>
                <w:t>通道的原则，着重抓好沿江、沿海等服务国家战略、客流有支撑保障的高铁主通道缺失段建设，力争“十四五”期间“八纵八横”高铁主通道基本贯通，有效提升沿江、沿海、京沪等主通道能力和质量；同时有序推进区域性高铁连接线、延伸线建设，增强路网灵活性和机动性。</w:t>
              </w:r>
            </w:p>
            <w:p w:rsidR="00D55650" w:rsidRDefault="00D55650" w:rsidP="00D55650">
              <w:pPr>
                <w:ind w:firstLineChars="200" w:firstLine="422"/>
                <w:jc w:val="both"/>
              </w:pPr>
              <w:r w:rsidRPr="0024160D">
                <w:rPr>
                  <w:rFonts w:hint="eastAsia"/>
                  <w:b/>
                  <w:bCs/>
                </w:rPr>
                <w:t>四是有序拓展普速铁路网覆盖。</w:t>
              </w:r>
              <w:r>
                <w:rPr>
                  <w:rFonts w:hint="eastAsia"/>
                </w:rPr>
                <w:t>统筹推进中西部地区铁路网建设，加强边疆地区铁路网，提高革命老区、民族地区和欠发达地区铁路网络密度，提升沿江等重点区域铁路货运能力，支持资源丰富、人口密集区域的地方开发性铁路建设，提高普速铁路网通达深度；同时继续支持加快铁路物流基地、专用线和集疏运体系等补短板项目建设，加快畅通大宗货运“公转铁”、多式联运“前后一公里”，提升铁路集疏运能力。</w:t>
              </w:r>
            </w:p>
            <w:p w:rsidR="00D55650" w:rsidRDefault="00D55650" w:rsidP="00D55650">
              <w:pPr>
                <w:ind w:firstLineChars="200" w:firstLine="422"/>
                <w:jc w:val="both"/>
              </w:pPr>
              <w:r w:rsidRPr="0024160D">
                <w:rPr>
                  <w:rFonts w:hint="eastAsia"/>
                  <w:b/>
                  <w:bCs/>
                </w:rPr>
                <w:t>五是积极推进城市群都市圈城际铁路和市域（郊）铁路发展。</w:t>
              </w:r>
              <w:r>
                <w:rPr>
                  <w:rFonts w:hint="eastAsia"/>
                </w:rPr>
                <w:t>支持按照市场化方式，利用既有铁路富余能力，通过适当改造开行城际和市域（郊）列车。支持地方政府按照规划推进城际和市域（郊）铁路建设。准确把握城际和市域（郊）铁路功能定位和建设标准，注重与高速铁路、</w:t>
              </w:r>
              <w:proofErr w:type="gramStart"/>
              <w:r>
                <w:rPr>
                  <w:rFonts w:hint="eastAsia"/>
                </w:rPr>
                <w:t>普铁干线</w:t>
              </w:r>
              <w:proofErr w:type="gramEnd"/>
              <w:r>
                <w:rPr>
                  <w:rFonts w:hint="eastAsia"/>
                </w:rPr>
                <w:t>的合理分工、衔接融合，推动构建多层次、广覆盖、一体化的快速轨道交通网络。</w:t>
              </w:r>
            </w:p>
            <w:p w:rsidR="00D55650" w:rsidRDefault="00D55650" w:rsidP="00D55650">
              <w:pPr>
                <w:ind w:firstLineChars="200" w:firstLine="420"/>
                <w:jc w:val="both"/>
              </w:pPr>
              <w:r>
                <w:rPr>
                  <w:rFonts w:hint="eastAsia"/>
                </w:rPr>
                <w:t>按照《规划》方案，预计</w:t>
              </w:r>
              <w:r>
                <w:t>2025年底，全国铁路营业里程将达16.5万公里左右，其中高速铁路（含部分城际铁路）5万公里左右、覆盖95%以上的50万人口以上城市，基本形成“全国123高铁出行圈”，更好满足人们美好出行需要。</w:t>
              </w:r>
            </w:p>
            <w:p w:rsidR="008A03EE" w:rsidRDefault="00607E24" w:rsidP="003C5735">
              <w:pPr>
                <w:jc w:val="center"/>
              </w:pPr>
              <w:r w:rsidRPr="00607E24">
                <w:rPr>
                  <w:noProof/>
                </w:rPr>
                <w:drawing>
                  <wp:inline distT="0" distB="0" distL="0" distR="0">
                    <wp:extent cx="5771072" cy="2069465"/>
                    <wp:effectExtent l="0" t="0" r="1270" b="698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a:extLst>
                                <a:ext uri="{28A0092B-C50C-407E-A947-70E740481C1C}">
                                  <a14:useLocalDpi xmlns:a14="http://schemas.microsoft.com/office/drawing/2010/main" val="0"/>
                                </a:ext>
                              </a:extLst>
                            </a:blip>
                            <a:srcRect l="3445" t="6464" r="713" b="1736"/>
                            <a:stretch/>
                          </pic:blipFill>
                          <pic:spPr bwMode="auto">
                            <a:xfrm>
                              <a:off x="0" y="0"/>
                              <a:ext cx="5786651" cy="2075051"/>
                            </a:xfrm>
                            <a:prstGeom prst="rect">
                              <a:avLst/>
                            </a:prstGeom>
                            <a:noFill/>
                            <a:ln>
                              <a:noFill/>
                            </a:ln>
                            <a:extLst>
                              <a:ext uri="{53640926-AAD7-44D8-BBD7-CCE9431645EC}">
                                <a14:shadowObscured xmlns:a14="http://schemas.microsoft.com/office/drawing/2010/main"/>
                              </a:ext>
                            </a:extLst>
                          </pic:spPr>
                        </pic:pic>
                      </a:graphicData>
                    </a:graphic>
                  </wp:inline>
                </w:drawing>
              </w:r>
              <w:r w:rsidR="008A03EE">
                <w:rPr>
                  <w:rFonts w:hint="eastAsia"/>
                </w:rPr>
                <w:t>数据来源：</w:t>
              </w:r>
              <w:r w:rsidR="00C1208C">
                <w:rPr>
                  <w:rFonts w:hint="eastAsia"/>
                </w:rPr>
                <w:t>基建通</w:t>
              </w:r>
            </w:p>
            <w:p w:rsidR="00D55650" w:rsidRPr="00D55650" w:rsidRDefault="0094259D" w:rsidP="00D55650">
              <w:pPr>
                <w:ind w:firstLineChars="200" w:firstLine="422"/>
                <w:jc w:val="both"/>
                <w:rPr>
                  <w:b/>
                  <w:bCs/>
                </w:rPr>
              </w:pPr>
              <w:r>
                <w:rPr>
                  <w:rFonts w:hint="eastAsia"/>
                  <w:b/>
                  <w:bCs/>
                </w:rPr>
                <w:t>（二）</w:t>
              </w:r>
              <w:r w:rsidR="00D55650" w:rsidRPr="00D55650">
                <w:rPr>
                  <w:rFonts w:hint="eastAsia"/>
                  <w:b/>
                  <w:bCs/>
                </w:rPr>
                <w:t>区域规划逐步落地，投资规模较大。</w:t>
              </w:r>
            </w:p>
            <w:p w:rsidR="003F4757" w:rsidRDefault="00D55650" w:rsidP="00D55650">
              <w:pPr>
                <w:ind w:firstLineChars="200" w:firstLine="420"/>
                <w:jc w:val="both"/>
              </w:pPr>
              <w:r>
                <w:rPr>
                  <w:rFonts w:hint="eastAsia"/>
                </w:rPr>
                <w:t>“十四五”规划纲要在提到京津冀、长三角、粤港澳大湾区三大城市群时，分别明确提及了轨道交通：基本建成轨道上的京津冀；加快粤港澳大湾区城际铁路建设；</w:t>
              </w:r>
              <w:proofErr w:type="gramStart"/>
              <w:r>
                <w:rPr>
                  <w:rFonts w:hint="eastAsia"/>
                </w:rPr>
                <w:t>实现长</w:t>
              </w:r>
              <w:proofErr w:type="gramEnd"/>
              <w:r>
                <w:rPr>
                  <w:rFonts w:hint="eastAsia"/>
                </w:rPr>
                <w:t>三角地级及以上城市高铁全覆盖。</w:t>
              </w:r>
            </w:p>
            <w:tbl>
              <w:tblPr>
                <w:tblStyle w:val="a7"/>
                <w:tblW w:w="0" w:type="auto"/>
                <w:tblLook w:val="04A0" w:firstRow="1" w:lastRow="0" w:firstColumn="1" w:lastColumn="0" w:noHBand="0" w:noVBand="1"/>
              </w:tblPr>
              <w:tblGrid>
                <w:gridCol w:w="1555"/>
                <w:gridCol w:w="3827"/>
                <w:gridCol w:w="992"/>
                <w:gridCol w:w="875"/>
                <w:gridCol w:w="1813"/>
              </w:tblGrid>
              <w:tr w:rsidR="003F4757" w:rsidRPr="00AA3AA3" w:rsidTr="003F4757">
                <w:tc>
                  <w:tcPr>
                    <w:tcW w:w="1555" w:type="dxa"/>
                    <w:vAlign w:val="center"/>
                  </w:tcPr>
                  <w:p w:rsidR="003F4757" w:rsidRPr="00AA3AA3" w:rsidRDefault="003F4757" w:rsidP="000B5773">
                    <w:pPr>
                      <w:jc w:val="center"/>
                      <w:rPr>
                        <w:szCs w:val="21"/>
                      </w:rPr>
                    </w:pPr>
                    <w:r w:rsidRPr="00C1208C">
                      <w:rPr>
                        <w:rFonts w:hint="eastAsia"/>
                        <w:b/>
                        <w:bCs/>
                        <w:szCs w:val="21"/>
                      </w:rPr>
                      <w:t>城市群</w:t>
                    </w:r>
                  </w:p>
                </w:tc>
                <w:tc>
                  <w:tcPr>
                    <w:tcW w:w="3827" w:type="dxa"/>
                    <w:vAlign w:val="center"/>
                  </w:tcPr>
                  <w:p w:rsidR="003F4757" w:rsidRPr="00C1208C" w:rsidRDefault="003F4757" w:rsidP="000B5773">
                    <w:pPr>
                      <w:jc w:val="center"/>
                      <w:rPr>
                        <w:b/>
                        <w:bCs/>
                        <w:szCs w:val="21"/>
                      </w:rPr>
                    </w:pPr>
                    <w:r w:rsidRPr="00C1208C">
                      <w:rPr>
                        <w:rFonts w:hint="eastAsia"/>
                        <w:b/>
                        <w:bCs/>
                        <w:szCs w:val="21"/>
                      </w:rPr>
                      <w:t>开通地铁城市</w:t>
                    </w:r>
                  </w:p>
                </w:tc>
                <w:tc>
                  <w:tcPr>
                    <w:tcW w:w="992" w:type="dxa"/>
                    <w:vAlign w:val="center"/>
                  </w:tcPr>
                  <w:p w:rsidR="003F4757" w:rsidRPr="00C1208C" w:rsidRDefault="003F4757" w:rsidP="000B5773">
                    <w:pPr>
                      <w:jc w:val="center"/>
                      <w:rPr>
                        <w:b/>
                        <w:bCs/>
                        <w:szCs w:val="21"/>
                      </w:rPr>
                    </w:pPr>
                    <w:r w:rsidRPr="00C1208C">
                      <w:rPr>
                        <w:rFonts w:hint="eastAsia"/>
                        <w:b/>
                        <w:bCs/>
                        <w:szCs w:val="21"/>
                      </w:rPr>
                      <w:t>总运营里程</w:t>
                    </w:r>
                  </w:p>
                </w:tc>
                <w:tc>
                  <w:tcPr>
                    <w:tcW w:w="875" w:type="dxa"/>
                    <w:vAlign w:val="center"/>
                  </w:tcPr>
                  <w:p w:rsidR="003F4757" w:rsidRPr="00C1208C" w:rsidRDefault="003F4757" w:rsidP="000B5773">
                    <w:pPr>
                      <w:jc w:val="center"/>
                      <w:rPr>
                        <w:b/>
                        <w:bCs/>
                        <w:szCs w:val="21"/>
                      </w:rPr>
                    </w:pPr>
                    <w:r w:rsidRPr="00C1208C">
                      <w:rPr>
                        <w:rFonts w:hint="eastAsia"/>
                        <w:b/>
                        <w:bCs/>
                        <w:szCs w:val="21"/>
                      </w:rPr>
                      <w:t>运营线路条数</w:t>
                    </w:r>
                  </w:p>
                </w:tc>
                <w:tc>
                  <w:tcPr>
                    <w:tcW w:w="1813" w:type="dxa"/>
                    <w:vAlign w:val="center"/>
                  </w:tcPr>
                  <w:p w:rsidR="003F4757" w:rsidRPr="00C1208C" w:rsidRDefault="003F4757" w:rsidP="000B5773">
                    <w:pPr>
                      <w:jc w:val="center"/>
                      <w:rPr>
                        <w:b/>
                        <w:bCs/>
                        <w:szCs w:val="21"/>
                      </w:rPr>
                    </w:pPr>
                    <w:r w:rsidRPr="00C1208C">
                      <w:rPr>
                        <w:rFonts w:hint="eastAsia"/>
                        <w:b/>
                        <w:bCs/>
                        <w:szCs w:val="21"/>
                      </w:rPr>
                      <w:t>地铁网密度（公里/</w:t>
                    </w:r>
                    <w:proofErr w:type="gramStart"/>
                    <w:r w:rsidRPr="00C1208C">
                      <w:rPr>
                        <w:rFonts w:hint="eastAsia"/>
                        <w:b/>
                        <w:bCs/>
                        <w:szCs w:val="21"/>
                      </w:rPr>
                      <w:t>万平方公里</w:t>
                    </w:r>
                    <w:proofErr w:type="gramEnd"/>
                    <w:r w:rsidRPr="00C1208C">
                      <w:rPr>
                        <w:rFonts w:hint="eastAsia"/>
                        <w:b/>
                        <w:bCs/>
                        <w:szCs w:val="21"/>
                      </w:rPr>
                      <w:t>）</w:t>
                    </w:r>
                  </w:p>
                </w:tc>
              </w:tr>
              <w:tr w:rsidR="003F4757" w:rsidRPr="00AA3AA3" w:rsidTr="003F4757">
                <w:tc>
                  <w:tcPr>
                    <w:tcW w:w="1555" w:type="dxa"/>
                    <w:vAlign w:val="center"/>
                  </w:tcPr>
                  <w:p w:rsidR="003F4757" w:rsidRPr="00C1208C" w:rsidRDefault="003F4757" w:rsidP="000B5773">
                    <w:pPr>
                      <w:jc w:val="center"/>
                      <w:rPr>
                        <w:b/>
                        <w:bCs/>
                        <w:szCs w:val="21"/>
                      </w:rPr>
                    </w:pPr>
                    <w:r w:rsidRPr="00C1208C">
                      <w:rPr>
                        <w:rFonts w:hint="eastAsia"/>
                        <w:b/>
                        <w:bCs/>
                        <w:szCs w:val="21"/>
                      </w:rPr>
                      <w:t>京津</w:t>
                    </w:r>
                    <w:r>
                      <w:rPr>
                        <w:rFonts w:hint="eastAsia"/>
                        <w:b/>
                        <w:bCs/>
                        <w:szCs w:val="21"/>
                      </w:rPr>
                      <w:t>冀</w:t>
                    </w:r>
                  </w:p>
                </w:tc>
                <w:tc>
                  <w:tcPr>
                    <w:tcW w:w="3827" w:type="dxa"/>
                    <w:vAlign w:val="center"/>
                  </w:tcPr>
                  <w:p w:rsidR="003F4757" w:rsidRPr="00AA3AA3" w:rsidRDefault="003F4757" w:rsidP="000B5773">
                    <w:pPr>
                      <w:rPr>
                        <w:szCs w:val="21"/>
                      </w:rPr>
                    </w:pPr>
                    <w:r w:rsidRPr="00AA3AA3">
                      <w:rPr>
                        <w:rFonts w:hint="eastAsia"/>
                        <w:szCs w:val="21"/>
                      </w:rPr>
                      <w:t>北京、天津、石家庄</w:t>
                    </w:r>
                  </w:p>
                </w:tc>
                <w:tc>
                  <w:tcPr>
                    <w:tcW w:w="992" w:type="dxa"/>
                    <w:vAlign w:val="center"/>
                  </w:tcPr>
                  <w:p w:rsidR="003F4757" w:rsidRPr="00AA3AA3" w:rsidRDefault="003F4757" w:rsidP="000B5773">
                    <w:pPr>
                      <w:jc w:val="right"/>
                      <w:rPr>
                        <w:szCs w:val="21"/>
                      </w:rPr>
                    </w:pPr>
                    <w:r w:rsidRPr="00AA3AA3">
                      <w:rPr>
                        <w:rFonts w:hint="eastAsia"/>
                        <w:szCs w:val="21"/>
                      </w:rPr>
                      <w:t>1</w:t>
                    </w:r>
                    <w:r w:rsidRPr="00AA3AA3">
                      <w:rPr>
                        <w:szCs w:val="21"/>
                      </w:rPr>
                      <w:t>017</w:t>
                    </w:r>
                  </w:p>
                </w:tc>
                <w:tc>
                  <w:tcPr>
                    <w:tcW w:w="875" w:type="dxa"/>
                    <w:vAlign w:val="center"/>
                  </w:tcPr>
                  <w:p w:rsidR="003F4757" w:rsidRPr="00AA3AA3" w:rsidRDefault="003F4757" w:rsidP="000B5773">
                    <w:pPr>
                      <w:jc w:val="right"/>
                      <w:rPr>
                        <w:szCs w:val="21"/>
                      </w:rPr>
                    </w:pPr>
                    <w:r w:rsidRPr="00AA3AA3">
                      <w:rPr>
                        <w:rFonts w:hint="eastAsia"/>
                        <w:szCs w:val="21"/>
                      </w:rPr>
                      <w:t>3</w:t>
                    </w:r>
                    <w:r w:rsidRPr="00AA3AA3">
                      <w:rPr>
                        <w:szCs w:val="21"/>
                      </w:rPr>
                      <w:t>3</w:t>
                    </w:r>
                  </w:p>
                </w:tc>
                <w:tc>
                  <w:tcPr>
                    <w:tcW w:w="1813" w:type="dxa"/>
                    <w:vAlign w:val="center"/>
                  </w:tcPr>
                  <w:p w:rsidR="003F4757" w:rsidRPr="00AA3AA3" w:rsidRDefault="003F4757" w:rsidP="000B5773">
                    <w:pPr>
                      <w:jc w:val="right"/>
                      <w:rPr>
                        <w:szCs w:val="21"/>
                      </w:rPr>
                    </w:pPr>
                    <w:r w:rsidRPr="00AA3AA3">
                      <w:rPr>
                        <w:rFonts w:hint="eastAsia"/>
                        <w:szCs w:val="21"/>
                      </w:rPr>
                      <w:t>4</w:t>
                    </w:r>
                    <w:r w:rsidRPr="00AA3AA3">
                      <w:rPr>
                        <w:szCs w:val="21"/>
                      </w:rPr>
                      <w:t>6.65</w:t>
                    </w:r>
                  </w:p>
                </w:tc>
              </w:tr>
              <w:tr w:rsidR="003F4757" w:rsidRPr="00AA3AA3" w:rsidTr="003F4757">
                <w:tc>
                  <w:tcPr>
                    <w:tcW w:w="1555" w:type="dxa"/>
                    <w:vAlign w:val="center"/>
                  </w:tcPr>
                  <w:p w:rsidR="003F4757" w:rsidRPr="00C1208C" w:rsidRDefault="003F4757" w:rsidP="000B5773">
                    <w:pPr>
                      <w:jc w:val="center"/>
                      <w:rPr>
                        <w:b/>
                        <w:bCs/>
                        <w:szCs w:val="21"/>
                      </w:rPr>
                    </w:pPr>
                    <w:r w:rsidRPr="00C1208C">
                      <w:rPr>
                        <w:rFonts w:hint="eastAsia"/>
                        <w:b/>
                        <w:bCs/>
                        <w:szCs w:val="21"/>
                      </w:rPr>
                      <w:t>长三角</w:t>
                    </w:r>
                  </w:p>
                </w:tc>
                <w:tc>
                  <w:tcPr>
                    <w:tcW w:w="3827" w:type="dxa"/>
                    <w:vAlign w:val="center"/>
                  </w:tcPr>
                  <w:p w:rsidR="003F4757" w:rsidRPr="00AA3AA3" w:rsidRDefault="003F4757" w:rsidP="000B5773">
                    <w:pPr>
                      <w:rPr>
                        <w:szCs w:val="21"/>
                      </w:rPr>
                    </w:pPr>
                    <w:r w:rsidRPr="00AA3AA3">
                      <w:rPr>
                        <w:rFonts w:hint="eastAsia"/>
                        <w:szCs w:val="21"/>
                      </w:rPr>
                      <w:t>上海、南京、杭州、苏州、宁波、合肥、无锡、温州、徐州、常州、淮安、昆山</w:t>
                    </w:r>
                  </w:p>
                </w:tc>
                <w:tc>
                  <w:tcPr>
                    <w:tcW w:w="992" w:type="dxa"/>
                    <w:vAlign w:val="center"/>
                  </w:tcPr>
                  <w:p w:rsidR="003F4757" w:rsidRPr="00AA3AA3" w:rsidRDefault="003F4757" w:rsidP="000B5773">
                    <w:pPr>
                      <w:jc w:val="right"/>
                      <w:rPr>
                        <w:szCs w:val="21"/>
                      </w:rPr>
                    </w:pPr>
                    <w:r w:rsidRPr="00AA3AA3">
                      <w:rPr>
                        <w:rFonts w:hint="eastAsia"/>
                        <w:szCs w:val="21"/>
                      </w:rPr>
                      <w:t>2</w:t>
                    </w:r>
                    <w:r w:rsidRPr="00AA3AA3">
                      <w:rPr>
                        <w:szCs w:val="21"/>
                      </w:rPr>
                      <w:t>148.1</w:t>
                    </w:r>
                  </w:p>
                </w:tc>
                <w:tc>
                  <w:tcPr>
                    <w:tcW w:w="875" w:type="dxa"/>
                    <w:vAlign w:val="center"/>
                  </w:tcPr>
                  <w:p w:rsidR="003F4757" w:rsidRPr="00AA3AA3" w:rsidRDefault="003F4757" w:rsidP="000B5773">
                    <w:pPr>
                      <w:jc w:val="right"/>
                      <w:rPr>
                        <w:szCs w:val="21"/>
                      </w:rPr>
                    </w:pPr>
                    <w:r w:rsidRPr="00AA3AA3">
                      <w:rPr>
                        <w:rFonts w:hint="eastAsia"/>
                        <w:szCs w:val="21"/>
                      </w:rPr>
                      <w:t>6</w:t>
                    </w:r>
                    <w:r w:rsidRPr="00AA3AA3">
                      <w:rPr>
                        <w:szCs w:val="21"/>
                      </w:rPr>
                      <w:t>0</w:t>
                    </w:r>
                  </w:p>
                </w:tc>
                <w:tc>
                  <w:tcPr>
                    <w:tcW w:w="1813" w:type="dxa"/>
                    <w:vAlign w:val="center"/>
                  </w:tcPr>
                  <w:p w:rsidR="003F4757" w:rsidRPr="00AA3AA3" w:rsidRDefault="003F4757" w:rsidP="000B5773">
                    <w:pPr>
                      <w:jc w:val="right"/>
                      <w:rPr>
                        <w:szCs w:val="21"/>
                      </w:rPr>
                    </w:pPr>
                    <w:r w:rsidRPr="00AA3AA3">
                      <w:rPr>
                        <w:rFonts w:hint="eastAsia"/>
                        <w:szCs w:val="21"/>
                      </w:rPr>
                      <w:t>6</w:t>
                    </w:r>
                    <w:r w:rsidRPr="00AA3AA3">
                      <w:rPr>
                        <w:szCs w:val="21"/>
                      </w:rPr>
                      <w:t>0.00</w:t>
                    </w:r>
                  </w:p>
                </w:tc>
              </w:tr>
              <w:tr w:rsidR="003F4757" w:rsidRPr="00AA3AA3" w:rsidTr="003F4757">
                <w:tc>
                  <w:tcPr>
                    <w:tcW w:w="1555" w:type="dxa"/>
                    <w:vAlign w:val="center"/>
                  </w:tcPr>
                  <w:p w:rsidR="003F4757" w:rsidRPr="00C1208C" w:rsidRDefault="003F4757" w:rsidP="000B5773">
                    <w:pPr>
                      <w:jc w:val="center"/>
                      <w:rPr>
                        <w:b/>
                        <w:bCs/>
                        <w:szCs w:val="21"/>
                      </w:rPr>
                    </w:pPr>
                    <w:r>
                      <w:rPr>
                        <w:rFonts w:hint="eastAsia"/>
                        <w:b/>
                        <w:bCs/>
                        <w:szCs w:val="21"/>
                      </w:rPr>
                      <w:t>粤</w:t>
                    </w:r>
                    <w:r w:rsidRPr="00C1208C">
                      <w:rPr>
                        <w:rFonts w:hint="eastAsia"/>
                        <w:b/>
                        <w:bCs/>
                        <w:szCs w:val="21"/>
                      </w:rPr>
                      <w:t>港澳大湾区（内地9城）</w:t>
                    </w:r>
                  </w:p>
                </w:tc>
                <w:tc>
                  <w:tcPr>
                    <w:tcW w:w="3827" w:type="dxa"/>
                    <w:vAlign w:val="center"/>
                  </w:tcPr>
                  <w:p w:rsidR="003F4757" w:rsidRPr="00AA3AA3" w:rsidRDefault="003F4757" w:rsidP="000B5773">
                    <w:pPr>
                      <w:rPr>
                        <w:szCs w:val="21"/>
                      </w:rPr>
                    </w:pPr>
                    <w:r w:rsidRPr="00AA3AA3">
                      <w:rPr>
                        <w:rFonts w:hint="eastAsia"/>
                        <w:szCs w:val="21"/>
                      </w:rPr>
                      <w:t>广州、深圳、东莞、珠海、佛山</w:t>
                    </w:r>
                  </w:p>
                </w:tc>
                <w:tc>
                  <w:tcPr>
                    <w:tcW w:w="992" w:type="dxa"/>
                    <w:vAlign w:val="center"/>
                  </w:tcPr>
                  <w:p w:rsidR="003F4757" w:rsidRPr="00AA3AA3" w:rsidRDefault="003F4757" w:rsidP="000B5773">
                    <w:pPr>
                      <w:jc w:val="right"/>
                      <w:rPr>
                        <w:szCs w:val="21"/>
                      </w:rPr>
                    </w:pPr>
                    <w:r w:rsidRPr="00AA3AA3">
                      <w:rPr>
                        <w:rFonts w:hint="eastAsia"/>
                        <w:szCs w:val="21"/>
                      </w:rPr>
                      <w:t>1</w:t>
                    </w:r>
                    <w:r w:rsidRPr="00AA3AA3">
                      <w:rPr>
                        <w:szCs w:val="21"/>
                      </w:rPr>
                      <w:t>028.5</w:t>
                    </w:r>
                  </w:p>
                </w:tc>
                <w:tc>
                  <w:tcPr>
                    <w:tcW w:w="875" w:type="dxa"/>
                    <w:vAlign w:val="center"/>
                  </w:tcPr>
                  <w:p w:rsidR="003F4757" w:rsidRPr="00AA3AA3" w:rsidRDefault="003F4757" w:rsidP="000B5773">
                    <w:pPr>
                      <w:jc w:val="right"/>
                      <w:rPr>
                        <w:szCs w:val="21"/>
                      </w:rPr>
                    </w:pPr>
                    <w:r w:rsidRPr="00AA3AA3">
                      <w:rPr>
                        <w:rFonts w:hint="eastAsia"/>
                        <w:szCs w:val="21"/>
                      </w:rPr>
                      <w:t>3</w:t>
                    </w:r>
                    <w:r w:rsidRPr="00AA3AA3">
                      <w:rPr>
                        <w:szCs w:val="21"/>
                      </w:rPr>
                      <w:t>1</w:t>
                    </w:r>
                  </w:p>
                </w:tc>
                <w:tc>
                  <w:tcPr>
                    <w:tcW w:w="1813" w:type="dxa"/>
                    <w:vAlign w:val="center"/>
                  </w:tcPr>
                  <w:p w:rsidR="003F4757" w:rsidRPr="00AA3AA3" w:rsidRDefault="003F4757" w:rsidP="000B5773">
                    <w:pPr>
                      <w:jc w:val="right"/>
                      <w:rPr>
                        <w:szCs w:val="21"/>
                      </w:rPr>
                    </w:pPr>
                    <w:r w:rsidRPr="00AA3AA3">
                      <w:rPr>
                        <w:rFonts w:hint="eastAsia"/>
                        <w:szCs w:val="21"/>
                      </w:rPr>
                      <w:t>1</w:t>
                    </w:r>
                    <w:r w:rsidRPr="00AA3AA3">
                      <w:rPr>
                        <w:szCs w:val="21"/>
                      </w:rPr>
                      <w:t>85.64</w:t>
                    </w:r>
                  </w:p>
                </w:tc>
              </w:tr>
            </w:tbl>
            <w:p w:rsidR="00D55650" w:rsidRDefault="003F4757" w:rsidP="003F4757">
              <w:pPr>
                <w:jc w:val="center"/>
              </w:pPr>
              <w:r>
                <w:rPr>
                  <w:rFonts w:hint="eastAsia"/>
                </w:rPr>
                <w:t>数据来源：公开资料整理</w:t>
              </w:r>
            </w:p>
            <w:p w:rsidR="00D55650" w:rsidRDefault="00D55650" w:rsidP="00D55650">
              <w:pPr>
                <w:ind w:firstLineChars="200" w:firstLine="420"/>
                <w:jc w:val="both"/>
              </w:pPr>
              <w:r>
                <w:t>2021年6月，国家发展改革委印发了《长江三角洲地区多层次轨道交通规划》（</w:t>
              </w:r>
              <w:proofErr w:type="gramStart"/>
              <w:r>
                <w:t>发改基础</w:t>
              </w:r>
              <w:proofErr w:type="gramEnd"/>
              <w:r>
                <w:t>〔2021〕811号），到2025 年，基本建成轨道上的长三角，形成干线铁路、城际铁路、市域（郊）铁路、城</w:t>
              </w:r>
              <w:r>
                <w:lastRenderedPageBreak/>
                <w:t xml:space="preserve">市轨道交通多层次、优衔接、高品质的轨道交通系统，长三角地区成为多层次轨道交通深度融合发展示范引领区，有效支撑基础设施互联互通和区域一体化发展。轨道交通总里程达到2.2 </w:t>
              </w:r>
              <w:proofErr w:type="gramStart"/>
              <w:r>
                <w:t>万公里</w:t>
              </w:r>
              <w:proofErr w:type="gramEnd"/>
              <w:r>
                <w:t>以上，新增里程超过8000 公里，高速铁路通达地级以上城市，铁路联通全部城区常住人口20 万以上的城市，轨道交通运输服务覆盖80%的城区常住人口5 万</w:t>
              </w:r>
              <w:r>
                <w:rPr>
                  <w:rFonts w:hint="eastAsia"/>
                </w:rPr>
                <w:t>以上的城镇。干线铁路营业里程约</w:t>
              </w:r>
              <w:r>
                <w:t xml:space="preserve">1.7 </w:t>
              </w:r>
              <w:proofErr w:type="gramStart"/>
              <w:r>
                <w:t>万公里</w:t>
              </w:r>
              <w:proofErr w:type="gramEnd"/>
              <w:r>
                <w:t>，其中高速铁路约8000公里。城际铁路营业里程约1500 公里，市域（郊）铁路营业里程约1000 公里，城市轨道交通营业里程约3000 公里。</w:t>
              </w:r>
            </w:p>
            <w:p w:rsidR="00D55650" w:rsidRDefault="00D55650" w:rsidP="00D55650">
              <w:pPr>
                <w:ind w:firstLineChars="200" w:firstLine="420"/>
                <w:jc w:val="both"/>
              </w:pPr>
              <w:r>
                <w:rPr>
                  <w:rFonts w:hint="eastAsia"/>
                </w:rPr>
                <w:t>根据《长三角跨省市交通基础设施快联快通建设实施合作协议（</w:t>
              </w:r>
              <w:r>
                <w:t>2022—2025）》，未来4年，将共同推动实施20项省际铁路、16项省际高速公路、21项省际普通公路、9项省际航道项目，共计66项。长江三角洲地区多层次轨道交通规划总投资达到1.36</w:t>
              </w:r>
              <w:proofErr w:type="gramStart"/>
              <w:r>
                <w:t>万亿</w:t>
              </w:r>
              <w:proofErr w:type="gramEnd"/>
              <w:r>
                <w:t>元。而2022年，涉及三省一市的长三角地区即将有8条省际铁路全线开工或者分段开工，总投资金额约3500亿元。</w:t>
              </w:r>
            </w:p>
            <w:p w:rsidR="00D55650" w:rsidRDefault="00D55650" w:rsidP="00D55650">
              <w:pPr>
                <w:ind w:firstLineChars="200" w:firstLine="420"/>
                <w:jc w:val="both"/>
              </w:pPr>
              <w:r>
                <w:rPr>
                  <w:rFonts w:hint="eastAsia"/>
                </w:rPr>
                <w:t>《成渝地区双城经济圈多层次轨道交通规划》提出，到</w:t>
              </w:r>
              <w:r>
                <w:t>2025年，成渝地区双城经济圈轨道交通总规模达到1万公里以上，其中铁路网规模达到9000公里以上。</w:t>
              </w:r>
            </w:p>
            <w:p w:rsidR="00D55650" w:rsidRPr="00D55650" w:rsidRDefault="0094259D" w:rsidP="00D55650">
              <w:pPr>
                <w:ind w:firstLineChars="200" w:firstLine="422"/>
                <w:jc w:val="both"/>
                <w:rPr>
                  <w:b/>
                  <w:bCs/>
                </w:rPr>
              </w:pPr>
              <w:r>
                <w:rPr>
                  <w:rFonts w:hint="eastAsia"/>
                  <w:b/>
                  <w:bCs/>
                </w:rPr>
                <w:t>（三）</w:t>
              </w:r>
              <w:r w:rsidR="00D55650" w:rsidRPr="00D55650">
                <w:rPr>
                  <w:rFonts w:hint="eastAsia"/>
                  <w:b/>
                  <w:bCs/>
                </w:rPr>
                <w:t>城市轨道交通建设持续增长</w:t>
              </w:r>
              <w:r w:rsidR="00D55650">
                <w:rPr>
                  <w:rFonts w:hint="eastAsia"/>
                  <w:b/>
                  <w:bCs/>
                </w:rPr>
                <w:t>。</w:t>
              </w:r>
            </w:p>
            <w:p w:rsidR="00D55650" w:rsidRDefault="00D55650" w:rsidP="00D55650">
              <w:pPr>
                <w:ind w:firstLineChars="200" w:firstLine="420"/>
                <w:jc w:val="both"/>
              </w:pPr>
              <w:r>
                <w:rPr>
                  <w:rFonts w:hint="eastAsia"/>
                </w:rPr>
                <w:t>根据交通运输部统计：截至</w:t>
              </w:r>
              <w:r>
                <w:t xml:space="preserve"> 2021 年12月31日，31个省（自治区、直辖市）和新疆生产建设兵团共有51个城市开通运营城市轨道交通线路269条，运营里程8708公里，车站5216座，实际开行列车3120万列次，完成客运量237.1亿人次、进站量144.8亿人次，全年完成客运周转量1978亿人次公里。 中国内地新增洛阳、绍兴、嘉兴、文山、芜湖，以及嘉兴（海宁）、镇江（句容）7个城市首次开通运营城市轨道交通，新增城市轨道交通线路35条，新增运营里程1168公里，较去年增长约15%。</w:t>
              </w:r>
            </w:p>
            <w:p w:rsidR="00AA3AA3" w:rsidRDefault="00607E24" w:rsidP="00AA3AA3">
              <w:pPr>
                <w:jc w:val="center"/>
              </w:pPr>
              <w:r w:rsidRPr="00607E24">
                <w:rPr>
                  <w:noProof/>
                </w:rPr>
                <w:drawing>
                  <wp:inline distT="0" distB="0" distL="0" distR="0">
                    <wp:extent cx="5727940" cy="2345690"/>
                    <wp:effectExtent l="0" t="0" r="635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l="10034" t="8360" r="4752" b="2003"/>
                            <a:stretch/>
                          </pic:blipFill>
                          <pic:spPr bwMode="auto">
                            <a:xfrm>
                              <a:off x="0" y="0"/>
                              <a:ext cx="5836640" cy="2390204"/>
                            </a:xfrm>
                            <a:prstGeom prst="rect">
                              <a:avLst/>
                            </a:prstGeom>
                            <a:noFill/>
                            <a:ln>
                              <a:noFill/>
                            </a:ln>
                            <a:extLst>
                              <a:ext uri="{53640926-AAD7-44D8-BBD7-CCE9431645EC}">
                                <a14:shadowObscured xmlns:a14="http://schemas.microsoft.com/office/drawing/2010/main"/>
                              </a:ext>
                            </a:extLst>
                          </pic:spPr>
                        </pic:pic>
                      </a:graphicData>
                    </a:graphic>
                  </wp:inline>
                </w:drawing>
              </w:r>
              <w:r w:rsidR="00AA3AA3">
                <w:rPr>
                  <w:rFonts w:hint="eastAsia"/>
                </w:rPr>
                <w:t>数据来源：</w:t>
              </w:r>
              <w:r w:rsidR="00C1208C">
                <w:rPr>
                  <w:rFonts w:hint="eastAsia"/>
                </w:rPr>
                <w:t>基建通</w:t>
              </w:r>
            </w:p>
            <w:p w:rsidR="00D55650" w:rsidRDefault="00D55650" w:rsidP="00D55650">
              <w:pPr>
                <w:ind w:firstLineChars="200" w:firstLine="420"/>
                <w:jc w:val="both"/>
              </w:pPr>
              <w:r>
                <w:rPr>
                  <w:rFonts w:hint="eastAsia"/>
                </w:rPr>
                <w:t>在</w:t>
              </w:r>
              <w:r>
                <w:t>2021年轨道交通以城市布局开始转变为以都市圈和城市群布局，十四五规划建议提出了城市群都市圈轨道交通网络化。2021年</w:t>
              </w:r>
              <w:proofErr w:type="gramStart"/>
              <w:r>
                <w:t>国家发改委</w:t>
              </w:r>
              <w:proofErr w:type="gramEnd"/>
              <w:r>
                <w:t>分别印发了《长江三角洲地区多层次轨道交通规划》和《成渝地区双城经济圈多层次轨道交通规划》。《长江三角洲地区多层次轨道交通规划》包含30条市域（郊）铁路，共计约1367km，直接工程费3934亿；《成渝地区双城经济圈多层次轨道交通规划》包含8条市域（郊）铁路，共计约478km，直接工程费1162亿。</w:t>
              </w:r>
            </w:p>
            <w:p w:rsidR="00D55650" w:rsidRDefault="00D55650" w:rsidP="00D55650">
              <w:pPr>
                <w:ind w:firstLineChars="200" w:firstLine="420"/>
                <w:jc w:val="both"/>
              </w:pPr>
              <w:r>
                <w:rPr>
                  <w:rFonts w:hint="eastAsia"/>
                </w:rPr>
                <w:t>展望“十四五”，中国城市轨道交通运营里程有望新增</w:t>
              </w:r>
              <w:r>
                <w:t>5000公里，年均新增1000公里左右，届时总运营里程将达到13000公里。</w:t>
              </w:r>
            </w:p>
            <w:p w:rsidR="00D55650" w:rsidRPr="00D55650" w:rsidRDefault="0094259D" w:rsidP="00D55650">
              <w:pPr>
                <w:ind w:firstLineChars="200" w:firstLine="422"/>
                <w:jc w:val="both"/>
                <w:rPr>
                  <w:b/>
                  <w:bCs/>
                </w:rPr>
              </w:pPr>
              <w:r>
                <w:rPr>
                  <w:rFonts w:hint="eastAsia"/>
                  <w:b/>
                  <w:bCs/>
                </w:rPr>
                <w:t>（四）</w:t>
              </w:r>
              <w:r w:rsidR="00D55650" w:rsidRPr="00D55650">
                <w:rPr>
                  <w:rFonts w:hint="eastAsia"/>
                  <w:b/>
                  <w:bCs/>
                </w:rPr>
                <w:t>电子元器件需求扩大</w:t>
              </w:r>
              <w:r w:rsidR="00D55650">
                <w:rPr>
                  <w:rFonts w:hint="eastAsia"/>
                  <w:b/>
                  <w:bCs/>
                </w:rPr>
                <w:t>。</w:t>
              </w:r>
            </w:p>
            <w:p w:rsidR="00D55650" w:rsidRDefault="00D55650" w:rsidP="00D55650">
              <w:pPr>
                <w:ind w:firstLineChars="200" w:firstLine="420"/>
                <w:jc w:val="both"/>
              </w:pPr>
              <w:r>
                <w:t>2021年以来随着5G产业相关应用、汽车电子、笔记本电脑、5G手机等对电解电容器、MLCC等被动元件的需求增加，目前被动元件主要生产地日本、马来西亚因疫情仍在持续，多因素促进电子元器件国产替代。</w:t>
              </w:r>
              <w:proofErr w:type="gramStart"/>
              <w:r>
                <w:t>日系厂商</w:t>
              </w:r>
              <w:proofErr w:type="gramEnd"/>
              <w:r>
                <w:t>退出中低端市场、台企哄抬价格、中美贸易摩擦、疫情转单、中国企业技术实力提升等因素，正在加速电子元器件的国产替代进程。</w:t>
              </w:r>
            </w:p>
            <w:p w:rsidR="00D55650" w:rsidRDefault="00D55650" w:rsidP="00D55650">
              <w:pPr>
                <w:ind w:firstLineChars="200" w:firstLine="420"/>
                <w:jc w:val="both"/>
              </w:pPr>
              <w:r>
                <w:rPr>
                  <w:rFonts w:hint="eastAsia"/>
                </w:rPr>
                <w:lastRenderedPageBreak/>
                <w:t>市场看好被动元件涨价趋势已经逐渐形成，</w:t>
              </w:r>
              <w:r>
                <w:t>2021年电子元器件行业涨价预期仍在。新冠肺炎疫情自去年蔓延，上半年市场对消费电子的增长预期较高，而下半年疫情好转后经济快速恢复，新能源汽车、</w:t>
              </w:r>
              <w:proofErr w:type="gramStart"/>
              <w:r>
                <w:t>光伏风电</w:t>
              </w:r>
              <w:proofErr w:type="gramEnd"/>
              <w:r>
                <w:t>等需求量激增，使得IC集成电路产业</w:t>
              </w:r>
              <w:proofErr w:type="gramStart"/>
              <w:r>
                <w:t>链设计</w:t>
              </w:r>
              <w:proofErr w:type="gramEnd"/>
              <w:r>
                <w:t>及晶圆代工，被动元件，面板，内存储器等电子元器件行业关键零部件成为2021年市场紧俏货。目前疫情影响尚未完全消除，行业供需格局依然偏紧，涨价预期仍在。</w:t>
              </w:r>
            </w:p>
            <w:p w:rsidR="00D55650" w:rsidRDefault="00D55650" w:rsidP="00D55650">
              <w:pPr>
                <w:ind w:firstLineChars="200" w:firstLine="420"/>
                <w:jc w:val="both"/>
              </w:pPr>
              <w:r>
                <w:rPr>
                  <w:rFonts w:hint="eastAsia"/>
                </w:rPr>
                <w:t>根据《基础电子元器件产业发展行动计划》有关内容，我国面向智能终端、</w:t>
              </w:r>
              <w:r>
                <w:t>5G、工业互联网等重要行业的基础电子元器件需实现突破，预计电子元器件销售额从2019年1.86</w:t>
              </w:r>
              <w:proofErr w:type="gramStart"/>
              <w:r>
                <w:t>万亿</w:t>
              </w:r>
              <w:proofErr w:type="gramEnd"/>
              <w:r>
                <w:t>提升至2023年2.1</w:t>
              </w:r>
              <w:proofErr w:type="gramStart"/>
              <w:r>
                <w:t>万亿</w:t>
              </w:r>
              <w:proofErr w:type="gramEnd"/>
              <w:r>
                <w:t>。</w:t>
              </w:r>
            </w:p>
            <w:p w:rsidR="000B5773" w:rsidRDefault="00D55650" w:rsidP="000B5773">
              <w:pPr>
                <w:ind w:firstLineChars="200" w:firstLine="420"/>
                <w:jc w:val="both"/>
              </w:pPr>
              <w:r>
                <w:t>2021年，中国电子元件行业协会正式发布《中国电子元器件行业“十四五”发展规划》，电子元器件重点应用领域为移动智能终端市场、计算机设备市场、通信设备市场、家用电器市场、汽车市场、电力与新能源市场、高端装备制造市场、工业设备市场、医疗电子设备市场等。发展目标为到2025年，中国电阻电位器、电容器等十七大类电子元器件分支行业（不含半导体分立器件和真空电子器件行业）销售总额达到24628亿元，2020-2025年年均增长5.5%。</w:t>
              </w:r>
            </w:p>
            <w:p w:rsidR="00BC2D12" w:rsidRDefault="00CD5DB0" w:rsidP="000B5773">
              <w:pPr>
                <w:ind w:firstLineChars="200" w:firstLine="420"/>
                <w:jc w:val="both"/>
              </w:pPr>
            </w:p>
          </w:sdtContent>
        </w:sdt>
      </w:sdtContent>
    </w:sdt>
    <w:sdt>
      <w:sdtPr>
        <w:rPr>
          <w:rFonts w:ascii="宋体" w:hAnsi="宋体" w:cs="宋体"/>
          <w:b w:val="0"/>
          <w:bCs w:val="0"/>
          <w:kern w:val="0"/>
          <w:szCs w:val="24"/>
        </w:rPr>
        <w:alias w:val="模块:报告期内公司从事的业务情况"/>
        <w:tag w:val="_SEC_1493ba27835e4c2bb84b6f78dd948a7b"/>
        <w:id w:val="217094660"/>
        <w:lock w:val="sdtLocked"/>
        <w:placeholder>
          <w:docPart w:val="GBC22222222222222222222222222222"/>
        </w:placeholder>
      </w:sdtPr>
      <w:sdtEndPr>
        <w:rPr>
          <w:rFonts w:hint="eastAsia"/>
        </w:rPr>
      </w:sdtEndPr>
      <w:sdtContent>
        <w:p w:rsidR="00BC2D12" w:rsidRDefault="0061030C">
          <w:pPr>
            <w:pStyle w:val="2"/>
            <w:numPr>
              <w:ilvl w:val="0"/>
              <w:numId w:val="16"/>
            </w:numPr>
            <w:ind w:left="368" w:hangingChars="175" w:hanging="368"/>
          </w:pPr>
          <w:r>
            <w:t>报告期内公司从事的业务情况</w:t>
          </w:r>
        </w:p>
        <w:sdt>
          <w:sdtPr>
            <w:alias w:val="报告期内公司从事的业务情况 "/>
            <w:tag w:val="_GBC_5c2ed6623d994f569eb07915af842807"/>
            <w:id w:val="1385450410"/>
            <w:lock w:val="sdtLocked"/>
            <w:placeholder>
              <w:docPart w:val="GBC22222222222222222222222222222"/>
            </w:placeholder>
          </w:sdtPr>
          <w:sdtEndPr>
            <w:rPr>
              <w:b/>
              <w:bCs/>
              <w:szCs w:val="21"/>
            </w:rPr>
          </w:sdtEndPr>
          <w:sdtContent>
            <w:p w:rsidR="00C346C9" w:rsidRPr="0024160D" w:rsidRDefault="00C346C9" w:rsidP="00C346C9">
              <w:pPr>
                <w:ind w:firstLineChars="200" w:firstLine="420"/>
                <w:rPr>
                  <w:b/>
                  <w:color w:val="000000" w:themeColor="text1"/>
                  <w:szCs w:val="21"/>
                </w:rPr>
              </w:pPr>
              <w:r w:rsidRPr="0024160D">
                <w:rPr>
                  <w:rFonts w:hint="eastAsia"/>
                  <w:b/>
                  <w:color w:val="000000" w:themeColor="text1"/>
                  <w:szCs w:val="21"/>
                </w:rPr>
                <w:t>（一）公司从事的主要业务</w:t>
              </w:r>
            </w:p>
            <w:p w:rsidR="00C346C9" w:rsidRPr="0024160D" w:rsidRDefault="00C346C9" w:rsidP="00BF2144">
              <w:pPr>
                <w:ind w:firstLineChars="200" w:firstLine="420"/>
                <w:jc w:val="both"/>
                <w:rPr>
                  <w:bCs/>
                  <w:color w:val="000000" w:themeColor="text1"/>
                  <w:szCs w:val="21"/>
                </w:rPr>
              </w:pPr>
              <w:r w:rsidRPr="0024160D">
                <w:rPr>
                  <w:rFonts w:hint="eastAsia"/>
                  <w:bCs/>
                  <w:color w:val="000000" w:themeColor="text1"/>
                  <w:szCs w:val="21"/>
                </w:rPr>
                <w:t>公司主要业务为轨道扣件、电子元器件配件、</w:t>
              </w:r>
              <w:bookmarkStart w:id="26" w:name="_Hlk99441581"/>
              <w:r w:rsidRPr="0024160D">
                <w:rPr>
                  <w:rFonts w:hint="eastAsia"/>
                  <w:bCs/>
                  <w:color w:val="000000" w:themeColor="text1"/>
                  <w:szCs w:val="21"/>
                </w:rPr>
                <w:t>高分子改性材料</w:t>
              </w:r>
              <w:bookmarkEnd w:id="26"/>
              <w:r w:rsidRPr="0024160D">
                <w:rPr>
                  <w:rFonts w:hint="eastAsia"/>
                  <w:bCs/>
                  <w:color w:val="000000" w:themeColor="text1"/>
                  <w:szCs w:val="21"/>
                </w:rPr>
                <w:t>等研发、生产和销售。</w:t>
              </w:r>
            </w:p>
            <w:p w:rsidR="00C346C9" w:rsidRPr="00C346C9" w:rsidRDefault="00C346C9" w:rsidP="00BF2144">
              <w:pPr>
                <w:ind w:firstLineChars="200" w:firstLine="422"/>
                <w:jc w:val="both"/>
                <w:rPr>
                  <w:bCs/>
                  <w:color w:val="FF0000"/>
                  <w:szCs w:val="21"/>
                </w:rPr>
              </w:pPr>
              <w:r w:rsidRPr="00C346C9">
                <w:rPr>
                  <w:rFonts w:hint="eastAsia"/>
                  <w:b/>
                  <w:szCs w:val="21"/>
                </w:rPr>
                <w:t>1、轨道扣件：</w:t>
              </w:r>
              <w:r w:rsidRPr="00C346C9">
                <w:rPr>
                  <w:rFonts w:hint="eastAsia"/>
                  <w:szCs w:val="21"/>
                </w:rPr>
                <w:t>轨道扣件是将轨道上的钢轨和轨枕（或其他类型轨下基础）联结的零件，</w:t>
              </w:r>
              <w:r w:rsidRPr="0024160D">
                <w:rPr>
                  <w:rFonts w:hint="eastAsia"/>
                  <w:color w:val="000000" w:themeColor="text1"/>
                  <w:szCs w:val="21"/>
                </w:rPr>
                <w:t>又称中间联结零件，其作用是将钢轨固定在轨枕</w:t>
              </w:r>
              <w:r w:rsidRPr="0024160D">
                <w:rPr>
                  <w:rFonts w:hint="eastAsia"/>
                  <w:bCs/>
                  <w:color w:val="000000" w:themeColor="text1"/>
                  <w:szCs w:val="21"/>
                </w:rPr>
                <w:t>或轨道板</w:t>
              </w:r>
              <w:r w:rsidRPr="0024160D">
                <w:rPr>
                  <w:rFonts w:hint="eastAsia"/>
                  <w:color w:val="000000" w:themeColor="text1"/>
                  <w:szCs w:val="21"/>
                </w:rPr>
                <w:t>上，保持轨距和阻止钢轨相对于轨枕纵</w:t>
              </w:r>
              <w:r w:rsidRPr="0024160D">
                <w:rPr>
                  <w:rFonts w:hint="eastAsia"/>
                  <w:bCs/>
                  <w:color w:val="000000" w:themeColor="text1"/>
                  <w:szCs w:val="21"/>
                </w:rPr>
                <w:t>横</w:t>
              </w:r>
              <w:r w:rsidRPr="0024160D">
                <w:rPr>
                  <w:rFonts w:hint="eastAsia"/>
                  <w:color w:val="000000" w:themeColor="text1"/>
                  <w:szCs w:val="21"/>
                </w:rPr>
                <w:t>向移动，</w:t>
              </w:r>
              <w:r w:rsidRPr="0024160D">
                <w:rPr>
                  <w:rFonts w:hint="eastAsia"/>
                  <w:bCs/>
                  <w:color w:val="000000" w:themeColor="text1"/>
                  <w:szCs w:val="21"/>
                </w:rPr>
                <w:t>具有减振和绝缘的功能，</w:t>
              </w:r>
              <w:r w:rsidRPr="0024160D">
                <w:rPr>
                  <w:rFonts w:hint="eastAsia"/>
                  <w:color w:val="000000" w:themeColor="text1"/>
                  <w:szCs w:val="21"/>
                </w:rPr>
                <w:t>给整个轨道结构提供弹性，</w:t>
              </w:r>
              <w:r w:rsidRPr="0024160D">
                <w:rPr>
                  <w:rFonts w:hint="eastAsia"/>
                  <w:bCs/>
                  <w:color w:val="000000" w:themeColor="text1"/>
                  <w:szCs w:val="21"/>
                </w:rPr>
                <w:t>防止轨道因热胀冷缩产生变形。扣件对于保证车辆在额定的最大载重和最高速度运行时保持足够的强度、稳定性、平顺性、安全性和合理的维修周期具有重要意义，是保障列车安全运行的关键零部件，因此铁路扣件系统产品实行严格的准入认证制度，供应商在获得中铁检验认证中心出具的铁路产品认证证书后方可向铁路建设方供货。</w:t>
              </w:r>
              <w:r w:rsidRPr="00C346C9">
                <w:rPr>
                  <w:rFonts w:hint="eastAsia"/>
                  <w:szCs w:val="21"/>
                </w:rPr>
                <w:t>轨道扣件主要包括铁路轨道扣件和城市轨道交通扣件，具体包括高速铁路、重载铁路、</w:t>
              </w:r>
              <w:proofErr w:type="gramStart"/>
              <w:r w:rsidRPr="00C346C9">
                <w:rPr>
                  <w:rFonts w:hint="eastAsia"/>
                  <w:szCs w:val="21"/>
                </w:rPr>
                <w:t>普铁和</w:t>
              </w:r>
              <w:proofErr w:type="gramEnd"/>
              <w:r w:rsidRPr="00C346C9">
                <w:rPr>
                  <w:rFonts w:hint="eastAsia"/>
                  <w:szCs w:val="21"/>
                </w:rPr>
                <w:t>客货共线等；以及城际、市域、地铁等城市轨道扣件系统。</w:t>
              </w:r>
            </w:p>
            <w:p w:rsidR="00C346C9" w:rsidRPr="00C346C9" w:rsidRDefault="00C346C9" w:rsidP="00BF2144">
              <w:pPr>
                <w:ind w:firstLineChars="200" w:firstLine="420"/>
                <w:jc w:val="both"/>
                <w:rPr>
                  <w:szCs w:val="21"/>
                </w:rPr>
              </w:pPr>
              <w:r w:rsidRPr="00C346C9">
                <w:rPr>
                  <w:rFonts w:hint="eastAsia"/>
                  <w:szCs w:val="21"/>
                </w:rPr>
                <w:t>公司轨道扣件业务有：</w:t>
              </w:r>
            </w:p>
            <w:p w:rsidR="00C346C9" w:rsidRPr="00C346C9" w:rsidRDefault="00C346C9" w:rsidP="00BF2144">
              <w:pPr>
                <w:ind w:firstLineChars="200" w:firstLine="422"/>
                <w:jc w:val="both"/>
                <w:rPr>
                  <w:bCs/>
                  <w:color w:val="FF0000"/>
                  <w:szCs w:val="21"/>
                </w:rPr>
              </w:pPr>
              <w:r w:rsidRPr="0024160D">
                <w:rPr>
                  <w:rFonts w:hint="eastAsia"/>
                  <w:b/>
                  <w:bCs/>
                  <w:color w:val="000000" w:themeColor="text1"/>
                  <w:szCs w:val="21"/>
                </w:rPr>
                <w:t>一是主要</w:t>
              </w:r>
              <w:bookmarkStart w:id="27" w:name="_Hlk99441798"/>
              <w:r w:rsidRPr="0024160D">
                <w:rPr>
                  <w:rFonts w:hint="eastAsia"/>
                  <w:b/>
                  <w:bCs/>
                  <w:color w:val="000000" w:themeColor="text1"/>
                  <w:szCs w:val="21"/>
                </w:rPr>
                <w:t>研发、生产和销售</w:t>
              </w:r>
              <w:bookmarkEnd w:id="27"/>
              <w:r w:rsidRPr="0024160D">
                <w:rPr>
                  <w:rFonts w:hint="eastAsia"/>
                  <w:b/>
                  <w:bCs/>
                  <w:color w:val="000000" w:themeColor="text1"/>
                  <w:szCs w:val="21"/>
                </w:rPr>
                <w:t>高速铁路、重载铁路等轨道扣件非金属部件。</w:t>
              </w:r>
              <w:r w:rsidRPr="00C346C9">
                <w:rPr>
                  <w:rFonts w:hint="eastAsia"/>
                  <w:szCs w:val="21"/>
                </w:rPr>
                <w:t>轨道扣件非金属部件是保证轨道精度和平顺性的核心部件，对整体扣件的绝缘性能和使用寿命起决定性作用。</w:t>
              </w:r>
            </w:p>
            <w:p w:rsidR="00C346C9" w:rsidRPr="00C346C9" w:rsidRDefault="00C346C9" w:rsidP="00BF2144">
              <w:pPr>
                <w:ind w:firstLineChars="200" w:firstLine="420"/>
                <w:jc w:val="both"/>
                <w:rPr>
                  <w:szCs w:val="21"/>
                </w:rPr>
              </w:pPr>
              <w:r w:rsidRPr="00C346C9">
                <w:rPr>
                  <w:rFonts w:hint="eastAsia"/>
                  <w:szCs w:val="21"/>
                </w:rPr>
                <w:t>以高速铁路轨道扣件为例，非金属部件分为尼龙件、橡胶件、塑料件和WJ8铁垫板下弹性垫板。其中，尼龙件主要包括轨距挡板、绝缘轨距块、预埋套管等；橡胶件主要包括橡胶垫板、复合垫板、绝缘缓冲垫板等；塑料件主要</w:t>
              </w:r>
              <w:proofErr w:type="gramStart"/>
              <w:r w:rsidRPr="00C346C9">
                <w:rPr>
                  <w:rFonts w:hint="eastAsia"/>
                  <w:szCs w:val="21"/>
                </w:rPr>
                <w:t>包括轨下调高</w:t>
              </w:r>
              <w:proofErr w:type="gramEnd"/>
              <w:r w:rsidRPr="00C346C9">
                <w:rPr>
                  <w:rFonts w:hint="eastAsia"/>
                  <w:szCs w:val="21"/>
                </w:rPr>
                <w:t>垫板、微调垫板、铁垫板下调高垫板等。我国自主研发的</w:t>
              </w:r>
              <w:bookmarkStart w:id="28" w:name="_Hlk99440672"/>
              <w:r w:rsidRPr="00C346C9">
                <w:rPr>
                  <w:rFonts w:hint="eastAsia"/>
                  <w:szCs w:val="21"/>
                </w:rPr>
                <w:t>高速铁路轨道扣件</w:t>
              </w:r>
              <w:bookmarkEnd w:id="28"/>
              <w:r w:rsidRPr="00C346C9">
                <w:rPr>
                  <w:rFonts w:hint="eastAsia"/>
                  <w:szCs w:val="21"/>
                </w:rPr>
                <w:t>主要包括弹条Ⅳ型、弹条Ⅴ型、WJ-7型和WJ-8型，如下图所示：</w:t>
              </w:r>
            </w:p>
            <w:p w:rsidR="007666C1" w:rsidRDefault="007666C1" w:rsidP="000B5773">
              <w:pPr>
                <w:ind w:firstLineChars="200" w:firstLine="480"/>
                <w:rPr>
                  <w:rFonts w:ascii="仿宋_GB2312" w:hAnsi="Times New Roman" w:cs="Times New Roman"/>
                  <w:noProof/>
                  <w:kern w:val="2"/>
                  <w:sz w:val="24"/>
                </w:rPr>
              </w:pPr>
              <w:r>
                <w:rPr>
                  <w:rFonts w:ascii="仿宋_GB2312" w:hAnsi="Times New Roman" w:cs="Times New Roman" w:hint="eastAsia"/>
                  <w:noProof/>
                  <w:kern w:val="2"/>
                  <w:sz w:val="24"/>
                </w:rPr>
                <w:drawing>
                  <wp:inline distT="0" distB="0" distL="0" distR="0">
                    <wp:extent cx="2303253" cy="2325427"/>
                    <wp:effectExtent l="0" t="0" r="1905" b="0"/>
                    <wp:docPr id="7" name="图片 7" descr="弹条Ⅳ型扣件组装零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弹条Ⅳ型扣件组装零件图"/>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65851" cy="2388628"/>
                            </a:xfrm>
                            <a:prstGeom prst="rect">
                              <a:avLst/>
                            </a:prstGeom>
                            <a:noFill/>
                            <a:ln>
                              <a:noFill/>
                            </a:ln>
                          </pic:spPr>
                        </pic:pic>
                      </a:graphicData>
                    </a:graphic>
                  </wp:inline>
                </w:drawing>
              </w:r>
              <w:r w:rsidR="000B5773">
                <w:rPr>
                  <w:rFonts w:ascii="仿宋_GB2312" w:hAnsi="Times New Roman" w:cs="Times New Roman" w:hint="eastAsia"/>
                  <w:noProof/>
                  <w:kern w:val="2"/>
                  <w:sz w:val="24"/>
                </w:rPr>
                <w:t xml:space="preserve"> </w:t>
              </w:r>
              <w:r w:rsidR="000B5773">
                <w:rPr>
                  <w:rFonts w:ascii="仿宋_GB2312" w:hAnsi="Times New Roman" w:cs="Times New Roman"/>
                  <w:noProof/>
                  <w:kern w:val="2"/>
                  <w:sz w:val="24"/>
                </w:rPr>
                <w:t xml:space="preserve">      </w:t>
              </w:r>
              <w:r w:rsidR="005500C6">
                <w:rPr>
                  <w:rFonts w:ascii="仿宋_GB2312" w:hAnsi="Times New Roman" w:cs="Times New Roman" w:hint="eastAsia"/>
                  <w:noProof/>
                  <w:kern w:val="2"/>
                  <w:sz w:val="24"/>
                </w:rPr>
                <w:drawing>
                  <wp:inline distT="0" distB="0" distL="0" distR="0">
                    <wp:extent cx="2403912" cy="2299960"/>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39635" cy="2334138"/>
                            </a:xfrm>
                            <a:prstGeom prst="rect">
                              <a:avLst/>
                            </a:prstGeom>
                            <a:noFill/>
                            <a:ln>
                              <a:noFill/>
                            </a:ln>
                          </pic:spPr>
                        </pic:pic>
                      </a:graphicData>
                    </a:graphic>
                  </wp:inline>
                </w:drawing>
              </w:r>
            </w:p>
            <w:p w:rsidR="007666C1" w:rsidRDefault="007666C1" w:rsidP="007666C1">
              <w:pPr>
                <w:ind w:firstLineChars="150" w:firstLine="360"/>
                <w:jc w:val="center"/>
                <w:rPr>
                  <w:rFonts w:ascii="仿宋_GB2312" w:hAnsi="Times New Roman" w:cs="Times New Roman"/>
                  <w:noProof/>
                  <w:kern w:val="2"/>
                  <w:sz w:val="24"/>
                </w:rPr>
              </w:pPr>
              <w:r>
                <w:rPr>
                  <w:rFonts w:ascii="仿宋_GB2312" w:hAnsi="Times New Roman" w:cs="Times New Roman" w:hint="eastAsia"/>
                  <w:noProof/>
                  <w:kern w:val="2"/>
                  <w:sz w:val="24"/>
                </w:rPr>
                <w:lastRenderedPageBreak/>
                <w:drawing>
                  <wp:inline distT="0" distB="0" distL="0" distR="0">
                    <wp:extent cx="2717189" cy="2366527"/>
                    <wp:effectExtent l="0" t="0" r="6985" b="0"/>
                    <wp:docPr id="11" name="图片 11" descr="WJ-7型扣件组装零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J-7型扣件组装零件图"/>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34514" cy="2381616"/>
                            </a:xfrm>
                            <a:prstGeom prst="rect">
                              <a:avLst/>
                            </a:prstGeom>
                            <a:noFill/>
                            <a:ln>
                              <a:noFill/>
                            </a:ln>
                          </pic:spPr>
                        </pic:pic>
                      </a:graphicData>
                    </a:graphic>
                  </wp:inline>
                </w:drawing>
              </w:r>
              <w:r w:rsidR="000B5773">
                <w:rPr>
                  <w:rFonts w:ascii="仿宋_GB2312" w:hAnsi="Times New Roman" w:cs="Times New Roman" w:hint="eastAsia"/>
                  <w:noProof/>
                  <w:kern w:val="2"/>
                  <w:sz w:val="24"/>
                </w:rPr>
                <w:t xml:space="preserve"> </w:t>
              </w:r>
              <w:r w:rsidR="000B5773">
                <w:rPr>
                  <w:rFonts w:ascii="仿宋_GB2312" w:hAnsi="Times New Roman" w:cs="Times New Roman"/>
                  <w:noProof/>
                  <w:kern w:val="2"/>
                  <w:sz w:val="24"/>
                </w:rPr>
                <w:t xml:space="preserve"> </w:t>
              </w:r>
              <w:r>
                <w:rPr>
                  <w:rFonts w:ascii="仿宋_GB2312" w:hAnsi="Times New Roman" w:cs="Times New Roman" w:hint="eastAsia"/>
                  <w:noProof/>
                  <w:kern w:val="2"/>
                  <w:sz w:val="24"/>
                </w:rPr>
                <w:drawing>
                  <wp:inline distT="0" distB="0" distL="0" distR="0">
                    <wp:extent cx="2562119" cy="2322570"/>
                    <wp:effectExtent l="0" t="0" r="0" b="1905"/>
                    <wp:docPr id="12" name="图片 12" descr="WJ-8型扣件组装零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J-8型扣件组装零件图"/>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06626" cy="2362916"/>
                            </a:xfrm>
                            <a:prstGeom prst="rect">
                              <a:avLst/>
                            </a:prstGeom>
                            <a:noFill/>
                            <a:ln>
                              <a:noFill/>
                            </a:ln>
                          </pic:spPr>
                        </pic:pic>
                      </a:graphicData>
                    </a:graphic>
                  </wp:inline>
                </w:drawing>
              </w:r>
            </w:p>
            <w:p w:rsidR="00C346C9" w:rsidRPr="00C346C9" w:rsidRDefault="00C346C9" w:rsidP="00BF2144">
              <w:pPr>
                <w:ind w:firstLineChars="250" w:firstLine="527"/>
                <w:jc w:val="both"/>
                <w:rPr>
                  <w:color w:val="FF0000"/>
                  <w:szCs w:val="21"/>
                </w:rPr>
              </w:pPr>
              <w:r w:rsidRPr="00C346C9">
                <w:rPr>
                  <w:rFonts w:hint="eastAsia"/>
                  <w:b/>
                  <w:bCs/>
                  <w:szCs w:val="21"/>
                </w:rPr>
                <w:t>二是主要研发、生产和销售可适用于铁路、城市轨道交通等不同线路、不同场景的轨道扣件，以及提供包括枕木在内的整套解决方案</w:t>
              </w:r>
              <w:r w:rsidRPr="00C346C9">
                <w:rPr>
                  <w:rFonts w:hint="eastAsia"/>
                  <w:szCs w:val="21"/>
                </w:rPr>
                <w:t>。</w:t>
              </w:r>
              <w:r w:rsidRPr="0024160D">
                <w:rPr>
                  <w:rFonts w:hint="eastAsia"/>
                  <w:color w:val="000000" w:themeColor="text1"/>
                  <w:szCs w:val="21"/>
                </w:rPr>
                <w:t>该类业务主要通过全资子公司FOSCO RAIL PTE.LTD.（富适扣）实现，富适扣在国际市场销售包括</w:t>
              </w:r>
              <w:bookmarkStart w:id="29" w:name="_Hlk99440798"/>
              <w:r w:rsidRPr="0024160D">
                <w:rPr>
                  <w:rFonts w:hint="eastAsia"/>
                  <w:color w:val="000000" w:themeColor="text1"/>
                  <w:szCs w:val="21"/>
                </w:rPr>
                <w:t>高速铁路</w:t>
              </w:r>
              <w:bookmarkEnd w:id="29"/>
              <w:r w:rsidRPr="0024160D">
                <w:rPr>
                  <w:rFonts w:hint="eastAsia"/>
                  <w:color w:val="000000" w:themeColor="text1"/>
                  <w:szCs w:val="21"/>
                </w:rPr>
                <w:t>轨道扣件在内的铁路轨道扣件系统，以及</w:t>
              </w:r>
              <w:bookmarkStart w:id="30" w:name="_Hlk99440922"/>
              <w:r w:rsidRPr="0024160D">
                <w:rPr>
                  <w:rFonts w:hint="eastAsia"/>
                  <w:color w:val="000000" w:themeColor="text1"/>
                  <w:szCs w:val="21"/>
                </w:rPr>
                <w:t>适用于城际、市域、地铁、有轨电车等</w:t>
              </w:r>
              <w:bookmarkStart w:id="31" w:name="_Hlk99440850"/>
              <w:r w:rsidRPr="0024160D">
                <w:rPr>
                  <w:rFonts w:hint="eastAsia"/>
                  <w:color w:val="000000" w:themeColor="text1"/>
                  <w:szCs w:val="21"/>
                </w:rPr>
                <w:t>城市轨道扣件系统</w:t>
              </w:r>
              <w:bookmarkEnd w:id="30"/>
              <w:bookmarkEnd w:id="31"/>
              <w:r w:rsidRPr="0024160D">
                <w:rPr>
                  <w:rFonts w:hint="eastAsia"/>
                  <w:color w:val="000000" w:themeColor="text1"/>
                  <w:szCs w:val="21"/>
                </w:rPr>
                <w:t>，国内市场则主要以城市轨道扣件系统为主。部分轨道扣件系统如下图：</w:t>
              </w:r>
            </w:p>
            <w:p w:rsidR="007666C1" w:rsidRDefault="007666C1" w:rsidP="007666C1">
              <w:pPr>
                <w:jc w:val="center"/>
                <w:rPr>
                  <w:noProof/>
                  <w:color w:val="FF0000"/>
                </w:rPr>
              </w:pPr>
              <w:r>
                <w:rPr>
                  <w:rFonts w:hint="eastAsia"/>
                  <w:noProof/>
                  <w:color w:val="FF0000"/>
                </w:rPr>
                <w:drawing>
                  <wp:inline distT="0" distB="0" distL="0" distR="0">
                    <wp:extent cx="2550318" cy="20002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25409d-094b-4fb1-b096-6cbc9cfbb96c.jpg"/>
                            <pic:cNvPicPr/>
                          </pic:nvPicPr>
                          <pic:blipFill rotWithShape="1">
                            <a:blip r:embed="rId20" cstate="print">
                              <a:extLst>
                                <a:ext uri="{28A0092B-C50C-407E-A947-70E740481C1C}">
                                  <a14:useLocalDpi xmlns:a14="http://schemas.microsoft.com/office/drawing/2010/main" val="0"/>
                                </a:ext>
                              </a:extLst>
                            </a:blip>
                            <a:srcRect l="50307" t="64291" r="28636" b="19343"/>
                            <a:stretch/>
                          </pic:blipFill>
                          <pic:spPr bwMode="auto">
                            <a:xfrm>
                              <a:off x="0" y="0"/>
                              <a:ext cx="2559587" cy="2007519"/>
                            </a:xfrm>
                            <a:prstGeom prst="rect">
                              <a:avLst/>
                            </a:prstGeom>
                            <a:ln>
                              <a:noFill/>
                            </a:ln>
                            <a:extLst>
                              <a:ext uri="{53640926-AAD7-44D8-BBD7-CCE9431645EC}">
                                <a14:shadowObscured xmlns:a14="http://schemas.microsoft.com/office/drawing/2010/main"/>
                              </a:ext>
                            </a:extLst>
                          </pic:spPr>
                        </pic:pic>
                      </a:graphicData>
                    </a:graphic>
                  </wp:inline>
                </w:drawing>
              </w:r>
              <w:r w:rsidR="000B5773">
                <w:rPr>
                  <w:rFonts w:hint="eastAsia"/>
                  <w:noProof/>
                  <w:color w:val="FF0000"/>
                </w:rPr>
                <w:t xml:space="preserve"> </w:t>
              </w:r>
              <w:r w:rsidR="000B5773">
                <w:rPr>
                  <w:noProof/>
                  <w:color w:val="FF0000"/>
                </w:rPr>
                <w:t xml:space="preserve"> </w:t>
              </w:r>
              <w:r>
                <w:rPr>
                  <w:rFonts w:hint="eastAsia"/>
                  <w:noProof/>
                  <w:color w:val="FF0000"/>
                </w:rPr>
                <w:drawing>
                  <wp:inline distT="0" distB="0" distL="0" distR="0">
                    <wp:extent cx="2597487" cy="199072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8e7100-2022-47e3-8aae-741cc27d1a66.jpg"/>
                            <pic:cNvPicPr/>
                          </pic:nvPicPr>
                          <pic:blipFill rotWithShape="1">
                            <a:blip r:embed="rId21" cstate="print">
                              <a:extLst>
                                <a:ext uri="{28A0092B-C50C-407E-A947-70E740481C1C}">
                                  <a14:useLocalDpi xmlns:a14="http://schemas.microsoft.com/office/drawing/2010/main" val="0"/>
                                </a:ext>
                              </a:extLst>
                            </a:blip>
                            <a:srcRect l="58941" t="74082" r="24299" b="16956"/>
                            <a:stretch/>
                          </pic:blipFill>
                          <pic:spPr bwMode="auto">
                            <a:xfrm>
                              <a:off x="0" y="0"/>
                              <a:ext cx="2600039" cy="1992681"/>
                            </a:xfrm>
                            <a:prstGeom prst="rect">
                              <a:avLst/>
                            </a:prstGeom>
                            <a:ln>
                              <a:noFill/>
                            </a:ln>
                            <a:extLst>
                              <a:ext uri="{53640926-AAD7-44D8-BBD7-CCE9431645EC}">
                                <a14:shadowObscured xmlns:a14="http://schemas.microsoft.com/office/drawing/2010/main"/>
                              </a:ext>
                            </a:extLst>
                          </pic:spPr>
                        </pic:pic>
                      </a:graphicData>
                    </a:graphic>
                  </wp:inline>
                </w:drawing>
              </w:r>
            </w:p>
            <w:p w:rsidR="007666C1" w:rsidRDefault="007666C1" w:rsidP="007666C1">
              <w:pPr>
                <w:jc w:val="center"/>
                <w:rPr>
                  <w:noProof/>
                  <w:color w:val="FF0000"/>
                </w:rPr>
              </w:pPr>
              <w:r>
                <w:rPr>
                  <w:rFonts w:hint="eastAsia"/>
                  <w:noProof/>
                  <w:color w:val="FF0000"/>
                </w:rPr>
                <w:drawing>
                  <wp:inline distT="0" distB="0" distL="0" distR="0">
                    <wp:extent cx="2509399" cy="1837426"/>
                    <wp:effectExtent l="0" t="0" r="571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6dc768-defa-4bb4-a4a2-efa1a4ad958d (1).jpg"/>
                            <pic:cNvPicPr/>
                          </pic:nvPicPr>
                          <pic:blipFill rotWithShape="1">
                            <a:blip r:embed="rId22" cstate="print">
                              <a:extLst>
                                <a:ext uri="{28A0092B-C50C-407E-A947-70E740481C1C}">
                                  <a14:useLocalDpi xmlns:a14="http://schemas.microsoft.com/office/drawing/2010/main" val="0"/>
                                </a:ext>
                              </a:extLst>
                            </a:blip>
                            <a:srcRect l="6970" t="66608" r="65596" b="18905"/>
                            <a:stretch/>
                          </pic:blipFill>
                          <pic:spPr bwMode="auto">
                            <a:xfrm>
                              <a:off x="0" y="0"/>
                              <a:ext cx="2530191" cy="1852650"/>
                            </a:xfrm>
                            <a:prstGeom prst="rect">
                              <a:avLst/>
                            </a:prstGeom>
                            <a:ln>
                              <a:noFill/>
                            </a:ln>
                            <a:extLst>
                              <a:ext uri="{53640926-AAD7-44D8-BBD7-CCE9431645EC}">
                                <a14:shadowObscured xmlns:a14="http://schemas.microsoft.com/office/drawing/2010/main"/>
                              </a:ext>
                            </a:extLst>
                          </pic:spPr>
                        </pic:pic>
                      </a:graphicData>
                    </a:graphic>
                  </wp:inline>
                </w:drawing>
              </w:r>
              <w:r w:rsidR="000B5773">
                <w:rPr>
                  <w:rFonts w:hint="eastAsia"/>
                  <w:noProof/>
                  <w:color w:val="FF0000"/>
                </w:rPr>
                <w:t xml:space="preserve"> </w:t>
              </w:r>
              <w:r w:rsidR="000B5773">
                <w:rPr>
                  <w:noProof/>
                  <w:color w:val="FF0000"/>
                </w:rPr>
                <w:t xml:space="preserve"> </w:t>
              </w:r>
              <w:r>
                <w:rPr>
                  <w:rFonts w:hint="eastAsia"/>
                  <w:noProof/>
                  <w:color w:val="FF0000"/>
                </w:rPr>
                <w:drawing>
                  <wp:inline distT="0" distB="0" distL="0" distR="0">
                    <wp:extent cx="2647315" cy="1777041"/>
                    <wp:effectExtent l="0" t="0" r="63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d51825-d5db-45e0-8c5b-43c0538f1c4f.jpg"/>
                            <pic:cNvPicPr/>
                          </pic:nvPicPr>
                          <pic:blipFill rotWithShape="1">
                            <a:blip r:embed="rId23" cstate="print">
                              <a:extLst>
                                <a:ext uri="{28A0092B-C50C-407E-A947-70E740481C1C}">
                                  <a14:useLocalDpi xmlns:a14="http://schemas.microsoft.com/office/drawing/2010/main" val="0"/>
                                </a:ext>
                              </a:extLst>
                            </a:blip>
                            <a:srcRect l="6630" t="60406" r="65599" b="27878"/>
                            <a:stretch/>
                          </pic:blipFill>
                          <pic:spPr bwMode="auto">
                            <a:xfrm>
                              <a:off x="0" y="0"/>
                              <a:ext cx="2657882" cy="1784134"/>
                            </a:xfrm>
                            <a:prstGeom prst="rect">
                              <a:avLst/>
                            </a:prstGeom>
                            <a:ln>
                              <a:noFill/>
                            </a:ln>
                            <a:extLst>
                              <a:ext uri="{53640926-AAD7-44D8-BBD7-CCE9431645EC}">
                                <a14:shadowObscured xmlns:a14="http://schemas.microsoft.com/office/drawing/2010/main"/>
                              </a:ext>
                            </a:extLst>
                          </pic:spPr>
                        </pic:pic>
                      </a:graphicData>
                    </a:graphic>
                  </wp:inline>
                </w:drawing>
              </w:r>
            </w:p>
            <w:p w:rsidR="00C346C9" w:rsidRPr="00C346C9" w:rsidRDefault="00C346C9" w:rsidP="00BF2144">
              <w:pPr>
                <w:ind w:firstLineChars="200" w:firstLine="422"/>
                <w:jc w:val="both"/>
                <w:rPr>
                  <w:szCs w:val="21"/>
                </w:rPr>
              </w:pPr>
              <w:r w:rsidRPr="00C346C9">
                <w:rPr>
                  <w:rFonts w:hint="eastAsia"/>
                  <w:b/>
                  <w:szCs w:val="21"/>
                </w:rPr>
                <w:t>2、电子元器件配件：</w:t>
              </w:r>
              <w:r w:rsidRPr="0024160D">
                <w:rPr>
                  <w:rFonts w:hint="eastAsia"/>
                  <w:color w:val="000000" w:themeColor="text1"/>
                  <w:szCs w:val="21"/>
                </w:rPr>
                <w:t>主要研发、生产和销售应用于铝电解电容器</w:t>
              </w:r>
              <w:r w:rsidRPr="00C346C9">
                <w:rPr>
                  <w:rFonts w:hint="eastAsia"/>
                  <w:szCs w:val="21"/>
                </w:rPr>
                <w:t>的橡胶密封塞、端子（牛角型）电容盖板，表面贴装铝电解电容器用底座、汽车专用贴片电容耐振动底座，以及空调压缩机过电保护器用电子底座等。</w:t>
              </w:r>
            </w:p>
            <w:p w:rsidR="00C346C9" w:rsidRPr="00C346C9" w:rsidRDefault="00C346C9" w:rsidP="00BF2144">
              <w:pPr>
                <w:ind w:firstLineChars="200" w:firstLine="420"/>
                <w:jc w:val="both"/>
                <w:rPr>
                  <w:szCs w:val="21"/>
                </w:rPr>
              </w:pPr>
              <w:r w:rsidRPr="00C346C9">
                <w:rPr>
                  <w:rFonts w:hint="eastAsia"/>
                  <w:szCs w:val="21"/>
                </w:rPr>
                <w:t>铝电解电容器是使用铝外壳、正极铝箔、负极铝箔、电解纸、电解液、橡胶密封塞（或盖板）、引出线、底座等材料制造而成的储能元件，在电路中用于调谐、滤波、耦合、旁路、能量转换和延时等。橡胶密封塞、盖板是铝电解电容器的主要密封和绝缘材料，是影响电容器寿命和可靠性的重要</w:t>
              </w:r>
              <w:r w:rsidRPr="00C346C9">
                <w:rPr>
                  <w:rFonts w:hint="eastAsia"/>
                  <w:szCs w:val="21"/>
                </w:rPr>
                <w:lastRenderedPageBreak/>
                <w:t>部件。底座产品是将片式电容器牢固坐立在线路板上防止振动，同时给电容器散热的一个重要基础部件。相关产品如图所示：</w:t>
              </w:r>
            </w:p>
            <w:p w:rsidR="007666C1" w:rsidRDefault="007666C1" w:rsidP="007666C1">
              <w:pPr>
                <w:ind w:firstLineChars="100" w:firstLine="210"/>
                <w:jc w:val="center"/>
              </w:pPr>
              <w:r>
                <w:rPr>
                  <w:noProof/>
                </w:rPr>
                <w:drawing>
                  <wp:inline distT="0" distB="0" distL="0" distR="0">
                    <wp:extent cx="4955810" cy="1628506"/>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1" t="14554" r="-977"/>
                            <a:stretch/>
                          </pic:blipFill>
                          <pic:spPr bwMode="auto">
                            <a:xfrm>
                              <a:off x="0" y="0"/>
                              <a:ext cx="5008459" cy="1645807"/>
                            </a:xfrm>
                            <a:prstGeom prst="rect">
                              <a:avLst/>
                            </a:prstGeom>
                            <a:noFill/>
                            <a:ln>
                              <a:noFill/>
                            </a:ln>
                            <a:extLst>
                              <a:ext uri="{53640926-AAD7-44D8-BBD7-CCE9431645EC}">
                                <a14:shadowObscured xmlns:a14="http://schemas.microsoft.com/office/drawing/2010/main"/>
                              </a:ext>
                            </a:extLst>
                          </pic:spPr>
                        </pic:pic>
                      </a:graphicData>
                    </a:graphic>
                  </wp:inline>
                </w:drawing>
              </w:r>
            </w:p>
            <w:p w:rsidR="007666C1" w:rsidRDefault="007666C1" w:rsidP="007666C1">
              <w:pPr>
                <w:ind w:firstLineChars="100" w:firstLine="210"/>
                <w:jc w:val="center"/>
              </w:pPr>
              <w:r>
                <w:rPr>
                  <w:noProof/>
                </w:rPr>
                <w:drawing>
                  <wp:inline distT="0" distB="0" distL="0" distR="0">
                    <wp:extent cx="4094734" cy="1767948"/>
                    <wp:effectExtent l="0" t="0" r="1270" b="38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49593" cy="1791634"/>
                            </a:xfrm>
                            <a:prstGeom prst="rect">
                              <a:avLst/>
                            </a:prstGeom>
                            <a:noFill/>
                          </pic:spPr>
                        </pic:pic>
                      </a:graphicData>
                    </a:graphic>
                  </wp:inline>
                </w:drawing>
              </w:r>
            </w:p>
            <w:p w:rsidR="00C346C9" w:rsidRPr="0024160D" w:rsidRDefault="00C346C9" w:rsidP="00BF2144">
              <w:pPr>
                <w:ind w:firstLineChars="200" w:firstLine="422"/>
                <w:jc w:val="both"/>
                <w:rPr>
                  <w:color w:val="000000" w:themeColor="text1"/>
                  <w:szCs w:val="21"/>
                </w:rPr>
              </w:pPr>
              <w:r w:rsidRPr="0024160D">
                <w:rPr>
                  <w:rFonts w:hint="eastAsia"/>
                  <w:b/>
                  <w:bCs/>
                  <w:color w:val="000000" w:themeColor="text1"/>
                  <w:szCs w:val="21"/>
                </w:rPr>
                <w:t>3、高分子改性材料。</w:t>
              </w:r>
              <w:r w:rsidRPr="0024160D">
                <w:rPr>
                  <w:rFonts w:hint="eastAsia"/>
                  <w:color w:val="000000" w:themeColor="text1"/>
                  <w:szCs w:val="21"/>
                </w:rPr>
                <w:t>公司通过控股子公司</w:t>
              </w:r>
              <w:proofErr w:type="gramStart"/>
              <w:r w:rsidRPr="0024160D">
                <w:rPr>
                  <w:rFonts w:hint="eastAsia"/>
                  <w:color w:val="000000" w:themeColor="text1"/>
                  <w:szCs w:val="21"/>
                </w:rPr>
                <w:t>祥</w:t>
              </w:r>
              <w:proofErr w:type="gramEnd"/>
              <w:r w:rsidRPr="0024160D">
                <w:rPr>
                  <w:rFonts w:hint="eastAsia"/>
                  <w:color w:val="000000" w:themeColor="text1"/>
                  <w:szCs w:val="21"/>
                </w:rPr>
                <w:t>丰新材料主要研发、生产和销售工程塑料、EVA等改性材料。公司生产的工程塑料具有优良耐磨、机械强度、刚性和耐热等性能，EVA改性颗粒具有质轻、环保、</w:t>
              </w:r>
              <w:proofErr w:type="gramStart"/>
              <w:r w:rsidRPr="0024160D">
                <w:rPr>
                  <w:rFonts w:hint="eastAsia"/>
                  <w:color w:val="000000" w:themeColor="text1"/>
                  <w:szCs w:val="21"/>
                </w:rPr>
                <w:t>高弹低收缩</w:t>
              </w:r>
              <w:proofErr w:type="gramEnd"/>
              <w:r w:rsidRPr="0024160D">
                <w:rPr>
                  <w:rFonts w:hint="eastAsia"/>
                  <w:color w:val="000000" w:themeColor="text1"/>
                  <w:szCs w:val="21"/>
                </w:rPr>
                <w:t>等优特点，应用于汽车零部件、公路项目、轨道交通、医疗辅助器材等。</w:t>
              </w:r>
            </w:p>
            <w:p w:rsidR="007666C1" w:rsidRDefault="000B5773" w:rsidP="000B5773">
              <w:pPr>
                <w:ind w:leftChars="-67" w:hangingChars="67" w:hanging="141"/>
                <w:jc w:val="center"/>
                <w:rPr>
                  <w:noProof/>
                </w:rPr>
              </w:pPr>
              <w:r>
                <w:rPr>
                  <w:noProof/>
                </w:rPr>
                <w:t xml:space="preserve"> </w:t>
              </w:r>
              <w:r w:rsidR="007666C1" w:rsidRPr="001A24A9">
                <w:rPr>
                  <w:noProof/>
                </w:rPr>
                <w:drawing>
                  <wp:inline distT="0" distB="0" distL="0" distR="0">
                    <wp:extent cx="2580410" cy="2302950"/>
                    <wp:effectExtent l="0" t="0" r="0" b="2540"/>
                    <wp:docPr id="20" name="图片 5">
                      <a:extLst xmlns:a="http://schemas.openxmlformats.org/drawingml/2006/main">
                        <a:ext uri="{FF2B5EF4-FFF2-40B4-BE49-F238E27FC236}">
                          <a16:creationId xmlns:a16="http://schemas.microsoft.com/office/drawing/2014/main" id="{A6A82ACA-9417-4BFA-9513-EC5EA72795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A6A82ACA-9417-4BFA-9513-EC5EA72795DD}"/>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2621523" cy="2339642"/>
                            </a:xfrm>
                            <a:prstGeom prst="rect">
                              <a:avLst/>
                            </a:prstGeom>
                          </pic:spPr>
                        </pic:pic>
                      </a:graphicData>
                    </a:graphic>
                  </wp:inline>
                </w:drawing>
              </w:r>
              <w:r>
                <w:rPr>
                  <w:noProof/>
                </w:rPr>
                <w:t xml:space="preserve">   </w:t>
              </w:r>
              <w:r w:rsidR="007666C1" w:rsidRPr="001A24A9">
                <w:rPr>
                  <w:noProof/>
                </w:rPr>
                <w:drawing>
                  <wp:inline distT="0" distB="0" distL="0" distR="0">
                    <wp:extent cx="2492081" cy="2310036"/>
                    <wp:effectExtent l="0" t="0" r="3810" b="0"/>
                    <wp:docPr id="23" name="图片 8">
                      <a:extLst xmlns:a="http://schemas.openxmlformats.org/drawingml/2006/main">
                        <a:ext uri="{FF2B5EF4-FFF2-40B4-BE49-F238E27FC236}">
                          <a16:creationId xmlns:a16="http://schemas.microsoft.com/office/drawing/2014/main" id="{54440C6F-0A2B-498B-B8DE-BC7B6CE190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54440C6F-0A2B-498B-B8DE-BC7B6CE190F9}"/>
                                </a:ext>
                              </a:extLst>
                            </pic:cNvPr>
                            <pic:cNvPicPr>
                              <a:picLocks noChangeAspect="1"/>
                            </pic:cNvPicPr>
                          </pic:nvPicPr>
                          <pic:blipFill rotWithShape="1">
                            <a:blip r:embed="rId27" cstate="print">
                              <a:extLst>
                                <a:ext uri="{28A0092B-C50C-407E-A947-70E740481C1C}">
                                  <a14:useLocalDpi xmlns:a14="http://schemas.microsoft.com/office/drawing/2010/main" val="0"/>
                                </a:ext>
                              </a:extLst>
                            </a:blip>
                            <a:srcRect l="2306" t="6206" r="1798" b="7916"/>
                            <a:stretch/>
                          </pic:blipFill>
                          <pic:spPr>
                            <a:xfrm>
                              <a:off x="0" y="0"/>
                              <a:ext cx="2541221" cy="2355587"/>
                            </a:xfrm>
                            <a:prstGeom prst="rect">
                              <a:avLst/>
                            </a:prstGeom>
                          </pic:spPr>
                        </pic:pic>
                      </a:graphicData>
                    </a:graphic>
                  </wp:inline>
                </w:drawing>
              </w:r>
            </w:p>
            <w:p w:rsidR="00C346C9" w:rsidRPr="00C346C9" w:rsidRDefault="00C346C9" w:rsidP="00C346C9">
              <w:pPr>
                <w:ind w:firstLineChars="200" w:firstLine="422"/>
                <w:rPr>
                  <w:b/>
                  <w:bCs/>
                  <w:szCs w:val="21"/>
                </w:rPr>
              </w:pPr>
              <w:r w:rsidRPr="00C346C9">
                <w:rPr>
                  <w:rFonts w:hint="eastAsia"/>
                  <w:b/>
                  <w:bCs/>
                  <w:szCs w:val="21"/>
                </w:rPr>
                <w:t>（二）经营模式</w:t>
              </w:r>
            </w:p>
            <w:p w:rsidR="00C346C9" w:rsidRPr="00C346C9" w:rsidRDefault="00C346C9" w:rsidP="00C346C9">
              <w:pPr>
                <w:ind w:firstLineChars="200" w:firstLine="422"/>
                <w:rPr>
                  <w:b/>
                  <w:bCs/>
                  <w:szCs w:val="21"/>
                </w:rPr>
              </w:pPr>
              <w:r w:rsidRPr="00C346C9">
                <w:rPr>
                  <w:rFonts w:hint="eastAsia"/>
                  <w:b/>
                  <w:bCs/>
                  <w:szCs w:val="21"/>
                </w:rPr>
                <w:t>1、研发模式</w:t>
              </w:r>
            </w:p>
            <w:p w:rsidR="00C346C9" w:rsidRPr="00C346C9" w:rsidRDefault="00C346C9" w:rsidP="00C346C9">
              <w:pPr>
                <w:ind w:firstLineChars="200" w:firstLine="420"/>
                <w:rPr>
                  <w:szCs w:val="21"/>
                </w:rPr>
              </w:pPr>
              <w:r w:rsidRPr="00C346C9">
                <w:rPr>
                  <w:rFonts w:hint="eastAsia"/>
                  <w:szCs w:val="21"/>
                </w:rPr>
                <w:t>公司的研发模式主要有两种：内部自主研发、与科研院所联合研发。</w:t>
              </w:r>
            </w:p>
            <w:p w:rsidR="00C346C9" w:rsidRPr="0024160D" w:rsidRDefault="00C346C9" w:rsidP="00C346C9">
              <w:pPr>
                <w:ind w:firstLineChars="200" w:firstLine="420"/>
                <w:rPr>
                  <w:color w:val="000000" w:themeColor="text1"/>
                  <w:szCs w:val="21"/>
                </w:rPr>
              </w:pPr>
              <w:r w:rsidRPr="0024160D">
                <w:rPr>
                  <w:rFonts w:hint="eastAsia"/>
                  <w:color w:val="000000" w:themeColor="text1"/>
                  <w:szCs w:val="21"/>
                </w:rPr>
                <w:t>内部自主研发方面，公司在多年积累的研发管理经验的基础上，已经形成了一套系统的自主研发系统，公司研究院（技术中心）根据下游客户需求并结合自身的技术优势组织研发工作。公司电子元器件配件、高分子材料产品以自主研发为主。</w:t>
              </w:r>
            </w:p>
            <w:p w:rsidR="00C346C9" w:rsidRPr="0024160D" w:rsidRDefault="00C346C9" w:rsidP="00C346C9">
              <w:pPr>
                <w:ind w:firstLineChars="200" w:firstLine="420"/>
                <w:rPr>
                  <w:color w:val="000000" w:themeColor="text1"/>
                  <w:szCs w:val="21"/>
                </w:rPr>
              </w:pPr>
              <w:r w:rsidRPr="0024160D">
                <w:rPr>
                  <w:rFonts w:hint="eastAsia"/>
                  <w:color w:val="000000" w:themeColor="text1"/>
                  <w:szCs w:val="21"/>
                </w:rPr>
                <w:t>轨道扣件联合研发方面，公司与铁科院等科研院所积极展开合作，实现产</w:t>
              </w:r>
              <w:proofErr w:type="gramStart"/>
              <w:r w:rsidRPr="0024160D">
                <w:rPr>
                  <w:rFonts w:hint="eastAsia"/>
                  <w:color w:val="000000" w:themeColor="text1"/>
                  <w:szCs w:val="21"/>
                </w:rPr>
                <w:t>研</w:t>
              </w:r>
              <w:proofErr w:type="gramEnd"/>
              <w:r w:rsidRPr="0024160D">
                <w:rPr>
                  <w:rFonts w:hint="eastAsia"/>
                  <w:color w:val="000000" w:themeColor="text1"/>
                  <w:szCs w:val="21"/>
                </w:rPr>
                <w:t>无缝对接，充分利用公司技术力量雄厚、开发迅捷、试产能力强、检测设备齐全等方面的优势，积极参与铁科院各类</w:t>
              </w:r>
              <w:r w:rsidRPr="0024160D">
                <w:rPr>
                  <w:rFonts w:hint="eastAsia"/>
                  <w:color w:val="000000" w:themeColor="text1"/>
                  <w:szCs w:val="21"/>
                </w:rPr>
                <w:lastRenderedPageBreak/>
                <w:t>研发课题，并积累了技术创新和技术管理方面的丰富经验，取得了显著的成果。特别是海外扣件业务，根据不同项目专门设计研发，包括单个零部件、整套扣件以及含轨枕的成套解决方案。</w:t>
              </w:r>
            </w:p>
            <w:p w:rsidR="00C346C9" w:rsidRPr="00C346C9" w:rsidRDefault="00C346C9" w:rsidP="00C346C9">
              <w:pPr>
                <w:ind w:firstLineChars="200" w:firstLine="422"/>
                <w:rPr>
                  <w:b/>
                  <w:bCs/>
                  <w:szCs w:val="21"/>
                </w:rPr>
              </w:pPr>
              <w:r w:rsidRPr="00C346C9">
                <w:rPr>
                  <w:rFonts w:hint="eastAsia"/>
                  <w:b/>
                  <w:bCs/>
                  <w:szCs w:val="21"/>
                </w:rPr>
                <w:t>2、采购模式</w:t>
              </w:r>
            </w:p>
            <w:p w:rsidR="00C346C9" w:rsidRPr="00C346C9" w:rsidRDefault="00C346C9" w:rsidP="00BF2144">
              <w:pPr>
                <w:ind w:firstLineChars="200" w:firstLine="420"/>
                <w:jc w:val="both"/>
                <w:rPr>
                  <w:szCs w:val="21"/>
                </w:rPr>
              </w:pPr>
              <w:r w:rsidRPr="00C346C9">
                <w:rPr>
                  <w:rFonts w:hint="eastAsia"/>
                  <w:szCs w:val="21"/>
                </w:rPr>
                <w:t>为了防止原材料资金占用过高的现象，公司采用“以销定采为主，适量储备为辅”的采购模式。原材料采购主要是以产品订单情况和基础库存情况为参考依据，根据产品订单的实际情况确定采购量和采购日期，保证为客户按时供货。为避免下游客户约定交付周期短而存货不足的情况，公司一般都会预备一定的安全库存量，并规定每种采购品的备选供应商不少于3个，从而满足在库存量不足时原材料的采购。公司采购业务流程主要包括确定采购需求、通过询价及对比筛选原材料供应商、进行采购审批、与供应商签订合同、原材料检验入库、结算等步骤。</w:t>
              </w:r>
            </w:p>
            <w:p w:rsidR="00C346C9" w:rsidRPr="00C346C9" w:rsidRDefault="00C346C9" w:rsidP="00BF2144">
              <w:pPr>
                <w:ind w:firstLineChars="200" w:firstLine="420"/>
                <w:jc w:val="both"/>
                <w:rPr>
                  <w:szCs w:val="21"/>
                </w:rPr>
              </w:pPr>
              <w:r w:rsidRPr="00C346C9">
                <w:rPr>
                  <w:rFonts w:hint="eastAsia"/>
                  <w:szCs w:val="21"/>
                </w:rPr>
                <w:t>公司在执行整套扣件以及含轨枕的成套解决方案合同时，还采用向联合体成员方和合格供应商询价采购等模式。</w:t>
              </w:r>
            </w:p>
            <w:p w:rsidR="00C346C9" w:rsidRPr="00C346C9" w:rsidRDefault="00C346C9" w:rsidP="00BF2144">
              <w:pPr>
                <w:ind w:firstLineChars="200" w:firstLine="422"/>
                <w:jc w:val="both"/>
                <w:rPr>
                  <w:b/>
                  <w:bCs/>
                  <w:szCs w:val="21"/>
                </w:rPr>
              </w:pPr>
              <w:r w:rsidRPr="00C346C9">
                <w:rPr>
                  <w:rFonts w:hint="eastAsia"/>
                  <w:b/>
                  <w:bCs/>
                  <w:szCs w:val="21"/>
                </w:rPr>
                <w:t>3、生产模式</w:t>
              </w:r>
            </w:p>
            <w:p w:rsidR="00C346C9" w:rsidRPr="0024160D" w:rsidRDefault="00C346C9" w:rsidP="00C01123">
              <w:pPr>
                <w:ind w:firstLineChars="200" w:firstLine="420"/>
                <w:jc w:val="both"/>
                <w:rPr>
                  <w:color w:val="000000" w:themeColor="text1"/>
                  <w:szCs w:val="21"/>
                </w:rPr>
              </w:pPr>
              <w:r w:rsidRPr="0024160D">
                <w:rPr>
                  <w:rFonts w:hint="eastAsia"/>
                  <w:color w:val="000000" w:themeColor="text1"/>
                  <w:szCs w:val="21"/>
                </w:rPr>
                <w:t>公司轨道扣件、电子元器件配件、高分子改性材料产品均采取“接单生产为主，适量备货为辅”的生产模式。公司现有轨道扣件（</w:t>
              </w:r>
              <w:proofErr w:type="gramStart"/>
              <w:r w:rsidRPr="0024160D">
                <w:rPr>
                  <w:rFonts w:hint="eastAsia"/>
                  <w:color w:val="000000" w:themeColor="text1"/>
                  <w:szCs w:val="21"/>
                </w:rPr>
                <w:t>含弹条</w:t>
              </w:r>
              <w:proofErr w:type="gramEnd"/>
              <w:r w:rsidRPr="0024160D">
                <w:rPr>
                  <w:rFonts w:hint="eastAsia"/>
                  <w:color w:val="000000" w:themeColor="text1"/>
                  <w:szCs w:val="21"/>
                </w:rPr>
                <w:t>）、橡胶密封塞、底座、盖板、改性材料等五条生产线，</w:t>
              </w:r>
              <w:r w:rsidRPr="00C346C9">
                <w:rPr>
                  <w:rFonts w:hint="eastAsia"/>
                  <w:szCs w:val="21"/>
                </w:rPr>
                <w:t>各生产线承担不同的生产工序和生产任务。公司严格控制各生产环节的配合情况及衔接进度，在生产过程中严格执行质量、工艺及岗位操作等管理制度，保证订单产品的质量与交货期。</w:t>
              </w:r>
              <w:r w:rsidRPr="0024160D">
                <w:rPr>
                  <w:rFonts w:hint="eastAsia"/>
                  <w:color w:val="000000" w:themeColor="text1"/>
                  <w:szCs w:val="21"/>
                </w:rPr>
                <w:t>生产部门每月和节日举行安全大检查，开展安全生产标准化管理，检查安全基础管理工作。</w:t>
              </w:r>
            </w:p>
            <w:p w:rsidR="00C346C9" w:rsidRPr="00C346C9" w:rsidRDefault="00C346C9" w:rsidP="00C01123">
              <w:pPr>
                <w:ind w:firstLineChars="200" w:firstLine="420"/>
                <w:jc w:val="both"/>
                <w:rPr>
                  <w:szCs w:val="21"/>
                </w:rPr>
              </w:pPr>
              <w:r w:rsidRPr="00C346C9">
                <w:rPr>
                  <w:rFonts w:hint="eastAsia"/>
                  <w:szCs w:val="21"/>
                </w:rPr>
                <w:t>公司轨道扣件产品的生产过程中须接受扣件集成供应商的驻厂监造，监造过程包括产品从原材料进厂到产品出厂的全部环节，监造内容包括对采购的原材料品类、生产使用的设备设施、生产工艺及参数、产品检测、包装与储存等项目的验证和监督。</w:t>
              </w:r>
            </w:p>
            <w:p w:rsidR="00C346C9" w:rsidRPr="00C346C9" w:rsidRDefault="00C346C9" w:rsidP="00C346C9">
              <w:pPr>
                <w:ind w:firstLineChars="200" w:firstLine="422"/>
                <w:rPr>
                  <w:b/>
                  <w:bCs/>
                  <w:szCs w:val="21"/>
                </w:rPr>
              </w:pPr>
              <w:r w:rsidRPr="00C346C9">
                <w:rPr>
                  <w:rFonts w:hint="eastAsia"/>
                  <w:b/>
                  <w:bCs/>
                  <w:szCs w:val="21"/>
                </w:rPr>
                <w:t>4、销售模式</w:t>
              </w:r>
            </w:p>
            <w:p w:rsidR="00C346C9" w:rsidRPr="00CF7B3F" w:rsidRDefault="00C346C9" w:rsidP="00C346C9">
              <w:pPr>
                <w:ind w:firstLineChars="200" w:firstLine="422"/>
                <w:rPr>
                  <w:b/>
                  <w:bCs/>
                  <w:szCs w:val="21"/>
                </w:rPr>
              </w:pPr>
              <w:r w:rsidRPr="00CF7B3F">
                <w:rPr>
                  <w:rFonts w:hint="eastAsia"/>
                  <w:b/>
                  <w:bCs/>
                  <w:szCs w:val="21"/>
                </w:rPr>
                <w:t>（1）轨道扣件产品</w:t>
              </w:r>
            </w:p>
            <w:p w:rsidR="00C346C9" w:rsidRPr="00CF7B3F" w:rsidRDefault="00C346C9" w:rsidP="00C346C9">
              <w:pPr>
                <w:ind w:firstLineChars="200" w:firstLine="422"/>
                <w:rPr>
                  <w:b/>
                  <w:bCs/>
                  <w:szCs w:val="21"/>
                </w:rPr>
              </w:pPr>
              <w:r w:rsidRPr="00CF7B3F">
                <w:rPr>
                  <w:rFonts w:hint="eastAsia"/>
                  <w:b/>
                  <w:bCs/>
                  <w:szCs w:val="21"/>
                </w:rPr>
                <w:t>（a）国内高铁业务</w:t>
              </w:r>
            </w:p>
            <w:p w:rsidR="00C346C9" w:rsidRPr="00C346C9" w:rsidRDefault="00C346C9" w:rsidP="00C346C9">
              <w:pPr>
                <w:ind w:firstLineChars="200" w:firstLine="420"/>
                <w:rPr>
                  <w:szCs w:val="21"/>
                </w:rPr>
              </w:pPr>
              <w:r w:rsidRPr="00C346C9">
                <w:rPr>
                  <w:rFonts w:hint="eastAsia"/>
                  <w:szCs w:val="21"/>
                </w:rPr>
                <w:t>在高速铁路轨道扣件业务上，轨道扣件金属部件供应商和非金属部件供应商组成联合体，提供各自产品组成整套扣件系统，由一家企业作为轨道扣件集成供应商代表联合体参与投标（各零部件以及扣件集成组合均需要通过中铁检验认证中心的CRCC认证，方有资格参与投标）。</w:t>
              </w:r>
            </w:p>
            <w:p w:rsidR="00C346C9" w:rsidRPr="00C346C9" w:rsidRDefault="00C346C9" w:rsidP="00C346C9">
              <w:pPr>
                <w:ind w:firstLineChars="200" w:firstLine="420"/>
                <w:rPr>
                  <w:szCs w:val="21"/>
                </w:rPr>
              </w:pPr>
              <w:r w:rsidRPr="00C346C9">
                <w:rPr>
                  <w:rFonts w:hint="eastAsia"/>
                  <w:szCs w:val="21"/>
                </w:rPr>
                <w:t>以公司所在的中原利达轨道扣件集成供应商为例，中国铁路设立专线项目公司，中原利</w:t>
              </w:r>
              <w:proofErr w:type="gramStart"/>
              <w:r w:rsidRPr="00C346C9">
                <w:rPr>
                  <w:rFonts w:hint="eastAsia"/>
                  <w:szCs w:val="21"/>
                </w:rPr>
                <w:t>达参与</w:t>
              </w:r>
              <w:proofErr w:type="gramEnd"/>
              <w:r w:rsidRPr="00C346C9">
                <w:rPr>
                  <w:rFonts w:hint="eastAsia"/>
                  <w:szCs w:val="21"/>
                </w:rPr>
                <w:t>其根据中国</w:t>
              </w:r>
              <w:proofErr w:type="gramStart"/>
              <w:r w:rsidRPr="00C346C9">
                <w:rPr>
                  <w:rFonts w:hint="eastAsia"/>
                  <w:szCs w:val="21"/>
                </w:rPr>
                <w:t>铁路甲供物资</w:t>
              </w:r>
              <w:proofErr w:type="gramEnd"/>
              <w:r w:rsidRPr="00C346C9">
                <w:rPr>
                  <w:rFonts w:hint="eastAsia"/>
                  <w:szCs w:val="21"/>
                </w:rPr>
                <w:t>目录举行的招标采购活动，并在中标后与其签订轨道扣件供货合同，与公司签订轨道扣件非金属部件采购合同。中原利</w:t>
              </w:r>
              <w:proofErr w:type="gramStart"/>
              <w:r w:rsidRPr="00C346C9">
                <w:rPr>
                  <w:rFonts w:hint="eastAsia"/>
                  <w:szCs w:val="21"/>
                </w:rPr>
                <w:t>达根据</w:t>
              </w:r>
              <w:proofErr w:type="gramEnd"/>
              <w:r w:rsidRPr="00C346C9">
                <w:rPr>
                  <w:rFonts w:hint="eastAsia"/>
                  <w:szCs w:val="21"/>
                </w:rPr>
                <w:t>铁路专线项目公司的订单要求向公司发出采购订单，公司生产备货后将产品直接发往铁路建设项目现场，在铁路专线项目公司签收后确认销售收入。</w:t>
              </w:r>
            </w:p>
            <w:p w:rsidR="00C346C9" w:rsidRPr="00CF7B3F" w:rsidRDefault="00C346C9" w:rsidP="00C346C9">
              <w:pPr>
                <w:ind w:firstLineChars="200" w:firstLine="422"/>
                <w:rPr>
                  <w:b/>
                  <w:bCs/>
                  <w:szCs w:val="21"/>
                </w:rPr>
              </w:pPr>
              <w:r w:rsidRPr="00CF7B3F">
                <w:rPr>
                  <w:rFonts w:hint="eastAsia"/>
                  <w:b/>
                  <w:bCs/>
                  <w:szCs w:val="21"/>
                </w:rPr>
                <w:t>（b）国际出口业务</w:t>
              </w:r>
            </w:p>
            <w:p w:rsidR="00C346C9" w:rsidRPr="0024160D" w:rsidRDefault="00C346C9" w:rsidP="00C346C9">
              <w:pPr>
                <w:ind w:firstLineChars="200" w:firstLine="420"/>
                <w:rPr>
                  <w:color w:val="000000" w:themeColor="text1"/>
                  <w:szCs w:val="21"/>
                </w:rPr>
              </w:pPr>
              <w:r w:rsidRPr="0024160D">
                <w:rPr>
                  <w:rFonts w:hint="eastAsia"/>
                  <w:color w:val="000000" w:themeColor="text1"/>
                  <w:szCs w:val="21"/>
                </w:rPr>
                <w:t>在出口业务上，公司通过新加坡</w:t>
              </w:r>
              <w:proofErr w:type="gramStart"/>
              <w:r w:rsidRPr="0024160D">
                <w:rPr>
                  <w:rFonts w:hint="eastAsia"/>
                  <w:color w:val="000000" w:themeColor="text1"/>
                  <w:szCs w:val="21"/>
                </w:rPr>
                <w:t>富适扣对外</w:t>
              </w:r>
              <w:proofErr w:type="gramEnd"/>
              <w:r w:rsidRPr="0024160D">
                <w:rPr>
                  <w:rFonts w:hint="eastAsia"/>
                  <w:color w:val="000000" w:themeColor="text1"/>
                  <w:szCs w:val="21"/>
                </w:rPr>
                <w:t>销售铁路器材。</w:t>
              </w:r>
            </w:p>
            <w:p w:rsidR="00C346C9" w:rsidRPr="0024160D" w:rsidRDefault="00C346C9" w:rsidP="00C346C9">
              <w:pPr>
                <w:ind w:firstLineChars="200" w:firstLine="422"/>
                <w:rPr>
                  <w:b/>
                  <w:bCs/>
                  <w:color w:val="000000" w:themeColor="text1"/>
                  <w:szCs w:val="21"/>
                </w:rPr>
              </w:pPr>
              <w:r w:rsidRPr="0024160D">
                <w:rPr>
                  <w:rFonts w:hint="eastAsia"/>
                  <w:b/>
                  <w:bCs/>
                  <w:color w:val="000000" w:themeColor="text1"/>
                  <w:szCs w:val="21"/>
                </w:rPr>
                <w:t>（c）国内城轨等业务</w:t>
              </w:r>
            </w:p>
            <w:p w:rsidR="00C346C9" w:rsidRPr="0024160D" w:rsidRDefault="00C346C9" w:rsidP="0024160D">
              <w:pPr>
                <w:ind w:firstLineChars="200" w:firstLine="420"/>
                <w:jc w:val="both"/>
                <w:rPr>
                  <w:color w:val="000000" w:themeColor="text1"/>
                  <w:szCs w:val="21"/>
                </w:rPr>
              </w:pPr>
              <w:r w:rsidRPr="0024160D">
                <w:rPr>
                  <w:rFonts w:hint="eastAsia"/>
                  <w:color w:val="000000" w:themeColor="text1"/>
                  <w:szCs w:val="21"/>
                </w:rPr>
                <w:t>公司通过全资子公司</w:t>
              </w:r>
              <w:proofErr w:type="gramStart"/>
              <w:r w:rsidRPr="0024160D">
                <w:rPr>
                  <w:rFonts w:hint="eastAsia"/>
                  <w:color w:val="000000" w:themeColor="text1"/>
                  <w:szCs w:val="21"/>
                </w:rPr>
                <w:t>富适扣</w:t>
              </w:r>
              <w:proofErr w:type="gramEnd"/>
              <w:r w:rsidRPr="0024160D">
                <w:rPr>
                  <w:rFonts w:hint="eastAsia"/>
                  <w:color w:val="000000" w:themeColor="text1"/>
                  <w:szCs w:val="21"/>
                </w:rPr>
                <w:t xml:space="preserve"> (浙江)进入</w:t>
              </w:r>
              <w:proofErr w:type="gramStart"/>
              <w:r w:rsidRPr="0024160D">
                <w:rPr>
                  <w:rFonts w:hint="eastAsia"/>
                  <w:color w:val="000000" w:themeColor="text1"/>
                  <w:szCs w:val="21"/>
                </w:rPr>
                <w:t>国内普铁</w:t>
              </w:r>
              <w:proofErr w:type="gramEnd"/>
              <w:r w:rsidRPr="0024160D">
                <w:rPr>
                  <w:rFonts w:hint="eastAsia"/>
                  <w:color w:val="000000" w:themeColor="text1"/>
                  <w:szCs w:val="21"/>
                </w:rPr>
                <w:t>，城际、市域、地铁等城市轨道交通等市场。</w:t>
              </w:r>
            </w:p>
            <w:p w:rsidR="00C346C9" w:rsidRPr="00CF7B3F" w:rsidRDefault="00C346C9" w:rsidP="00C346C9">
              <w:pPr>
                <w:ind w:firstLineChars="200" w:firstLine="422"/>
                <w:rPr>
                  <w:b/>
                  <w:bCs/>
                  <w:szCs w:val="21"/>
                </w:rPr>
              </w:pPr>
              <w:r w:rsidRPr="00CF7B3F">
                <w:rPr>
                  <w:rFonts w:hint="eastAsia"/>
                  <w:b/>
                  <w:bCs/>
                  <w:szCs w:val="21"/>
                </w:rPr>
                <w:t>（d）</w:t>
              </w:r>
              <w:proofErr w:type="gramStart"/>
              <w:r w:rsidRPr="00CF7B3F">
                <w:rPr>
                  <w:rFonts w:hint="eastAsia"/>
                  <w:b/>
                  <w:bCs/>
                  <w:szCs w:val="21"/>
                </w:rPr>
                <w:t>国内维养业务</w:t>
              </w:r>
              <w:proofErr w:type="gramEnd"/>
            </w:p>
            <w:p w:rsidR="00C346C9" w:rsidRPr="00C346C9" w:rsidRDefault="00C346C9" w:rsidP="00C346C9">
              <w:pPr>
                <w:ind w:firstLineChars="200" w:firstLine="420"/>
                <w:rPr>
                  <w:szCs w:val="21"/>
                </w:rPr>
              </w:pPr>
              <w:r w:rsidRPr="00C346C9">
                <w:rPr>
                  <w:rFonts w:hint="eastAsia"/>
                  <w:szCs w:val="21"/>
                </w:rPr>
                <w:t>轨道扣件维修养护方面，公司自主参与各铁路局的零部件招投标。</w:t>
              </w:r>
              <w:r w:rsidRPr="00C346C9">
                <w:rPr>
                  <w:rFonts w:hint="eastAsia"/>
                  <w:szCs w:val="21"/>
                </w:rPr>
                <w:tab/>
              </w:r>
              <w:r w:rsidRPr="00C346C9">
                <w:rPr>
                  <w:rFonts w:hint="eastAsia"/>
                  <w:szCs w:val="21"/>
                </w:rPr>
                <w:tab/>
              </w:r>
            </w:p>
            <w:p w:rsidR="00C346C9" w:rsidRPr="00CF7B3F" w:rsidRDefault="00C346C9" w:rsidP="00C346C9">
              <w:pPr>
                <w:ind w:firstLineChars="200" w:firstLine="422"/>
                <w:rPr>
                  <w:b/>
                  <w:bCs/>
                  <w:szCs w:val="21"/>
                </w:rPr>
              </w:pPr>
              <w:r w:rsidRPr="00CF7B3F">
                <w:rPr>
                  <w:rFonts w:hint="eastAsia"/>
                  <w:b/>
                  <w:bCs/>
                  <w:szCs w:val="21"/>
                </w:rPr>
                <w:t>（2）电子元器件配件、</w:t>
              </w:r>
              <w:bookmarkStart w:id="32" w:name="_Hlk99447581"/>
              <w:r w:rsidRPr="0024160D">
                <w:rPr>
                  <w:rFonts w:hint="eastAsia"/>
                  <w:b/>
                  <w:bCs/>
                  <w:color w:val="000000" w:themeColor="text1"/>
                  <w:szCs w:val="21"/>
                </w:rPr>
                <w:t>高分子改性材料</w:t>
              </w:r>
              <w:bookmarkEnd w:id="32"/>
              <w:r w:rsidRPr="0024160D">
                <w:rPr>
                  <w:rFonts w:hint="eastAsia"/>
                  <w:b/>
                  <w:bCs/>
                  <w:color w:val="000000" w:themeColor="text1"/>
                  <w:szCs w:val="21"/>
                </w:rPr>
                <w:t>产品</w:t>
              </w:r>
            </w:p>
            <w:p w:rsidR="00BC2D12" w:rsidRPr="007666C1" w:rsidRDefault="00C346C9" w:rsidP="007666C1">
              <w:pPr>
                <w:ind w:firstLineChars="200" w:firstLine="420"/>
                <w:rPr>
                  <w:color w:val="FF0000"/>
                  <w:szCs w:val="21"/>
                </w:rPr>
              </w:pPr>
              <w:r w:rsidRPr="00C346C9">
                <w:rPr>
                  <w:rFonts w:hint="eastAsia"/>
                  <w:szCs w:val="21"/>
                </w:rPr>
                <w:t>公司电子元器件配件、高分子改性材料产品，为保证对下游客户的需求反应迅速，公司采用直销方式。在业务拓展阶段，由电子产品业务负责人选择、确定潜在客户，委派业务人员对意向客户进行调研，分析客户对产品的核心需求及服务诉求。入选客户合格供应商名录后，与对方签订供货合同或订单。对于多年合作的客户，在保证产品质量与交货周期的前提下，公司根据订单要求直接进行生产、出货。</w:t>
              </w:r>
              <w:r w:rsidRPr="0024160D">
                <w:rPr>
                  <w:rFonts w:hint="eastAsia"/>
                  <w:color w:val="000000" w:themeColor="text1"/>
                  <w:szCs w:val="21"/>
                </w:rPr>
                <w:t>公司还通过控股子公司祥和电子新材料、湖南祥和销售盖板、橡胶密封塞产品，通过</w:t>
              </w:r>
              <w:proofErr w:type="gramStart"/>
              <w:r w:rsidRPr="0024160D">
                <w:rPr>
                  <w:rFonts w:hint="eastAsia"/>
                  <w:color w:val="000000" w:themeColor="text1"/>
                  <w:szCs w:val="21"/>
                </w:rPr>
                <w:t>祥</w:t>
              </w:r>
              <w:proofErr w:type="gramEnd"/>
              <w:r w:rsidRPr="0024160D">
                <w:rPr>
                  <w:rFonts w:hint="eastAsia"/>
                  <w:color w:val="000000" w:themeColor="text1"/>
                  <w:szCs w:val="21"/>
                </w:rPr>
                <w:t>丰新材料销售尼龙PA</w:t>
              </w:r>
              <w:r w:rsidRPr="0024160D">
                <w:rPr>
                  <w:color w:val="000000" w:themeColor="text1"/>
                  <w:szCs w:val="21"/>
                </w:rPr>
                <w:t>66</w:t>
              </w:r>
              <w:r w:rsidRPr="0024160D">
                <w:rPr>
                  <w:rFonts w:hint="eastAsia"/>
                  <w:color w:val="000000" w:themeColor="text1"/>
                  <w:szCs w:val="21"/>
                </w:rPr>
                <w:t>以及EVA改性材料。</w:t>
              </w:r>
            </w:p>
          </w:sdtContent>
        </w:sdt>
      </w:sdtContent>
    </w:sdt>
    <w:sdt>
      <w:sdtPr>
        <w:rPr>
          <w:rFonts w:ascii="宋体" w:hAnsi="宋体" w:cs="宋体" w:hint="eastAsia"/>
          <w:b w:val="0"/>
          <w:bCs w:val="0"/>
          <w:kern w:val="0"/>
          <w:szCs w:val="24"/>
        </w:rPr>
        <w:alias w:val="模块:报告期内核心竞争力分析"/>
        <w:tag w:val="_SEC_d733579ca1be4b6280b2cf34d2da3454"/>
        <w:id w:val="34633369"/>
        <w:lock w:val="sdtLocked"/>
        <w:placeholder>
          <w:docPart w:val="GBC22222222222222222222222222222"/>
        </w:placeholder>
      </w:sdtPr>
      <w:sdtEndPr/>
      <w:sdtContent>
        <w:p w:rsidR="00BC2D12" w:rsidRDefault="0061030C">
          <w:pPr>
            <w:pStyle w:val="2"/>
            <w:numPr>
              <w:ilvl w:val="0"/>
              <w:numId w:val="16"/>
            </w:numPr>
            <w:ind w:left="368" w:hangingChars="175" w:hanging="368"/>
          </w:pPr>
          <w:r>
            <w:rPr>
              <w:rFonts w:hint="eastAsia"/>
            </w:rPr>
            <w:t>报告期内核心竞争力分析</w:t>
          </w:r>
        </w:p>
        <w:sdt>
          <w:sdtPr>
            <w:alias w:val="是否适用：报告期内核心竞争力分析[双击切换]"/>
            <w:tag w:val="_GBC_a03591f0f7444c9b8f5c55d6f75c3136"/>
            <w:id w:val="-849476653"/>
            <w:lock w:val="sdtLocked"/>
            <w:placeholder>
              <w:docPart w:val="GBC22222222222222222222222222222"/>
            </w:placeholder>
          </w:sdtPr>
          <w:sdtEndPr/>
          <w:sdtContent>
            <w:p w:rsidR="00BC2D12" w:rsidRDefault="000A0FB4">
              <w:r>
                <w:fldChar w:fldCharType="begin"/>
              </w:r>
              <w:r w:rsidR="00BB6CE8">
                <w:instrText xml:space="preserve">MACROBUTTON  SnrToggleCheckbox √适用 </w:instrText>
              </w:r>
              <w:r>
                <w:fldChar w:fldCharType="end"/>
              </w:r>
              <w:r>
                <w:fldChar w:fldCharType="begin"/>
              </w:r>
              <w:r w:rsidR="00BB6CE8">
                <w:instrText xml:space="preserve"> MACROBUTTON  SnrToggleCheckbox □不适用 </w:instrText>
              </w:r>
              <w:r>
                <w:fldChar w:fldCharType="end"/>
              </w:r>
            </w:p>
          </w:sdtContent>
        </w:sdt>
        <w:sdt>
          <w:sdtPr>
            <w:rPr>
              <w:rFonts w:hint="eastAsia"/>
            </w:rPr>
            <w:alias w:val="报告期内核心竞争力分析"/>
            <w:tag w:val="_GBC_956a57b53cd74344a32f2309bcc5f344"/>
            <w:id w:val="196634771"/>
            <w:lock w:val="sdtLocked"/>
            <w:placeholder>
              <w:docPart w:val="GBC22222222222222222222222222222"/>
            </w:placeholder>
          </w:sdtPr>
          <w:sdtEndPr/>
          <w:sdtContent>
            <w:p w:rsidR="007666C1" w:rsidRPr="007666C1" w:rsidRDefault="007666C1" w:rsidP="00CF7B3F">
              <w:pPr>
                <w:ind w:firstLineChars="200" w:firstLine="420"/>
                <w:jc w:val="both"/>
                <w:rPr>
                  <w:b/>
                  <w:bCs/>
                  <w:szCs w:val="21"/>
                </w:rPr>
              </w:pPr>
              <w:r w:rsidRPr="007666C1">
                <w:rPr>
                  <w:rFonts w:hint="eastAsia"/>
                  <w:b/>
                  <w:bCs/>
                  <w:szCs w:val="21"/>
                </w:rPr>
                <w:t>（一）产品种类完整，资质认证齐全</w:t>
              </w:r>
            </w:p>
            <w:p w:rsidR="00A326C6" w:rsidRDefault="007666C1" w:rsidP="00CF7B3F">
              <w:pPr>
                <w:ind w:firstLineChars="200" w:firstLine="420"/>
                <w:jc w:val="both"/>
                <w:rPr>
                  <w:szCs w:val="21"/>
                </w:rPr>
              </w:pPr>
              <w:r w:rsidRPr="007666C1">
                <w:rPr>
                  <w:rFonts w:hint="eastAsia"/>
                  <w:szCs w:val="21"/>
                </w:rPr>
                <w:t>扣件系统对于保证车辆在额定的最大载重和最高速度运行时保持足够的强度、稳定性、平顺性、安全性和合理的维修周期具有重要意义，是保障列车安全运行的关键零部件，因此铁路扣件系统产品实行严格的准入认证制度，供应商在获得中铁检验认证中心（简称CRCC）出具的铁路产品认证证书后方可向铁路建设方供货，而且</w:t>
              </w:r>
              <w:r w:rsidRPr="007666C1">
                <w:rPr>
                  <w:szCs w:val="21"/>
                </w:rPr>
                <w:t>CRCC认证周期长，资金投入高，高铁基建对产品品质要求高。</w:t>
              </w:r>
              <w:r w:rsidRPr="007666C1">
                <w:rPr>
                  <w:rFonts w:hint="eastAsia"/>
                  <w:szCs w:val="21"/>
                </w:rPr>
                <w:t>公司生产的</w:t>
              </w:r>
              <w:r w:rsidRPr="007666C1">
                <w:rPr>
                  <w:szCs w:val="21"/>
                </w:rPr>
                <w:t>轨道扣件非金属部件种类完整、生产历史悠久、工艺先进</w:t>
              </w:r>
              <w:r w:rsidRPr="007666C1">
                <w:rPr>
                  <w:rFonts w:hint="eastAsia"/>
                  <w:szCs w:val="21"/>
                </w:rPr>
                <w:t>，在业内较早通过尼龙件、橡胶件、</w:t>
              </w:r>
              <w:r w:rsidRPr="007666C1">
                <w:rPr>
                  <w:szCs w:val="21"/>
                </w:rPr>
                <w:t>WJ8铁垫板下弹性垫板和塑料件CRCC认证。</w:t>
              </w:r>
              <w:r w:rsidRPr="007666C1">
                <w:rPr>
                  <w:rFonts w:hint="eastAsia"/>
                  <w:szCs w:val="21"/>
                </w:rPr>
                <w:t>截止报告期末，</w:t>
              </w:r>
              <w:r w:rsidR="00A326C6" w:rsidRPr="00A326C6">
                <w:rPr>
                  <w:rFonts w:hint="eastAsia"/>
                  <w:szCs w:val="21"/>
                </w:rPr>
                <w:t>公司通过高铁</w:t>
              </w:r>
              <w:r w:rsidR="00A326C6" w:rsidRPr="00A326C6">
                <w:rPr>
                  <w:szCs w:val="21"/>
                </w:rPr>
                <w:t>、重载铁路、城市轨道交通扣件零部件15大类别133个系列产品的CRCC认证，是国内首家WJ-12型重载铁路用轨下垫板产品通过CRCC认证的企业。</w:t>
              </w:r>
            </w:p>
            <w:p w:rsidR="007666C1" w:rsidRPr="007666C1" w:rsidRDefault="007666C1" w:rsidP="00CF7B3F">
              <w:pPr>
                <w:ind w:firstLineChars="200" w:firstLine="420"/>
                <w:jc w:val="both"/>
                <w:rPr>
                  <w:szCs w:val="21"/>
                </w:rPr>
              </w:pPr>
              <w:r w:rsidRPr="007666C1">
                <w:rPr>
                  <w:szCs w:val="21"/>
                </w:rPr>
                <w:t>公司生产的铝电解电容器用橡胶塞密封塞产品，</w:t>
              </w:r>
              <w:r w:rsidRPr="00C01123">
                <w:rPr>
                  <w:szCs w:val="21"/>
                </w:rPr>
                <w:t>目前形成14大系列产品，配方产品结构合理，品种齐全，能基本满足市场主流客户应用要求。</w:t>
              </w:r>
            </w:p>
            <w:p w:rsidR="007666C1" w:rsidRPr="007666C1" w:rsidRDefault="007666C1" w:rsidP="00CF7B3F">
              <w:pPr>
                <w:ind w:firstLineChars="200" w:firstLine="422"/>
                <w:jc w:val="both"/>
                <w:rPr>
                  <w:b/>
                  <w:bCs/>
                  <w:szCs w:val="21"/>
                </w:rPr>
              </w:pPr>
              <w:r w:rsidRPr="007666C1">
                <w:rPr>
                  <w:rFonts w:hint="eastAsia"/>
                  <w:b/>
                  <w:bCs/>
                  <w:szCs w:val="21"/>
                </w:rPr>
                <w:t>（二）</w:t>
              </w:r>
              <w:r w:rsidRPr="007666C1">
                <w:rPr>
                  <w:b/>
                  <w:bCs/>
                  <w:szCs w:val="21"/>
                </w:rPr>
                <w:t>强</w:t>
              </w:r>
              <w:proofErr w:type="gramStart"/>
              <w:r w:rsidRPr="007666C1">
                <w:rPr>
                  <w:b/>
                  <w:bCs/>
                  <w:szCs w:val="21"/>
                </w:rPr>
                <w:t>强</w:t>
              </w:r>
              <w:proofErr w:type="gramEnd"/>
              <w:r w:rsidRPr="007666C1">
                <w:rPr>
                  <w:b/>
                  <w:bCs/>
                  <w:szCs w:val="21"/>
                </w:rPr>
                <w:t>联合，优势突出</w:t>
              </w:r>
            </w:p>
            <w:p w:rsidR="007666C1" w:rsidRPr="007666C1" w:rsidRDefault="007666C1" w:rsidP="00CF7B3F">
              <w:pPr>
                <w:ind w:firstLineChars="200" w:firstLine="420"/>
                <w:jc w:val="both"/>
                <w:rPr>
                  <w:szCs w:val="21"/>
                </w:rPr>
              </w:pPr>
              <w:r w:rsidRPr="007666C1">
                <w:rPr>
                  <w:rFonts w:hint="eastAsia"/>
                  <w:szCs w:val="21"/>
                </w:rPr>
                <w:t>公司与国内高铁扣件设计和生产厂家强</w:t>
              </w:r>
              <w:proofErr w:type="gramStart"/>
              <w:r w:rsidRPr="007666C1">
                <w:rPr>
                  <w:rFonts w:hint="eastAsia"/>
                  <w:szCs w:val="21"/>
                </w:rPr>
                <w:t>强</w:t>
              </w:r>
              <w:proofErr w:type="gramEnd"/>
              <w:r w:rsidRPr="007666C1">
                <w:rPr>
                  <w:rFonts w:hint="eastAsia"/>
                  <w:szCs w:val="21"/>
                </w:rPr>
                <w:t>联合，组建扣件联合体，</w:t>
              </w:r>
              <w:r w:rsidRPr="007666C1">
                <w:rPr>
                  <w:szCs w:val="21"/>
                </w:rPr>
                <w:t>设立海外子公司FOSCO RAIL PTE.</w:t>
              </w:r>
              <w:proofErr w:type="gramStart"/>
              <w:r w:rsidRPr="007666C1">
                <w:rPr>
                  <w:szCs w:val="21"/>
                </w:rPr>
                <w:t>LTD.(</w:t>
              </w:r>
              <w:proofErr w:type="gramEnd"/>
              <w:r w:rsidRPr="007666C1">
                <w:rPr>
                  <w:szCs w:val="21"/>
                </w:rPr>
                <w:t>富适扣)</w:t>
              </w:r>
              <w:r w:rsidRPr="007666C1">
                <w:rPr>
                  <w:rFonts w:hint="eastAsia"/>
                  <w:szCs w:val="21"/>
                </w:rPr>
                <w:t>。富适扣已通过弹条产品CRCC认证，具备集成</w:t>
              </w:r>
              <w:r w:rsidR="00A17130">
                <w:rPr>
                  <w:rFonts w:hint="eastAsia"/>
                  <w:szCs w:val="21"/>
                </w:rPr>
                <w:t>能力</w:t>
              </w:r>
              <w:r w:rsidRPr="007666C1">
                <w:rPr>
                  <w:rFonts w:hint="eastAsia"/>
                  <w:szCs w:val="21"/>
                </w:rPr>
                <w:t>，依托行业内各家优势，积极</w:t>
              </w:r>
              <w:r w:rsidRPr="007666C1">
                <w:rPr>
                  <w:szCs w:val="21"/>
                </w:rPr>
                <w:t>开拓轨道扣件海外、普铁、城轨等市场。</w:t>
              </w:r>
            </w:p>
            <w:p w:rsidR="007666C1" w:rsidRPr="007666C1" w:rsidRDefault="007666C1" w:rsidP="00CF7B3F">
              <w:pPr>
                <w:ind w:firstLineChars="200" w:firstLine="420"/>
                <w:jc w:val="both"/>
                <w:rPr>
                  <w:szCs w:val="21"/>
                </w:rPr>
              </w:pPr>
              <w:r w:rsidRPr="007666C1">
                <w:rPr>
                  <w:rFonts w:hint="eastAsia"/>
                  <w:szCs w:val="21"/>
                </w:rPr>
                <w:t>公司还与艾华集团</w:t>
              </w:r>
              <w:bookmarkStart w:id="33" w:name="_Hlk99535914"/>
              <w:r w:rsidRPr="007666C1">
                <w:rPr>
                  <w:rFonts w:hint="eastAsia"/>
                  <w:szCs w:val="21"/>
                </w:rPr>
                <w:t>（证券代码：6</w:t>
              </w:r>
              <w:r w:rsidRPr="007666C1">
                <w:rPr>
                  <w:szCs w:val="21"/>
                </w:rPr>
                <w:t>03989</w:t>
              </w:r>
              <w:r w:rsidRPr="007666C1">
                <w:rPr>
                  <w:rFonts w:hint="eastAsia"/>
                  <w:szCs w:val="21"/>
                </w:rPr>
                <w:t>）</w:t>
              </w:r>
              <w:bookmarkEnd w:id="33"/>
              <w:r w:rsidRPr="007666C1">
                <w:rPr>
                  <w:rFonts w:hint="eastAsia"/>
                  <w:szCs w:val="21"/>
                </w:rPr>
                <w:t>共同出资设立湖南祥和，在电子元器件配件进一步业务拓展。</w:t>
              </w:r>
            </w:p>
            <w:p w:rsidR="007666C1" w:rsidRPr="007666C1" w:rsidRDefault="007666C1" w:rsidP="00CF7B3F">
              <w:pPr>
                <w:ind w:firstLineChars="200" w:firstLine="422"/>
                <w:jc w:val="both"/>
                <w:rPr>
                  <w:b/>
                  <w:bCs/>
                  <w:szCs w:val="21"/>
                </w:rPr>
              </w:pPr>
              <w:r w:rsidRPr="007666C1">
                <w:rPr>
                  <w:rFonts w:hint="eastAsia"/>
                  <w:b/>
                  <w:bCs/>
                  <w:szCs w:val="21"/>
                </w:rPr>
                <w:t>（三）</w:t>
              </w:r>
              <w:r w:rsidRPr="007666C1">
                <w:rPr>
                  <w:b/>
                  <w:bCs/>
                  <w:szCs w:val="21"/>
                </w:rPr>
                <w:t>研发能力</w:t>
              </w:r>
              <w:r w:rsidRPr="007666C1">
                <w:rPr>
                  <w:rFonts w:hint="eastAsia"/>
                  <w:b/>
                  <w:bCs/>
                  <w:szCs w:val="21"/>
                </w:rPr>
                <w:t>强，技术</w:t>
              </w:r>
              <w:r w:rsidRPr="007666C1">
                <w:rPr>
                  <w:b/>
                  <w:bCs/>
                  <w:szCs w:val="21"/>
                </w:rPr>
                <w:t>领先</w:t>
              </w:r>
            </w:p>
            <w:p w:rsidR="007666C1" w:rsidRPr="007666C1" w:rsidRDefault="007666C1" w:rsidP="00CF7B3F">
              <w:pPr>
                <w:ind w:firstLineChars="200" w:firstLine="420"/>
                <w:jc w:val="both"/>
                <w:rPr>
                  <w:szCs w:val="21"/>
                </w:rPr>
              </w:pPr>
              <w:r w:rsidRPr="007666C1">
                <w:rPr>
                  <w:rFonts w:hint="eastAsia"/>
                  <w:szCs w:val="21"/>
                </w:rPr>
                <w:t>公司建有省级轨道扣件研究院和省级企业技术中心，是国家级高新技术企业，研发创新能力强。截止报告期末，</w:t>
              </w:r>
              <w:r w:rsidRPr="00C01123">
                <w:rPr>
                  <w:rFonts w:hint="eastAsia"/>
                  <w:szCs w:val="21"/>
                </w:rPr>
                <w:t>公司拥有授权发明专利</w:t>
              </w:r>
              <w:r w:rsidR="00DA2800" w:rsidRPr="00C01123">
                <w:rPr>
                  <w:szCs w:val="21"/>
                </w:rPr>
                <w:t>18</w:t>
              </w:r>
              <w:r w:rsidRPr="00C01123">
                <w:rPr>
                  <w:szCs w:val="21"/>
                </w:rPr>
                <w:t>项，实用新型专利22项；承担国家级项目3项，省市级项目10项</w:t>
              </w:r>
              <w:r w:rsidRPr="00C01123">
                <w:rPr>
                  <w:rFonts w:hint="eastAsia"/>
                  <w:szCs w:val="21"/>
                </w:rPr>
                <w:t>，2</w:t>
              </w:r>
              <w:r w:rsidRPr="00C01123">
                <w:rPr>
                  <w:szCs w:val="21"/>
                </w:rPr>
                <w:t>021</w:t>
              </w:r>
              <w:r w:rsidRPr="00C01123">
                <w:rPr>
                  <w:rFonts w:hint="eastAsia"/>
                  <w:szCs w:val="21"/>
                </w:rPr>
                <w:t>年新增省级重大科技项目1项。</w:t>
              </w:r>
            </w:p>
            <w:p w:rsidR="007666C1" w:rsidRPr="007666C1" w:rsidRDefault="007666C1" w:rsidP="00CF7B3F">
              <w:pPr>
                <w:ind w:firstLineChars="200" w:firstLine="420"/>
                <w:jc w:val="both"/>
                <w:rPr>
                  <w:szCs w:val="21"/>
                </w:rPr>
              </w:pPr>
              <w:r w:rsidRPr="007666C1">
                <w:rPr>
                  <w:rFonts w:hint="eastAsia"/>
                  <w:szCs w:val="21"/>
                </w:rPr>
                <w:t>公司还</w:t>
              </w:r>
              <w:r w:rsidRPr="007666C1">
                <w:rPr>
                  <w:szCs w:val="21"/>
                </w:rPr>
                <w:t>与科研院所联合研发，实现产</w:t>
              </w:r>
              <w:proofErr w:type="gramStart"/>
              <w:r w:rsidRPr="007666C1">
                <w:rPr>
                  <w:szCs w:val="21"/>
                </w:rPr>
                <w:t>研</w:t>
              </w:r>
              <w:proofErr w:type="gramEnd"/>
              <w:r w:rsidRPr="007666C1">
                <w:rPr>
                  <w:szCs w:val="21"/>
                </w:rPr>
                <w:t>无缝对接。参与多项轨道扣件非金属部件和电子元器件配件的国家与行业标准起草</w:t>
              </w:r>
              <w:r w:rsidRPr="007666C1">
                <w:rPr>
                  <w:rFonts w:hint="eastAsia"/>
                  <w:szCs w:val="21"/>
                </w:rPr>
                <w:t>，以及牵头负责多项行业协会团体标准起草</w:t>
              </w:r>
              <w:r w:rsidRPr="007666C1">
                <w:rPr>
                  <w:szCs w:val="21"/>
                </w:rPr>
                <w:t>。</w:t>
              </w:r>
            </w:p>
            <w:p w:rsidR="007666C1" w:rsidRPr="007666C1" w:rsidRDefault="007666C1" w:rsidP="00CF7B3F">
              <w:pPr>
                <w:ind w:firstLineChars="200" w:firstLine="420"/>
                <w:jc w:val="both"/>
                <w:rPr>
                  <w:szCs w:val="21"/>
                </w:rPr>
              </w:pPr>
              <w:r w:rsidRPr="007666C1">
                <w:rPr>
                  <w:rFonts w:hint="eastAsia"/>
                  <w:szCs w:val="21"/>
                </w:rPr>
                <w:t>公司在电子元器件配件行业技术优势突出，报告期内，新产品</w:t>
              </w:r>
              <w:bookmarkStart w:id="34" w:name="_Hlk99536213"/>
              <w:r w:rsidRPr="007666C1">
                <w:rPr>
                  <w:szCs w:val="21"/>
                </w:rPr>
                <w:t>耐</w:t>
              </w:r>
              <w:bookmarkEnd w:id="34"/>
              <w:r w:rsidRPr="007666C1">
                <w:rPr>
                  <w:szCs w:val="21"/>
                </w:rPr>
                <w:t>150℃高温</w:t>
              </w:r>
              <w:r w:rsidRPr="007666C1">
                <w:rPr>
                  <w:rFonts w:hint="eastAsia"/>
                  <w:szCs w:val="21"/>
                </w:rPr>
                <w:t>长寿命</w:t>
              </w:r>
              <w:bookmarkStart w:id="35" w:name="_Hlk99536182"/>
              <w:r w:rsidRPr="007666C1">
                <w:rPr>
                  <w:rFonts w:hint="eastAsia"/>
                  <w:szCs w:val="21"/>
                </w:rPr>
                <w:t>橡胶密封</w:t>
              </w:r>
              <w:r w:rsidRPr="007666C1">
                <w:rPr>
                  <w:szCs w:val="21"/>
                </w:rPr>
                <w:t>塞</w:t>
              </w:r>
              <w:bookmarkEnd w:id="35"/>
              <w:r w:rsidRPr="007666C1">
                <w:rPr>
                  <w:szCs w:val="21"/>
                </w:rPr>
                <w:t>，超级</w:t>
              </w:r>
              <w:bookmarkStart w:id="36" w:name="_Hlk99536237"/>
              <w:r w:rsidRPr="007666C1">
                <w:rPr>
                  <w:szCs w:val="21"/>
                </w:rPr>
                <w:t>电容器</w:t>
              </w:r>
              <w:r w:rsidRPr="007666C1">
                <w:rPr>
                  <w:rFonts w:hint="eastAsia"/>
                  <w:szCs w:val="21"/>
                </w:rPr>
                <w:t>用橡胶密封塞</w:t>
              </w:r>
              <w:bookmarkEnd w:id="36"/>
              <w:r w:rsidRPr="007666C1">
                <w:rPr>
                  <w:rFonts w:hint="eastAsia"/>
                  <w:szCs w:val="21"/>
                </w:rPr>
                <w:t>，耐5</w:t>
              </w:r>
              <w:r w:rsidRPr="007666C1">
                <w:rPr>
                  <w:szCs w:val="21"/>
                </w:rPr>
                <w:t>50</w:t>
              </w:r>
              <w:r w:rsidRPr="007666C1">
                <w:rPr>
                  <w:rFonts w:hint="eastAsia"/>
                  <w:szCs w:val="21"/>
                </w:rPr>
                <w:t>V以上特高压电容器用橡胶密封</w:t>
              </w:r>
              <w:proofErr w:type="gramStart"/>
              <w:r w:rsidRPr="007666C1">
                <w:rPr>
                  <w:rFonts w:hint="eastAsia"/>
                  <w:szCs w:val="21"/>
                </w:rPr>
                <w:t>塞成功</w:t>
              </w:r>
              <w:proofErr w:type="gramEnd"/>
              <w:r w:rsidRPr="007666C1">
                <w:rPr>
                  <w:rFonts w:hint="eastAsia"/>
                  <w:szCs w:val="21"/>
                </w:rPr>
                <w:t>研发，并</w:t>
              </w:r>
              <w:r w:rsidRPr="007666C1">
                <w:rPr>
                  <w:szCs w:val="21"/>
                </w:rPr>
                <w:t>广泛应用。</w:t>
              </w:r>
            </w:p>
            <w:p w:rsidR="007666C1" w:rsidRPr="007666C1" w:rsidRDefault="007666C1" w:rsidP="00CF7B3F">
              <w:pPr>
                <w:ind w:firstLineChars="200" w:firstLine="420"/>
                <w:jc w:val="both"/>
                <w:rPr>
                  <w:szCs w:val="21"/>
                </w:rPr>
              </w:pPr>
              <w:r w:rsidRPr="007666C1">
                <w:rPr>
                  <w:rFonts w:hint="eastAsia"/>
                  <w:szCs w:val="21"/>
                </w:rPr>
                <w:t>公司研发生产的工程塑料具有优良耐磨、机械强度、刚性和耐热等性能，</w:t>
              </w:r>
              <w:r w:rsidRPr="007666C1">
                <w:rPr>
                  <w:szCs w:val="21"/>
                </w:rPr>
                <w:t>EVA改性颗粒具有质轻、环保、</w:t>
              </w:r>
              <w:proofErr w:type="gramStart"/>
              <w:r w:rsidRPr="007666C1">
                <w:rPr>
                  <w:szCs w:val="21"/>
                </w:rPr>
                <w:t>高弹低收缩</w:t>
              </w:r>
              <w:proofErr w:type="gramEnd"/>
              <w:r w:rsidRPr="007666C1">
                <w:rPr>
                  <w:szCs w:val="21"/>
                </w:rPr>
                <w:t>等优特点，应用于汽车零部件、公路项目、轨道交通、医疗辅助器材等。</w:t>
              </w:r>
            </w:p>
            <w:p w:rsidR="007666C1" w:rsidRPr="007666C1" w:rsidRDefault="007666C1" w:rsidP="00CF7B3F">
              <w:pPr>
                <w:ind w:firstLineChars="200" w:firstLine="422"/>
                <w:jc w:val="both"/>
                <w:rPr>
                  <w:b/>
                  <w:bCs/>
                  <w:szCs w:val="21"/>
                </w:rPr>
              </w:pPr>
              <w:r w:rsidRPr="007666C1">
                <w:rPr>
                  <w:rFonts w:hint="eastAsia"/>
                  <w:b/>
                  <w:bCs/>
                  <w:szCs w:val="21"/>
                </w:rPr>
                <w:t>（四）产品质量过硬，行业龙头地位稳固</w:t>
              </w:r>
            </w:p>
            <w:p w:rsidR="007666C1" w:rsidRPr="007666C1" w:rsidRDefault="007666C1" w:rsidP="00CF7B3F">
              <w:pPr>
                <w:ind w:firstLineChars="200" w:firstLine="420"/>
                <w:jc w:val="both"/>
                <w:rPr>
                  <w:szCs w:val="21"/>
                </w:rPr>
              </w:pPr>
              <w:r w:rsidRPr="007666C1">
                <w:rPr>
                  <w:rFonts w:hint="eastAsia"/>
                  <w:szCs w:val="21"/>
                </w:rPr>
                <w:t>公司生产的轨道扣件非金属部件产品质量在业内享有较高声誉，已完成高铁行业所有</w:t>
              </w:r>
              <w:r w:rsidRPr="007666C1">
                <w:rPr>
                  <w:szCs w:val="21"/>
                </w:rPr>
                <w:t>6家扣件集成商的配套</w:t>
              </w:r>
              <w:r w:rsidRPr="007666C1">
                <w:rPr>
                  <w:rFonts w:hint="eastAsia"/>
                  <w:szCs w:val="21"/>
                </w:rPr>
                <w:t>认证</w:t>
              </w:r>
              <w:r w:rsidRPr="007666C1">
                <w:rPr>
                  <w:szCs w:val="21"/>
                </w:rPr>
                <w:t>，非金属</w:t>
              </w:r>
              <w:proofErr w:type="gramStart"/>
              <w:r w:rsidRPr="007666C1">
                <w:rPr>
                  <w:szCs w:val="21"/>
                </w:rPr>
                <w:t>部件市占率</w:t>
              </w:r>
              <w:proofErr w:type="gramEnd"/>
              <w:r w:rsidRPr="007666C1">
                <w:rPr>
                  <w:rFonts w:hint="eastAsia"/>
                  <w:szCs w:val="21"/>
                </w:rPr>
                <w:t>相对较高。产品已在甬台温客运专线、哈大客运专线、大西客运专线、郑徐客运专线、蒙华重载铁路、</w:t>
              </w:r>
              <w:proofErr w:type="gramStart"/>
              <w:r w:rsidRPr="007666C1">
                <w:rPr>
                  <w:rFonts w:hint="eastAsia"/>
                  <w:szCs w:val="21"/>
                </w:rPr>
                <w:t>牡</w:t>
              </w:r>
              <w:proofErr w:type="gramEnd"/>
              <w:r w:rsidRPr="007666C1">
                <w:rPr>
                  <w:rFonts w:hint="eastAsia"/>
                  <w:szCs w:val="21"/>
                </w:rPr>
                <w:t>佳铁路、</w:t>
              </w:r>
              <w:proofErr w:type="gramStart"/>
              <w:r w:rsidRPr="007666C1">
                <w:rPr>
                  <w:rFonts w:hint="eastAsia"/>
                  <w:szCs w:val="21"/>
                </w:rPr>
                <w:t>郑许市域</w:t>
              </w:r>
              <w:proofErr w:type="gramEnd"/>
              <w:r w:rsidRPr="007666C1">
                <w:rPr>
                  <w:rFonts w:hint="eastAsia"/>
                  <w:szCs w:val="21"/>
                </w:rPr>
                <w:t>铁路、郑济铁路、连徐铁路、商合杭铁路、玉磨、丽香、大临重载铁路等</w:t>
              </w:r>
              <w:r w:rsidRPr="007666C1">
                <w:rPr>
                  <w:szCs w:val="21"/>
                </w:rPr>
                <w:t>40余项国家重点铁路工程中使用。</w:t>
              </w:r>
            </w:p>
            <w:p w:rsidR="007666C1" w:rsidRPr="007666C1" w:rsidRDefault="007666C1" w:rsidP="00CF7B3F">
              <w:pPr>
                <w:ind w:firstLineChars="200" w:firstLine="420"/>
                <w:jc w:val="both"/>
                <w:rPr>
                  <w:szCs w:val="21"/>
                </w:rPr>
              </w:pPr>
              <w:r w:rsidRPr="007666C1">
                <w:rPr>
                  <w:rFonts w:hint="eastAsia"/>
                  <w:szCs w:val="21"/>
                </w:rPr>
                <w:t>公司自成立初就研发成功铝电解电容器用橡胶密封塞产品，取得替代进口认证，承担行业标准起草，在业内具有良好的口碑。</w:t>
              </w:r>
            </w:p>
            <w:p w:rsidR="007666C1" w:rsidRPr="007666C1" w:rsidRDefault="007666C1" w:rsidP="00CF7B3F">
              <w:pPr>
                <w:ind w:firstLineChars="200" w:firstLine="422"/>
                <w:jc w:val="both"/>
                <w:rPr>
                  <w:b/>
                  <w:bCs/>
                  <w:szCs w:val="21"/>
                </w:rPr>
              </w:pPr>
              <w:r w:rsidRPr="007666C1">
                <w:rPr>
                  <w:rFonts w:hint="eastAsia"/>
                  <w:b/>
                  <w:bCs/>
                  <w:szCs w:val="21"/>
                </w:rPr>
                <w:t>（五）下游客户长期稳定的合作关系</w:t>
              </w:r>
            </w:p>
            <w:p w:rsidR="007666C1" w:rsidRPr="007666C1" w:rsidRDefault="007666C1" w:rsidP="00CF7B3F">
              <w:pPr>
                <w:ind w:firstLineChars="300" w:firstLine="630"/>
                <w:jc w:val="both"/>
                <w:rPr>
                  <w:szCs w:val="21"/>
                </w:rPr>
              </w:pPr>
              <w:r w:rsidRPr="007666C1">
                <w:rPr>
                  <w:rFonts w:hint="eastAsia"/>
                  <w:szCs w:val="21"/>
                </w:rPr>
                <w:t>公司是扣件集成供应商中原利达的非金属部件主要供货商，保持长期稳定的合作关系，还与晋亿实业（证券代码：</w:t>
              </w:r>
              <w:r w:rsidRPr="007666C1">
                <w:rPr>
                  <w:szCs w:val="21"/>
                </w:rPr>
                <w:t>601002）</w:t>
              </w:r>
              <w:r w:rsidRPr="007666C1">
                <w:rPr>
                  <w:rFonts w:hint="eastAsia"/>
                  <w:szCs w:val="21"/>
                </w:rPr>
                <w:t>、安徽巢湖、中铁隆昌等其他</w:t>
              </w:r>
              <w:r w:rsidRPr="007666C1">
                <w:rPr>
                  <w:szCs w:val="21"/>
                </w:rPr>
                <w:t>5家扣件集成</w:t>
              </w:r>
              <w:r w:rsidRPr="007666C1">
                <w:rPr>
                  <w:rFonts w:hint="eastAsia"/>
                  <w:szCs w:val="21"/>
                </w:rPr>
                <w:t>供应</w:t>
              </w:r>
              <w:r w:rsidRPr="007666C1">
                <w:rPr>
                  <w:szCs w:val="21"/>
                </w:rPr>
                <w:t>商</w:t>
              </w:r>
              <w:r w:rsidRPr="007666C1">
                <w:rPr>
                  <w:rFonts w:hint="eastAsia"/>
                  <w:szCs w:val="21"/>
                </w:rPr>
                <w:t>建立良好的合作关系。</w:t>
              </w:r>
            </w:p>
            <w:p w:rsidR="007666C1" w:rsidRPr="007666C1" w:rsidRDefault="007666C1" w:rsidP="00CF7B3F">
              <w:pPr>
                <w:ind w:firstLineChars="200" w:firstLine="420"/>
                <w:jc w:val="both"/>
                <w:rPr>
                  <w:szCs w:val="21"/>
                </w:rPr>
              </w:pPr>
              <w:r w:rsidRPr="007666C1">
                <w:rPr>
                  <w:rFonts w:hint="eastAsia"/>
                  <w:szCs w:val="21"/>
                </w:rPr>
                <w:t>公司在电子元器件配件产品，与尼吉康（日资）、三莹（韩资）、立隆（台资）、艾华集团、江海股份等全球知名电容器公司形成长期稳定合作，</w:t>
              </w:r>
              <w:r w:rsidRPr="007666C1">
                <w:rPr>
                  <w:szCs w:val="21"/>
                </w:rPr>
                <w:t>产品广泛应用到航天、汽车、智能电子等领域。</w:t>
              </w:r>
            </w:p>
            <w:p w:rsidR="00BC2D12" w:rsidRPr="007666C1" w:rsidRDefault="007666C1" w:rsidP="00CF7B3F">
              <w:pPr>
                <w:ind w:firstLineChars="200" w:firstLine="420"/>
                <w:jc w:val="both"/>
                <w:rPr>
                  <w:szCs w:val="21"/>
                </w:rPr>
              </w:pPr>
              <w:r w:rsidRPr="007666C1">
                <w:rPr>
                  <w:rFonts w:hint="eastAsia"/>
                  <w:szCs w:val="21"/>
                </w:rPr>
                <w:t>报告期内公司的核心竞争力未发生重大变化。</w:t>
              </w:r>
            </w:p>
          </w:sdtContent>
        </w:sdt>
      </w:sdtContent>
    </w:sdt>
    <w:p w:rsidR="00BC2D12" w:rsidRDefault="00BC2D12">
      <w:pPr>
        <w:rPr>
          <w:rFonts w:asciiTheme="minorEastAsia" w:eastAsiaTheme="minorEastAsia" w:hAnsiTheme="minorEastAsia"/>
        </w:rPr>
      </w:pPr>
    </w:p>
    <w:sdt>
      <w:sdtPr>
        <w:rPr>
          <w:rFonts w:ascii="宋体" w:hAnsi="宋体" w:cs="宋体" w:hint="eastAsia"/>
          <w:b w:val="0"/>
          <w:bCs w:val="0"/>
          <w:kern w:val="0"/>
          <w:szCs w:val="24"/>
        </w:rPr>
        <w:alias w:val="模块:报告期内主要经营情况"/>
        <w:tag w:val="_SEC_5be0fbeb3cd14e7ea98377b294efcb92"/>
        <w:id w:val="38652924"/>
        <w:lock w:val="sdtLocked"/>
        <w:placeholder>
          <w:docPart w:val="GBC22222222222222222222222222222"/>
        </w:placeholder>
      </w:sdtPr>
      <w:sdtEndPr/>
      <w:sdtContent>
        <w:p w:rsidR="00BC2D12" w:rsidRDefault="0061030C">
          <w:pPr>
            <w:pStyle w:val="2"/>
            <w:numPr>
              <w:ilvl w:val="0"/>
              <w:numId w:val="16"/>
            </w:numPr>
            <w:ind w:left="368" w:hangingChars="175" w:hanging="368"/>
          </w:pPr>
          <w:r>
            <w:rPr>
              <w:rFonts w:hint="eastAsia"/>
            </w:rPr>
            <w:t>报告期内主要经营情况</w:t>
          </w:r>
        </w:p>
        <w:sdt>
          <w:sdtPr>
            <w:rPr>
              <w:rFonts w:hint="eastAsia"/>
            </w:rPr>
            <w:alias w:val="报告期内主要经营情况"/>
            <w:tag w:val="_GBC_655a1c6ffd2a454085e53e5538e3b2ef"/>
            <w:id w:val="38652925"/>
            <w:lock w:val="sdtLocked"/>
            <w:placeholder>
              <w:docPart w:val="GBC22222222222222222222222222222"/>
            </w:placeholder>
          </w:sdtPr>
          <w:sdtEndPr/>
          <w:sdtContent>
            <w:p w:rsidR="00B54742" w:rsidRPr="00501B93" w:rsidRDefault="00D55650" w:rsidP="007666C1">
              <w:pPr>
                <w:ind w:firstLineChars="200" w:firstLine="420"/>
                <w:jc w:val="both"/>
              </w:pPr>
              <w:r>
                <w:rPr>
                  <w:rFonts w:hint="eastAsia"/>
                </w:rPr>
                <w:t>报告期内</w:t>
              </w:r>
              <w:r w:rsidR="00B54742">
                <w:rPr>
                  <w:rFonts w:hint="eastAsia"/>
                </w:rPr>
                <w:t>，</w:t>
              </w:r>
              <w:r>
                <w:rPr>
                  <w:rFonts w:hint="eastAsia"/>
                </w:rPr>
                <w:t>公司取得良好业绩，</w:t>
              </w:r>
              <w:r w:rsidRPr="0024160D">
                <w:rPr>
                  <w:rFonts w:hint="eastAsia"/>
                  <w:shd w:val="clear" w:color="auto" w:fill="FFFFFF" w:themeFill="background1"/>
                </w:rPr>
                <w:t>公司实现营业收入</w:t>
              </w:r>
              <w:r w:rsidRPr="0024160D">
                <w:rPr>
                  <w:shd w:val="clear" w:color="auto" w:fill="FFFFFF" w:themeFill="background1"/>
                </w:rPr>
                <w:t>48,843.0</w:t>
              </w:r>
              <w:r w:rsidR="00067F24" w:rsidRPr="0024160D">
                <w:rPr>
                  <w:shd w:val="clear" w:color="auto" w:fill="FFFFFF" w:themeFill="background1"/>
                </w:rPr>
                <w:t>1</w:t>
              </w:r>
              <w:r w:rsidRPr="0024160D">
                <w:rPr>
                  <w:shd w:val="clear" w:color="auto" w:fill="FFFFFF" w:themeFill="background1"/>
                </w:rPr>
                <w:t>万元，较上年同期增长78.81%，其中轨道扣件业务收入28,528.90万元，较上年同期增长33.35%，电子元器件配件业务收入11,342.83万元，较上年同期增长98.59%；设立</w:t>
              </w:r>
              <w:proofErr w:type="gramStart"/>
              <w:r w:rsidRPr="0024160D">
                <w:rPr>
                  <w:shd w:val="clear" w:color="auto" w:fill="FFFFFF" w:themeFill="background1"/>
                </w:rPr>
                <w:t>祥</w:t>
              </w:r>
              <w:proofErr w:type="gramEnd"/>
              <w:r w:rsidRPr="0024160D">
                <w:rPr>
                  <w:shd w:val="clear" w:color="auto" w:fill="FFFFFF" w:themeFill="background1"/>
                </w:rPr>
                <w:t>丰新材料，高分子改性材料业务收入8,348.47万元。实现</w:t>
              </w:r>
              <w:r w:rsidR="0072666C">
                <w:rPr>
                  <w:rFonts w:hint="eastAsia"/>
                  <w:shd w:val="clear" w:color="auto" w:fill="FFFFFF" w:themeFill="background1"/>
                </w:rPr>
                <w:t>归属于上市公司股东</w:t>
              </w:r>
              <w:r w:rsidRPr="0024160D">
                <w:rPr>
                  <w:shd w:val="clear" w:color="auto" w:fill="FFFFFF" w:themeFill="background1"/>
                </w:rPr>
                <w:t>净利润</w:t>
              </w:r>
              <w:r w:rsidR="0072666C">
                <w:rPr>
                  <w:shd w:val="clear" w:color="auto" w:fill="FFFFFF" w:themeFill="background1"/>
                </w:rPr>
                <w:t>6,274.72</w:t>
              </w:r>
              <w:r w:rsidRPr="0024160D">
                <w:rPr>
                  <w:shd w:val="clear" w:color="auto" w:fill="FFFFFF" w:themeFill="background1"/>
                </w:rPr>
                <w:t>万元，较上年同期增长</w:t>
              </w:r>
              <w:r w:rsidR="0072666C">
                <w:rPr>
                  <w:shd w:val="clear" w:color="auto" w:fill="FFFFFF" w:themeFill="background1"/>
                </w:rPr>
                <w:t>10.95</w:t>
              </w:r>
              <w:r w:rsidRPr="0024160D">
                <w:rPr>
                  <w:shd w:val="clear" w:color="auto" w:fill="FFFFFF" w:themeFill="background1"/>
                </w:rPr>
                <w:t xml:space="preserve">%。  </w:t>
              </w:r>
            </w:p>
            <w:p w:rsidR="00BC2D12" w:rsidRDefault="00CD5DB0"/>
          </w:sdtContent>
        </w:sdt>
      </w:sdtContent>
    </w:sdt>
    <w:p w:rsidR="00BC2D12" w:rsidRDefault="0061030C">
      <w:pPr>
        <w:pStyle w:val="3"/>
        <w:numPr>
          <w:ilvl w:val="0"/>
          <w:numId w:val="8"/>
        </w:numPr>
        <w:ind w:left="369" w:hangingChars="175" w:hanging="369"/>
        <w:rPr>
          <w:szCs w:val="21"/>
        </w:rPr>
      </w:pPr>
      <w:bookmarkStart w:id="37" w:name="_Toc342559738"/>
      <w:bookmarkStart w:id="38" w:name="_Toc342565895"/>
      <w:r>
        <w:rPr>
          <w:rFonts w:hint="eastAsia"/>
          <w:szCs w:val="21"/>
        </w:rPr>
        <w:t>主营业务分析</w:t>
      </w:r>
      <w:bookmarkEnd w:id="37"/>
      <w:bookmarkEnd w:id="38"/>
    </w:p>
    <w:p w:rsidR="00BC2D12" w:rsidRDefault="0061030C">
      <w:pPr>
        <w:pStyle w:val="4"/>
        <w:numPr>
          <w:ilvl w:val="0"/>
          <w:numId w:val="72"/>
        </w:numPr>
      </w:pPr>
      <w:r>
        <w:t>利润表及现金流量表相关科目变动分析表</w:t>
      </w:r>
    </w:p>
    <w:bookmarkStart w:id="39" w:name="_Hlk10208083" w:displacedByCustomXml="next"/>
    <w:bookmarkStart w:id="40" w:name="_Hlk89098131" w:displacedByCustomXml="next"/>
    <w:sdt>
      <w:sdtPr>
        <w:rPr>
          <w:rFonts w:ascii="宋体" w:hAnsi="宋体" w:hint="eastAsia"/>
        </w:rPr>
        <w:alias w:val="模块:财务报表相关科目变动分析表"/>
        <w:tag w:val="_SEC_91e850b02ecf462096f16fee26b10620"/>
        <w:id w:val="1715534"/>
        <w:lock w:val="sdtLocked"/>
        <w:placeholder>
          <w:docPart w:val="GBC22222222222222222222222222222"/>
        </w:placeholder>
      </w:sdtPr>
      <w:sdtEndPr>
        <w:rPr>
          <w:shd w:val="clear" w:color="auto" w:fill="FFC000"/>
        </w:rPr>
      </w:sdtEndPr>
      <w:sdtContent>
        <w:p w:rsidR="00BC2D12" w:rsidRDefault="0061030C">
          <w:pPr>
            <w:pStyle w:val="ac"/>
            <w:ind w:left="360" w:firstLineChars="0" w:firstLine="0"/>
            <w:jc w:val="right"/>
            <w:rPr>
              <w:rFonts w:ascii="宋体" w:hAnsi="宋体"/>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a5fffb3a862348719225255f65c5850b"/>
              <w:id w:val="1735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dcf9e4b2ba546cd926a1de5fc18f92f"/>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宋体" w:hAnsi="宋体"/>
                  <w:szCs w:val="21"/>
                </w:rPr>
                <w:t>人民币</w:t>
              </w:r>
            </w:sdtContent>
          </w:sdt>
        </w:p>
        <w:tbl>
          <w:tblPr>
            <w:tblStyle w:val="a7"/>
            <w:tblW w:w="5000" w:type="pct"/>
            <w:tblInd w:w="-5" w:type="dxa"/>
            <w:tblLook w:val="04A0" w:firstRow="1" w:lastRow="0" w:firstColumn="1" w:lastColumn="0" w:noHBand="0" w:noVBand="1"/>
          </w:tblPr>
          <w:tblGrid>
            <w:gridCol w:w="3096"/>
            <w:gridCol w:w="2128"/>
            <w:gridCol w:w="2140"/>
            <w:gridCol w:w="1698"/>
          </w:tblGrid>
          <w:tr w:rsidR="00BC2D12" w:rsidTr="00837EF3">
            <w:bookmarkStart w:id="41" w:name="_Hlk10208057" w:displacedByCustomXml="next"/>
            <w:sdt>
              <w:sdtPr>
                <w:rPr>
                  <w:rFonts w:ascii="宋体" w:hAnsi="宋体"/>
                </w:rPr>
                <w:tag w:val="_PLD_e184eafc8be3478d9fc8a544274385f7"/>
                <w:id w:val="345675307"/>
                <w:lock w:val="sdtLocked"/>
              </w:sdtPr>
              <w:sdtEndPr/>
              <w:sdtContent>
                <w:tc>
                  <w:tcPr>
                    <w:tcW w:w="1708" w:type="pct"/>
                  </w:tcPr>
                  <w:p w:rsidR="00BC2D12" w:rsidRDefault="0061030C" w:rsidP="006A2C23">
                    <w:pPr>
                      <w:pStyle w:val="ac"/>
                      <w:ind w:firstLineChars="0" w:firstLine="0"/>
                      <w:jc w:val="center"/>
                      <w:rPr>
                        <w:rFonts w:ascii="宋体" w:hAnsi="宋体"/>
                        <w:szCs w:val="21"/>
                      </w:rPr>
                    </w:pPr>
                    <w:r>
                      <w:rPr>
                        <w:rFonts w:ascii="宋体" w:hAnsi="宋体" w:hint="eastAsia"/>
                        <w:szCs w:val="21"/>
                      </w:rPr>
                      <w:t>科目</w:t>
                    </w:r>
                  </w:p>
                </w:tc>
              </w:sdtContent>
            </w:sdt>
            <w:sdt>
              <w:sdtPr>
                <w:rPr>
                  <w:rFonts w:ascii="宋体" w:hAnsi="宋体"/>
                </w:rPr>
                <w:tag w:val="_PLD_c49cd176da60479fbcfeedd35cc9f509"/>
                <w:id w:val="1550496132"/>
                <w:lock w:val="sdtLocked"/>
              </w:sdtPr>
              <w:sdtEndPr/>
              <w:sdtContent>
                <w:tc>
                  <w:tcPr>
                    <w:tcW w:w="1174" w:type="pct"/>
                    <w:vAlign w:val="center"/>
                  </w:tcPr>
                  <w:p w:rsidR="00BC2D12" w:rsidRDefault="0061030C" w:rsidP="006A2C23">
                    <w:pPr>
                      <w:pStyle w:val="ac"/>
                      <w:ind w:firstLineChars="0" w:firstLine="0"/>
                      <w:jc w:val="center"/>
                      <w:rPr>
                        <w:rFonts w:ascii="宋体" w:hAnsi="宋体"/>
                        <w:szCs w:val="21"/>
                      </w:rPr>
                    </w:pPr>
                    <w:r>
                      <w:rPr>
                        <w:rFonts w:ascii="宋体" w:hAnsi="宋体" w:hint="eastAsia"/>
                        <w:szCs w:val="21"/>
                      </w:rPr>
                      <w:t>本期数</w:t>
                    </w:r>
                  </w:p>
                </w:tc>
              </w:sdtContent>
            </w:sdt>
            <w:sdt>
              <w:sdtPr>
                <w:rPr>
                  <w:rFonts w:ascii="宋体" w:hAnsi="宋体"/>
                </w:rPr>
                <w:tag w:val="_PLD_0b6df7534554463db9f304bbe9b6a71e"/>
                <w:id w:val="-2041512294"/>
                <w:lock w:val="sdtLocked"/>
              </w:sdtPr>
              <w:sdtEndPr/>
              <w:sdtContent>
                <w:tc>
                  <w:tcPr>
                    <w:tcW w:w="1181" w:type="pct"/>
                    <w:vAlign w:val="center"/>
                  </w:tcPr>
                  <w:p w:rsidR="00BC2D12" w:rsidRDefault="0061030C" w:rsidP="006A2C23">
                    <w:pPr>
                      <w:pStyle w:val="ac"/>
                      <w:ind w:firstLineChars="0" w:firstLine="0"/>
                      <w:jc w:val="center"/>
                      <w:rPr>
                        <w:rFonts w:ascii="宋体" w:hAnsi="宋体"/>
                        <w:szCs w:val="21"/>
                      </w:rPr>
                    </w:pPr>
                    <w:r>
                      <w:rPr>
                        <w:rFonts w:ascii="宋体" w:hAnsi="宋体" w:hint="eastAsia"/>
                        <w:szCs w:val="21"/>
                      </w:rPr>
                      <w:t>上年同期数</w:t>
                    </w:r>
                  </w:p>
                </w:tc>
              </w:sdtContent>
            </w:sdt>
            <w:sdt>
              <w:sdtPr>
                <w:rPr>
                  <w:rFonts w:ascii="宋体" w:hAnsi="宋体"/>
                </w:rPr>
                <w:tag w:val="_PLD_a903eeff1728490ba821c9389249303c"/>
                <w:id w:val="-1201016099"/>
                <w:lock w:val="sdtLocked"/>
              </w:sdtPr>
              <w:sdtEndPr/>
              <w:sdtContent>
                <w:tc>
                  <w:tcPr>
                    <w:tcW w:w="937" w:type="pct"/>
                    <w:vAlign w:val="center"/>
                  </w:tcPr>
                  <w:p w:rsidR="00BC2D12" w:rsidRDefault="0061030C" w:rsidP="006A2C23">
                    <w:pPr>
                      <w:pStyle w:val="ac"/>
                      <w:ind w:firstLineChars="0" w:firstLine="0"/>
                      <w:jc w:val="center"/>
                      <w:rPr>
                        <w:rFonts w:ascii="宋体" w:hAnsi="宋体"/>
                        <w:szCs w:val="21"/>
                      </w:rPr>
                    </w:pPr>
                    <w:r>
                      <w:rPr>
                        <w:rFonts w:ascii="宋体" w:hAnsi="宋体" w:hint="eastAsia"/>
                        <w:szCs w:val="21"/>
                      </w:rPr>
                      <w:t>变动比例（%）</w:t>
                    </w:r>
                  </w:p>
                </w:tc>
              </w:sdtContent>
            </w:sdt>
          </w:tr>
          <w:tr w:rsidR="00BC2D12" w:rsidTr="00837EF3">
            <w:tc>
              <w:tcPr>
                <w:tcW w:w="1708" w:type="pct"/>
              </w:tcPr>
              <w:p w:rsidR="00BC2D12" w:rsidRDefault="0061030C">
                <w:pPr>
                  <w:pStyle w:val="ac"/>
                  <w:ind w:firstLineChars="0" w:firstLine="0"/>
                  <w:rPr>
                    <w:rFonts w:ascii="宋体" w:hAnsi="宋体"/>
                    <w:szCs w:val="21"/>
                  </w:rPr>
                </w:pPr>
                <w:r>
                  <w:rPr>
                    <w:rFonts w:ascii="宋体" w:hAnsi="宋体" w:hint="eastAsia"/>
                    <w:szCs w:val="21"/>
                  </w:rPr>
                  <w:t>营业收入</w:t>
                </w:r>
              </w:p>
            </w:tc>
            <w:tc>
              <w:tcPr>
                <w:tcW w:w="1174" w:type="pct"/>
              </w:tcPr>
              <w:p w:rsidR="00BC2D12" w:rsidRDefault="00501B93">
                <w:pPr>
                  <w:pStyle w:val="ac"/>
                  <w:ind w:firstLineChars="0" w:firstLine="0"/>
                  <w:jc w:val="right"/>
                  <w:rPr>
                    <w:rFonts w:ascii="宋体" w:hAnsi="宋体"/>
                    <w:szCs w:val="21"/>
                  </w:rPr>
                </w:pPr>
                <w:r>
                  <w:rPr>
                    <w:rFonts w:ascii="宋体" w:hAnsi="宋体"/>
                    <w:szCs w:val="21"/>
                  </w:rPr>
                  <w:t>488,430,079.16</w:t>
                </w:r>
              </w:p>
            </w:tc>
            <w:tc>
              <w:tcPr>
                <w:tcW w:w="1181" w:type="pct"/>
              </w:tcPr>
              <w:p w:rsidR="00BC2D12" w:rsidRDefault="00501B93">
                <w:pPr>
                  <w:pStyle w:val="ac"/>
                  <w:ind w:firstLineChars="0" w:firstLine="0"/>
                  <w:jc w:val="right"/>
                  <w:rPr>
                    <w:rFonts w:ascii="宋体" w:hAnsi="宋体"/>
                    <w:szCs w:val="21"/>
                  </w:rPr>
                </w:pPr>
                <w:r>
                  <w:rPr>
                    <w:rFonts w:ascii="宋体" w:hAnsi="宋体"/>
                    <w:szCs w:val="21"/>
                  </w:rPr>
                  <w:t>273,155,332.08</w:t>
                </w:r>
              </w:p>
            </w:tc>
            <w:tc>
              <w:tcPr>
                <w:tcW w:w="937" w:type="pct"/>
              </w:tcPr>
              <w:p w:rsidR="00BC2D12" w:rsidRDefault="00501B93">
                <w:pPr>
                  <w:pStyle w:val="ac"/>
                  <w:ind w:firstLineChars="0" w:firstLine="0"/>
                  <w:jc w:val="right"/>
                  <w:rPr>
                    <w:rFonts w:ascii="宋体" w:hAnsi="宋体"/>
                    <w:szCs w:val="21"/>
                  </w:rPr>
                </w:pPr>
                <w:r>
                  <w:rPr>
                    <w:rFonts w:ascii="宋体" w:hAnsi="宋体" w:hint="eastAsia"/>
                    <w:szCs w:val="21"/>
                  </w:rPr>
                  <w:t>78.81</w:t>
                </w:r>
              </w:p>
            </w:tc>
          </w:tr>
          <w:tr w:rsidR="00BC2D12" w:rsidTr="00837EF3">
            <w:tc>
              <w:tcPr>
                <w:tcW w:w="1708" w:type="pct"/>
              </w:tcPr>
              <w:p w:rsidR="00BC2D12" w:rsidRDefault="0061030C">
                <w:pPr>
                  <w:pStyle w:val="ac"/>
                  <w:ind w:firstLineChars="0" w:firstLine="0"/>
                  <w:rPr>
                    <w:rFonts w:ascii="宋体" w:hAnsi="宋体"/>
                    <w:szCs w:val="21"/>
                  </w:rPr>
                </w:pPr>
                <w:r>
                  <w:rPr>
                    <w:rFonts w:ascii="宋体" w:hAnsi="宋体"/>
                    <w:szCs w:val="21"/>
                  </w:rPr>
                  <w:t>营业成本</w:t>
                </w:r>
              </w:p>
            </w:tc>
            <w:tc>
              <w:tcPr>
                <w:tcW w:w="1174" w:type="pct"/>
              </w:tcPr>
              <w:p w:rsidR="00BC2D12" w:rsidRDefault="00501B93">
                <w:pPr>
                  <w:pStyle w:val="ac"/>
                  <w:ind w:firstLineChars="0" w:firstLine="0"/>
                  <w:jc w:val="right"/>
                  <w:rPr>
                    <w:rFonts w:ascii="宋体" w:hAnsi="宋体"/>
                    <w:szCs w:val="21"/>
                  </w:rPr>
                </w:pPr>
                <w:r>
                  <w:rPr>
                    <w:rFonts w:ascii="宋体" w:hAnsi="宋体"/>
                    <w:szCs w:val="21"/>
                  </w:rPr>
                  <w:t>356,586,617.40</w:t>
                </w:r>
              </w:p>
            </w:tc>
            <w:tc>
              <w:tcPr>
                <w:tcW w:w="1181" w:type="pct"/>
              </w:tcPr>
              <w:p w:rsidR="00BC2D12" w:rsidRDefault="0088367A">
                <w:pPr>
                  <w:pStyle w:val="ac"/>
                  <w:ind w:firstLineChars="0" w:firstLine="0"/>
                  <w:jc w:val="right"/>
                  <w:rPr>
                    <w:rFonts w:ascii="宋体" w:hAnsi="宋体"/>
                    <w:szCs w:val="21"/>
                  </w:rPr>
                </w:pPr>
                <w:r>
                  <w:rPr>
                    <w:rFonts w:ascii="宋体" w:hAnsi="宋体"/>
                    <w:szCs w:val="21"/>
                  </w:rPr>
                  <w:t>162,670,465.19</w:t>
                </w:r>
              </w:p>
            </w:tc>
            <w:tc>
              <w:tcPr>
                <w:tcW w:w="937" w:type="pct"/>
              </w:tcPr>
              <w:p w:rsidR="00BC2D12" w:rsidRDefault="0088367A">
                <w:pPr>
                  <w:pStyle w:val="ac"/>
                  <w:ind w:firstLineChars="0" w:firstLine="0"/>
                  <w:jc w:val="right"/>
                  <w:rPr>
                    <w:rFonts w:ascii="宋体" w:hAnsi="宋体"/>
                    <w:szCs w:val="21"/>
                  </w:rPr>
                </w:pPr>
                <w:r>
                  <w:rPr>
                    <w:rFonts w:ascii="宋体" w:hAnsi="宋体" w:hint="eastAsia"/>
                    <w:szCs w:val="21"/>
                  </w:rPr>
                  <w:t>119.21</w:t>
                </w:r>
              </w:p>
            </w:tc>
          </w:tr>
          <w:tr w:rsidR="00BC2D12" w:rsidTr="00837EF3">
            <w:tc>
              <w:tcPr>
                <w:tcW w:w="1708" w:type="pct"/>
              </w:tcPr>
              <w:p w:rsidR="00BC2D12" w:rsidRDefault="0061030C">
                <w:pPr>
                  <w:pStyle w:val="ac"/>
                  <w:ind w:firstLineChars="0" w:firstLine="0"/>
                  <w:rPr>
                    <w:rFonts w:ascii="宋体" w:hAnsi="宋体"/>
                    <w:szCs w:val="21"/>
                  </w:rPr>
                </w:pPr>
                <w:r>
                  <w:rPr>
                    <w:rFonts w:ascii="宋体" w:hAnsi="宋体"/>
                    <w:szCs w:val="21"/>
                  </w:rPr>
                  <w:t>销售费用</w:t>
                </w:r>
              </w:p>
            </w:tc>
            <w:tc>
              <w:tcPr>
                <w:tcW w:w="1174" w:type="pct"/>
              </w:tcPr>
              <w:p w:rsidR="00BC2D12" w:rsidRDefault="00501B93">
                <w:pPr>
                  <w:pStyle w:val="ac"/>
                  <w:ind w:firstLineChars="0" w:firstLine="0"/>
                  <w:jc w:val="right"/>
                  <w:rPr>
                    <w:rFonts w:ascii="宋体" w:hAnsi="宋体"/>
                    <w:szCs w:val="21"/>
                  </w:rPr>
                </w:pPr>
                <w:r>
                  <w:rPr>
                    <w:rFonts w:ascii="宋体" w:hAnsi="宋体"/>
                    <w:szCs w:val="21"/>
                  </w:rPr>
                  <w:t>9,910,321.54</w:t>
                </w:r>
              </w:p>
            </w:tc>
            <w:tc>
              <w:tcPr>
                <w:tcW w:w="1181" w:type="pct"/>
              </w:tcPr>
              <w:p w:rsidR="00BC2D12" w:rsidRPr="00E22B3D" w:rsidRDefault="0088367A">
                <w:pPr>
                  <w:pStyle w:val="ac"/>
                  <w:ind w:firstLineChars="0" w:firstLine="0"/>
                  <w:jc w:val="right"/>
                  <w:rPr>
                    <w:rFonts w:ascii="宋体" w:hAnsi="宋体"/>
                    <w:color w:val="000000" w:themeColor="text1"/>
                    <w:szCs w:val="21"/>
                  </w:rPr>
                </w:pPr>
                <w:r w:rsidRPr="00E22B3D">
                  <w:rPr>
                    <w:rFonts w:ascii="宋体" w:hAnsi="宋体"/>
                    <w:color w:val="000000" w:themeColor="text1"/>
                    <w:szCs w:val="21"/>
                  </w:rPr>
                  <w:t>7,005,109.70</w:t>
                </w:r>
              </w:p>
            </w:tc>
            <w:tc>
              <w:tcPr>
                <w:tcW w:w="937" w:type="pct"/>
              </w:tcPr>
              <w:p w:rsidR="00BC2D12" w:rsidRDefault="00E22B3D">
                <w:pPr>
                  <w:pStyle w:val="ac"/>
                  <w:ind w:firstLineChars="0" w:firstLine="0"/>
                  <w:jc w:val="right"/>
                  <w:rPr>
                    <w:rFonts w:ascii="宋体" w:hAnsi="宋体"/>
                    <w:szCs w:val="21"/>
                  </w:rPr>
                </w:pPr>
                <w:r>
                  <w:rPr>
                    <w:rFonts w:ascii="宋体" w:hAnsi="宋体" w:hint="eastAsia"/>
                    <w:szCs w:val="21"/>
                  </w:rPr>
                  <w:t>41.47</w:t>
                </w:r>
              </w:p>
            </w:tc>
          </w:tr>
          <w:tr w:rsidR="00BC2D12" w:rsidTr="00837EF3">
            <w:tc>
              <w:tcPr>
                <w:tcW w:w="1708" w:type="pct"/>
              </w:tcPr>
              <w:p w:rsidR="00BC2D12" w:rsidRDefault="0061030C">
                <w:pPr>
                  <w:pStyle w:val="ac"/>
                  <w:ind w:firstLineChars="0" w:firstLine="0"/>
                  <w:rPr>
                    <w:rFonts w:ascii="宋体" w:hAnsi="宋体"/>
                    <w:szCs w:val="21"/>
                  </w:rPr>
                </w:pPr>
                <w:r>
                  <w:rPr>
                    <w:rFonts w:ascii="宋体" w:hAnsi="宋体"/>
                    <w:szCs w:val="21"/>
                  </w:rPr>
                  <w:t>管理费用</w:t>
                </w:r>
              </w:p>
            </w:tc>
            <w:tc>
              <w:tcPr>
                <w:tcW w:w="1174" w:type="pct"/>
              </w:tcPr>
              <w:p w:rsidR="00BC2D12" w:rsidRDefault="00501B93">
                <w:pPr>
                  <w:pStyle w:val="ac"/>
                  <w:ind w:firstLineChars="0" w:firstLine="0"/>
                  <w:jc w:val="right"/>
                  <w:rPr>
                    <w:rFonts w:ascii="宋体" w:hAnsi="宋体"/>
                    <w:szCs w:val="21"/>
                  </w:rPr>
                </w:pPr>
                <w:r>
                  <w:rPr>
                    <w:rFonts w:ascii="宋体" w:hAnsi="宋体"/>
                    <w:szCs w:val="21"/>
                  </w:rPr>
                  <w:t>34,704,167.02</w:t>
                </w:r>
              </w:p>
            </w:tc>
            <w:tc>
              <w:tcPr>
                <w:tcW w:w="1181" w:type="pct"/>
              </w:tcPr>
              <w:p w:rsidR="00BC2D12" w:rsidRDefault="00501B93">
                <w:pPr>
                  <w:pStyle w:val="ac"/>
                  <w:ind w:firstLineChars="0" w:firstLine="0"/>
                  <w:jc w:val="right"/>
                  <w:rPr>
                    <w:rFonts w:ascii="宋体" w:hAnsi="宋体"/>
                    <w:szCs w:val="21"/>
                  </w:rPr>
                </w:pPr>
                <w:r>
                  <w:rPr>
                    <w:rFonts w:ascii="宋体" w:hAnsi="宋体"/>
                    <w:szCs w:val="21"/>
                  </w:rPr>
                  <w:t>28,031,957.04</w:t>
                </w:r>
              </w:p>
            </w:tc>
            <w:tc>
              <w:tcPr>
                <w:tcW w:w="937" w:type="pct"/>
              </w:tcPr>
              <w:p w:rsidR="00BC2D12" w:rsidRDefault="0057247E">
                <w:pPr>
                  <w:pStyle w:val="ac"/>
                  <w:ind w:firstLineChars="0" w:firstLine="0"/>
                  <w:jc w:val="right"/>
                  <w:rPr>
                    <w:rFonts w:ascii="宋体" w:hAnsi="宋体"/>
                    <w:szCs w:val="21"/>
                  </w:rPr>
                </w:pPr>
                <w:r>
                  <w:rPr>
                    <w:rFonts w:ascii="宋体" w:hAnsi="宋体" w:hint="eastAsia"/>
                    <w:szCs w:val="21"/>
                  </w:rPr>
                  <w:t>23.80</w:t>
                </w:r>
              </w:p>
            </w:tc>
          </w:tr>
          <w:tr w:rsidR="00BC2D12" w:rsidTr="00837EF3">
            <w:tc>
              <w:tcPr>
                <w:tcW w:w="1708" w:type="pct"/>
              </w:tcPr>
              <w:p w:rsidR="00BC2D12" w:rsidRDefault="0061030C">
                <w:pPr>
                  <w:pStyle w:val="ac"/>
                  <w:ind w:firstLineChars="0" w:firstLine="0"/>
                  <w:rPr>
                    <w:rFonts w:ascii="宋体" w:hAnsi="宋体"/>
                    <w:szCs w:val="21"/>
                  </w:rPr>
                </w:pPr>
                <w:r>
                  <w:rPr>
                    <w:rFonts w:ascii="宋体" w:hAnsi="宋体"/>
                    <w:szCs w:val="21"/>
                  </w:rPr>
                  <w:t>财务费用</w:t>
                </w:r>
              </w:p>
            </w:tc>
            <w:tc>
              <w:tcPr>
                <w:tcW w:w="1174" w:type="pct"/>
              </w:tcPr>
              <w:p w:rsidR="00BC2D12" w:rsidRDefault="00501B93">
                <w:pPr>
                  <w:pStyle w:val="ac"/>
                  <w:ind w:firstLineChars="0" w:firstLine="0"/>
                  <w:jc w:val="right"/>
                  <w:rPr>
                    <w:rFonts w:ascii="宋体" w:hAnsi="宋体"/>
                    <w:szCs w:val="21"/>
                  </w:rPr>
                </w:pPr>
                <w:r>
                  <w:rPr>
                    <w:rFonts w:ascii="宋体" w:hAnsi="宋体"/>
                    <w:szCs w:val="21"/>
                  </w:rPr>
                  <w:t>-4,410,057.71</w:t>
                </w:r>
              </w:p>
            </w:tc>
            <w:tc>
              <w:tcPr>
                <w:tcW w:w="1181" w:type="pct"/>
              </w:tcPr>
              <w:p w:rsidR="00BC2D12" w:rsidRDefault="00501B93">
                <w:pPr>
                  <w:pStyle w:val="ac"/>
                  <w:ind w:firstLineChars="0" w:firstLine="0"/>
                  <w:jc w:val="right"/>
                  <w:rPr>
                    <w:rFonts w:ascii="宋体" w:hAnsi="宋体"/>
                    <w:szCs w:val="21"/>
                  </w:rPr>
                </w:pPr>
                <w:r>
                  <w:rPr>
                    <w:rFonts w:ascii="宋体" w:hAnsi="宋体"/>
                    <w:szCs w:val="21"/>
                  </w:rPr>
                  <w:t>-2,334,510.81</w:t>
                </w:r>
              </w:p>
            </w:tc>
            <w:tc>
              <w:tcPr>
                <w:tcW w:w="937" w:type="pct"/>
              </w:tcPr>
              <w:p w:rsidR="00BC2D12" w:rsidRDefault="0057247E">
                <w:pPr>
                  <w:pStyle w:val="ac"/>
                  <w:ind w:firstLineChars="0" w:firstLine="0"/>
                  <w:jc w:val="right"/>
                  <w:rPr>
                    <w:rFonts w:ascii="宋体" w:hAnsi="宋体"/>
                    <w:szCs w:val="21"/>
                  </w:rPr>
                </w:pPr>
                <w:r>
                  <w:rPr>
                    <w:rFonts w:ascii="宋体" w:hAnsi="宋体" w:hint="eastAsia"/>
                    <w:szCs w:val="21"/>
                  </w:rPr>
                  <w:t>-88.91</w:t>
                </w:r>
              </w:p>
            </w:tc>
          </w:tr>
          <w:tr w:rsidR="00BC2D12" w:rsidTr="00837EF3">
            <w:tc>
              <w:tcPr>
                <w:tcW w:w="1708" w:type="pct"/>
              </w:tcPr>
              <w:p w:rsidR="00BC2D12" w:rsidRDefault="0061030C">
                <w:pPr>
                  <w:pStyle w:val="ac"/>
                  <w:ind w:firstLineChars="0" w:firstLine="0"/>
                  <w:rPr>
                    <w:rFonts w:ascii="宋体" w:hAnsi="宋体"/>
                    <w:szCs w:val="21"/>
                  </w:rPr>
                </w:pPr>
                <w:r>
                  <w:rPr>
                    <w:rFonts w:ascii="宋体" w:hAnsi="宋体" w:hint="eastAsia"/>
                    <w:szCs w:val="21"/>
                  </w:rPr>
                  <w:t>研发费用</w:t>
                </w:r>
              </w:p>
            </w:tc>
            <w:tc>
              <w:tcPr>
                <w:tcW w:w="1174" w:type="pct"/>
              </w:tcPr>
              <w:p w:rsidR="00BC2D12" w:rsidRDefault="00501B93">
                <w:pPr>
                  <w:pStyle w:val="ac"/>
                  <w:ind w:firstLineChars="0" w:firstLine="0"/>
                  <w:jc w:val="right"/>
                  <w:rPr>
                    <w:rFonts w:ascii="宋体" w:hAnsi="宋体"/>
                    <w:szCs w:val="21"/>
                  </w:rPr>
                </w:pPr>
                <w:r>
                  <w:rPr>
                    <w:rFonts w:ascii="宋体" w:hAnsi="宋体"/>
                    <w:szCs w:val="21"/>
                  </w:rPr>
                  <w:t>18,782,111.74</w:t>
                </w:r>
              </w:p>
            </w:tc>
            <w:tc>
              <w:tcPr>
                <w:tcW w:w="1181" w:type="pct"/>
              </w:tcPr>
              <w:p w:rsidR="00BC2D12" w:rsidRDefault="00501B93">
                <w:pPr>
                  <w:pStyle w:val="ac"/>
                  <w:ind w:firstLineChars="0" w:firstLine="0"/>
                  <w:jc w:val="right"/>
                  <w:rPr>
                    <w:rFonts w:ascii="宋体" w:hAnsi="宋体"/>
                    <w:szCs w:val="21"/>
                  </w:rPr>
                </w:pPr>
                <w:r>
                  <w:rPr>
                    <w:rFonts w:ascii="宋体" w:hAnsi="宋体"/>
                    <w:szCs w:val="21"/>
                  </w:rPr>
                  <w:t>14,287,175.55</w:t>
                </w:r>
              </w:p>
            </w:tc>
            <w:tc>
              <w:tcPr>
                <w:tcW w:w="937" w:type="pct"/>
              </w:tcPr>
              <w:p w:rsidR="00BC2D12" w:rsidRDefault="0057247E">
                <w:pPr>
                  <w:pStyle w:val="ac"/>
                  <w:ind w:firstLineChars="0" w:firstLine="0"/>
                  <w:jc w:val="right"/>
                  <w:rPr>
                    <w:rFonts w:ascii="宋体" w:hAnsi="宋体"/>
                    <w:szCs w:val="21"/>
                  </w:rPr>
                </w:pPr>
                <w:r>
                  <w:rPr>
                    <w:rFonts w:ascii="宋体" w:hAnsi="宋体" w:hint="eastAsia"/>
                    <w:szCs w:val="21"/>
                  </w:rPr>
                  <w:t>31.46</w:t>
                </w:r>
              </w:p>
            </w:tc>
          </w:tr>
          <w:tr w:rsidR="00BC2D12" w:rsidTr="00837EF3">
            <w:tc>
              <w:tcPr>
                <w:tcW w:w="1708" w:type="pct"/>
              </w:tcPr>
              <w:p w:rsidR="00BC2D12" w:rsidRDefault="0061030C">
                <w:pPr>
                  <w:pStyle w:val="ac"/>
                  <w:ind w:firstLineChars="0" w:firstLine="0"/>
                  <w:rPr>
                    <w:rFonts w:ascii="宋体" w:hAnsi="宋体"/>
                    <w:szCs w:val="21"/>
                  </w:rPr>
                </w:pPr>
                <w:r>
                  <w:rPr>
                    <w:rFonts w:ascii="宋体" w:hAnsi="宋体"/>
                    <w:szCs w:val="21"/>
                  </w:rPr>
                  <w:t>经营活动产生的现金流量净额</w:t>
                </w:r>
              </w:p>
            </w:tc>
            <w:tc>
              <w:tcPr>
                <w:tcW w:w="1174" w:type="pct"/>
              </w:tcPr>
              <w:p w:rsidR="00BC2D12" w:rsidRDefault="00E22B3D">
                <w:pPr>
                  <w:pStyle w:val="ac"/>
                  <w:ind w:firstLineChars="0" w:firstLine="0"/>
                  <w:jc w:val="right"/>
                  <w:rPr>
                    <w:rFonts w:ascii="宋体" w:hAnsi="宋体"/>
                    <w:szCs w:val="21"/>
                  </w:rPr>
                </w:pPr>
                <w:r>
                  <w:rPr>
                    <w:rFonts w:ascii="宋体" w:hAnsi="宋体"/>
                    <w:szCs w:val="21"/>
                  </w:rPr>
                  <w:t>37,336,733.01</w:t>
                </w:r>
              </w:p>
            </w:tc>
            <w:tc>
              <w:tcPr>
                <w:tcW w:w="1181" w:type="pct"/>
              </w:tcPr>
              <w:p w:rsidR="00BC2D12" w:rsidRDefault="00501B93">
                <w:pPr>
                  <w:pStyle w:val="ac"/>
                  <w:ind w:firstLineChars="0" w:firstLine="0"/>
                  <w:jc w:val="right"/>
                  <w:rPr>
                    <w:rFonts w:ascii="宋体" w:hAnsi="宋体"/>
                    <w:szCs w:val="21"/>
                  </w:rPr>
                </w:pPr>
                <w:r>
                  <w:rPr>
                    <w:rFonts w:ascii="宋体" w:hAnsi="宋体"/>
                    <w:szCs w:val="21"/>
                  </w:rPr>
                  <w:t>101,097,759.15</w:t>
                </w:r>
              </w:p>
            </w:tc>
            <w:tc>
              <w:tcPr>
                <w:tcW w:w="937" w:type="pct"/>
              </w:tcPr>
              <w:p w:rsidR="00BC2D12" w:rsidRDefault="0057247E" w:rsidP="00E22B3D">
                <w:pPr>
                  <w:pStyle w:val="ac"/>
                  <w:ind w:firstLineChars="0" w:firstLine="0"/>
                  <w:jc w:val="right"/>
                  <w:rPr>
                    <w:rFonts w:ascii="宋体" w:hAnsi="宋体"/>
                    <w:szCs w:val="21"/>
                  </w:rPr>
                </w:pPr>
                <w:r>
                  <w:rPr>
                    <w:rFonts w:ascii="宋体" w:hAnsi="宋体" w:hint="eastAsia"/>
                    <w:szCs w:val="21"/>
                  </w:rPr>
                  <w:t>-6</w:t>
                </w:r>
                <w:r w:rsidR="00E22B3D">
                  <w:rPr>
                    <w:rFonts w:ascii="宋体" w:hAnsi="宋体" w:hint="eastAsia"/>
                    <w:szCs w:val="21"/>
                  </w:rPr>
                  <w:t>3.07</w:t>
                </w:r>
              </w:p>
            </w:tc>
          </w:tr>
          <w:tr w:rsidR="00BC2D12" w:rsidTr="00837EF3">
            <w:tc>
              <w:tcPr>
                <w:tcW w:w="1708" w:type="pct"/>
              </w:tcPr>
              <w:p w:rsidR="00BC2D12" w:rsidRDefault="0061030C">
                <w:pPr>
                  <w:pStyle w:val="ac"/>
                  <w:ind w:firstLineChars="0" w:firstLine="0"/>
                  <w:rPr>
                    <w:rFonts w:ascii="宋体" w:hAnsi="宋体"/>
                    <w:szCs w:val="21"/>
                  </w:rPr>
                </w:pPr>
                <w:r>
                  <w:rPr>
                    <w:rFonts w:ascii="宋体" w:hAnsi="宋体"/>
                    <w:szCs w:val="21"/>
                  </w:rPr>
                  <w:t>投资活动产生的现金流量净额</w:t>
                </w:r>
              </w:p>
            </w:tc>
            <w:tc>
              <w:tcPr>
                <w:tcW w:w="1174" w:type="pct"/>
              </w:tcPr>
              <w:p w:rsidR="00BC2D12" w:rsidRDefault="00E22B3D">
                <w:pPr>
                  <w:pStyle w:val="ac"/>
                  <w:ind w:firstLineChars="0" w:firstLine="0"/>
                  <w:jc w:val="right"/>
                  <w:rPr>
                    <w:rFonts w:ascii="宋体" w:hAnsi="宋体"/>
                    <w:szCs w:val="21"/>
                  </w:rPr>
                </w:pPr>
                <w:r>
                  <w:rPr>
                    <w:rFonts w:ascii="宋体" w:hAnsi="宋体"/>
                    <w:szCs w:val="21"/>
                  </w:rPr>
                  <w:t>-48,960,819.68</w:t>
                </w:r>
              </w:p>
            </w:tc>
            <w:tc>
              <w:tcPr>
                <w:tcW w:w="1181" w:type="pct"/>
              </w:tcPr>
              <w:p w:rsidR="00BC2D12" w:rsidRDefault="00501B93">
                <w:pPr>
                  <w:pStyle w:val="ac"/>
                  <w:ind w:firstLineChars="0" w:firstLine="0"/>
                  <w:jc w:val="right"/>
                  <w:rPr>
                    <w:rFonts w:ascii="宋体" w:hAnsi="宋体"/>
                    <w:szCs w:val="21"/>
                  </w:rPr>
                </w:pPr>
                <w:r>
                  <w:rPr>
                    <w:rFonts w:ascii="宋体" w:hAnsi="宋体"/>
                    <w:szCs w:val="21"/>
                  </w:rPr>
                  <w:t>11,801,860.55</w:t>
                </w:r>
              </w:p>
            </w:tc>
            <w:tc>
              <w:tcPr>
                <w:tcW w:w="937" w:type="pct"/>
              </w:tcPr>
              <w:p w:rsidR="00BC2D12" w:rsidRDefault="0057247E" w:rsidP="00E22B3D">
                <w:pPr>
                  <w:pStyle w:val="ac"/>
                  <w:ind w:firstLineChars="0" w:firstLine="0"/>
                  <w:jc w:val="right"/>
                  <w:rPr>
                    <w:rFonts w:ascii="宋体" w:hAnsi="宋体"/>
                    <w:szCs w:val="21"/>
                  </w:rPr>
                </w:pPr>
                <w:r>
                  <w:rPr>
                    <w:rFonts w:ascii="宋体" w:hAnsi="宋体" w:hint="eastAsia"/>
                    <w:szCs w:val="21"/>
                  </w:rPr>
                  <w:t>-</w:t>
                </w:r>
                <w:r w:rsidR="00E22B3D">
                  <w:rPr>
                    <w:rFonts w:ascii="宋体" w:hAnsi="宋体" w:hint="eastAsia"/>
                    <w:szCs w:val="21"/>
                  </w:rPr>
                  <w:t>514.86</w:t>
                </w:r>
              </w:p>
            </w:tc>
          </w:tr>
          <w:tr w:rsidR="00BC2D12" w:rsidTr="00837EF3">
            <w:tc>
              <w:tcPr>
                <w:tcW w:w="1708" w:type="pct"/>
              </w:tcPr>
              <w:p w:rsidR="00BC2D12" w:rsidRDefault="0061030C">
                <w:pPr>
                  <w:pStyle w:val="ac"/>
                  <w:ind w:firstLineChars="0" w:firstLine="0"/>
                  <w:rPr>
                    <w:rFonts w:ascii="宋体" w:hAnsi="宋体"/>
                    <w:szCs w:val="21"/>
                  </w:rPr>
                </w:pPr>
                <w:r>
                  <w:rPr>
                    <w:rFonts w:ascii="宋体" w:hAnsi="宋体"/>
                    <w:szCs w:val="21"/>
                  </w:rPr>
                  <w:t>筹资活动产生的现金流量净额</w:t>
                </w:r>
              </w:p>
            </w:tc>
            <w:tc>
              <w:tcPr>
                <w:tcW w:w="1174" w:type="pct"/>
              </w:tcPr>
              <w:p w:rsidR="00BC2D12" w:rsidRDefault="00501B93">
                <w:pPr>
                  <w:pStyle w:val="ac"/>
                  <w:ind w:firstLineChars="0" w:firstLine="0"/>
                  <w:jc w:val="right"/>
                  <w:rPr>
                    <w:rFonts w:ascii="宋体" w:hAnsi="宋体"/>
                    <w:szCs w:val="21"/>
                  </w:rPr>
                </w:pPr>
                <w:r>
                  <w:rPr>
                    <w:rFonts w:ascii="宋体" w:hAnsi="宋体"/>
                    <w:szCs w:val="21"/>
                  </w:rPr>
                  <w:t>14,326,691.54</w:t>
                </w:r>
              </w:p>
            </w:tc>
            <w:tc>
              <w:tcPr>
                <w:tcW w:w="1181" w:type="pct"/>
              </w:tcPr>
              <w:p w:rsidR="00BC2D12" w:rsidRDefault="00501B93">
                <w:pPr>
                  <w:pStyle w:val="ac"/>
                  <w:ind w:firstLineChars="0" w:firstLine="0"/>
                  <w:jc w:val="right"/>
                  <w:rPr>
                    <w:rFonts w:ascii="宋体" w:hAnsi="宋体"/>
                    <w:szCs w:val="21"/>
                  </w:rPr>
                </w:pPr>
                <w:r>
                  <w:rPr>
                    <w:rFonts w:ascii="宋体" w:hAnsi="宋体"/>
                    <w:szCs w:val="21"/>
                  </w:rPr>
                  <w:t>-101,253,639.60</w:t>
                </w:r>
              </w:p>
            </w:tc>
            <w:tc>
              <w:tcPr>
                <w:tcW w:w="937" w:type="pct"/>
              </w:tcPr>
              <w:p w:rsidR="00BC2D12" w:rsidRDefault="0057247E">
                <w:pPr>
                  <w:pStyle w:val="ac"/>
                  <w:ind w:firstLineChars="0" w:firstLine="0"/>
                  <w:jc w:val="right"/>
                  <w:rPr>
                    <w:rFonts w:ascii="宋体" w:hAnsi="宋体"/>
                    <w:szCs w:val="21"/>
                  </w:rPr>
                </w:pPr>
                <w:r>
                  <w:rPr>
                    <w:rFonts w:ascii="宋体" w:hAnsi="宋体" w:hint="eastAsia"/>
                    <w:szCs w:val="21"/>
                  </w:rPr>
                  <w:t>114.15</w:t>
                </w:r>
              </w:p>
            </w:tc>
          </w:tr>
          <w:tr w:rsidR="009B652A" w:rsidTr="00837EF3">
            <w:tc>
              <w:tcPr>
                <w:tcW w:w="1708" w:type="pct"/>
              </w:tcPr>
              <w:p w:rsidR="009B652A" w:rsidRDefault="009B652A">
                <w:pPr>
                  <w:pStyle w:val="ac"/>
                  <w:ind w:firstLineChars="0" w:firstLine="0"/>
                  <w:rPr>
                    <w:rFonts w:ascii="宋体" w:hAnsi="宋体"/>
                    <w:szCs w:val="21"/>
                  </w:rPr>
                </w:pPr>
                <w:r>
                  <w:rPr>
                    <w:rFonts w:ascii="宋体" w:hAnsi="宋体" w:hint="eastAsia"/>
                    <w:szCs w:val="21"/>
                  </w:rPr>
                  <w:t>税金及附加</w:t>
                </w:r>
              </w:p>
            </w:tc>
            <w:tc>
              <w:tcPr>
                <w:tcW w:w="1174" w:type="pct"/>
              </w:tcPr>
              <w:p w:rsidR="009B652A" w:rsidRDefault="009B652A">
                <w:pPr>
                  <w:pStyle w:val="ac"/>
                  <w:ind w:firstLineChars="0" w:firstLine="0"/>
                  <w:jc w:val="right"/>
                  <w:rPr>
                    <w:rFonts w:ascii="宋体" w:hAnsi="宋体"/>
                    <w:szCs w:val="21"/>
                  </w:rPr>
                </w:pPr>
                <w:r>
                  <w:rPr>
                    <w:rFonts w:ascii="宋体" w:hAnsi="宋体"/>
                    <w:szCs w:val="21"/>
                  </w:rPr>
                  <w:t>3,706,291.22</w:t>
                </w:r>
              </w:p>
            </w:tc>
            <w:tc>
              <w:tcPr>
                <w:tcW w:w="1181" w:type="pct"/>
              </w:tcPr>
              <w:p w:rsidR="009B652A" w:rsidRDefault="009B652A">
                <w:pPr>
                  <w:pStyle w:val="ac"/>
                  <w:ind w:firstLineChars="0" w:firstLine="0"/>
                  <w:jc w:val="right"/>
                  <w:rPr>
                    <w:rFonts w:ascii="宋体" w:hAnsi="宋体"/>
                    <w:szCs w:val="21"/>
                  </w:rPr>
                </w:pPr>
                <w:r>
                  <w:rPr>
                    <w:rFonts w:ascii="宋体" w:hAnsi="宋体"/>
                    <w:szCs w:val="21"/>
                  </w:rPr>
                  <w:t>1,977,178.25</w:t>
                </w:r>
              </w:p>
            </w:tc>
            <w:tc>
              <w:tcPr>
                <w:tcW w:w="937" w:type="pct"/>
              </w:tcPr>
              <w:p w:rsidR="009B652A" w:rsidRDefault="009B652A">
                <w:pPr>
                  <w:pStyle w:val="ac"/>
                  <w:ind w:firstLineChars="0" w:firstLine="0"/>
                  <w:jc w:val="right"/>
                  <w:rPr>
                    <w:rFonts w:ascii="宋体" w:hAnsi="宋体"/>
                    <w:szCs w:val="21"/>
                  </w:rPr>
                </w:pPr>
                <w:r>
                  <w:rPr>
                    <w:rFonts w:ascii="宋体" w:hAnsi="宋体" w:hint="eastAsia"/>
                    <w:szCs w:val="21"/>
                  </w:rPr>
                  <w:t>87.45</w:t>
                </w:r>
              </w:p>
            </w:tc>
          </w:tr>
          <w:tr w:rsidR="009B652A" w:rsidTr="00837EF3">
            <w:tc>
              <w:tcPr>
                <w:tcW w:w="1708" w:type="pct"/>
              </w:tcPr>
              <w:p w:rsidR="009B652A" w:rsidRDefault="009B652A">
                <w:pPr>
                  <w:pStyle w:val="ac"/>
                  <w:ind w:firstLineChars="0" w:firstLine="0"/>
                  <w:rPr>
                    <w:rFonts w:ascii="宋体" w:hAnsi="宋体"/>
                    <w:szCs w:val="21"/>
                  </w:rPr>
                </w:pPr>
                <w:r>
                  <w:rPr>
                    <w:rFonts w:ascii="宋体" w:hAnsi="宋体" w:hint="eastAsia"/>
                    <w:szCs w:val="21"/>
                  </w:rPr>
                  <w:t>投资收益</w:t>
                </w:r>
              </w:p>
            </w:tc>
            <w:tc>
              <w:tcPr>
                <w:tcW w:w="1174" w:type="pct"/>
              </w:tcPr>
              <w:p w:rsidR="009B652A" w:rsidRDefault="009B652A">
                <w:pPr>
                  <w:pStyle w:val="ac"/>
                  <w:ind w:firstLineChars="0" w:firstLine="0"/>
                  <w:jc w:val="right"/>
                  <w:rPr>
                    <w:rFonts w:ascii="宋体" w:hAnsi="宋体"/>
                    <w:szCs w:val="21"/>
                  </w:rPr>
                </w:pPr>
                <w:r>
                  <w:rPr>
                    <w:rFonts w:ascii="宋体" w:hAnsi="宋体"/>
                    <w:szCs w:val="21"/>
                  </w:rPr>
                  <w:t>3,902,939.27</w:t>
                </w:r>
              </w:p>
            </w:tc>
            <w:tc>
              <w:tcPr>
                <w:tcW w:w="1181" w:type="pct"/>
              </w:tcPr>
              <w:p w:rsidR="009B652A" w:rsidRDefault="009B652A">
                <w:pPr>
                  <w:pStyle w:val="ac"/>
                  <w:ind w:firstLineChars="0" w:firstLine="0"/>
                  <w:jc w:val="right"/>
                  <w:rPr>
                    <w:rFonts w:ascii="宋体" w:hAnsi="宋体"/>
                    <w:szCs w:val="21"/>
                  </w:rPr>
                </w:pPr>
                <w:r>
                  <w:rPr>
                    <w:rFonts w:ascii="宋体" w:hAnsi="宋体"/>
                    <w:szCs w:val="21"/>
                  </w:rPr>
                  <w:t>5,621,891.55</w:t>
                </w:r>
              </w:p>
            </w:tc>
            <w:tc>
              <w:tcPr>
                <w:tcW w:w="937" w:type="pct"/>
              </w:tcPr>
              <w:p w:rsidR="009B652A" w:rsidRDefault="009B652A">
                <w:pPr>
                  <w:pStyle w:val="ac"/>
                  <w:ind w:firstLineChars="0" w:firstLine="0"/>
                  <w:jc w:val="right"/>
                  <w:rPr>
                    <w:rFonts w:ascii="宋体" w:hAnsi="宋体"/>
                    <w:szCs w:val="21"/>
                  </w:rPr>
                </w:pPr>
                <w:r>
                  <w:rPr>
                    <w:rFonts w:ascii="宋体" w:hAnsi="宋体" w:hint="eastAsia"/>
                    <w:szCs w:val="21"/>
                  </w:rPr>
                  <w:t>-30.58</w:t>
                </w:r>
              </w:p>
            </w:tc>
          </w:tr>
          <w:tr w:rsidR="009B652A" w:rsidTr="00837EF3">
            <w:tc>
              <w:tcPr>
                <w:tcW w:w="1708" w:type="pct"/>
              </w:tcPr>
              <w:p w:rsidR="009B652A" w:rsidRDefault="009B652A">
                <w:pPr>
                  <w:pStyle w:val="ac"/>
                  <w:ind w:firstLineChars="0" w:firstLine="0"/>
                  <w:rPr>
                    <w:rFonts w:ascii="宋体" w:hAnsi="宋体"/>
                    <w:szCs w:val="21"/>
                  </w:rPr>
                </w:pPr>
                <w:r>
                  <w:rPr>
                    <w:rFonts w:ascii="宋体" w:hAnsi="宋体" w:hint="eastAsia"/>
                    <w:szCs w:val="21"/>
                  </w:rPr>
                  <w:t>信用减值损失</w:t>
                </w:r>
              </w:p>
            </w:tc>
            <w:tc>
              <w:tcPr>
                <w:tcW w:w="1174" w:type="pct"/>
              </w:tcPr>
              <w:p w:rsidR="009B652A" w:rsidRDefault="009B652A">
                <w:pPr>
                  <w:pStyle w:val="ac"/>
                  <w:ind w:firstLineChars="0" w:firstLine="0"/>
                  <w:jc w:val="right"/>
                  <w:rPr>
                    <w:rFonts w:ascii="宋体" w:hAnsi="宋体"/>
                    <w:szCs w:val="21"/>
                  </w:rPr>
                </w:pPr>
                <w:r>
                  <w:rPr>
                    <w:rFonts w:ascii="宋体" w:hAnsi="宋体"/>
                    <w:szCs w:val="21"/>
                  </w:rPr>
                  <w:t>-787,754.57</w:t>
                </w:r>
              </w:p>
            </w:tc>
            <w:tc>
              <w:tcPr>
                <w:tcW w:w="1181" w:type="pct"/>
              </w:tcPr>
              <w:p w:rsidR="009B652A" w:rsidRDefault="009B652A">
                <w:pPr>
                  <w:pStyle w:val="ac"/>
                  <w:ind w:firstLineChars="0" w:firstLine="0"/>
                  <w:jc w:val="right"/>
                  <w:rPr>
                    <w:rFonts w:ascii="宋体" w:hAnsi="宋体"/>
                    <w:szCs w:val="21"/>
                  </w:rPr>
                </w:pPr>
                <w:r>
                  <w:rPr>
                    <w:rFonts w:ascii="宋体" w:hAnsi="宋体"/>
                    <w:szCs w:val="21"/>
                  </w:rPr>
                  <w:t>-3,735,316.40</w:t>
                </w:r>
              </w:p>
            </w:tc>
            <w:tc>
              <w:tcPr>
                <w:tcW w:w="937" w:type="pct"/>
              </w:tcPr>
              <w:p w:rsidR="009B652A" w:rsidRDefault="009B652A">
                <w:pPr>
                  <w:pStyle w:val="ac"/>
                  <w:ind w:firstLineChars="0" w:firstLine="0"/>
                  <w:jc w:val="right"/>
                  <w:rPr>
                    <w:rFonts w:ascii="宋体" w:hAnsi="宋体"/>
                    <w:szCs w:val="21"/>
                  </w:rPr>
                </w:pPr>
                <w:r>
                  <w:rPr>
                    <w:rFonts w:ascii="宋体" w:hAnsi="宋体" w:hint="eastAsia"/>
                    <w:szCs w:val="21"/>
                  </w:rPr>
                  <w:t>-78.91</w:t>
                </w:r>
              </w:p>
            </w:tc>
          </w:tr>
          <w:tr w:rsidR="009B652A" w:rsidTr="00837EF3">
            <w:tc>
              <w:tcPr>
                <w:tcW w:w="1708" w:type="pct"/>
              </w:tcPr>
              <w:p w:rsidR="009B652A" w:rsidRDefault="009B652A">
                <w:pPr>
                  <w:pStyle w:val="ac"/>
                  <w:ind w:firstLineChars="0" w:firstLine="0"/>
                  <w:rPr>
                    <w:rFonts w:ascii="宋体" w:hAnsi="宋体"/>
                    <w:szCs w:val="21"/>
                  </w:rPr>
                </w:pPr>
                <w:r>
                  <w:rPr>
                    <w:rFonts w:ascii="宋体" w:hAnsi="宋体" w:hint="eastAsia"/>
                    <w:szCs w:val="21"/>
                  </w:rPr>
                  <w:t>资产减值损失</w:t>
                </w:r>
              </w:p>
            </w:tc>
            <w:tc>
              <w:tcPr>
                <w:tcW w:w="1174" w:type="pct"/>
              </w:tcPr>
              <w:p w:rsidR="009B652A" w:rsidRDefault="009B652A">
                <w:pPr>
                  <w:pStyle w:val="ac"/>
                  <w:ind w:firstLineChars="0" w:firstLine="0"/>
                  <w:jc w:val="right"/>
                  <w:rPr>
                    <w:rFonts w:ascii="宋体" w:hAnsi="宋体"/>
                    <w:szCs w:val="21"/>
                  </w:rPr>
                </w:pPr>
                <w:r>
                  <w:rPr>
                    <w:rFonts w:ascii="宋体" w:hAnsi="宋体"/>
                    <w:szCs w:val="21"/>
                  </w:rPr>
                  <w:t>-879,901.82</w:t>
                </w:r>
              </w:p>
            </w:tc>
            <w:tc>
              <w:tcPr>
                <w:tcW w:w="1181" w:type="pct"/>
              </w:tcPr>
              <w:p w:rsidR="009B652A" w:rsidRDefault="009B652A">
                <w:pPr>
                  <w:pStyle w:val="ac"/>
                  <w:ind w:firstLineChars="0" w:firstLine="0"/>
                  <w:jc w:val="right"/>
                  <w:rPr>
                    <w:rFonts w:ascii="宋体" w:hAnsi="宋体"/>
                    <w:szCs w:val="21"/>
                  </w:rPr>
                </w:pPr>
              </w:p>
            </w:tc>
            <w:tc>
              <w:tcPr>
                <w:tcW w:w="937" w:type="pct"/>
              </w:tcPr>
              <w:p w:rsidR="009B652A" w:rsidRDefault="003D6DB7">
                <w:pPr>
                  <w:pStyle w:val="ac"/>
                  <w:ind w:firstLineChars="0" w:firstLine="0"/>
                  <w:jc w:val="right"/>
                  <w:rPr>
                    <w:rFonts w:ascii="宋体" w:hAnsi="宋体"/>
                    <w:szCs w:val="21"/>
                  </w:rPr>
                </w:pPr>
                <w:r>
                  <w:rPr>
                    <w:rFonts w:ascii="宋体" w:hAnsi="宋体" w:hint="eastAsia"/>
                    <w:szCs w:val="21"/>
                  </w:rPr>
                  <w:t>不适用</w:t>
                </w:r>
              </w:p>
            </w:tc>
          </w:tr>
          <w:tr w:rsidR="009B652A" w:rsidTr="00837EF3">
            <w:tc>
              <w:tcPr>
                <w:tcW w:w="1708" w:type="pct"/>
              </w:tcPr>
              <w:p w:rsidR="009B652A" w:rsidRDefault="009B652A">
                <w:pPr>
                  <w:pStyle w:val="ac"/>
                  <w:ind w:firstLineChars="0" w:firstLine="0"/>
                  <w:rPr>
                    <w:rFonts w:ascii="宋体" w:hAnsi="宋体"/>
                    <w:szCs w:val="21"/>
                  </w:rPr>
                </w:pPr>
                <w:r>
                  <w:rPr>
                    <w:rFonts w:ascii="宋体" w:hAnsi="宋体" w:hint="eastAsia"/>
                    <w:szCs w:val="21"/>
                  </w:rPr>
                  <w:t>资产处置收益</w:t>
                </w:r>
              </w:p>
            </w:tc>
            <w:tc>
              <w:tcPr>
                <w:tcW w:w="1174" w:type="pct"/>
              </w:tcPr>
              <w:p w:rsidR="009B652A" w:rsidRDefault="009B652A">
                <w:pPr>
                  <w:pStyle w:val="ac"/>
                  <w:ind w:firstLineChars="0" w:firstLine="0"/>
                  <w:jc w:val="right"/>
                  <w:rPr>
                    <w:rFonts w:ascii="宋体" w:hAnsi="宋体"/>
                    <w:szCs w:val="21"/>
                  </w:rPr>
                </w:pPr>
                <w:r>
                  <w:rPr>
                    <w:rFonts w:ascii="宋体" w:hAnsi="宋体"/>
                    <w:szCs w:val="21"/>
                  </w:rPr>
                  <w:t>-54,758.91</w:t>
                </w:r>
              </w:p>
            </w:tc>
            <w:tc>
              <w:tcPr>
                <w:tcW w:w="1181" w:type="pct"/>
              </w:tcPr>
              <w:p w:rsidR="009B652A" w:rsidRDefault="009B652A">
                <w:pPr>
                  <w:pStyle w:val="ac"/>
                  <w:ind w:firstLineChars="0" w:firstLine="0"/>
                  <w:jc w:val="right"/>
                  <w:rPr>
                    <w:rFonts w:ascii="宋体" w:hAnsi="宋体"/>
                    <w:szCs w:val="21"/>
                  </w:rPr>
                </w:pPr>
                <w:r>
                  <w:rPr>
                    <w:rFonts w:ascii="宋体" w:hAnsi="宋体"/>
                    <w:szCs w:val="21"/>
                  </w:rPr>
                  <w:t>20,914.15</w:t>
                </w:r>
              </w:p>
            </w:tc>
            <w:tc>
              <w:tcPr>
                <w:tcW w:w="937" w:type="pct"/>
              </w:tcPr>
              <w:p w:rsidR="009B652A" w:rsidRDefault="009B652A">
                <w:pPr>
                  <w:pStyle w:val="ac"/>
                  <w:ind w:firstLineChars="0" w:firstLine="0"/>
                  <w:jc w:val="right"/>
                  <w:rPr>
                    <w:rFonts w:ascii="宋体" w:hAnsi="宋体"/>
                    <w:szCs w:val="21"/>
                  </w:rPr>
                </w:pPr>
                <w:r>
                  <w:rPr>
                    <w:rFonts w:ascii="宋体" w:hAnsi="宋体" w:hint="eastAsia"/>
                    <w:szCs w:val="21"/>
                  </w:rPr>
                  <w:t>-361.83</w:t>
                </w:r>
              </w:p>
            </w:tc>
          </w:tr>
          <w:tr w:rsidR="009B652A" w:rsidTr="00837EF3">
            <w:tc>
              <w:tcPr>
                <w:tcW w:w="1708" w:type="pct"/>
              </w:tcPr>
              <w:p w:rsidR="009B652A" w:rsidRDefault="009B652A">
                <w:pPr>
                  <w:pStyle w:val="ac"/>
                  <w:ind w:firstLineChars="0" w:firstLine="0"/>
                  <w:rPr>
                    <w:rFonts w:ascii="宋体" w:hAnsi="宋体"/>
                    <w:szCs w:val="21"/>
                  </w:rPr>
                </w:pPr>
                <w:r>
                  <w:rPr>
                    <w:rFonts w:ascii="宋体" w:hAnsi="宋体" w:hint="eastAsia"/>
                    <w:szCs w:val="21"/>
                  </w:rPr>
                  <w:t>营业外支出</w:t>
                </w:r>
              </w:p>
            </w:tc>
            <w:tc>
              <w:tcPr>
                <w:tcW w:w="1174" w:type="pct"/>
              </w:tcPr>
              <w:p w:rsidR="009B652A" w:rsidRDefault="009B652A">
                <w:pPr>
                  <w:pStyle w:val="ac"/>
                  <w:ind w:firstLineChars="0" w:firstLine="0"/>
                  <w:jc w:val="right"/>
                  <w:rPr>
                    <w:rFonts w:ascii="宋体" w:hAnsi="宋体"/>
                    <w:szCs w:val="21"/>
                  </w:rPr>
                </w:pPr>
                <w:r>
                  <w:rPr>
                    <w:rFonts w:ascii="宋体" w:hAnsi="宋体"/>
                    <w:szCs w:val="21"/>
                  </w:rPr>
                  <w:t>121,926.63</w:t>
                </w:r>
              </w:p>
            </w:tc>
            <w:tc>
              <w:tcPr>
                <w:tcW w:w="1181" w:type="pct"/>
              </w:tcPr>
              <w:p w:rsidR="009B652A" w:rsidRDefault="009B652A">
                <w:pPr>
                  <w:pStyle w:val="ac"/>
                  <w:ind w:firstLineChars="0" w:firstLine="0"/>
                  <w:jc w:val="right"/>
                  <w:rPr>
                    <w:rFonts w:ascii="宋体" w:hAnsi="宋体"/>
                    <w:szCs w:val="21"/>
                  </w:rPr>
                </w:pPr>
                <w:r>
                  <w:rPr>
                    <w:rFonts w:ascii="宋体" w:hAnsi="宋体"/>
                    <w:szCs w:val="21"/>
                  </w:rPr>
                  <w:t>1,965,292.75</w:t>
                </w:r>
              </w:p>
            </w:tc>
            <w:tc>
              <w:tcPr>
                <w:tcW w:w="937" w:type="pct"/>
              </w:tcPr>
              <w:p w:rsidR="009B652A" w:rsidRDefault="009B652A">
                <w:pPr>
                  <w:pStyle w:val="ac"/>
                  <w:ind w:firstLineChars="0" w:firstLine="0"/>
                  <w:jc w:val="right"/>
                  <w:rPr>
                    <w:rFonts w:ascii="宋体" w:hAnsi="宋体"/>
                    <w:szCs w:val="21"/>
                  </w:rPr>
                </w:pPr>
                <w:r>
                  <w:rPr>
                    <w:rFonts w:ascii="宋体" w:hAnsi="宋体" w:hint="eastAsia"/>
                    <w:szCs w:val="21"/>
                  </w:rPr>
                  <w:t>-93.80</w:t>
                </w:r>
              </w:p>
            </w:tc>
          </w:tr>
        </w:tbl>
        <w:bookmarkEnd w:id="41"/>
        <w:p w:rsidR="00BC2D12" w:rsidRPr="0024160D" w:rsidRDefault="0061030C">
          <w:pPr>
            <w:pStyle w:val="ac"/>
            <w:ind w:firstLineChars="0" w:firstLine="0"/>
            <w:jc w:val="left"/>
            <w:rPr>
              <w:rFonts w:ascii="宋体" w:hAnsi="宋体"/>
              <w:shd w:val="clear" w:color="auto" w:fill="FFFFFF" w:themeFill="background1"/>
            </w:rPr>
          </w:pPr>
          <w:r>
            <w:rPr>
              <w:rFonts w:ascii="宋体" w:hAnsi="宋体" w:hint="eastAsia"/>
            </w:rPr>
            <w:t>营业收入变动原因说明：</w:t>
          </w:r>
          <w:sdt>
            <w:sdtPr>
              <w:rPr>
                <w:rFonts w:ascii="宋体" w:hAnsi="宋体"/>
                <w:szCs w:val="21"/>
              </w:rPr>
              <w:alias w:val="营业收入变动原因说明"/>
              <w:tag w:val="_GBC_02f544181db247728469e929886776a1"/>
              <w:id w:val="1724187"/>
              <w:lock w:val="sdtLocked"/>
              <w:placeholder>
                <w:docPart w:val="GBC22222222222222222222222222222"/>
              </w:placeholder>
            </w:sdtPr>
            <w:sdtEndPr>
              <w:rPr>
                <w:shd w:val="clear" w:color="auto" w:fill="FFFFFF" w:themeFill="background1"/>
              </w:rPr>
            </w:sdtEndPr>
            <w:sdtContent>
              <w:r w:rsidR="008E0666">
                <w:rPr>
                  <w:rFonts w:ascii="宋体" w:hAnsi="宋体" w:hint="eastAsia"/>
                  <w:szCs w:val="21"/>
                </w:rPr>
                <w:t>主要系公司各业务板块销量增加，</w:t>
              </w:r>
              <w:r w:rsidR="008E0666" w:rsidRPr="0024160D">
                <w:rPr>
                  <w:rFonts w:ascii="宋体" w:hAnsi="宋体" w:hint="eastAsia"/>
                  <w:szCs w:val="21"/>
                  <w:shd w:val="clear" w:color="auto" w:fill="FFFFFF" w:themeFill="background1"/>
                </w:rPr>
                <w:t>收入增长</w:t>
              </w:r>
              <w:r w:rsidR="00C01123" w:rsidRPr="0024160D">
                <w:rPr>
                  <w:rFonts w:ascii="宋体" w:hAnsi="宋体" w:hint="eastAsia"/>
                  <w:szCs w:val="21"/>
                  <w:shd w:val="clear" w:color="auto" w:fill="FFFFFF" w:themeFill="background1"/>
                </w:rPr>
                <w:t>，</w:t>
              </w:r>
              <w:r w:rsidR="006341F1" w:rsidRPr="0024160D">
                <w:rPr>
                  <w:rFonts w:ascii="宋体" w:hAnsi="宋体" w:hint="eastAsia"/>
                  <w:szCs w:val="21"/>
                  <w:shd w:val="clear" w:color="auto" w:fill="FFFFFF" w:themeFill="background1"/>
                </w:rPr>
                <w:t>以及新增塑料尼龙制品</w:t>
              </w:r>
              <w:r w:rsidR="00E22B3D" w:rsidRPr="0024160D">
                <w:rPr>
                  <w:rFonts w:ascii="宋体" w:hAnsi="宋体" w:hint="eastAsia"/>
                  <w:szCs w:val="21"/>
                  <w:shd w:val="clear" w:color="auto" w:fill="FFFFFF" w:themeFill="background1"/>
                </w:rPr>
                <w:t>实现</w:t>
              </w:r>
              <w:r w:rsidR="006341F1" w:rsidRPr="0024160D">
                <w:rPr>
                  <w:rFonts w:ascii="宋体" w:hAnsi="宋体" w:hint="eastAsia"/>
                  <w:szCs w:val="21"/>
                  <w:shd w:val="clear" w:color="auto" w:fill="FFFFFF" w:themeFill="background1"/>
                </w:rPr>
                <w:t>营收</w:t>
              </w:r>
              <w:r w:rsidR="003D6DB7" w:rsidRPr="0024160D">
                <w:rPr>
                  <w:rFonts w:ascii="宋体" w:hAnsi="宋体" w:hint="eastAsia"/>
                  <w:szCs w:val="21"/>
                  <w:shd w:val="clear" w:color="auto" w:fill="FFFFFF" w:themeFill="background1"/>
                </w:rPr>
                <w:t>所致</w:t>
              </w:r>
              <w:r w:rsidR="006341F1" w:rsidRPr="0024160D">
                <w:rPr>
                  <w:rFonts w:ascii="宋体" w:hAnsi="宋体" w:hint="eastAsia"/>
                  <w:szCs w:val="21"/>
                  <w:shd w:val="clear" w:color="auto" w:fill="FFFFFF" w:themeFill="background1"/>
                </w:rPr>
                <w:t>。</w:t>
              </w:r>
            </w:sdtContent>
          </w:sdt>
        </w:p>
        <w:p w:rsidR="00BC2D12" w:rsidRDefault="0061030C">
          <w:pPr>
            <w:pStyle w:val="ac"/>
            <w:ind w:firstLineChars="0" w:firstLine="0"/>
            <w:jc w:val="left"/>
            <w:rPr>
              <w:rFonts w:ascii="宋体" w:hAnsi="宋体"/>
            </w:rPr>
          </w:pPr>
          <w:r>
            <w:rPr>
              <w:rFonts w:ascii="宋体" w:hAnsi="宋体" w:hint="eastAsia"/>
            </w:rPr>
            <w:t>营业成本变动原因说明：</w:t>
          </w:r>
          <w:sdt>
            <w:sdtPr>
              <w:rPr>
                <w:rFonts w:ascii="宋体" w:hAnsi="宋体" w:hint="eastAsia"/>
              </w:rPr>
              <w:alias w:val="营业成本变动原因说明"/>
              <w:tag w:val="_GBC_cc56ae4655044c7092acfc9c59da077d"/>
              <w:id w:val="1724948"/>
              <w:lock w:val="sdtLocked"/>
              <w:placeholder>
                <w:docPart w:val="GBC22222222222222222222222222222"/>
              </w:placeholder>
            </w:sdtPr>
            <w:sdtEndPr/>
            <w:sdtContent>
              <w:r w:rsidR="008E0666">
                <w:rPr>
                  <w:rFonts w:ascii="宋体" w:hAnsi="宋体" w:hint="eastAsia"/>
                </w:rPr>
                <w:t>主要系本期销量增加以及原辅材料价格上涨导致成本上升</w:t>
              </w:r>
              <w:r w:rsidR="006341F1">
                <w:rPr>
                  <w:rFonts w:ascii="宋体" w:hAnsi="宋体" w:hint="eastAsia"/>
                </w:rPr>
                <w:t>。</w:t>
              </w:r>
            </w:sdtContent>
          </w:sdt>
        </w:p>
        <w:p w:rsidR="00BC2D12" w:rsidRDefault="0061030C">
          <w:pPr>
            <w:pStyle w:val="ac"/>
            <w:ind w:firstLineChars="0" w:firstLine="0"/>
            <w:jc w:val="left"/>
            <w:rPr>
              <w:rFonts w:ascii="宋体" w:hAnsi="宋体"/>
            </w:rPr>
          </w:pPr>
          <w:r>
            <w:rPr>
              <w:rFonts w:ascii="宋体" w:hAnsi="宋体" w:hint="eastAsia"/>
            </w:rPr>
            <w:t>销售费用变动原因说明：</w:t>
          </w:r>
          <w:sdt>
            <w:sdtPr>
              <w:rPr>
                <w:rFonts w:ascii="宋体" w:hAnsi="宋体" w:hint="eastAsia"/>
              </w:rPr>
              <w:alias w:val="销售费用变动原因说明"/>
              <w:tag w:val="_GBC_c5a5f680c2ee494fb0392b5c43f82ada"/>
              <w:id w:val="1725630"/>
              <w:lock w:val="sdtLocked"/>
              <w:placeholder>
                <w:docPart w:val="GBC22222222222222222222222222222"/>
              </w:placeholder>
            </w:sdtPr>
            <w:sdtEndPr/>
            <w:sdtContent>
              <w:r w:rsidR="008E0666">
                <w:rPr>
                  <w:rFonts w:ascii="宋体" w:hAnsi="宋体" w:hint="eastAsia"/>
                </w:rPr>
                <w:t>主要系本期销量增加，相应销售费用也增加</w:t>
              </w:r>
              <w:r w:rsidR="006341F1">
                <w:rPr>
                  <w:rFonts w:ascii="宋体" w:hAnsi="宋体" w:hint="eastAsia"/>
                </w:rPr>
                <w:t>。</w:t>
              </w:r>
            </w:sdtContent>
          </w:sdt>
        </w:p>
        <w:p w:rsidR="00BC2D12" w:rsidRDefault="0061030C">
          <w:pPr>
            <w:pStyle w:val="ac"/>
            <w:ind w:firstLineChars="0" w:firstLine="0"/>
            <w:jc w:val="left"/>
            <w:rPr>
              <w:rFonts w:ascii="宋体" w:hAnsi="宋体"/>
            </w:rPr>
          </w:pPr>
          <w:r>
            <w:rPr>
              <w:rFonts w:ascii="宋体" w:hAnsi="宋体" w:hint="eastAsia"/>
            </w:rPr>
            <w:t>管理费用变动原因说明：</w:t>
          </w:r>
          <w:sdt>
            <w:sdtPr>
              <w:rPr>
                <w:rFonts w:ascii="宋体" w:hAnsi="宋体" w:hint="eastAsia"/>
              </w:rPr>
              <w:alias w:val="管理费用变动原因说明"/>
              <w:tag w:val="_GBC_706b1fc7f80c45629d6554f783797e4f"/>
              <w:id w:val="1726367"/>
              <w:lock w:val="sdtLocked"/>
              <w:placeholder>
                <w:docPart w:val="GBC22222222222222222222222222222"/>
              </w:placeholder>
            </w:sdtPr>
            <w:sdtEndPr/>
            <w:sdtContent>
              <w:r w:rsidR="008E0666">
                <w:rPr>
                  <w:rFonts w:ascii="宋体" w:hAnsi="宋体" w:hint="eastAsia"/>
                </w:rPr>
                <w:t>主要系本期人工费用增加以及折旧费用增加所致</w:t>
              </w:r>
              <w:r w:rsidR="006341F1">
                <w:rPr>
                  <w:rFonts w:ascii="宋体" w:hAnsi="宋体" w:hint="eastAsia"/>
                </w:rPr>
                <w:t>。</w:t>
              </w:r>
            </w:sdtContent>
          </w:sdt>
        </w:p>
        <w:p w:rsidR="00BC2D12" w:rsidRDefault="0061030C">
          <w:pPr>
            <w:pStyle w:val="ac"/>
            <w:ind w:firstLineChars="0" w:firstLine="0"/>
            <w:jc w:val="left"/>
            <w:rPr>
              <w:rFonts w:ascii="宋体" w:hAnsi="宋体"/>
            </w:rPr>
          </w:pPr>
          <w:r>
            <w:rPr>
              <w:rFonts w:ascii="宋体" w:hAnsi="宋体" w:hint="eastAsia"/>
            </w:rPr>
            <w:t>财务费用变动原因说明：</w:t>
          </w:r>
          <w:sdt>
            <w:sdtPr>
              <w:rPr>
                <w:rFonts w:ascii="宋体" w:hAnsi="宋体" w:hint="eastAsia"/>
              </w:rPr>
              <w:alias w:val="财务费用变动原因说明"/>
              <w:tag w:val="_GBC_ae0e447440184dbb94565c35b97d07a6"/>
              <w:id w:val="1727089"/>
              <w:lock w:val="sdtLocked"/>
              <w:placeholder>
                <w:docPart w:val="GBC22222222222222222222222222222"/>
              </w:placeholder>
            </w:sdtPr>
            <w:sdtEndPr/>
            <w:sdtContent>
              <w:r w:rsidR="008E0666">
                <w:rPr>
                  <w:rFonts w:ascii="宋体" w:hAnsi="宋体" w:hint="eastAsia"/>
                </w:rPr>
                <w:t>主要系本期定期存款利息收入增加所致</w:t>
              </w:r>
              <w:r w:rsidR="006341F1">
                <w:rPr>
                  <w:rFonts w:ascii="宋体" w:hAnsi="宋体" w:hint="eastAsia"/>
                </w:rPr>
                <w:t>。</w:t>
              </w:r>
            </w:sdtContent>
          </w:sdt>
        </w:p>
        <w:p w:rsidR="00BC2D12" w:rsidRDefault="0061030C">
          <w:pPr>
            <w:pStyle w:val="ac"/>
            <w:ind w:firstLineChars="0" w:firstLine="0"/>
            <w:jc w:val="left"/>
            <w:rPr>
              <w:rFonts w:ascii="宋体" w:hAnsi="宋体"/>
            </w:rPr>
          </w:pPr>
          <w:r>
            <w:rPr>
              <w:rFonts w:ascii="宋体" w:hAnsi="宋体" w:hint="eastAsia"/>
            </w:rPr>
            <w:t>研发费用变动原因说明</w:t>
          </w:r>
          <w:r>
            <w:rPr>
              <w:rFonts w:ascii="宋体" w:hAnsi="宋体"/>
            </w:rPr>
            <w:t>：</w:t>
          </w:r>
          <w:sdt>
            <w:sdtPr>
              <w:rPr>
                <w:rFonts w:ascii="宋体" w:hAnsi="宋体"/>
              </w:rPr>
              <w:alias w:val="研发费用变动原因说明"/>
              <w:tag w:val="_GBC_310391efac0f4742813d80035c784df4"/>
              <w:id w:val="30847213"/>
              <w:lock w:val="sdtLocked"/>
              <w:placeholder>
                <w:docPart w:val="GBC22222222222222222222222222222"/>
              </w:placeholder>
            </w:sdtPr>
            <w:sdtEndPr/>
            <w:sdtContent>
              <w:r w:rsidR="008E0666">
                <w:rPr>
                  <w:rFonts w:ascii="宋体" w:hAnsi="宋体" w:hint="eastAsia"/>
                </w:rPr>
                <w:t>主要系本期增加研发项目投入所致</w:t>
              </w:r>
              <w:r w:rsidR="006341F1">
                <w:rPr>
                  <w:rFonts w:ascii="宋体" w:hAnsi="宋体" w:hint="eastAsia"/>
                </w:rPr>
                <w:t>。</w:t>
              </w:r>
            </w:sdtContent>
          </w:sdt>
        </w:p>
        <w:p w:rsidR="00BC2D12" w:rsidRDefault="0061030C">
          <w:pPr>
            <w:pStyle w:val="ac"/>
            <w:ind w:firstLineChars="0" w:firstLine="0"/>
            <w:jc w:val="left"/>
            <w:rPr>
              <w:rFonts w:ascii="宋体" w:hAnsi="宋体"/>
            </w:rPr>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5968661d4f024738ae5c039168b68a45"/>
              <w:id w:val="1727794"/>
              <w:lock w:val="sdtLocked"/>
              <w:placeholder>
                <w:docPart w:val="GBC22222222222222222222222222222"/>
              </w:placeholder>
            </w:sdtPr>
            <w:sdtEndPr/>
            <w:sdtContent>
              <w:r w:rsidR="00C07776">
                <w:rPr>
                  <w:rFonts w:ascii="宋体" w:hAnsi="宋体" w:hint="eastAsia"/>
                  <w:szCs w:val="21"/>
                </w:rPr>
                <w:t>主要系本期采购商品以及费用增加所致</w:t>
              </w:r>
              <w:r w:rsidR="006341F1">
                <w:rPr>
                  <w:rFonts w:ascii="宋体" w:hAnsi="宋体" w:hint="eastAsia"/>
                  <w:szCs w:val="21"/>
                </w:rPr>
                <w:t>。</w:t>
              </w:r>
            </w:sdtContent>
          </w:sdt>
        </w:p>
        <w:p w:rsidR="00BC2D12" w:rsidRDefault="0061030C">
          <w:pPr>
            <w:pStyle w:val="ac"/>
            <w:ind w:firstLineChars="0" w:firstLine="0"/>
            <w:jc w:val="left"/>
            <w:rPr>
              <w:rFonts w:ascii="宋体" w:hAnsi="宋体"/>
            </w:rPr>
          </w:pPr>
          <w:r>
            <w:rPr>
              <w:rFonts w:ascii="宋体" w:hAnsi="宋体"/>
              <w:szCs w:val="21"/>
            </w:rPr>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08880b3f89054510a8ebc03403516e54"/>
              <w:id w:val="1728062"/>
              <w:lock w:val="sdtLocked"/>
              <w:placeholder>
                <w:docPart w:val="GBC22222222222222222222222222222"/>
              </w:placeholder>
            </w:sdtPr>
            <w:sdtEndPr/>
            <w:sdtContent>
              <w:r w:rsidR="00C07776">
                <w:rPr>
                  <w:rFonts w:ascii="宋体" w:hAnsi="宋体" w:hint="eastAsia"/>
                  <w:szCs w:val="21"/>
                </w:rPr>
                <w:t>主要系本期理财投资同比减少、购建固定资产增加以及对外投资增加所致</w:t>
              </w:r>
              <w:r w:rsidR="006341F1">
                <w:rPr>
                  <w:rFonts w:ascii="宋体" w:hAnsi="宋体" w:hint="eastAsia"/>
                  <w:szCs w:val="21"/>
                </w:rPr>
                <w:t>。</w:t>
              </w:r>
            </w:sdtContent>
          </w:sdt>
        </w:p>
        <w:p w:rsidR="00BC2D12" w:rsidRDefault="0061030C">
          <w:pPr>
            <w:pStyle w:val="ac"/>
            <w:ind w:firstLineChars="0" w:firstLine="0"/>
            <w:jc w:val="left"/>
            <w:rPr>
              <w:rFonts w:ascii="宋体" w:hAnsi="宋体"/>
            </w:rPr>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69e60bcce703432885fa32dfc7a0a266"/>
              <w:id w:val="1728337"/>
              <w:lock w:val="sdtLocked"/>
              <w:placeholder>
                <w:docPart w:val="GBC22222222222222222222222222222"/>
              </w:placeholder>
            </w:sdtPr>
            <w:sdtEndPr/>
            <w:sdtContent>
              <w:r w:rsidR="00C07776">
                <w:rPr>
                  <w:rFonts w:ascii="宋体" w:hAnsi="宋体" w:hint="eastAsia"/>
                  <w:szCs w:val="21"/>
                </w:rPr>
                <w:t>主要系本期投资收到的现金增加、借款收到的现金增加以及分配股利支付的现金较上年同期减少所致</w:t>
              </w:r>
              <w:r w:rsidR="006341F1">
                <w:rPr>
                  <w:rFonts w:ascii="宋体" w:hAnsi="宋体" w:hint="eastAsia"/>
                  <w:szCs w:val="21"/>
                </w:rPr>
                <w:t>。</w:t>
              </w:r>
            </w:sdtContent>
          </w:sdt>
        </w:p>
        <w:sdt>
          <w:sdtPr>
            <w:rPr>
              <w:rFonts w:ascii="宋体" w:hAnsi="宋体" w:hint="eastAsia"/>
              <w:szCs w:val="21"/>
            </w:rPr>
            <w:alias w:val="利润表及现金流量表相关科目变动分析"/>
            <w:tag w:val="_TUP_5989ae500ae74401876a819076b8f108"/>
            <w:id w:val="373661794"/>
            <w:lock w:val="sdtLocked"/>
            <w:placeholder>
              <w:docPart w:val="GBC22222222222222222222222222222"/>
            </w:placeholder>
          </w:sdtPr>
          <w:sdtEndPr>
            <w:rPr>
              <w:shd w:val="clear" w:color="auto" w:fill="FFFFFF" w:themeFill="background1"/>
            </w:rPr>
          </w:sdtEndPr>
          <w:sdtContent>
            <w:p w:rsidR="00BC2D12" w:rsidRPr="0024160D" w:rsidRDefault="00CD5DB0">
              <w:pPr>
                <w:pStyle w:val="ac"/>
                <w:ind w:firstLineChars="0" w:firstLine="0"/>
                <w:jc w:val="left"/>
                <w:rPr>
                  <w:rFonts w:ascii="宋体" w:hAnsi="宋体" w:cs="宋体"/>
                  <w:kern w:val="0"/>
                  <w:szCs w:val="24"/>
                  <w:shd w:val="clear" w:color="auto" w:fill="FFFFFF" w:themeFill="background1"/>
                </w:rPr>
              </w:pPr>
              <w:sdt>
                <w:sdtPr>
                  <w:rPr>
                    <w:rFonts w:ascii="宋体" w:hAnsi="宋体" w:hint="eastAsia"/>
                    <w:szCs w:val="21"/>
                    <w:shd w:val="clear" w:color="auto" w:fill="FFC000"/>
                  </w:rPr>
                  <w:alias w:val="利润表及现金流量表相关科目变动分析-科目名称"/>
                  <w:tag w:val="_GBC_6a3b5b3ab1e744efb8a1a528ee1c5244"/>
                  <w:id w:val="-830519628"/>
                  <w:lock w:val="sdtLocked"/>
                  <w:placeholder>
                    <w:docPart w:val="GBC22222222222222222222222222222"/>
                  </w:placeholder>
                </w:sdtPr>
                <w:sdtEndPr>
                  <w:rPr>
                    <w:shd w:val="clear" w:color="auto" w:fill="FFFFFF" w:themeFill="background1"/>
                  </w:rPr>
                </w:sdtEndPr>
                <w:sdtContent>
                  <w:r w:rsidR="009B652A" w:rsidRPr="0024160D">
                    <w:rPr>
                      <w:rFonts w:ascii="宋体" w:hAnsi="宋体" w:hint="eastAsia"/>
                      <w:szCs w:val="21"/>
                      <w:shd w:val="clear" w:color="auto" w:fill="FFFFFF" w:themeFill="background1"/>
                    </w:rPr>
                    <w:t>税金及附加</w:t>
                  </w:r>
                </w:sdtContent>
              </w:sdt>
              <w:r w:rsidR="0061030C" w:rsidRPr="0024160D">
                <w:rPr>
                  <w:rFonts w:ascii="宋体" w:hAnsi="宋体" w:hint="eastAsia"/>
                  <w:szCs w:val="21"/>
                  <w:shd w:val="clear" w:color="auto" w:fill="FFFFFF" w:themeFill="background1"/>
                </w:rPr>
                <w:t>变动原因说明：</w:t>
              </w:r>
              <w:sdt>
                <w:sdtPr>
                  <w:rPr>
                    <w:rFonts w:ascii="宋体" w:hAnsi="宋体" w:hint="eastAsia"/>
                    <w:szCs w:val="21"/>
                    <w:shd w:val="clear" w:color="auto" w:fill="FFFFFF" w:themeFill="background1"/>
                  </w:rPr>
                  <w:alias w:val="利润表及现金流量表相关科目变动分析-变动原因说明"/>
                  <w:tag w:val="_GBC_65e672f3a2fd46a7b2e0f2ced7a1bdb6"/>
                  <w:id w:val="-1156293036"/>
                  <w:lock w:val="sdtLocked"/>
                  <w:placeholder>
                    <w:docPart w:val="GBC22222222222222222222222222222"/>
                  </w:placeholder>
                </w:sdtPr>
                <w:sdtEndPr/>
                <w:sdtContent>
                  <w:r w:rsidR="009B652A" w:rsidRPr="0024160D">
                    <w:rPr>
                      <w:rFonts w:ascii="宋体" w:hAnsi="宋体" w:hint="eastAsia"/>
                      <w:szCs w:val="21"/>
                      <w:shd w:val="clear" w:color="auto" w:fill="FFFFFF" w:themeFill="background1"/>
                    </w:rPr>
                    <w:t>主要系本期增加了房产税所致。</w:t>
                  </w:r>
                </w:sdtContent>
              </w:sdt>
            </w:p>
          </w:sdtContent>
        </w:sdt>
        <w:sdt>
          <w:sdtPr>
            <w:rPr>
              <w:rFonts w:ascii="宋体" w:hAnsi="宋体" w:hint="eastAsia"/>
              <w:szCs w:val="21"/>
              <w:shd w:val="clear" w:color="auto" w:fill="FFFFFF" w:themeFill="background1"/>
            </w:rPr>
            <w:alias w:val="利润表及现金流量表相关科目变动分析"/>
            <w:tag w:val="_TUP_5989ae500ae74401876a819076b8f108"/>
            <w:id w:val="-952089675"/>
            <w:lock w:val="sdtLocked"/>
            <w:placeholder>
              <w:docPart w:val="GBC22222222222222222222222222222"/>
            </w:placeholder>
          </w:sdtPr>
          <w:sdtEndPr/>
          <w:sdtContent>
            <w:p w:rsidR="00BC2D12" w:rsidRPr="0024160D" w:rsidRDefault="00CD5DB0">
              <w:pPr>
                <w:pStyle w:val="ac"/>
                <w:ind w:firstLineChars="0" w:firstLine="0"/>
                <w:jc w:val="left"/>
                <w:rPr>
                  <w:rFonts w:ascii="宋体" w:hAnsi="宋体" w:cs="宋体"/>
                  <w:kern w:val="0"/>
                  <w:szCs w:val="24"/>
                  <w:shd w:val="clear" w:color="auto" w:fill="FFFFFF" w:themeFill="background1"/>
                </w:rPr>
              </w:pPr>
              <w:sdt>
                <w:sdtPr>
                  <w:rPr>
                    <w:rFonts w:ascii="宋体" w:hAnsi="宋体" w:hint="eastAsia"/>
                    <w:szCs w:val="21"/>
                    <w:shd w:val="clear" w:color="auto" w:fill="FFFFFF" w:themeFill="background1"/>
                  </w:rPr>
                  <w:alias w:val="利润表及现金流量表相关科目变动分析-科目名称"/>
                  <w:tag w:val="_GBC_6a3b5b3ab1e744efb8a1a528ee1c5244"/>
                  <w:id w:val="1133060323"/>
                  <w:lock w:val="sdtLocked"/>
                  <w:placeholder>
                    <w:docPart w:val="GBC22222222222222222222222222222"/>
                  </w:placeholder>
                </w:sdtPr>
                <w:sdtEndPr/>
                <w:sdtContent>
                  <w:r w:rsidR="009B652A" w:rsidRPr="0024160D">
                    <w:rPr>
                      <w:rFonts w:ascii="宋体" w:hAnsi="宋体" w:hint="eastAsia"/>
                      <w:szCs w:val="21"/>
                      <w:shd w:val="clear" w:color="auto" w:fill="FFFFFF" w:themeFill="background1"/>
                    </w:rPr>
                    <w:t>投资收益</w:t>
                  </w:r>
                </w:sdtContent>
              </w:sdt>
              <w:r w:rsidR="0061030C" w:rsidRPr="0024160D">
                <w:rPr>
                  <w:rFonts w:ascii="宋体" w:hAnsi="宋体" w:hint="eastAsia"/>
                  <w:szCs w:val="21"/>
                  <w:shd w:val="clear" w:color="auto" w:fill="FFFFFF" w:themeFill="background1"/>
                </w:rPr>
                <w:t>变动原因说明：</w:t>
              </w:r>
              <w:sdt>
                <w:sdtPr>
                  <w:rPr>
                    <w:rFonts w:ascii="宋体" w:hAnsi="宋体" w:hint="eastAsia"/>
                    <w:szCs w:val="21"/>
                    <w:shd w:val="clear" w:color="auto" w:fill="FFFFFF" w:themeFill="background1"/>
                  </w:rPr>
                  <w:alias w:val="利润表及现金流量表相关科目变动分析-变动原因说明"/>
                  <w:tag w:val="_GBC_65e672f3a2fd46a7b2e0f2ced7a1bdb6"/>
                  <w:id w:val="-45526317"/>
                  <w:lock w:val="sdtLocked"/>
                  <w:placeholder>
                    <w:docPart w:val="GBC22222222222222222222222222222"/>
                  </w:placeholder>
                </w:sdtPr>
                <w:sdtEndPr/>
                <w:sdtContent>
                  <w:r w:rsidR="009B652A" w:rsidRPr="0024160D">
                    <w:rPr>
                      <w:rFonts w:ascii="宋体" w:hAnsi="宋体" w:hint="eastAsia"/>
                      <w:szCs w:val="21"/>
                      <w:shd w:val="clear" w:color="auto" w:fill="FFFFFF" w:themeFill="background1"/>
                    </w:rPr>
                    <w:t>主要系本期</w:t>
                  </w:r>
                  <w:r w:rsidR="009B652A" w:rsidRPr="0024160D">
                    <w:rPr>
                      <w:rFonts w:hint="eastAsia"/>
                      <w:szCs w:val="21"/>
                      <w:shd w:val="clear" w:color="auto" w:fill="FFFFFF" w:themeFill="background1"/>
                    </w:rPr>
                    <w:t>金融工具持有期间的投资收益减少所致。</w:t>
                  </w:r>
                </w:sdtContent>
              </w:sdt>
            </w:p>
          </w:sdtContent>
        </w:sdt>
        <w:sdt>
          <w:sdtPr>
            <w:rPr>
              <w:rFonts w:ascii="宋体" w:hAnsi="宋体" w:hint="eastAsia"/>
              <w:szCs w:val="21"/>
              <w:shd w:val="clear" w:color="auto" w:fill="FFFFFF" w:themeFill="background1"/>
            </w:rPr>
            <w:alias w:val="利润表及现金流量表相关科目变动分析"/>
            <w:tag w:val="_TUP_5989ae500ae74401876a819076b8f108"/>
            <w:id w:val="-947695396"/>
            <w:lock w:val="sdtLocked"/>
            <w:placeholder>
              <w:docPart w:val="GBC22222222222222222222222222222"/>
            </w:placeholder>
          </w:sdtPr>
          <w:sdtEndPr/>
          <w:sdtContent>
            <w:p w:rsidR="00030459" w:rsidRPr="0024160D" w:rsidRDefault="00CD5DB0">
              <w:pPr>
                <w:pStyle w:val="ac"/>
                <w:ind w:firstLineChars="0" w:firstLine="0"/>
                <w:jc w:val="left"/>
                <w:rPr>
                  <w:rFonts w:ascii="宋体" w:hAnsi="宋体"/>
                  <w:szCs w:val="21"/>
                  <w:shd w:val="clear" w:color="auto" w:fill="FFFFFF" w:themeFill="background1"/>
                </w:rPr>
              </w:pPr>
              <w:sdt>
                <w:sdtPr>
                  <w:rPr>
                    <w:rFonts w:ascii="宋体" w:hAnsi="宋体" w:hint="eastAsia"/>
                    <w:szCs w:val="21"/>
                    <w:shd w:val="clear" w:color="auto" w:fill="FFFFFF" w:themeFill="background1"/>
                  </w:rPr>
                  <w:alias w:val="利润表及现金流量表相关科目变动分析-科目名称"/>
                  <w:tag w:val="_GBC_6a3b5b3ab1e744efb8a1a528ee1c5244"/>
                  <w:id w:val="-827523581"/>
                  <w:lock w:val="sdtLocked"/>
                  <w:placeholder>
                    <w:docPart w:val="GBC22222222222222222222222222222"/>
                  </w:placeholder>
                </w:sdtPr>
                <w:sdtEndPr/>
                <w:sdtContent>
                  <w:r w:rsidR="009B652A" w:rsidRPr="0024160D">
                    <w:rPr>
                      <w:rFonts w:ascii="宋体" w:hAnsi="宋体" w:hint="eastAsia"/>
                      <w:szCs w:val="21"/>
                      <w:shd w:val="clear" w:color="auto" w:fill="FFFFFF" w:themeFill="background1"/>
                    </w:rPr>
                    <w:t>信用减值损失</w:t>
                  </w:r>
                </w:sdtContent>
              </w:sdt>
              <w:r w:rsidR="0061030C" w:rsidRPr="0024160D">
                <w:rPr>
                  <w:rFonts w:ascii="宋体" w:hAnsi="宋体" w:hint="eastAsia"/>
                  <w:szCs w:val="21"/>
                  <w:shd w:val="clear" w:color="auto" w:fill="FFFFFF" w:themeFill="background1"/>
                </w:rPr>
                <w:t>变动原因说明：</w:t>
              </w:r>
              <w:sdt>
                <w:sdtPr>
                  <w:rPr>
                    <w:rFonts w:ascii="宋体" w:hAnsi="宋体" w:hint="eastAsia"/>
                    <w:szCs w:val="21"/>
                    <w:shd w:val="clear" w:color="auto" w:fill="FFFFFF" w:themeFill="background1"/>
                  </w:rPr>
                  <w:alias w:val="利润表及现金流量表相关科目变动分析-变动原因说明"/>
                  <w:tag w:val="_GBC_65e672f3a2fd46a7b2e0f2ced7a1bdb6"/>
                  <w:id w:val="895945235"/>
                  <w:lock w:val="sdtLocked"/>
                  <w:placeholder>
                    <w:docPart w:val="GBC22222222222222222222222222222"/>
                  </w:placeholder>
                </w:sdtPr>
                <w:sdtEndPr/>
                <w:sdtContent>
                  <w:r w:rsidR="009B652A" w:rsidRPr="0024160D">
                    <w:rPr>
                      <w:rFonts w:ascii="宋体" w:hAnsi="宋体" w:hint="eastAsia"/>
                      <w:szCs w:val="21"/>
                      <w:shd w:val="clear" w:color="auto" w:fill="FFFFFF" w:themeFill="background1"/>
                    </w:rPr>
                    <w:t>主要系本期计提坏账准备减少所致。</w:t>
                  </w:r>
                </w:sdtContent>
              </w:sdt>
            </w:p>
          </w:sdtContent>
        </w:sdt>
        <w:sdt>
          <w:sdtPr>
            <w:rPr>
              <w:rFonts w:ascii="宋体" w:hAnsi="宋体" w:hint="eastAsia"/>
              <w:szCs w:val="21"/>
              <w:shd w:val="clear" w:color="auto" w:fill="FFFFFF" w:themeFill="background1"/>
            </w:rPr>
            <w:alias w:val="利润表及现金流量表相关科目变动分析"/>
            <w:tag w:val="_TUP_5989ae500ae74401876a819076b8f108"/>
            <w:id w:val="1218168073"/>
            <w:lock w:val="sdtLocked"/>
            <w:placeholder>
              <w:docPart w:val="6F5F749A931443CA8DE116B02ACBEFF4"/>
            </w:placeholder>
          </w:sdtPr>
          <w:sdtEndPr/>
          <w:sdtContent>
            <w:p w:rsidR="00030459" w:rsidRPr="0024160D" w:rsidRDefault="00CD5DB0" w:rsidP="00030459">
              <w:pPr>
                <w:pStyle w:val="ac"/>
                <w:ind w:firstLineChars="0" w:firstLine="0"/>
                <w:jc w:val="left"/>
                <w:rPr>
                  <w:rFonts w:ascii="宋体" w:hAnsi="宋体"/>
                  <w:szCs w:val="21"/>
                  <w:shd w:val="clear" w:color="auto" w:fill="FFFFFF" w:themeFill="background1"/>
                </w:rPr>
              </w:pPr>
              <w:sdt>
                <w:sdtPr>
                  <w:rPr>
                    <w:rFonts w:ascii="宋体" w:hAnsi="宋体" w:hint="eastAsia"/>
                    <w:szCs w:val="21"/>
                    <w:shd w:val="clear" w:color="auto" w:fill="FFFFFF" w:themeFill="background1"/>
                  </w:rPr>
                  <w:alias w:val="利润表及现金流量表相关科目变动分析-科目名称"/>
                  <w:tag w:val="_GBC_6a3b5b3ab1e744efb8a1a528ee1c5244"/>
                  <w:id w:val="1540550273"/>
                  <w:lock w:val="sdtLocked"/>
                  <w:placeholder>
                    <w:docPart w:val="6F5F749A931443CA8DE116B02ACBEFF4"/>
                  </w:placeholder>
                </w:sdtPr>
                <w:sdtEndPr/>
                <w:sdtContent>
                  <w:r w:rsidR="00030459" w:rsidRPr="0024160D">
                    <w:rPr>
                      <w:rFonts w:ascii="宋体" w:hAnsi="宋体" w:hint="eastAsia"/>
                      <w:szCs w:val="21"/>
                      <w:shd w:val="clear" w:color="auto" w:fill="FFFFFF" w:themeFill="background1"/>
                    </w:rPr>
                    <w:t>资产处置收益</w:t>
                  </w:r>
                </w:sdtContent>
              </w:sdt>
              <w:r w:rsidR="00030459" w:rsidRPr="0024160D">
                <w:rPr>
                  <w:rFonts w:ascii="宋体" w:hAnsi="宋体" w:hint="eastAsia"/>
                  <w:szCs w:val="21"/>
                  <w:shd w:val="clear" w:color="auto" w:fill="FFFFFF" w:themeFill="background1"/>
                </w:rPr>
                <w:t>变动原因说明：</w:t>
              </w:r>
              <w:sdt>
                <w:sdtPr>
                  <w:rPr>
                    <w:rFonts w:ascii="宋体" w:hAnsi="宋体" w:hint="eastAsia"/>
                    <w:szCs w:val="21"/>
                    <w:shd w:val="clear" w:color="auto" w:fill="FFFFFF" w:themeFill="background1"/>
                  </w:rPr>
                  <w:alias w:val="利润表及现金流量表相关科目变动分析-变动原因说明"/>
                  <w:tag w:val="_GBC_65e672f3a2fd46a7b2e0f2ced7a1bdb6"/>
                  <w:id w:val="1202441121"/>
                  <w:lock w:val="sdtLocked"/>
                  <w:placeholder>
                    <w:docPart w:val="6F5F749A931443CA8DE116B02ACBEFF4"/>
                  </w:placeholder>
                </w:sdtPr>
                <w:sdtEndPr/>
                <w:sdtContent>
                  <w:r w:rsidR="00030459" w:rsidRPr="0024160D">
                    <w:rPr>
                      <w:rFonts w:ascii="宋体" w:hAnsi="宋体" w:hint="eastAsia"/>
                      <w:szCs w:val="21"/>
                      <w:shd w:val="clear" w:color="auto" w:fill="FFFFFF" w:themeFill="background1"/>
                    </w:rPr>
                    <w:t>主要系本期处置资产所致。</w:t>
                  </w:r>
                </w:sdtContent>
              </w:sdt>
            </w:p>
          </w:sdtContent>
        </w:sdt>
        <w:sdt>
          <w:sdtPr>
            <w:rPr>
              <w:rFonts w:ascii="宋体" w:hAnsi="宋体" w:hint="eastAsia"/>
              <w:szCs w:val="21"/>
              <w:shd w:val="clear" w:color="auto" w:fill="FFFFFF" w:themeFill="background1"/>
            </w:rPr>
            <w:alias w:val="利润表及现金流量表相关科目变动分析"/>
            <w:tag w:val="_TUP_5989ae500ae74401876a819076b8f108"/>
            <w:id w:val="526528583"/>
            <w:lock w:val="sdtLocked"/>
            <w:placeholder>
              <w:docPart w:val="9C94606D7EA84C4E83C835DF95397086"/>
            </w:placeholder>
          </w:sdtPr>
          <w:sdtEndPr>
            <w:rPr>
              <w:shd w:val="clear" w:color="auto" w:fill="FFC000"/>
            </w:rPr>
          </w:sdtEndPr>
          <w:sdtContent>
            <w:p w:rsidR="00BC2D12" w:rsidRPr="00030459" w:rsidRDefault="00CD5DB0">
              <w:pPr>
                <w:pStyle w:val="ac"/>
                <w:ind w:firstLineChars="0" w:firstLine="0"/>
                <w:jc w:val="left"/>
                <w:rPr>
                  <w:rFonts w:ascii="宋体" w:hAnsi="宋体" w:cs="宋体"/>
                  <w:kern w:val="0"/>
                  <w:szCs w:val="21"/>
                  <w:shd w:val="clear" w:color="auto" w:fill="FFC000"/>
                </w:rPr>
              </w:pPr>
              <w:sdt>
                <w:sdtPr>
                  <w:rPr>
                    <w:rFonts w:ascii="宋体" w:hAnsi="宋体" w:hint="eastAsia"/>
                    <w:szCs w:val="21"/>
                    <w:shd w:val="clear" w:color="auto" w:fill="FFFFFF" w:themeFill="background1"/>
                  </w:rPr>
                  <w:alias w:val="利润表及现金流量表相关科目变动分析-科目名称"/>
                  <w:tag w:val="_GBC_6a3b5b3ab1e744efb8a1a528ee1c5244"/>
                  <w:id w:val="1930224418"/>
                  <w:lock w:val="sdtLocked"/>
                  <w:placeholder>
                    <w:docPart w:val="9C94606D7EA84C4E83C835DF95397086"/>
                  </w:placeholder>
                </w:sdtPr>
                <w:sdtEndPr/>
                <w:sdtContent>
                  <w:r w:rsidR="00030459" w:rsidRPr="0024160D">
                    <w:rPr>
                      <w:rFonts w:ascii="宋体" w:hAnsi="宋体" w:hint="eastAsia"/>
                      <w:szCs w:val="21"/>
                      <w:shd w:val="clear" w:color="auto" w:fill="FFFFFF" w:themeFill="background1"/>
                    </w:rPr>
                    <w:t>营业外支出</w:t>
                  </w:r>
                </w:sdtContent>
              </w:sdt>
              <w:r w:rsidR="00030459" w:rsidRPr="0024160D">
                <w:rPr>
                  <w:rFonts w:ascii="宋体" w:hAnsi="宋体" w:hint="eastAsia"/>
                  <w:szCs w:val="21"/>
                  <w:shd w:val="clear" w:color="auto" w:fill="FFFFFF" w:themeFill="background1"/>
                </w:rPr>
                <w:t>变动原因说明：</w:t>
              </w:r>
              <w:sdt>
                <w:sdtPr>
                  <w:rPr>
                    <w:rFonts w:ascii="宋体" w:hAnsi="宋体" w:hint="eastAsia"/>
                    <w:szCs w:val="21"/>
                    <w:shd w:val="clear" w:color="auto" w:fill="FFFFFF" w:themeFill="background1"/>
                  </w:rPr>
                  <w:alias w:val="利润表及现金流量表相关科目变动分析-变动原因说明"/>
                  <w:tag w:val="_GBC_65e672f3a2fd46a7b2e0f2ced7a1bdb6"/>
                  <w:id w:val="-364446812"/>
                  <w:lock w:val="sdtLocked"/>
                  <w:placeholder>
                    <w:docPart w:val="9C94606D7EA84C4E83C835DF95397086"/>
                  </w:placeholder>
                </w:sdtPr>
                <w:sdtEndPr>
                  <w:rPr>
                    <w:shd w:val="clear" w:color="auto" w:fill="FFC000"/>
                  </w:rPr>
                </w:sdtEndPr>
                <w:sdtContent>
                  <w:r w:rsidR="00030459" w:rsidRPr="0024160D">
                    <w:rPr>
                      <w:rFonts w:ascii="宋体" w:hAnsi="宋体" w:hint="eastAsia"/>
                      <w:szCs w:val="21"/>
                      <w:shd w:val="clear" w:color="auto" w:fill="FFFFFF" w:themeFill="background1"/>
                    </w:rPr>
                    <w:t>主要系本期对外捐赠减少所致。</w:t>
                  </w:r>
                </w:sdtContent>
              </w:sdt>
            </w:p>
          </w:sdtContent>
        </w:sdt>
      </w:sdtContent>
    </w:sdt>
    <w:bookmarkEnd w:id="39" w:displacedByCustomXml="prev"/>
    <w:bookmarkEnd w:id="40"/>
    <w:p w:rsidR="003D6DB7" w:rsidRPr="003D6DB7" w:rsidRDefault="003D6DB7"/>
    <w:bookmarkStart w:id="42" w:name="_Hlk89098827" w:displacedByCustomXml="next"/>
    <w:sdt>
      <w:sdtPr>
        <w:alias w:val="模块:公司利润构成或利润来源发生重大变动的详细说明"/>
        <w:tag w:val="_SEC_593b4c4eb33a4edb9c451b51de8804e0"/>
        <w:id w:val="9920708"/>
        <w:lock w:val="sdtLocked"/>
        <w:placeholder>
          <w:docPart w:val="GBC22222222222222222222222222222"/>
        </w:placeholder>
      </w:sdtPr>
      <w:sdtEndPr>
        <w:rPr>
          <w:rFonts w:hint="eastAsia"/>
        </w:rPr>
      </w:sdtEndPr>
      <w:sdtContent>
        <w:p w:rsidR="00BC2D12" w:rsidRDefault="0061030C">
          <w:r>
            <w:rPr>
              <w:rFonts w:hint="eastAsia"/>
            </w:rPr>
            <w:t>本期</w:t>
          </w:r>
          <w:r>
            <w:t>公司</w:t>
          </w:r>
          <w:r>
            <w:rPr>
              <w:rFonts w:hint="eastAsia"/>
            </w:rPr>
            <w:t>业务类型、</w:t>
          </w:r>
          <w:r>
            <w:t>利润构成或利润来源发生重大变动的详细说明</w:t>
          </w:r>
        </w:p>
        <w:sdt>
          <w:sdtPr>
            <w:alias w:val="是否适用：公司利润构成或利润来源发生重大变动的详细说明[双击切换]"/>
            <w:tag w:val="_GBC_f76226f4a75345f0b64ffa67d16a3159"/>
            <w:id w:val="2058890949"/>
            <w:lock w:val="sdtLocked"/>
            <w:placeholder>
              <w:docPart w:val="GBC22222222222222222222222222222"/>
            </w:placeholder>
          </w:sdtPr>
          <w:sdtEndPr/>
          <w:sdtContent>
            <w:p w:rsidR="00BC2D12" w:rsidRDefault="000A0FB4" w:rsidP="0057247E">
              <w:r>
                <w:fldChar w:fldCharType="begin"/>
              </w:r>
              <w:r w:rsidR="0057247E">
                <w:instrText xml:space="preserve"> MACROBUTTON  SnrToggleCheckbox □适用 </w:instrText>
              </w:r>
              <w:r>
                <w:fldChar w:fldCharType="end"/>
              </w:r>
              <w:r>
                <w:fldChar w:fldCharType="begin"/>
              </w:r>
              <w:r w:rsidR="0057247E">
                <w:instrText xml:space="preserve"> MACROBUTTON  SnrToggleCheckbox √不适用 </w:instrText>
              </w:r>
              <w:r>
                <w:fldChar w:fldCharType="end"/>
              </w:r>
            </w:p>
          </w:sdtContent>
        </w:sdt>
        <w:p w:rsidR="00BC2D12" w:rsidRDefault="00CD5DB0"/>
      </w:sdtContent>
    </w:sdt>
    <w:bookmarkEnd w:id="42" w:displacedByCustomXml="prev"/>
    <w:sdt>
      <w:sdtPr>
        <w:rPr>
          <w:rFonts w:ascii="宋体" w:eastAsia="宋体" w:hAnsi="宋体" w:cs="宋体" w:hint="eastAsia"/>
          <w:b w:val="0"/>
          <w:bCs w:val="0"/>
          <w:kern w:val="0"/>
          <w:szCs w:val="24"/>
        </w:rPr>
        <w:alias w:val="模块:收入和成本分析"/>
        <w:tag w:val="_SEC_eabe373ea4a44068936322286f1ec6fe"/>
        <w:id w:val="38653127"/>
        <w:lock w:val="sdtLocked"/>
        <w:placeholder>
          <w:docPart w:val="GBC22222222222222222222222222222"/>
        </w:placeholder>
      </w:sdtPr>
      <w:sdtEndPr/>
      <w:sdtContent>
        <w:p w:rsidR="00BC2D12" w:rsidRDefault="0061030C">
          <w:pPr>
            <w:pStyle w:val="4"/>
            <w:numPr>
              <w:ilvl w:val="0"/>
              <w:numId w:val="72"/>
            </w:numPr>
          </w:pPr>
          <w:r>
            <w:rPr>
              <w:rFonts w:hint="eastAsia"/>
            </w:rPr>
            <w:t>收入和成本分析</w:t>
          </w:r>
        </w:p>
        <w:sdt>
          <w:sdtPr>
            <w:alias w:val="是否适用：收入和成本分析[双击切换]"/>
            <w:tag w:val="_GBC_c1a771ff956341da84dd26322335800f"/>
            <w:id w:val="-989098466"/>
            <w:lock w:val="sdtLocked"/>
            <w:placeholder>
              <w:docPart w:val="GBC22222222222222222222222222222"/>
            </w:placeholder>
          </w:sdtPr>
          <w:sdtEndPr/>
          <w:sdtContent>
            <w:p w:rsidR="00BC2D12" w:rsidRPr="00837EF3" w:rsidRDefault="000A0FB4" w:rsidP="004B7F57">
              <w:r w:rsidRPr="00837EF3">
                <w:fldChar w:fldCharType="begin"/>
              </w:r>
              <w:r w:rsidR="004B7F57" w:rsidRPr="00837EF3">
                <w:instrText xml:space="preserve">MACROBUTTON  SnrToggleCheckbox □适用 </w:instrText>
              </w:r>
              <w:r w:rsidRPr="00837EF3">
                <w:fldChar w:fldCharType="end"/>
              </w:r>
              <w:r w:rsidRPr="00837EF3">
                <w:fldChar w:fldCharType="begin"/>
              </w:r>
              <w:r w:rsidR="004B7F57" w:rsidRPr="00837EF3">
                <w:instrText xml:space="preserve"> MACROBUTTON  SnrToggleCheckbox √不适用 </w:instrText>
              </w:r>
              <w:r w:rsidRPr="00837EF3">
                <w:fldChar w:fldCharType="end"/>
              </w:r>
            </w:p>
          </w:sdtContent>
        </w:sdt>
        <w:p w:rsidR="00BC2D12" w:rsidRDefault="00CD5DB0">
          <w:pPr>
            <w:tabs>
              <w:tab w:val="left" w:pos="851"/>
            </w:tabs>
          </w:pPr>
        </w:p>
      </w:sdtContent>
    </w:sdt>
    <w:bookmarkStart w:id="43" w:name="_Hlk89876312" w:displacedByCustomXml="next"/>
    <w:sdt>
      <w:sdtPr>
        <w:rPr>
          <w:rFonts w:ascii="宋体" w:hAnsi="宋体" w:cs="宋体" w:hint="eastAsia"/>
          <w:b w:val="0"/>
          <w:bCs w:val="0"/>
          <w:kern w:val="0"/>
          <w:szCs w:val="24"/>
        </w:rPr>
        <w:alias w:val="模块:主营业务分行业、分产品、分地区、分销售模式情况"/>
        <w:tag w:val="_SEC_aa7718c852e84d458e04e912c587a7da"/>
        <w:id w:val="38653128"/>
        <w:lock w:val="sdtLocked"/>
        <w:placeholder>
          <w:docPart w:val="GBC22222222222222222222222222222"/>
        </w:placeholder>
      </w:sdtPr>
      <w:sdtEndPr/>
      <w:sdtContent>
        <w:bookmarkStart w:id="44" w:name="_Toc342565904" w:displacedByCustomXml="prev"/>
        <w:bookmarkStart w:id="45" w:name="_Toc342559756" w:displacedByCustomXml="prev"/>
        <w:bookmarkStart w:id="46" w:name="_Toc340829716" w:displacedByCustomXml="prev"/>
        <w:p w:rsidR="00BC2D12" w:rsidRDefault="0061030C">
          <w:pPr>
            <w:pStyle w:val="5"/>
            <w:numPr>
              <w:ilvl w:val="0"/>
              <w:numId w:val="90"/>
            </w:numPr>
            <w:tabs>
              <w:tab w:val="left" w:pos="567"/>
            </w:tabs>
            <w:ind w:left="0" w:firstLine="0"/>
          </w:pPr>
          <w:r>
            <w:t>主营业务</w:t>
          </w:r>
          <w:r>
            <w:rPr>
              <w:rFonts w:hint="eastAsia"/>
            </w:rPr>
            <w:t>分</w:t>
          </w:r>
          <w:r>
            <w:t>行业</w:t>
          </w:r>
          <w:r>
            <w:rPr>
              <w:rFonts w:hint="eastAsia"/>
            </w:rPr>
            <w:t>、分</w:t>
          </w:r>
          <w:r>
            <w:t>产品</w:t>
          </w:r>
          <w:r>
            <w:rPr>
              <w:rFonts w:hint="eastAsia"/>
            </w:rPr>
            <w:t>、分地区、</w:t>
          </w:r>
          <w:proofErr w:type="gramStart"/>
          <w:r>
            <w:rPr>
              <w:rFonts w:hint="eastAsia"/>
            </w:rPr>
            <w:t>分销售</w:t>
          </w:r>
          <w:proofErr w:type="gramEnd"/>
          <w:r>
            <w:rPr>
              <w:rFonts w:hint="eastAsia"/>
            </w:rPr>
            <w:t>模式情况</w:t>
          </w:r>
          <w:bookmarkEnd w:id="46"/>
          <w:bookmarkEnd w:id="45"/>
          <w:bookmarkEnd w:id="44"/>
        </w:p>
        <w:p w:rsidR="00BC2D12" w:rsidRDefault="0061030C">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31531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szCs w:val="21"/>
                </w:rPr>
                <w:t>元</w:t>
              </w:r>
            </w:sdtContent>
          </w:sdt>
          <w:r>
            <w:rPr>
              <w:rFonts w:hint="eastAsia"/>
              <w:szCs w:val="21"/>
            </w:rPr>
            <w:t xml:space="preserve">  币种</w:t>
          </w:r>
          <w:r>
            <w:rPr>
              <w:szCs w:val="21"/>
            </w:rPr>
            <w:t>:</w:t>
          </w:r>
          <w:sdt>
            <w:sdtPr>
              <w:rPr>
                <w:szCs w:val="21"/>
              </w:rPr>
              <w:alias w:val="币种：主营业务分行业、分产品情况表"/>
              <w:tag w:val="_GBC_3341f58078504155bf0c18cadb3b7f9d"/>
              <w:id w:val="3153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szCs w:val="21"/>
                </w:rPr>
                <w:t>人民币</w:t>
              </w:r>
            </w:sdtContent>
          </w:sdt>
        </w:p>
        <w:tbl>
          <w:tblPr>
            <w:tblStyle w:val="a7"/>
            <w:tblW w:w="5006" w:type="pct"/>
            <w:jc w:val="center"/>
            <w:tblLook w:val="0000" w:firstRow="0" w:lastRow="0" w:firstColumn="0" w:lastColumn="0" w:noHBand="0" w:noVBand="0"/>
          </w:tblPr>
          <w:tblGrid>
            <w:gridCol w:w="1244"/>
            <w:gridCol w:w="1686"/>
            <w:gridCol w:w="1686"/>
            <w:gridCol w:w="951"/>
            <w:gridCol w:w="1189"/>
            <w:gridCol w:w="1179"/>
            <w:gridCol w:w="1138"/>
          </w:tblGrid>
          <w:tr w:rsidR="00147F07" w:rsidTr="00653CAB">
            <w:trPr>
              <w:jc w:val="center"/>
            </w:trPr>
            <w:sdt>
              <w:sdtPr>
                <w:tag w:val="_PLD_b5033a4d190942bd99650d59a8d741f9"/>
                <w:id w:val="671073"/>
                <w:lock w:val="sdtLocked"/>
              </w:sdtPr>
              <w:sdtEndPr/>
              <w:sdtContent>
                <w:tc>
                  <w:tcPr>
                    <w:tcW w:w="5000" w:type="pct"/>
                    <w:gridSpan w:val="7"/>
                    <w:vAlign w:val="center"/>
                  </w:tcPr>
                  <w:p w:rsidR="00147F07" w:rsidRDefault="00147F07" w:rsidP="00147F07">
                    <w:pPr>
                      <w:jc w:val="center"/>
                      <w:rPr>
                        <w:szCs w:val="21"/>
                      </w:rPr>
                    </w:pPr>
                    <w:r>
                      <w:rPr>
                        <w:rFonts w:hint="eastAsia"/>
                        <w:szCs w:val="21"/>
                      </w:rPr>
                      <w:t>主营业务分行业情况</w:t>
                    </w:r>
                  </w:p>
                </w:tc>
              </w:sdtContent>
            </w:sdt>
          </w:tr>
          <w:tr w:rsidR="00653CAB" w:rsidTr="00653CAB">
            <w:trPr>
              <w:jc w:val="center"/>
            </w:trPr>
            <w:sdt>
              <w:sdtPr>
                <w:tag w:val="_PLD_ab888f46a9d64f09b94dccfab854ad45"/>
                <w:id w:val="671074"/>
                <w:lock w:val="sdtLocked"/>
              </w:sdtPr>
              <w:sdtEndPr/>
              <w:sdtContent>
                <w:tc>
                  <w:tcPr>
                    <w:tcW w:w="686" w:type="pct"/>
                    <w:vAlign w:val="center"/>
                  </w:tcPr>
                  <w:p w:rsidR="00147F07" w:rsidRDefault="00147F07" w:rsidP="00E77FE9">
                    <w:pPr>
                      <w:jc w:val="center"/>
                      <w:rPr>
                        <w:szCs w:val="21"/>
                      </w:rPr>
                    </w:pPr>
                    <w:r>
                      <w:rPr>
                        <w:szCs w:val="21"/>
                      </w:rPr>
                      <w:t>分行业</w:t>
                    </w:r>
                  </w:p>
                </w:tc>
              </w:sdtContent>
            </w:sdt>
            <w:sdt>
              <w:sdtPr>
                <w:tag w:val="_PLD_7fe8bd490c23482eac6c726b40c3125c"/>
                <w:id w:val="671075"/>
                <w:lock w:val="sdtLocked"/>
              </w:sdtPr>
              <w:sdtEndPr/>
              <w:sdtContent>
                <w:tc>
                  <w:tcPr>
                    <w:tcW w:w="929" w:type="pct"/>
                    <w:vAlign w:val="center"/>
                  </w:tcPr>
                  <w:p w:rsidR="00147F07" w:rsidRDefault="00147F07" w:rsidP="00E77FE9">
                    <w:pPr>
                      <w:jc w:val="center"/>
                      <w:rPr>
                        <w:szCs w:val="21"/>
                      </w:rPr>
                    </w:pPr>
                    <w:r>
                      <w:rPr>
                        <w:szCs w:val="21"/>
                      </w:rPr>
                      <w:t>营业收入</w:t>
                    </w:r>
                  </w:p>
                </w:tc>
              </w:sdtContent>
            </w:sdt>
            <w:sdt>
              <w:sdtPr>
                <w:tag w:val="_PLD_43ea5bcd646542838f56af8b6a2863cb"/>
                <w:id w:val="671076"/>
                <w:lock w:val="sdtLocked"/>
              </w:sdtPr>
              <w:sdtEndPr/>
              <w:sdtContent>
                <w:tc>
                  <w:tcPr>
                    <w:tcW w:w="929" w:type="pct"/>
                    <w:vAlign w:val="center"/>
                  </w:tcPr>
                  <w:p w:rsidR="00147F07" w:rsidRDefault="00147F07" w:rsidP="00E77FE9">
                    <w:pPr>
                      <w:jc w:val="center"/>
                      <w:rPr>
                        <w:szCs w:val="21"/>
                      </w:rPr>
                    </w:pPr>
                    <w:r>
                      <w:rPr>
                        <w:szCs w:val="21"/>
                      </w:rPr>
                      <w:t>营业成本</w:t>
                    </w:r>
                  </w:p>
                </w:tc>
              </w:sdtContent>
            </w:sdt>
            <w:sdt>
              <w:sdtPr>
                <w:tag w:val="_PLD_2beea8e29ca14ce68ca930225f6b78ba"/>
                <w:id w:val="671077"/>
                <w:lock w:val="sdtLocked"/>
              </w:sdtPr>
              <w:sdtEndPr/>
              <w:sdtContent>
                <w:tc>
                  <w:tcPr>
                    <w:tcW w:w="524" w:type="pct"/>
                    <w:vAlign w:val="center"/>
                  </w:tcPr>
                  <w:p w:rsidR="00147F07" w:rsidRDefault="00147F07" w:rsidP="00E77FE9">
                    <w:pPr>
                      <w:jc w:val="center"/>
                      <w:rPr>
                        <w:szCs w:val="21"/>
                      </w:rPr>
                    </w:pPr>
                    <w:r>
                      <w:rPr>
                        <w:rFonts w:hint="eastAsia"/>
                        <w:szCs w:val="21"/>
                      </w:rPr>
                      <w:t>毛利率</w:t>
                    </w:r>
                    <w:r>
                      <w:rPr>
                        <w:szCs w:val="21"/>
                      </w:rPr>
                      <w:t>（</w:t>
                    </w:r>
                    <w:r>
                      <w:rPr>
                        <w:rFonts w:hint="eastAsia"/>
                        <w:szCs w:val="21"/>
                      </w:rPr>
                      <w:t>%</w:t>
                    </w:r>
                    <w:r>
                      <w:rPr>
                        <w:szCs w:val="21"/>
                      </w:rPr>
                      <w:t>）</w:t>
                    </w:r>
                  </w:p>
                </w:tc>
              </w:sdtContent>
            </w:sdt>
            <w:sdt>
              <w:sdtPr>
                <w:tag w:val="_PLD_f9dadced328346f0b76bc97b709dc071"/>
                <w:id w:val="671078"/>
                <w:lock w:val="sdtLocked"/>
              </w:sdtPr>
              <w:sdtEndPr/>
              <w:sdtContent>
                <w:tc>
                  <w:tcPr>
                    <w:tcW w:w="655" w:type="pct"/>
                    <w:vAlign w:val="center"/>
                  </w:tcPr>
                  <w:p w:rsidR="00147F07" w:rsidRDefault="00147F07" w:rsidP="00E77FE9">
                    <w:pPr>
                      <w:jc w:val="center"/>
                      <w:rPr>
                        <w:szCs w:val="21"/>
                      </w:rPr>
                    </w:pPr>
                    <w:r>
                      <w:rPr>
                        <w:szCs w:val="21"/>
                      </w:rPr>
                      <w:t>营业收入比上年增减（</w:t>
                    </w:r>
                    <w:r>
                      <w:rPr>
                        <w:rFonts w:hint="eastAsia"/>
                        <w:szCs w:val="21"/>
                      </w:rPr>
                      <w:t>%</w:t>
                    </w:r>
                    <w:r>
                      <w:rPr>
                        <w:szCs w:val="21"/>
                      </w:rPr>
                      <w:t>）</w:t>
                    </w:r>
                  </w:p>
                </w:tc>
              </w:sdtContent>
            </w:sdt>
            <w:sdt>
              <w:sdtPr>
                <w:tag w:val="_PLD_c02171812b4a4964854b289e6b6282d1"/>
                <w:id w:val="671079"/>
                <w:lock w:val="sdtLocked"/>
              </w:sdtPr>
              <w:sdtEndPr/>
              <w:sdtContent>
                <w:tc>
                  <w:tcPr>
                    <w:tcW w:w="650" w:type="pct"/>
                    <w:vAlign w:val="center"/>
                  </w:tcPr>
                  <w:p w:rsidR="00147F07" w:rsidRDefault="00147F07" w:rsidP="00E77FE9">
                    <w:pPr>
                      <w:jc w:val="center"/>
                      <w:rPr>
                        <w:szCs w:val="21"/>
                      </w:rPr>
                    </w:pPr>
                    <w:r>
                      <w:rPr>
                        <w:szCs w:val="21"/>
                      </w:rPr>
                      <w:t>营业成本比上年增减（</w:t>
                    </w:r>
                    <w:r>
                      <w:rPr>
                        <w:rFonts w:hint="eastAsia"/>
                        <w:szCs w:val="21"/>
                      </w:rPr>
                      <w:t>%</w:t>
                    </w:r>
                    <w:r>
                      <w:rPr>
                        <w:szCs w:val="21"/>
                      </w:rPr>
                      <w:t>）</w:t>
                    </w:r>
                  </w:p>
                </w:tc>
              </w:sdtContent>
            </w:sdt>
            <w:sdt>
              <w:sdtPr>
                <w:tag w:val="_PLD_6ec6853f40254c1e8badc94bd41729ab"/>
                <w:id w:val="671080"/>
                <w:lock w:val="sdtLocked"/>
              </w:sdtPr>
              <w:sdtEndPr/>
              <w:sdtContent>
                <w:tc>
                  <w:tcPr>
                    <w:tcW w:w="627" w:type="pct"/>
                    <w:vAlign w:val="center"/>
                  </w:tcPr>
                  <w:p w:rsidR="00147F07" w:rsidRDefault="00147F07" w:rsidP="00E77FE9">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eastAsiaTheme="minorEastAsia" w:hAnsi="宋体" w:cs="宋体"/>
                <w:kern w:val="0"/>
                <w:szCs w:val="21"/>
              </w:rPr>
              <w:alias w:val="董事会报告出具的分行业主营业务"/>
              <w:tag w:val="_TUP_fab3da88965048348763b19310ce503d"/>
              <w:id w:val="671081"/>
              <w:lock w:val="sdtLocked"/>
            </w:sdtPr>
            <w:sdtEndPr>
              <w:rPr>
                <w:color w:val="008000"/>
              </w:rPr>
            </w:sdtEndPr>
            <w:sdtContent>
              <w:tr w:rsidR="00653CAB" w:rsidTr="00653CAB">
                <w:trPr>
                  <w:jc w:val="center"/>
                </w:trPr>
                <w:tc>
                  <w:tcPr>
                    <w:tcW w:w="686" w:type="pct"/>
                    <w:vAlign w:val="center"/>
                  </w:tcPr>
                  <w:p w:rsidR="00147F07" w:rsidRDefault="00147F07" w:rsidP="00E77FE9">
                    <w:pPr>
                      <w:pStyle w:val="ac"/>
                      <w:ind w:firstLineChars="0" w:firstLine="0"/>
                      <w:jc w:val="center"/>
                      <w:rPr>
                        <w:rFonts w:ascii="宋体" w:hAnsi="宋体" w:cs="宋体"/>
                        <w:szCs w:val="21"/>
                      </w:rPr>
                    </w:pPr>
                    <w:r>
                      <w:rPr>
                        <w:rFonts w:ascii="宋体" w:hAnsi="宋体" w:cs="宋体" w:hint="eastAsia"/>
                        <w:szCs w:val="21"/>
                      </w:rPr>
                      <w:t>工业</w:t>
                    </w:r>
                  </w:p>
                </w:tc>
                <w:tc>
                  <w:tcPr>
                    <w:tcW w:w="929" w:type="pct"/>
                    <w:vAlign w:val="center"/>
                  </w:tcPr>
                  <w:p w:rsidR="00147F07" w:rsidRDefault="00147F07" w:rsidP="00147F07">
                    <w:pPr>
                      <w:jc w:val="right"/>
                      <w:rPr>
                        <w:szCs w:val="21"/>
                      </w:rPr>
                    </w:pPr>
                    <w:r>
                      <w:rPr>
                        <w:szCs w:val="21"/>
                      </w:rPr>
                      <w:t>488,430,079.16</w:t>
                    </w:r>
                  </w:p>
                </w:tc>
                <w:tc>
                  <w:tcPr>
                    <w:tcW w:w="929" w:type="pct"/>
                    <w:vAlign w:val="center"/>
                  </w:tcPr>
                  <w:p w:rsidR="00147F07" w:rsidRDefault="00147F07" w:rsidP="00147F07">
                    <w:pPr>
                      <w:jc w:val="right"/>
                      <w:rPr>
                        <w:szCs w:val="21"/>
                      </w:rPr>
                    </w:pPr>
                    <w:r>
                      <w:rPr>
                        <w:szCs w:val="21"/>
                      </w:rPr>
                      <w:t>356,586,617.40</w:t>
                    </w:r>
                  </w:p>
                </w:tc>
                <w:tc>
                  <w:tcPr>
                    <w:tcW w:w="524" w:type="pct"/>
                    <w:vAlign w:val="center"/>
                  </w:tcPr>
                  <w:p w:rsidR="00147F07" w:rsidRDefault="00147F07" w:rsidP="00147F07">
                    <w:pPr>
                      <w:jc w:val="right"/>
                      <w:rPr>
                        <w:szCs w:val="21"/>
                      </w:rPr>
                    </w:pPr>
                    <w:r>
                      <w:rPr>
                        <w:rFonts w:hint="eastAsia"/>
                        <w:szCs w:val="21"/>
                      </w:rPr>
                      <w:t>26.99</w:t>
                    </w:r>
                  </w:p>
                </w:tc>
                <w:tc>
                  <w:tcPr>
                    <w:tcW w:w="655" w:type="pct"/>
                    <w:vAlign w:val="center"/>
                  </w:tcPr>
                  <w:p w:rsidR="00147F07" w:rsidRDefault="00147F07" w:rsidP="00147F07">
                    <w:pPr>
                      <w:jc w:val="right"/>
                      <w:rPr>
                        <w:szCs w:val="21"/>
                      </w:rPr>
                    </w:pPr>
                    <w:r>
                      <w:rPr>
                        <w:rFonts w:hint="eastAsia"/>
                        <w:szCs w:val="21"/>
                      </w:rPr>
                      <w:t>78.81</w:t>
                    </w:r>
                  </w:p>
                </w:tc>
                <w:tc>
                  <w:tcPr>
                    <w:tcW w:w="650" w:type="pct"/>
                    <w:vAlign w:val="center"/>
                  </w:tcPr>
                  <w:p w:rsidR="00147F07" w:rsidRDefault="00147F07" w:rsidP="00147F07">
                    <w:pPr>
                      <w:jc w:val="right"/>
                      <w:rPr>
                        <w:szCs w:val="21"/>
                      </w:rPr>
                    </w:pPr>
                    <w:r>
                      <w:rPr>
                        <w:rFonts w:hint="eastAsia"/>
                        <w:szCs w:val="21"/>
                      </w:rPr>
                      <w:t>119.21</w:t>
                    </w:r>
                  </w:p>
                </w:tc>
                <w:tc>
                  <w:tcPr>
                    <w:tcW w:w="627" w:type="pct"/>
                    <w:shd w:val="clear" w:color="auto" w:fill="FFFFFF" w:themeFill="background1"/>
                    <w:vAlign w:val="center"/>
                  </w:tcPr>
                  <w:p w:rsidR="00147F07" w:rsidRDefault="00AC30AF" w:rsidP="00147F07">
                    <w:pPr>
                      <w:jc w:val="right"/>
                      <w:rPr>
                        <w:szCs w:val="21"/>
                      </w:rPr>
                    </w:pPr>
                    <w:r>
                      <w:rPr>
                        <w:rFonts w:hint="eastAsia"/>
                        <w:szCs w:val="21"/>
                      </w:rPr>
                      <w:t>减少</w:t>
                    </w:r>
                    <w:r>
                      <w:rPr>
                        <w:szCs w:val="21"/>
                      </w:rPr>
                      <w:t>13.46个百分点</w:t>
                    </w:r>
                  </w:p>
                </w:tc>
              </w:tr>
            </w:sdtContent>
          </w:sdt>
          <w:tr w:rsidR="00147F07" w:rsidTr="00653CAB">
            <w:trPr>
              <w:jc w:val="center"/>
            </w:trPr>
            <w:sdt>
              <w:sdtPr>
                <w:tag w:val="_PLD_49258193d94b4f5fa47e482cd615784f"/>
                <w:id w:val="671082"/>
                <w:lock w:val="sdtLocked"/>
              </w:sdtPr>
              <w:sdtEndPr/>
              <w:sdtContent>
                <w:tc>
                  <w:tcPr>
                    <w:tcW w:w="5000" w:type="pct"/>
                    <w:gridSpan w:val="7"/>
                    <w:vAlign w:val="center"/>
                  </w:tcPr>
                  <w:p w:rsidR="00147F07" w:rsidRDefault="00147F07" w:rsidP="00147F07">
                    <w:pPr>
                      <w:jc w:val="center"/>
                      <w:rPr>
                        <w:szCs w:val="21"/>
                      </w:rPr>
                    </w:pPr>
                    <w:r>
                      <w:rPr>
                        <w:rFonts w:hint="eastAsia"/>
                        <w:szCs w:val="21"/>
                      </w:rPr>
                      <w:t>主营业务分产品情况</w:t>
                    </w:r>
                  </w:p>
                </w:tc>
              </w:sdtContent>
            </w:sdt>
          </w:tr>
          <w:tr w:rsidR="00653CAB" w:rsidTr="00653CAB">
            <w:trPr>
              <w:jc w:val="center"/>
            </w:trPr>
            <w:sdt>
              <w:sdtPr>
                <w:tag w:val="_PLD_1d72749a5d4248359cb1b92e381ef722"/>
                <w:id w:val="671083"/>
                <w:lock w:val="sdtLocked"/>
              </w:sdtPr>
              <w:sdtEndPr/>
              <w:sdtContent>
                <w:tc>
                  <w:tcPr>
                    <w:tcW w:w="686" w:type="pct"/>
                    <w:vAlign w:val="center"/>
                  </w:tcPr>
                  <w:p w:rsidR="00147F07" w:rsidRDefault="00147F07" w:rsidP="00147F07">
                    <w:pPr>
                      <w:pStyle w:val="ac"/>
                      <w:ind w:firstLineChars="0" w:firstLine="0"/>
                      <w:jc w:val="center"/>
                      <w:rPr>
                        <w:szCs w:val="21"/>
                      </w:rPr>
                    </w:pPr>
                    <w:r>
                      <w:rPr>
                        <w:rFonts w:hint="eastAsia"/>
                        <w:szCs w:val="21"/>
                      </w:rPr>
                      <w:t>分产品</w:t>
                    </w:r>
                  </w:p>
                </w:tc>
              </w:sdtContent>
            </w:sdt>
            <w:sdt>
              <w:sdtPr>
                <w:tag w:val="_PLD_5e318ae25ee540258ffd6821c201e0af"/>
                <w:id w:val="671084"/>
                <w:lock w:val="sdtLocked"/>
              </w:sdtPr>
              <w:sdtEndPr/>
              <w:sdtContent>
                <w:tc>
                  <w:tcPr>
                    <w:tcW w:w="929" w:type="pct"/>
                    <w:vAlign w:val="center"/>
                  </w:tcPr>
                  <w:p w:rsidR="00147F07" w:rsidRDefault="00147F07" w:rsidP="00147F07">
                    <w:pPr>
                      <w:jc w:val="center"/>
                      <w:rPr>
                        <w:szCs w:val="21"/>
                      </w:rPr>
                    </w:pPr>
                    <w:r>
                      <w:rPr>
                        <w:rFonts w:hint="eastAsia"/>
                        <w:szCs w:val="21"/>
                      </w:rPr>
                      <w:t>营业收入</w:t>
                    </w:r>
                  </w:p>
                </w:tc>
              </w:sdtContent>
            </w:sdt>
            <w:sdt>
              <w:sdtPr>
                <w:tag w:val="_PLD_d7023b8e0b18494eaae569b7bcd4781f"/>
                <w:id w:val="671085"/>
                <w:lock w:val="sdtLocked"/>
              </w:sdtPr>
              <w:sdtEndPr/>
              <w:sdtContent>
                <w:tc>
                  <w:tcPr>
                    <w:tcW w:w="929" w:type="pct"/>
                    <w:vAlign w:val="center"/>
                  </w:tcPr>
                  <w:p w:rsidR="00147F07" w:rsidRDefault="00147F07" w:rsidP="00147F07">
                    <w:pPr>
                      <w:jc w:val="center"/>
                      <w:rPr>
                        <w:szCs w:val="21"/>
                      </w:rPr>
                    </w:pPr>
                    <w:r>
                      <w:rPr>
                        <w:rFonts w:hint="eastAsia"/>
                        <w:szCs w:val="21"/>
                      </w:rPr>
                      <w:t>营业成本</w:t>
                    </w:r>
                  </w:p>
                </w:tc>
              </w:sdtContent>
            </w:sdt>
            <w:sdt>
              <w:sdtPr>
                <w:tag w:val="_PLD_c7e7c31f672744488b53ec34a4e0abde"/>
                <w:id w:val="671086"/>
                <w:lock w:val="sdtLocked"/>
              </w:sdtPr>
              <w:sdtEndPr/>
              <w:sdtContent>
                <w:tc>
                  <w:tcPr>
                    <w:tcW w:w="524" w:type="pct"/>
                    <w:vAlign w:val="center"/>
                  </w:tcPr>
                  <w:p w:rsidR="00147F07" w:rsidRDefault="00147F07" w:rsidP="00147F07">
                    <w:pPr>
                      <w:jc w:val="center"/>
                      <w:rPr>
                        <w:szCs w:val="21"/>
                      </w:rPr>
                    </w:pPr>
                    <w:r>
                      <w:rPr>
                        <w:rFonts w:hint="eastAsia"/>
                        <w:szCs w:val="21"/>
                      </w:rPr>
                      <w:t>毛利率（%）</w:t>
                    </w:r>
                  </w:p>
                </w:tc>
              </w:sdtContent>
            </w:sdt>
            <w:sdt>
              <w:sdtPr>
                <w:tag w:val="_PLD_0ca65e94b76d4933977b3fe13864caf2"/>
                <w:id w:val="671087"/>
                <w:lock w:val="sdtLocked"/>
              </w:sdtPr>
              <w:sdtEndPr/>
              <w:sdtContent>
                <w:tc>
                  <w:tcPr>
                    <w:tcW w:w="655" w:type="pct"/>
                    <w:vAlign w:val="center"/>
                  </w:tcPr>
                  <w:p w:rsidR="00147F07" w:rsidRDefault="00147F07" w:rsidP="00147F07">
                    <w:pPr>
                      <w:jc w:val="center"/>
                      <w:rPr>
                        <w:szCs w:val="21"/>
                      </w:rPr>
                    </w:pPr>
                    <w:r>
                      <w:rPr>
                        <w:rFonts w:hint="eastAsia"/>
                        <w:szCs w:val="21"/>
                      </w:rPr>
                      <w:t>营业收入比上年增减（%）</w:t>
                    </w:r>
                  </w:p>
                </w:tc>
              </w:sdtContent>
            </w:sdt>
            <w:sdt>
              <w:sdtPr>
                <w:tag w:val="_PLD_0fcddf8af1ce40e3bbe0b8e78c8c2496"/>
                <w:id w:val="671088"/>
                <w:lock w:val="sdtLocked"/>
              </w:sdtPr>
              <w:sdtEndPr/>
              <w:sdtContent>
                <w:tc>
                  <w:tcPr>
                    <w:tcW w:w="650" w:type="pct"/>
                    <w:vAlign w:val="center"/>
                  </w:tcPr>
                  <w:p w:rsidR="00147F07" w:rsidRDefault="00147F07" w:rsidP="00147F07">
                    <w:pPr>
                      <w:jc w:val="center"/>
                      <w:rPr>
                        <w:szCs w:val="21"/>
                      </w:rPr>
                    </w:pPr>
                    <w:r>
                      <w:rPr>
                        <w:rFonts w:hint="eastAsia"/>
                        <w:szCs w:val="21"/>
                      </w:rPr>
                      <w:t>营业成本比上年增减（%）</w:t>
                    </w:r>
                  </w:p>
                </w:tc>
              </w:sdtContent>
            </w:sdt>
            <w:sdt>
              <w:sdtPr>
                <w:tag w:val="_PLD_fd695ef26ff948df8cd16c66ef5ffea9"/>
                <w:id w:val="671089"/>
                <w:lock w:val="sdtLocked"/>
              </w:sdtPr>
              <w:sdtEndPr/>
              <w:sdtContent>
                <w:tc>
                  <w:tcPr>
                    <w:tcW w:w="627" w:type="pct"/>
                    <w:vAlign w:val="center"/>
                  </w:tcPr>
                  <w:p w:rsidR="00147F07" w:rsidRDefault="00147F07" w:rsidP="00147F07">
                    <w:pPr>
                      <w:jc w:val="center"/>
                      <w:rPr>
                        <w:szCs w:val="21"/>
                      </w:rPr>
                    </w:pPr>
                    <w:r>
                      <w:rPr>
                        <w:rFonts w:hint="eastAsia"/>
                        <w:szCs w:val="21"/>
                      </w:rPr>
                      <w:t>毛利率</w:t>
                    </w:r>
                    <w:r>
                      <w:rPr>
                        <w:szCs w:val="21"/>
                      </w:rPr>
                      <w:t>比上年增减（</w:t>
                    </w:r>
                    <w:r>
                      <w:rPr>
                        <w:rFonts w:hint="eastAsia"/>
                        <w:szCs w:val="21"/>
                      </w:rPr>
                      <w:t>%</w:t>
                    </w:r>
                    <w:r>
                      <w:rPr>
                        <w:szCs w:val="21"/>
                      </w:rPr>
                      <w:t>）</w:t>
                    </w:r>
                  </w:p>
                </w:tc>
              </w:sdtContent>
            </w:sdt>
          </w:tr>
          <w:sdt>
            <w:sdtPr>
              <w:rPr>
                <w:rFonts w:ascii="宋体" w:eastAsiaTheme="minorEastAsia" w:hAnsi="宋体" w:cs="宋体"/>
                <w:kern w:val="0"/>
                <w:szCs w:val="21"/>
              </w:rPr>
              <w:alias w:val="董事会报告出具的分产品主营业务"/>
              <w:tag w:val="_TUP_f3827583cc4c4df6a57620f0c5061461"/>
              <w:id w:val="671090"/>
              <w:lock w:val="sdtLocked"/>
            </w:sdtPr>
            <w:sdtEndPr/>
            <w:sdtContent>
              <w:tr w:rsidR="00653CAB" w:rsidTr="00653CAB">
                <w:trPr>
                  <w:jc w:val="center"/>
                </w:trPr>
                <w:tc>
                  <w:tcPr>
                    <w:tcW w:w="686" w:type="pct"/>
                    <w:vAlign w:val="center"/>
                  </w:tcPr>
                  <w:p w:rsidR="00147F07" w:rsidRDefault="00896D6B" w:rsidP="00147F07">
                    <w:pPr>
                      <w:pStyle w:val="ac"/>
                      <w:ind w:firstLineChars="0" w:firstLine="0"/>
                      <w:jc w:val="left"/>
                      <w:rPr>
                        <w:rFonts w:ascii="宋体" w:hAnsi="宋体" w:cs="宋体"/>
                        <w:szCs w:val="21"/>
                      </w:rPr>
                    </w:pPr>
                    <w:r>
                      <w:rPr>
                        <w:rFonts w:ascii="宋体" w:hAnsi="宋体" w:cs="宋体" w:hint="eastAsia"/>
                        <w:szCs w:val="21"/>
                      </w:rPr>
                      <w:t>扣件系统用尼龙件</w:t>
                    </w:r>
                  </w:p>
                </w:tc>
                <w:tc>
                  <w:tcPr>
                    <w:tcW w:w="929" w:type="pct"/>
                    <w:vAlign w:val="center"/>
                  </w:tcPr>
                  <w:p w:rsidR="00147F07" w:rsidRPr="003674FC" w:rsidRDefault="00774FA0" w:rsidP="00147F07">
                    <w:pPr>
                      <w:jc w:val="right"/>
                      <w:rPr>
                        <w:szCs w:val="21"/>
                      </w:rPr>
                    </w:pPr>
                    <w:r>
                      <w:rPr>
                        <w:szCs w:val="21"/>
                      </w:rPr>
                      <w:t>123,528,813.62</w:t>
                    </w:r>
                  </w:p>
                </w:tc>
                <w:tc>
                  <w:tcPr>
                    <w:tcW w:w="929" w:type="pct"/>
                    <w:vAlign w:val="center"/>
                  </w:tcPr>
                  <w:p w:rsidR="00147F07" w:rsidRDefault="00774FA0" w:rsidP="00147F07">
                    <w:pPr>
                      <w:jc w:val="right"/>
                      <w:rPr>
                        <w:szCs w:val="21"/>
                      </w:rPr>
                    </w:pPr>
                    <w:r>
                      <w:rPr>
                        <w:szCs w:val="21"/>
                      </w:rPr>
                      <w:t>70,826,776.57</w:t>
                    </w:r>
                  </w:p>
                </w:tc>
                <w:tc>
                  <w:tcPr>
                    <w:tcW w:w="524" w:type="pct"/>
                    <w:vAlign w:val="center"/>
                  </w:tcPr>
                  <w:p w:rsidR="00147F07" w:rsidRDefault="00774FA0" w:rsidP="00147F07">
                    <w:pPr>
                      <w:jc w:val="right"/>
                      <w:rPr>
                        <w:szCs w:val="21"/>
                      </w:rPr>
                    </w:pPr>
                    <w:r>
                      <w:rPr>
                        <w:rFonts w:hint="eastAsia"/>
                        <w:szCs w:val="21"/>
                      </w:rPr>
                      <w:t>4</w:t>
                    </w:r>
                    <w:r>
                      <w:rPr>
                        <w:szCs w:val="21"/>
                      </w:rPr>
                      <w:t>2.66</w:t>
                    </w:r>
                  </w:p>
                </w:tc>
                <w:tc>
                  <w:tcPr>
                    <w:tcW w:w="655" w:type="pct"/>
                    <w:vAlign w:val="center"/>
                  </w:tcPr>
                  <w:p w:rsidR="00147F07" w:rsidRDefault="00774FA0" w:rsidP="00147F07">
                    <w:pPr>
                      <w:jc w:val="right"/>
                      <w:rPr>
                        <w:szCs w:val="21"/>
                      </w:rPr>
                    </w:pPr>
                    <w:r>
                      <w:rPr>
                        <w:rFonts w:hint="eastAsia"/>
                        <w:szCs w:val="21"/>
                      </w:rPr>
                      <w:t>-</w:t>
                    </w:r>
                    <w:r>
                      <w:rPr>
                        <w:szCs w:val="21"/>
                      </w:rPr>
                      <w:t>22.73</w:t>
                    </w:r>
                  </w:p>
                </w:tc>
                <w:tc>
                  <w:tcPr>
                    <w:tcW w:w="650" w:type="pct"/>
                    <w:vAlign w:val="center"/>
                  </w:tcPr>
                  <w:p w:rsidR="00147F07" w:rsidRDefault="00774FA0" w:rsidP="00147F07">
                    <w:pPr>
                      <w:jc w:val="right"/>
                      <w:rPr>
                        <w:szCs w:val="21"/>
                      </w:rPr>
                    </w:pPr>
                    <w:r>
                      <w:rPr>
                        <w:rFonts w:hint="eastAsia"/>
                        <w:szCs w:val="21"/>
                      </w:rPr>
                      <w:t>-</w:t>
                    </w:r>
                    <w:r>
                      <w:rPr>
                        <w:szCs w:val="21"/>
                      </w:rPr>
                      <w:t>12.50</w:t>
                    </w:r>
                  </w:p>
                </w:tc>
                <w:tc>
                  <w:tcPr>
                    <w:tcW w:w="627" w:type="pct"/>
                    <w:vAlign w:val="center"/>
                  </w:tcPr>
                  <w:p w:rsidR="00147F07" w:rsidRDefault="00774FA0" w:rsidP="00147F07">
                    <w:pPr>
                      <w:jc w:val="right"/>
                      <w:rPr>
                        <w:szCs w:val="21"/>
                      </w:rPr>
                    </w:pPr>
                    <w:r>
                      <w:rPr>
                        <w:rFonts w:hint="eastAsia"/>
                        <w:szCs w:val="21"/>
                      </w:rPr>
                      <w:t>减少</w:t>
                    </w:r>
                    <w:r>
                      <w:rPr>
                        <w:szCs w:val="21"/>
                      </w:rPr>
                      <w:t>6.70个百分点</w:t>
                    </w:r>
                  </w:p>
                </w:tc>
              </w:tr>
            </w:sdtContent>
          </w:sdt>
          <w:sdt>
            <w:sdtPr>
              <w:rPr>
                <w:rFonts w:ascii="宋体" w:eastAsiaTheme="minorEastAsia" w:hAnsi="宋体" w:cs="宋体"/>
                <w:kern w:val="0"/>
                <w:szCs w:val="21"/>
              </w:rPr>
              <w:alias w:val="董事会报告出具的分产品主营业务"/>
              <w:tag w:val="_TUP_f3827583cc4c4df6a57620f0c5061461"/>
              <w:id w:val="-776026454"/>
              <w:lock w:val="sdtLocked"/>
              <w:placeholder>
                <w:docPart w:val="DefaultPlaceholder_-1854013440"/>
              </w:placeholder>
            </w:sdtPr>
            <w:sdtEndPr>
              <w:rPr>
                <w:rFonts w:eastAsia="宋体" w:hint="eastAsia"/>
              </w:rPr>
            </w:sdtEndPr>
            <w:sdtContent>
              <w:tr w:rsidR="00653CAB" w:rsidTr="00653CAB">
                <w:trPr>
                  <w:jc w:val="center"/>
                </w:trPr>
                <w:tc>
                  <w:tcPr>
                    <w:tcW w:w="686" w:type="pct"/>
                    <w:vAlign w:val="center"/>
                  </w:tcPr>
                  <w:p w:rsidR="00774FA0" w:rsidRDefault="00896D6B" w:rsidP="00147F07">
                    <w:pPr>
                      <w:pStyle w:val="ac"/>
                      <w:ind w:firstLineChars="0" w:firstLine="0"/>
                      <w:jc w:val="left"/>
                      <w:rPr>
                        <w:rFonts w:ascii="宋体" w:eastAsiaTheme="minorEastAsia" w:hAnsi="宋体" w:cs="宋体"/>
                        <w:kern w:val="0"/>
                        <w:szCs w:val="21"/>
                      </w:rPr>
                    </w:pPr>
                    <w:r>
                      <w:rPr>
                        <w:rFonts w:ascii="宋体" w:eastAsiaTheme="minorEastAsia" w:hAnsi="宋体" w:cs="宋体" w:hint="eastAsia"/>
                        <w:kern w:val="0"/>
                        <w:szCs w:val="21"/>
                      </w:rPr>
                      <w:t>扣件系统用塑料件</w:t>
                    </w:r>
                  </w:p>
                </w:tc>
                <w:tc>
                  <w:tcPr>
                    <w:tcW w:w="929" w:type="pct"/>
                    <w:vAlign w:val="center"/>
                  </w:tcPr>
                  <w:p w:rsidR="00774FA0" w:rsidRDefault="00896D6B" w:rsidP="00147F07">
                    <w:pPr>
                      <w:jc w:val="right"/>
                      <w:rPr>
                        <w:szCs w:val="21"/>
                      </w:rPr>
                    </w:pPr>
                    <w:r>
                      <w:rPr>
                        <w:szCs w:val="21"/>
                      </w:rPr>
                      <w:t>17,233,237.17</w:t>
                    </w:r>
                  </w:p>
                </w:tc>
                <w:tc>
                  <w:tcPr>
                    <w:tcW w:w="929" w:type="pct"/>
                    <w:vAlign w:val="center"/>
                  </w:tcPr>
                  <w:p w:rsidR="00774FA0" w:rsidRDefault="00896D6B" w:rsidP="00147F07">
                    <w:pPr>
                      <w:jc w:val="right"/>
                      <w:rPr>
                        <w:szCs w:val="21"/>
                      </w:rPr>
                    </w:pPr>
                    <w:r>
                      <w:rPr>
                        <w:szCs w:val="21"/>
                      </w:rPr>
                      <w:t>8,845,819.59</w:t>
                    </w:r>
                  </w:p>
                </w:tc>
                <w:tc>
                  <w:tcPr>
                    <w:tcW w:w="524" w:type="pct"/>
                    <w:vAlign w:val="center"/>
                  </w:tcPr>
                  <w:p w:rsidR="00774FA0" w:rsidRDefault="00896D6B" w:rsidP="00147F07">
                    <w:pPr>
                      <w:jc w:val="right"/>
                      <w:rPr>
                        <w:szCs w:val="21"/>
                      </w:rPr>
                    </w:pPr>
                    <w:r>
                      <w:rPr>
                        <w:rFonts w:hint="eastAsia"/>
                        <w:szCs w:val="21"/>
                      </w:rPr>
                      <w:t>4</w:t>
                    </w:r>
                    <w:r>
                      <w:rPr>
                        <w:szCs w:val="21"/>
                      </w:rPr>
                      <w:t>8.67</w:t>
                    </w:r>
                  </w:p>
                </w:tc>
                <w:tc>
                  <w:tcPr>
                    <w:tcW w:w="655" w:type="pct"/>
                    <w:vAlign w:val="center"/>
                  </w:tcPr>
                  <w:p w:rsidR="00774FA0" w:rsidRDefault="00896D6B" w:rsidP="00147F07">
                    <w:pPr>
                      <w:jc w:val="right"/>
                      <w:rPr>
                        <w:szCs w:val="21"/>
                      </w:rPr>
                    </w:pPr>
                    <w:r>
                      <w:rPr>
                        <w:rFonts w:hint="eastAsia"/>
                        <w:szCs w:val="21"/>
                      </w:rPr>
                      <w:t>4</w:t>
                    </w:r>
                    <w:r>
                      <w:rPr>
                        <w:szCs w:val="21"/>
                      </w:rPr>
                      <w:t>9.57</w:t>
                    </w:r>
                  </w:p>
                </w:tc>
                <w:tc>
                  <w:tcPr>
                    <w:tcW w:w="650" w:type="pct"/>
                    <w:vAlign w:val="center"/>
                  </w:tcPr>
                  <w:p w:rsidR="00774FA0" w:rsidRDefault="00896D6B" w:rsidP="00147F07">
                    <w:pPr>
                      <w:jc w:val="right"/>
                      <w:rPr>
                        <w:szCs w:val="21"/>
                      </w:rPr>
                    </w:pPr>
                    <w:r>
                      <w:rPr>
                        <w:rFonts w:hint="eastAsia"/>
                        <w:szCs w:val="21"/>
                      </w:rPr>
                      <w:t>1</w:t>
                    </w:r>
                    <w:r>
                      <w:rPr>
                        <w:szCs w:val="21"/>
                      </w:rPr>
                      <w:t>20.34</w:t>
                    </w:r>
                  </w:p>
                </w:tc>
                <w:tc>
                  <w:tcPr>
                    <w:tcW w:w="627" w:type="pct"/>
                    <w:vAlign w:val="center"/>
                  </w:tcPr>
                  <w:p w:rsidR="00774FA0" w:rsidRDefault="00896D6B" w:rsidP="00147F07">
                    <w:pPr>
                      <w:jc w:val="right"/>
                      <w:rPr>
                        <w:szCs w:val="21"/>
                      </w:rPr>
                    </w:pPr>
                    <w:r>
                      <w:rPr>
                        <w:rFonts w:hint="eastAsia"/>
                        <w:szCs w:val="21"/>
                      </w:rPr>
                      <w:t>减少</w:t>
                    </w:r>
                    <w:r>
                      <w:rPr>
                        <w:szCs w:val="21"/>
                      </w:rPr>
                      <w:t>16.49个百分点</w:t>
                    </w:r>
                  </w:p>
                </w:tc>
              </w:tr>
            </w:sdtContent>
          </w:sdt>
          <w:sdt>
            <w:sdtPr>
              <w:rPr>
                <w:rFonts w:ascii="宋体" w:eastAsiaTheme="minorEastAsia" w:hAnsi="宋体" w:cs="宋体"/>
                <w:kern w:val="0"/>
                <w:szCs w:val="21"/>
              </w:rPr>
              <w:alias w:val="董事会报告出具的分产品主营业务"/>
              <w:tag w:val="_TUP_f3827583cc4c4df6a57620f0c5061461"/>
              <w:id w:val="976798623"/>
              <w:lock w:val="sdtLocked"/>
              <w:placeholder>
                <w:docPart w:val="DefaultPlaceholder_-1854013440"/>
              </w:placeholder>
            </w:sdtPr>
            <w:sdtEndPr>
              <w:rPr>
                <w:rFonts w:eastAsia="宋体" w:hint="eastAsia"/>
              </w:rPr>
            </w:sdtEndPr>
            <w:sdtContent>
              <w:tr w:rsidR="00653CAB" w:rsidTr="00653CAB">
                <w:trPr>
                  <w:jc w:val="center"/>
                </w:trPr>
                <w:tc>
                  <w:tcPr>
                    <w:tcW w:w="686" w:type="pct"/>
                    <w:vAlign w:val="center"/>
                  </w:tcPr>
                  <w:p w:rsidR="00774FA0" w:rsidRDefault="00896D6B" w:rsidP="00147F07">
                    <w:pPr>
                      <w:pStyle w:val="ac"/>
                      <w:ind w:firstLineChars="0" w:firstLine="0"/>
                      <w:jc w:val="left"/>
                      <w:rPr>
                        <w:rFonts w:ascii="宋体" w:eastAsiaTheme="minorEastAsia" w:hAnsi="宋体" w:cs="宋体"/>
                        <w:kern w:val="0"/>
                        <w:szCs w:val="21"/>
                      </w:rPr>
                    </w:pPr>
                    <w:r>
                      <w:rPr>
                        <w:rFonts w:ascii="宋体" w:eastAsiaTheme="minorEastAsia" w:hAnsi="宋体" w:cs="宋体" w:hint="eastAsia"/>
                        <w:kern w:val="0"/>
                        <w:szCs w:val="21"/>
                      </w:rPr>
                      <w:t>扣件系统用橡胶件</w:t>
                    </w:r>
                  </w:p>
                </w:tc>
                <w:tc>
                  <w:tcPr>
                    <w:tcW w:w="929" w:type="pct"/>
                    <w:vAlign w:val="center"/>
                  </w:tcPr>
                  <w:p w:rsidR="00774FA0" w:rsidRDefault="00896D6B" w:rsidP="00147F07">
                    <w:pPr>
                      <w:jc w:val="right"/>
                      <w:rPr>
                        <w:szCs w:val="21"/>
                      </w:rPr>
                    </w:pPr>
                    <w:r>
                      <w:rPr>
                        <w:szCs w:val="21"/>
                      </w:rPr>
                      <w:t>29,068,612.82</w:t>
                    </w:r>
                  </w:p>
                </w:tc>
                <w:tc>
                  <w:tcPr>
                    <w:tcW w:w="929" w:type="pct"/>
                    <w:vAlign w:val="center"/>
                  </w:tcPr>
                  <w:p w:rsidR="00774FA0" w:rsidRDefault="00896D6B" w:rsidP="00147F07">
                    <w:pPr>
                      <w:jc w:val="right"/>
                      <w:rPr>
                        <w:szCs w:val="21"/>
                      </w:rPr>
                    </w:pPr>
                    <w:r>
                      <w:rPr>
                        <w:szCs w:val="21"/>
                      </w:rPr>
                      <w:t>19,772,941.91</w:t>
                    </w:r>
                  </w:p>
                </w:tc>
                <w:tc>
                  <w:tcPr>
                    <w:tcW w:w="524" w:type="pct"/>
                    <w:vAlign w:val="center"/>
                  </w:tcPr>
                  <w:p w:rsidR="00774FA0" w:rsidRDefault="00896D6B" w:rsidP="00147F07">
                    <w:pPr>
                      <w:jc w:val="right"/>
                      <w:rPr>
                        <w:szCs w:val="21"/>
                      </w:rPr>
                    </w:pPr>
                    <w:r>
                      <w:rPr>
                        <w:rFonts w:hint="eastAsia"/>
                        <w:szCs w:val="21"/>
                      </w:rPr>
                      <w:t>3</w:t>
                    </w:r>
                    <w:r>
                      <w:rPr>
                        <w:szCs w:val="21"/>
                      </w:rPr>
                      <w:t>1.98</w:t>
                    </w:r>
                  </w:p>
                </w:tc>
                <w:tc>
                  <w:tcPr>
                    <w:tcW w:w="655" w:type="pct"/>
                    <w:vAlign w:val="center"/>
                  </w:tcPr>
                  <w:p w:rsidR="00774FA0" w:rsidRDefault="00896D6B" w:rsidP="00147F07">
                    <w:pPr>
                      <w:jc w:val="right"/>
                      <w:rPr>
                        <w:szCs w:val="21"/>
                      </w:rPr>
                    </w:pPr>
                    <w:r>
                      <w:rPr>
                        <w:rFonts w:hint="eastAsia"/>
                        <w:szCs w:val="21"/>
                      </w:rPr>
                      <w:t>-</w:t>
                    </w:r>
                    <w:r>
                      <w:rPr>
                        <w:szCs w:val="21"/>
                      </w:rPr>
                      <w:t>6.96</w:t>
                    </w:r>
                  </w:p>
                </w:tc>
                <w:tc>
                  <w:tcPr>
                    <w:tcW w:w="650" w:type="pct"/>
                    <w:vAlign w:val="center"/>
                  </w:tcPr>
                  <w:p w:rsidR="00774FA0" w:rsidRDefault="00896D6B" w:rsidP="00147F07">
                    <w:pPr>
                      <w:jc w:val="right"/>
                      <w:rPr>
                        <w:szCs w:val="21"/>
                      </w:rPr>
                    </w:pPr>
                    <w:r>
                      <w:rPr>
                        <w:rFonts w:hint="eastAsia"/>
                        <w:szCs w:val="21"/>
                      </w:rPr>
                      <w:t>5</w:t>
                    </w:r>
                    <w:r>
                      <w:rPr>
                        <w:szCs w:val="21"/>
                      </w:rPr>
                      <w:t>.16</w:t>
                    </w:r>
                  </w:p>
                </w:tc>
                <w:tc>
                  <w:tcPr>
                    <w:tcW w:w="627" w:type="pct"/>
                    <w:vAlign w:val="center"/>
                  </w:tcPr>
                  <w:p w:rsidR="00774FA0" w:rsidRDefault="00896D6B" w:rsidP="00147F07">
                    <w:pPr>
                      <w:jc w:val="right"/>
                      <w:rPr>
                        <w:szCs w:val="21"/>
                      </w:rPr>
                    </w:pPr>
                    <w:r>
                      <w:rPr>
                        <w:rFonts w:hint="eastAsia"/>
                        <w:szCs w:val="21"/>
                      </w:rPr>
                      <w:t>减少</w:t>
                    </w:r>
                    <w:r>
                      <w:rPr>
                        <w:szCs w:val="21"/>
                      </w:rPr>
                      <w:t>7.84个百分点</w:t>
                    </w:r>
                  </w:p>
                </w:tc>
              </w:tr>
            </w:sdtContent>
          </w:sdt>
          <w:sdt>
            <w:sdtPr>
              <w:rPr>
                <w:rFonts w:ascii="宋体" w:eastAsiaTheme="minorEastAsia" w:hAnsi="宋体" w:cs="宋体"/>
                <w:kern w:val="0"/>
                <w:szCs w:val="21"/>
              </w:rPr>
              <w:alias w:val="董事会报告出具的分产品主营业务"/>
              <w:tag w:val="_TUP_f3827583cc4c4df6a57620f0c5061461"/>
              <w:id w:val="-1659143186"/>
              <w:lock w:val="sdtLocked"/>
              <w:placeholder>
                <w:docPart w:val="DefaultPlaceholder_-1854013440"/>
              </w:placeholder>
            </w:sdtPr>
            <w:sdtEndPr>
              <w:rPr>
                <w:rFonts w:eastAsia="宋体" w:hint="eastAsia"/>
              </w:rPr>
            </w:sdtEndPr>
            <w:sdtContent>
              <w:tr w:rsidR="00653CAB" w:rsidTr="00653CAB">
                <w:trPr>
                  <w:jc w:val="center"/>
                </w:trPr>
                <w:tc>
                  <w:tcPr>
                    <w:tcW w:w="686" w:type="pct"/>
                    <w:vAlign w:val="center"/>
                  </w:tcPr>
                  <w:p w:rsidR="00774FA0" w:rsidRDefault="00896D6B" w:rsidP="00653CAB">
                    <w:pPr>
                      <w:pStyle w:val="ac"/>
                      <w:ind w:rightChars="-64" w:right="-134" w:firstLineChars="0" w:firstLine="0"/>
                      <w:jc w:val="left"/>
                      <w:rPr>
                        <w:rFonts w:ascii="宋体" w:eastAsiaTheme="minorEastAsia" w:hAnsi="宋体" w:cs="宋体"/>
                        <w:kern w:val="0"/>
                        <w:szCs w:val="21"/>
                      </w:rPr>
                    </w:pPr>
                    <w:r>
                      <w:rPr>
                        <w:rFonts w:ascii="宋体" w:eastAsiaTheme="minorEastAsia" w:hAnsi="宋体" w:cs="宋体"/>
                        <w:kern w:val="0"/>
                        <w:szCs w:val="21"/>
                      </w:rPr>
                      <w:t>WJ8</w:t>
                    </w:r>
                    <w:r>
                      <w:rPr>
                        <w:rFonts w:ascii="宋体" w:eastAsiaTheme="minorEastAsia" w:hAnsi="宋体" w:cs="宋体" w:hint="eastAsia"/>
                        <w:kern w:val="0"/>
                        <w:szCs w:val="21"/>
                      </w:rPr>
                      <w:t>铁垫板下弹性垫板</w:t>
                    </w:r>
                  </w:p>
                </w:tc>
                <w:tc>
                  <w:tcPr>
                    <w:tcW w:w="929" w:type="pct"/>
                    <w:vAlign w:val="center"/>
                  </w:tcPr>
                  <w:p w:rsidR="00774FA0" w:rsidRPr="00896D6B" w:rsidRDefault="00896D6B" w:rsidP="00147F07">
                    <w:pPr>
                      <w:jc w:val="right"/>
                      <w:rPr>
                        <w:szCs w:val="21"/>
                      </w:rPr>
                    </w:pPr>
                    <w:r>
                      <w:rPr>
                        <w:szCs w:val="21"/>
                      </w:rPr>
                      <w:t>12,638,173.70</w:t>
                    </w:r>
                  </w:p>
                </w:tc>
                <w:tc>
                  <w:tcPr>
                    <w:tcW w:w="929" w:type="pct"/>
                    <w:vAlign w:val="center"/>
                  </w:tcPr>
                  <w:p w:rsidR="00774FA0" w:rsidRDefault="00896D6B" w:rsidP="00147F07">
                    <w:pPr>
                      <w:jc w:val="right"/>
                      <w:rPr>
                        <w:szCs w:val="21"/>
                      </w:rPr>
                    </w:pPr>
                    <w:r>
                      <w:rPr>
                        <w:szCs w:val="21"/>
                      </w:rPr>
                      <w:t>9,605,076.92</w:t>
                    </w:r>
                  </w:p>
                </w:tc>
                <w:tc>
                  <w:tcPr>
                    <w:tcW w:w="524" w:type="pct"/>
                    <w:vAlign w:val="center"/>
                  </w:tcPr>
                  <w:p w:rsidR="00774FA0" w:rsidRDefault="00896D6B" w:rsidP="00147F07">
                    <w:pPr>
                      <w:jc w:val="right"/>
                      <w:rPr>
                        <w:szCs w:val="21"/>
                      </w:rPr>
                    </w:pPr>
                    <w:r>
                      <w:rPr>
                        <w:rFonts w:hint="eastAsia"/>
                        <w:szCs w:val="21"/>
                      </w:rPr>
                      <w:t>2</w:t>
                    </w:r>
                    <w:r>
                      <w:rPr>
                        <w:szCs w:val="21"/>
                      </w:rPr>
                      <w:t>4.00</w:t>
                    </w:r>
                  </w:p>
                </w:tc>
                <w:tc>
                  <w:tcPr>
                    <w:tcW w:w="655" w:type="pct"/>
                    <w:vAlign w:val="center"/>
                  </w:tcPr>
                  <w:p w:rsidR="00774FA0" w:rsidRDefault="00896D6B" w:rsidP="00147F07">
                    <w:pPr>
                      <w:jc w:val="right"/>
                      <w:rPr>
                        <w:szCs w:val="21"/>
                      </w:rPr>
                    </w:pPr>
                    <w:r>
                      <w:rPr>
                        <w:rFonts w:hint="eastAsia"/>
                        <w:szCs w:val="21"/>
                      </w:rPr>
                      <w:t>1</w:t>
                    </w:r>
                    <w:r>
                      <w:rPr>
                        <w:szCs w:val="21"/>
                      </w:rPr>
                      <w:t>1.77</w:t>
                    </w:r>
                  </w:p>
                </w:tc>
                <w:tc>
                  <w:tcPr>
                    <w:tcW w:w="650" w:type="pct"/>
                    <w:vAlign w:val="center"/>
                  </w:tcPr>
                  <w:p w:rsidR="00774FA0" w:rsidRDefault="00896D6B" w:rsidP="00147F07">
                    <w:pPr>
                      <w:jc w:val="right"/>
                      <w:rPr>
                        <w:szCs w:val="21"/>
                      </w:rPr>
                    </w:pPr>
                    <w:r>
                      <w:rPr>
                        <w:rFonts w:hint="eastAsia"/>
                        <w:szCs w:val="21"/>
                      </w:rPr>
                      <w:t>3</w:t>
                    </w:r>
                    <w:r>
                      <w:rPr>
                        <w:szCs w:val="21"/>
                      </w:rPr>
                      <w:t>.49</w:t>
                    </w:r>
                  </w:p>
                </w:tc>
                <w:tc>
                  <w:tcPr>
                    <w:tcW w:w="627" w:type="pct"/>
                    <w:vAlign w:val="center"/>
                  </w:tcPr>
                  <w:p w:rsidR="00774FA0" w:rsidRDefault="00896D6B" w:rsidP="00147F07">
                    <w:pPr>
                      <w:jc w:val="right"/>
                      <w:rPr>
                        <w:szCs w:val="21"/>
                      </w:rPr>
                    </w:pPr>
                    <w:r>
                      <w:rPr>
                        <w:rFonts w:hint="eastAsia"/>
                        <w:szCs w:val="21"/>
                      </w:rPr>
                      <w:t>增加</w:t>
                    </w:r>
                    <w:r>
                      <w:rPr>
                        <w:szCs w:val="21"/>
                      </w:rPr>
                      <w:t>6.08个百分点</w:t>
                    </w:r>
                  </w:p>
                </w:tc>
              </w:tr>
            </w:sdtContent>
          </w:sdt>
          <w:sdt>
            <w:sdtPr>
              <w:rPr>
                <w:rFonts w:ascii="宋体" w:eastAsiaTheme="minorEastAsia" w:hAnsi="宋体" w:cs="宋体"/>
                <w:kern w:val="0"/>
                <w:szCs w:val="21"/>
              </w:rPr>
              <w:alias w:val="董事会报告出具的分产品主营业务"/>
              <w:tag w:val="_TUP_f3827583cc4c4df6a57620f0c5061461"/>
              <w:id w:val="-743340792"/>
              <w:lock w:val="sdtLocked"/>
              <w:placeholder>
                <w:docPart w:val="DefaultPlaceholder_-1854013440"/>
              </w:placeholder>
            </w:sdtPr>
            <w:sdtEndPr>
              <w:rPr>
                <w:rFonts w:eastAsia="宋体" w:hint="eastAsia"/>
              </w:rPr>
            </w:sdtEndPr>
            <w:sdtContent>
              <w:tr w:rsidR="00653CAB" w:rsidTr="00653CAB">
                <w:trPr>
                  <w:jc w:val="center"/>
                </w:trPr>
                <w:tc>
                  <w:tcPr>
                    <w:tcW w:w="686" w:type="pct"/>
                    <w:vAlign w:val="center"/>
                  </w:tcPr>
                  <w:p w:rsidR="00774FA0" w:rsidRDefault="00896D6B" w:rsidP="00147F07">
                    <w:pPr>
                      <w:pStyle w:val="ac"/>
                      <w:ind w:firstLineChars="0" w:firstLine="0"/>
                      <w:jc w:val="left"/>
                      <w:rPr>
                        <w:rFonts w:ascii="宋体" w:eastAsiaTheme="minorEastAsia" w:hAnsi="宋体" w:cs="宋体"/>
                        <w:kern w:val="0"/>
                        <w:szCs w:val="21"/>
                      </w:rPr>
                    </w:pPr>
                    <w:r>
                      <w:rPr>
                        <w:rFonts w:ascii="宋体" w:eastAsiaTheme="minorEastAsia" w:hAnsi="宋体" w:cs="宋体" w:hint="eastAsia"/>
                        <w:kern w:val="0"/>
                        <w:szCs w:val="21"/>
                      </w:rPr>
                      <w:t>其他扣件</w:t>
                    </w:r>
                  </w:p>
                </w:tc>
                <w:tc>
                  <w:tcPr>
                    <w:tcW w:w="929" w:type="pct"/>
                    <w:vAlign w:val="center"/>
                  </w:tcPr>
                  <w:p w:rsidR="00774FA0" w:rsidRDefault="00896D6B" w:rsidP="00147F07">
                    <w:pPr>
                      <w:jc w:val="right"/>
                      <w:rPr>
                        <w:szCs w:val="21"/>
                      </w:rPr>
                    </w:pPr>
                    <w:r>
                      <w:rPr>
                        <w:szCs w:val="21"/>
                      </w:rPr>
                      <w:t>106,640,856.86</w:t>
                    </w:r>
                  </w:p>
                </w:tc>
                <w:tc>
                  <w:tcPr>
                    <w:tcW w:w="929" w:type="pct"/>
                    <w:vAlign w:val="center"/>
                  </w:tcPr>
                  <w:p w:rsidR="00774FA0" w:rsidRDefault="00896D6B" w:rsidP="00147F07">
                    <w:pPr>
                      <w:jc w:val="right"/>
                      <w:rPr>
                        <w:szCs w:val="21"/>
                      </w:rPr>
                    </w:pPr>
                    <w:r>
                      <w:rPr>
                        <w:szCs w:val="21"/>
                      </w:rPr>
                      <w:t>78,819,075.30</w:t>
                    </w:r>
                  </w:p>
                </w:tc>
                <w:tc>
                  <w:tcPr>
                    <w:tcW w:w="524" w:type="pct"/>
                    <w:vAlign w:val="center"/>
                  </w:tcPr>
                  <w:p w:rsidR="00774FA0" w:rsidRDefault="00896D6B" w:rsidP="00147F07">
                    <w:pPr>
                      <w:jc w:val="right"/>
                      <w:rPr>
                        <w:szCs w:val="21"/>
                      </w:rPr>
                    </w:pPr>
                    <w:r>
                      <w:rPr>
                        <w:rFonts w:hint="eastAsia"/>
                        <w:szCs w:val="21"/>
                      </w:rPr>
                      <w:t>2</w:t>
                    </w:r>
                    <w:r>
                      <w:rPr>
                        <w:szCs w:val="21"/>
                      </w:rPr>
                      <w:t>6.09</w:t>
                    </w:r>
                  </w:p>
                </w:tc>
                <w:tc>
                  <w:tcPr>
                    <w:tcW w:w="655" w:type="pct"/>
                    <w:vAlign w:val="center"/>
                  </w:tcPr>
                  <w:p w:rsidR="00774FA0" w:rsidRDefault="00774FA0" w:rsidP="00147F07">
                    <w:pPr>
                      <w:jc w:val="right"/>
                      <w:rPr>
                        <w:szCs w:val="21"/>
                      </w:rPr>
                    </w:pPr>
                  </w:p>
                </w:tc>
                <w:tc>
                  <w:tcPr>
                    <w:tcW w:w="650" w:type="pct"/>
                    <w:vAlign w:val="center"/>
                  </w:tcPr>
                  <w:p w:rsidR="00774FA0" w:rsidRDefault="00774FA0" w:rsidP="00147F07">
                    <w:pPr>
                      <w:jc w:val="right"/>
                      <w:rPr>
                        <w:szCs w:val="21"/>
                      </w:rPr>
                    </w:pPr>
                  </w:p>
                </w:tc>
                <w:tc>
                  <w:tcPr>
                    <w:tcW w:w="627" w:type="pct"/>
                    <w:vAlign w:val="center"/>
                  </w:tcPr>
                  <w:p w:rsidR="00774FA0" w:rsidRDefault="00774FA0" w:rsidP="00147F07">
                    <w:pPr>
                      <w:jc w:val="right"/>
                      <w:rPr>
                        <w:szCs w:val="21"/>
                      </w:rPr>
                    </w:pPr>
                  </w:p>
                </w:tc>
              </w:tr>
            </w:sdtContent>
          </w:sdt>
          <w:sdt>
            <w:sdtPr>
              <w:rPr>
                <w:rFonts w:ascii="宋体" w:eastAsiaTheme="minorEastAsia" w:hAnsi="宋体" w:cs="宋体"/>
                <w:kern w:val="0"/>
                <w:szCs w:val="21"/>
              </w:rPr>
              <w:alias w:val="董事会报告出具的分产品主营业务"/>
              <w:tag w:val="_TUP_f3827583cc4c4df6a57620f0c5061461"/>
              <w:id w:val="631833003"/>
              <w:lock w:val="sdtLocked"/>
              <w:placeholder>
                <w:docPart w:val="DefaultPlaceholder_-1854013440"/>
              </w:placeholder>
            </w:sdtPr>
            <w:sdtEndPr>
              <w:rPr>
                <w:rFonts w:eastAsia="宋体" w:hint="eastAsia"/>
              </w:rPr>
            </w:sdtEndPr>
            <w:sdtContent>
              <w:tr w:rsidR="00653CAB" w:rsidTr="00653CAB">
                <w:trPr>
                  <w:jc w:val="center"/>
                </w:trPr>
                <w:tc>
                  <w:tcPr>
                    <w:tcW w:w="686" w:type="pct"/>
                    <w:vAlign w:val="center"/>
                  </w:tcPr>
                  <w:p w:rsidR="00896D6B" w:rsidRDefault="00896D6B" w:rsidP="00147F07">
                    <w:pPr>
                      <w:pStyle w:val="ac"/>
                      <w:ind w:firstLineChars="0" w:firstLine="0"/>
                      <w:jc w:val="left"/>
                      <w:rPr>
                        <w:rFonts w:ascii="宋体" w:eastAsiaTheme="minorEastAsia" w:hAnsi="宋体" w:cs="宋体"/>
                        <w:kern w:val="0"/>
                        <w:szCs w:val="21"/>
                      </w:rPr>
                    </w:pPr>
                    <w:r>
                      <w:rPr>
                        <w:rFonts w:ascii="宋体" w:eastAsiaTheme="minorEastAsia" w:hAnsi="宋体" w:cs="宋体" w:hint="eastAsia"/>
                        <w:kern w:val="0"/>
                        <w:szCs w:val="21"/>
                      </w:rPr>
                      <w:t>胶塞</w:t>
                    </w:r>
                  </w:p>
                </w:tc>
                <w:tc>
                  <w:tcPr>
                    <w:tcW w:w="929" w:type="pct"/>
                    <w:vAlign w:val="center"/>
                  </w:tcPr>
                  <w:p w:rsidR="00896D6B" w:rsidRDefault="00896D6B" w:rsidP="00147F07">
                    <w:pPr>
                      <w:jc w:val="right"/>
                      <w:rPr>
                        <w:szCs w:val="21"/>
                      </w:rPr>
                    </w:pPr>
                    <w:r>
                      <w:rPr>
                        <w:szCs w:val="21"/>
                      </w:rPr>
                      <w:t>47,105,236.15</w:t>
                    </w:r>
                  </w:p>
                </w:tc>
                <w:tc>
                  <w:tcPr>
                    <w:tcW w:w="929" w:type="pct"/>
                    <w:vAlign w:val="center"/>
                  </w:tcPr>
                  <w:p w:rsidR="00896D6B" w:rsidRDefault="00896D6B" w:rsidP="00147F07">
                    <w:pPr>
                      <w:jc w:val="right"/>
                      <w:rPr>
                        <w:szCs w:val="21"/>
                      </w:rPr>
                    </w:pPr>
                    <w:r>
                      <w:rPr>
                        <w:szCs w:val="21"/>
                      </w:rPr>
                      <w:t>38,405,551.11</w:t>
                    </w:r>
                  </w:p>
                </w:tc>
                <w:tc>
                  <w:tcPr>
                    <w:tcW w:w="524" w:type="pct"/>
                    <w:vAlign w:val="center"/>
                  </w:tcPr>
                  <w:p w:rsidR="00896D6B" w:rsidRDefault="00896D6B" w:rsidP="00147F07">
                    <w:pPr>
                      <w:jc w:val="right"/>
                      <w:rPr>
                        <w:szCs w:val="21"/>
                      </w:rPr>
                    </w:pPr>
                    <w:r>
                      <w:rPr>
                        <w:rFonts w:hint="eastAsia"/>
                        <w:szCs w:val="21"/>
                      </w:rPr>
                      <w:t>1</w:t>
                    </w:r>
                    <w:r>
                      <w:rPr>
                        <w:szCs w:val="21"/>
                      </w:rPr>
                      <w:t>8.47</w:t>
                    </w:r>
                  </w:p>
                </w:tc>
                <w:tc>
                  <w:tcPr>
                    <w:tcW w:w="655" w:type="pct"/>
                    <w:vAlign w:val="center"/>
                  </w:tcPr>
                  <w:p w:rsidR="00896D6B" w:rsidRDefault="00896D6B" w:rsidP="00147F07">
                    <w:pPr>
                      <w:jc w:val="right"/>
                      <w:rPr>
                        <w:szCs w:val="21"/>
                      </w:rPr>
                    </w:pPr>
                    <w:r>
                      <w:rPr>
                        <w:rFonts w:hint="eastAsia"/>
                        <w:szCs w:val="21"/>
                      </w:rPr>
                      <w:t>6</w:t>
                    </w:r>
                    <w:r>
                      <w:rPr>
                        <w:szCs w:val="21"/>
                      </w:rPr>
                      <w:t>7.20</w:t>
                    </w:r>
                  </w:p>
                </w:tc>
                <w:tc>
                  <w:tcPr>
                    <w:tcW w:w="650" w:type="pct"/>
                    <w:vAlign w:val="center"/>
                  </w:tcPr>
                  <w:p w:rsidR="00896D6B" w:rsidRDefault="00896D6B" w:rsidP="00147F07">
                    <w:pPr>
                      <w:jc w:val="right"/>
                      <w:rPr>
                        <w:szCs w:val="21"/>
                      </w:rPr>
                    </w:pPr>
                    <w:r>
                      <w:rPr>
                        <w:rFonts w:hint="eastAsia"/>
                        <w:szCs w:val="21"/>
                      </w:rPr>
                      <w:t>6</w:t>
                    </w:r>
                    <w:r>
                      <w:rPr>
                        <w:szCs w:val="21"/>
                      </w:rPr>
                      <w:t>6.22</w:t>
                    </w:r>
                  </w:p>
                </w:tc>
                <w:tc>
                  <w:tcPr>
                    <w:tcW w:w="627" w:type="pct"/>
                    <w:vAlign w:val="center"/>
                  </w:tcPr>
                  <w:p w:rsidR="00896D6B" w:rsidRDefault="00896D6B" w:rsidP="00147F07">
                    <w:pPr>
                      <w:jc w:val="right"/>
                      <w:rPr>
                        <w:szCs w:val="21"/>
                      </w:rPr>
                    </w:pPr>
                    <w:r>
                      <w:rPr>
                        <w:rFonts w:hint="eastAsia"/>
                        <w:szCs w:val="21"/>
                      </w:rPr>
                      <w:t>增加</w:t>
                    </w:r>
                    <w:r>
                      <w:rPr>
                        <w:szCs w:val="21"/>
                      </w:rPr>
                      <w:t>0.48个百分点</w:t>
                    </w:r>
                  </w:p>
                </w:tc>
              </w:tr>
            </w:sdtContent>
          </w:sdt>
          <w:sdt>
            <w:sdtPr>
              <w:rPr>
                <w:rFonts w:ascii="宋体" w:eastAsiaTheme="minorEastAsia" w:hAnsi="宋体" w:cs="宋体"/>
                <w:kern w:val="0"/>
                <w:szCs w:val="21"/>
              </w:rPr>
              <w:alias w:val="董事会报告出具的分产品主营业务"/>
              <w:tag w:val="_TUP_f3827583cc4c4df6a57620f0c5061461"/>
              <w:id w:val="1878593428"/>
              <w:lock w:val="sdtLocked"/>
              <w:placeholder>
                <w:docPart w:val="DefaultPlaceholder_-1854013440"/>
              </w:placeholder>
            </w:sdtPr>
            <w:sdtEndPr>
              <w:rPr>
                <w:rFonts w:eastAsia="宋体" w:hint="eastAsia"/>
              </w:rPr>
            </w:sdtEndPr>
            <w:sdtContent>
              <w:tr w:rsidR="00653CAB" w:rsidTr="00653CAB">
                <w:trPr>
                  <w:jc w:val="center"/>
                </w:trPr>
                <w:tc>
                  <w:tcPr>
                    <w:tcW w:w="686" w:type="pct"/>
                    <w:vAlign w:val="center"/>
                  </w:tcPr>
                  <w:p w:rsidR="00896D6B" w:rsidRDefault="00896D6B" w:rsidP="00147F07">
                    <w:pPr>
                      <w:pStyle w:val="ac"/>
                      <w:ind w:firstLineChars="0" w:firstLine="0"/>
                      <w:jc w:val="left"/>
                      <w:rPr>
                        <w:rFonts w:ascii="宋体" w:eastAsiaTheme="minorEastAsia" w:hAnsi="宋体" w:cs="宋体"/>
                        <w:kern w:val="0"/>
                        <w:szCs w:val="21"/>
                      </w:rPr>
                    </w:pPr>
                    <w:r>
                      <w:rPr>
                        <w:rFonts w:ascii="宋体" w:eastAsiaTheme="minorEastAsia" w:hAnsi="宋体" w:cs="宋体" w:hint="eastAsia"/>
                        <w:kern w:val="0"/>
                        <w:szCs w:val="21"/>
                      </w:rPr>
                      <w:t>底座</w:t>
                    </w:r>
                  </w:p>
                </w:tc>
                <w:tc>
                  <w:tcPr>
                    <w:tcW w:w="929" w:type="pct"/>
                    <w:vAlign w:val="center"/>
                  </w:tcPr>
                  <w:p w:rsidR="00896D6B" w:rsidRDefault="00896D6B" w:rsidP="00147F07">
                    <w:pPr>
                      <w:jc w:val="right"/>
                      <w:rPr>
                        <w:szCs w:val="21"/>
                      </w:rPr>
                    </w:pPr>
                    <w:r>
                      <w:rPr>
                        <w:szCs w:val="21"/>
                      </w:rPr>
                      <w:t>25,970,952.28</w:t>
                    </w:r>
                  </w:p>
                </w:tc>
                <w:tc>
                  <w:tcPr>
                    <w:tcW w:w="929" w:type="pct"/>
                    <w:vAlign w:val="center"/>
                  </w:tcPr>
                  <w:p w:rsidR="00896D6B" w:rsidRDefault="00896D6B" w:rsidP="00147F07">
                    <w:pPr>
                      <w:jc w:val="right"/>
                      <w:rPr>
                        <w:szCs w:val="21"/>
                      </w:rPr>
                    </w:pPr>
                    <w:r>
                      <w:rPr>
                        <w:szCs w:val="21"/>
                      </w:rPr>
                      <w:t>20,065,232.29</w:t>
                    </w:r>
                  </w:p>
                </w:tc>
                <w:tc>
                  <w:tcPr>
                    <w:tcW w:w="524" w:type="pct"/>
                    <w:vAlign w:val="center"/>
                  </w:tcPr>
                  <w:p w:rsidR="00896D6B" w:rsidRDefault="00896D6B" w:rsidP="00147F07">
                    <w:pPr>
                      <w:jc w:val="right"/>
                      <w:rPr>
                        <w:szCs w:val="21"/>
                      </w:rPr>
                    </w:pPr>
                    <w:r>
                      <w:rPr>
                        <w:rFonts w:hint="eastAsia"/>
                        <w:szCs w:val="21"/>
                      </w:rPr>
                      <w:t>2</w:t>
                    </w:r>
                    <w:r>
                      <w:rPr>
                        <w:szCs w:val="21"/>
                      </w:rPr>
                      <w:t>2.74</w:t>
                    </w:r>
                  </w:p>
                </w:tc>
                <w:tc>
                  <w:tcPr>
                    <w:tcW w:w="655" w:type="pct"/>
                    <w:vAlign w:val="center"/>
                  </w:tcPr>
                  <w:p w:rsidR="00896D6B" w:rsidRDefault="00896D6B" w:rsidP="00147F07">
                    <w:pPr>
                      <w:jc w:val="right"/>
                      <w:rPr>
                        <w:szCs w:val="21"/>
                      </w:rPr>
                    </w:pPr>
                    <w:r>
                      <w:rPr>
                        <w:rFonts w:hint="eastAsia"/>
                        <w:szCs w:val="21"/>
                      </w:rPr>
                      <w:t>2</w:t>
                    </w:r>
                    <w:r>
                      <w:rPr>
                        <w:szCs w:val="21"/>
                      </w:rPr>
                      <w:t>2.89</w:t>
                    </w:r>
                  </w:p>
                </w:tc>
                <w:tc>
                  <w:tcPr>
                    <w:tcW w:w="650" w:type="pct"/>
                    <w:vAlign w:val="center"/>
                  </w:tcPr>
                  <w:p w:rsidR="00896D6B" w:rsidRDefault="00896D6B" w:rsidP="00147F07">
                    <w:pPr>
                      <w:jc w:val="right"/>
                      <w:rPr>
                        <w:szCs w:val="21"/>
                      </w:rPr>
                    </w:pPr>
                    <w:r>
                      <w:rPr>
                        <w:rFonts w:hint="eastAsia"/>
                        <w:szCs w:val="21"/>
                      </w:rPr>
                      <w:t>1</w:t>
                    </w:r>
                    <w:r>
                      <w:rPr>
                        <w:szCs w:val="21"/>
                      </w:rPr>
                      <w:t>0.56</w:t>
                    </w:r>
                  </w:p>
                </w:tc>
                <w:tc>
                  <w:tcPr>
                    <w:tcW w:w="627" w:type="pct"/>
                    <w:vAlign w:val="center"/>
                  </w:tcPr>
                  <w:p w:rsidR="00896D6B" w:rsidRDefault="00896D6B" w:rsidP="00147F07">
                    <w:pPr>
                      <w:jc w:val="right"/>
                      <w:rPr>
                        <w:szCs w:val="21"/>
                      </w:rPr>
                    </w:pPr>
                    <w:r>
                      <w:rPr>
                        <w:rFonts w:hint="eastAsia"/>
                        <w:szCs w:val="21"/>
                      </w:rPr>
                      <w:t>增加</w:t>
                    </w:r>
                    <w:r>
                      <w:rPr>
                        <w:szCs w:val="21"/>
                      </w:rPr>
                      <w:t>8.61个百分点</w:t>
                    </w:r>
                  </w:p>
                </w:tc>
              </w:tr>
            </w:sdtContent>
          </w:sdt>
          <w:sdt>
            <w:sdtPr>
              <w:rPr>
                <w:rFonts w:ascii="宋体" w:eastAsiaTheme="minorEastAsia" w:hAnsi="宋体" w:cs="宋体"/>
                <w:kern w:val="0"/>
                <w:szCs w:val="21"/>
              </w:rPr>
              <w:alias w:val="董事会报告出具的分产品主营业务"/>
              <w:tag w:val="_TUP_f3827583cc4c4df6a57620f0c5061461"/>
              <w:id w:val="-788739203"/>
              <w:lock w:val="sdtLocked"/>
              <w:placeholder>
                <w:docPart w:val="DefaultPlaceholder_-1854013440"/>
              </w:placeholder>
            </w:sdtPr>
            <w:sdtEndPr>
              <w:rPr>
                <w:rFonts w:eastAsia="宋体" w:hint="eastAsia"/>
              </w:rPr>
            </w:sdtEndPr>
            <w:sdtContent>
              <w:tr w:rsidR="00653CAB" w:rsidTr="00653CAB">
                <w:trPr>
                  <w:jc w:val="center"/>
                </w:trPr>
                <w:tc>
                  <w:tcPr>
                    <w:tcW w:w="686" w:type="pct"/>
                    <w:vAlign w:val="center"/>
                  </w:tcPr>
                  <w:p w:rsidR="00896D6B" w:rsidRDefault="00896D6B" w:rsidP="00147F07">
                    <w:pPr>
                      <w:pStyle w:val="ac"/>
                      <w:ind w:firstLineChars="0" w:firstLine="0"/>
                      <w:jc w:val="left"/>
                      <w:rPr>
                        <w:rFonts w:ascii="宋体" w:eastAsiaTheme="minorEastAsia" w:hAnsi="宋体" w:cs="宋体"/>
                        <w:kern w:val="0"/>
                        <w:szCs w:val="21"/>
                      </w:rPr>
                    </w:pPr>
                    <w:r>
                      <w:rPr>
                        <w:rFonts w:ascii="宋体" w:eastAsiaTheme="minorEastAsia" w:hAnsi="宋体" w:cs="宋体" w:hint="eastAsia"/>
                        <w:kern w:val="0"/>
                        <w:szCs w:val="21"/>
                      </w:rPr>
                      <w:t>盖板</w:t>
                    </w:r>
                  </w:p>
                </w:tc>
                <w:tc>
                  <w:tcPr>
                    <w:tcW w:w="929" w:type="pct"/>
                    <w:vAlign w:val="center"/>
                  </w:tcPr>
                  <w:p w:rsidR="00896D6B" w:rsidRDefault="00896D6B" w:rsidP="00147F07">
                    <w:pPr>
                      <w:jc w:val="right"/>
                      <w:rPr>
                        <w:szCs w:val="21"/>
                      </w:rPr>
                    </w:pPr>
                    <w:r>
                      <w:rPr>
                        <w:szCs w:val="21"/>
                      </w:rPr>
                      <w:t>40,352,099.50</w:t>
                    </w:r>
                  </w:p>
                </w:tc>
                <w:tc>
                  <w:tcPr>
                    <w:tcW w:w="929" w:type="pct"/>
                    <w:vAlign w:val="center"/>
                  </w:tcPr>
                  <w:p w:rsidR="00896D6B" w:rsidRDefault="00896D6B" w:rsidP="00147F07">
                    <w:pPr>
                      <w:jc w:val="right"/>
                      <w:rPr>
                        <w:szCs w:val="21"/>
                      </w:rPr>
                    </w:pPr>
                    <w:r>
                      <w:rPr>
                        <w:szCs w:val="21"/>
                      </w:rPr>
                      <w:t>37,121,572.49</w:t>
                    </w:r>
                  </w:p>
                </w:tc>
                <w:tc>
                  <w:tcPr>
                    <w:tcW w:w="524" w:type="pct"/>
                    <w:vAlign w:val="center"/>
                  </w:tcPr>
                  <w:p w:rsidR="00896D6B" w:rsidRDefault="00896D6B" w:rsidP="00147F07">
                    <w:pPr>
                      <w:jc w:val="right"/>
                      <w:rPr>
                        <w:szCs w:val="21"/>
                      </w:rPr>
                    </w:pPr>
                    <w:r>
                      <w:rPr>
                        <w:rFonts w:hint="eastAsia"/>
                        <w:szCs w:val="21"/>
                      </w:rPr>
                      <w:t>8</w:t>
                    </w:r>
                    <w:r>
                      <w:rPr>
                        <w:szCs w:val="21"/>
                      </w:rPr>
                      <w:t>.01</w:t>
                    </w:r>
                  </w:p>
                </w:tc>
                <w:tc>
                  <w:tcPr>
                    <w:tcW w:w="655" w:type="pct"/>
                    <w:vAlign w:val="center"/>
                  </w:tcPr>
                  <w:p w:rsidR="00896D6B" w:rsidRDefault="00896D6B" w:rsidP="00147F07">
                    <w:pPr>
                      <w:jc w:val="right"/>
                      <w:rPr>
                        <w:szCs w:val="21"/>
                      </w:rPr>
                    </w:pPr>
                    <w:r>
                      <w:rPr>
                        <w:rFonts w:hint="eastAsia"/>
                        <w:szCs w:val="21"/>
                      </w:rPr>
                      <w:t>4</w:t>
                    </w:r>
                    <w:r>
                      <w:rPr>
                        <w:szCs w:val="21"/>
                      </w:rPr>
                      <w:t>16.63</w:t>
                    </w:r>
                  </w:p>
                </w:tc>
                <w:tc>
                  <w:tcPr>
                    <w:tcW w:w="650" w:type="pct"/>
                    <w:vAlign w:val="center"/>
                  </w:tcPr>
                  <w:p w:rsidR="00896D6B" w:rsidRDefault="00896D6B" w:rsidP="00147F07">
                    <w:pPr>
                      <w:jc w:val="right"/>
                      <w:rPr>
                        <w:szCs w:val="21"/>
                      </w:rPr>
                    </w:pPr>
                    <w:r>
                      <w:rPr>
                        <w:rFonts w:hint="eastAsia"/>
                        <w:szCs w:val="21"/>
                      </w:rPr>
                      <w:t>3</w:t>
                    </w:r>
                    <w:r>
                      <w:rPr>
                        <w:szCs w:val="21"/>
                      </w:rPr>
                      <w:t>67.16</w:t>
                    </w:r>
                  </w:p>
                </w:tc>
                <w:tc>
                  <w:tcPr>
                    <w:tcW w:w="627" w:type="pct"/>
                    <w:vAlign w:val="center"/>
                  </w:tcPr>
                  <w:p w:rsidR="00896D6B" w:rsidRDefault="00896D6B" w:rsidP="00147F07">
                    <w:pPr>
                      <w:jc w:val="right"/>
                      <w:rPr>
                        <w:szCs w:val="21"/>
                      </w:rPr>
                    </w:pPr>
                    <w:r>
                      <w:rPr>
                        <w:rFonts w:hint="eastAsia"/>
                        <w:szCs w:val="21"/>
                      </w:rPr>
                      <w:t>增加</w:t>
                    </w:r>
                    <w:r>
                      <w:rPr>
                        <w:szCs w:val="21"/>
                      </w:rPr>
                      <w:t>9.74个百分点</w:t>
                    </w:r>
                  </w:p>
                </w:tc>
              </w:tr>
            </w:sdtContent>
          </w:sdt>
          <w:sdt>
            <w:sdtPr>
              <w:rPr>
                <w:rFonts w:ascii="宋体" w:eastAsiaTheme="minorEastAsia" w:hAnsi="宋体" w:cs="宋体"/>
                <w:kern w:val="0"/>
                <w:szCs w:val="21"/>
              </w:rPr>
              <w:alias w:val="董事会报告出具的分产品主营业务"/>
              <w:tag w:val="_TUP_f3827583cc4c4df6a57620f0c5061461"/>
              <w:id w:val="671092"/>
              <w:lock w:val="sdtLocked"/>
            </w:sdtPr>
            <w:sdtEndPr/>
            <w:sdtContent>
              <w:tr w:rsidR="00653CAB" w:rsidTr="00653CAB">
                <w:trPr>
                  <w:jc w:val="center"/>
                </w:trPr>
                <w:tc>
                  <w:tcPr>
                    <w:tcW w:w="686" w:type="pct"/>
                    <w:vAlign w:val="center"/>
                  </w:tcPr>
                  <w:p w:rsidR="00147F07" w:rsidRDefault="00147F07" w:rsidP="00147F07">
                    <w:pPr>
                      <w:pStyle w:val="ac"/>
                      <w:ind w:firstLineChars="0" w:firstLine="0"/>
                      <w:jc w:val="left"/>
                      <w:rPr>
                        <w:rFonts w:ascii="宋体" w:hAnsi="宋体" w:cs="宋体"/>
                        <w:szCs w:val="21"/>
                      </w:rPr>
                    </w:pPr>
                    <w:r>
                      <w:rPr>
                        <w:rFonts w:ascii="宋体" w:hAnsi="宋体" w:cs="宋体" w:hint="eastAsia"/>
                        <w:szCs w:val="21"/>
                      </w:rPr>
                      <w:t>塑料尼龙制品</w:t>
                    </w:r>
                  </w:p>
                </w:tc>
                <w:tc>
                  <w:tcPr>
                    <w:tcW w:w="929" w:type="pct"/>
                    <w:vAlign w:val="center"/>
                  </w:tcPr>
                  <w:p w:rsidR="00147F07" w:rsidRDefault="00147F07" w:rsidP="00147F07">
                    <w:pPr>
                      <w:jc w:val="right"/>
                      <w:rPr>
                        <w:szCs w:val="21"/>
                      </w:rPr>
                    </w:pPr>
                    <w:r>
                      <w:rPr>
                        <w:szCs w:val="21"/>
                      </w:rPr>
                      <w:t>83,484,722.09</w:t>
                    </w:r>
                  </w:p>
                </w:tc>
                <w:tc>
                  <w:tcPr>
                    <w:tcW w:w="929" w:type="pct"/>
                    <w:vAlign w:val="center"/>
                  </w:tcPr>
                  <w:p w:rsidR="00147F07" w:rsidRDefault="00147F07" w:rsidP="00147F07">
                    <w:pPr>
                      <w:jc w:val="right"/>
                      <w:rPr>
                        <w:szCs w:val="21"/>
                      </w:rPr>
                    </w:pPr>
                    <w:r>
                      <w:rPr>
                        <w:szCs w:val="21"/>
                      </w:rPr>
                      <w:t>71,669,478.91</w:t>
                    </w:r>
                  </w:p>
                </w:tc>
                <w:tc>
                  <w:tcPr>
                    <w:tcW w:w="524" w:type="pct"/>
                    <w:vAlign w:val="center"/>
                  </w:tcPr>
                  <w:p w:rsidR="00147F07" w:rsidRDefault="00147F07" w:rsidP="00147F07">
                    <w:pPr>
                      <w:jc w:val="right"/>
                      <w:rPr>
                        <w:szCs w:val="21"/>
                      </w:rPr>
                    </w:pPr>
                    <w:r>
                      <w:rPr>
                        <w:rFonts w:hint="eastAsia"/>
                        <w:szCs w:val="21"/>
                      </w:rPr>
                      <w:t>14.15</w:t>
                    </w:r>
                  </w:p>
                </w:tc>
                <w:tc>
                  <w:tcPr>
                    <w:tcW w:w="655" w:type="pct"/>
                    <w:vAlign w:val="center"/>
                  </w:tcPr>
                  <w:p w:rsidR="00147F07" w:rsidRDefault="00147F07" w:rsidP="00147F07">
                    <w:pPr>
                      <w:jc w:val="right"/>
                      <w:rPr>
                        <w:szCs w:val="21"/>
                      </w:rPr>
                    </w:pPr>
                  </w:p>
                </w:tc>
                <w:tc>
                  <w:tcPr>
                    <w:tcW w:w="650" w:type="pct"/>
                    <w:vAlign w:val="center"/>
                  </w:tcPr>
                  <w:p w:rsidR="00147F07" w:rsidRDefault="00147F07" w:rsidP="00147F07">
                    <w:pPr>
                      <w:jc w:val="right"/>
                      <w:rPr>
                        <w:szCs w:val="21"/>
                      </w:rPr>
                    </w:pPr>
                  </w:p>
                </w:tc>
                <w:tc>
                  <w:tcPr>
                    <w:tcW w:w="627" w:type="pct"/>
                    <w:vAlign w:val="center"/>
                  </w:tcPr>
                  <w:p w:rsidR="00147F07" w:rsidRDefault="00147F07" w:rsidP="00147F07">
                    <w:pPr>
                      <w:jc w:val="right"/>
                      <w:rPr>
                        <w:szCs w:val="21"/>
                      </w:rPr>
                    </w:pPr>
                  </w:p>
                </w:tc>
              </w:tr>
            </w:sdtContent>
          </w:sdt>
          <w:sdt>
            <w:sdtPr>
              <w:rPr>
                <w:rFonts w:ascii="宋体" w:eastAsiaTheme="minorEastAsia" w:hAnsi="宋体" w:cs="宋体"/>
                <w:kern w:val="0"/>
                <w:szCs w:val="21"/>
              </w:rPr>
              <w:alias w:val="董事会报告出具的分产品主营业务"/>
              <w:tag w:val="_TUP_f3827583cc4c4df6a57620f0c5061461"/>
              <w:id w:val="671093"/>
              <w:lock w:val="sdtLocked"/>
            </w:sdtPr>
            <w:sdtEndPr/>
            <w:sdtContent>
              <w:tr w:rsidR="00653CAB" w:rsidTr="00653CAB">
                <w:trPr>
                  <w:jc w:val="center"/>
                </w:trPr>
                <w:tc>
                  <w:tcPr>
                    <w:tcW w:w="686" w:type="pct"/>
                    <w:vAlign w:val="center"/>
                  </w:tcPr>
                  <w:p w:rsidR="00147F07" w:rsidRDefault="00147F07" w:rsidP="00147F07">
                    <w:pPr>
                      <w:pStyle w:val="ac"/>
                      <w:ind w:firstLineChars="0" w:firstLine="0"/>
                      <w:jc w:val="left"/>
                      <w:rPr>
                        <w:rFonts w:ascii="宋体" w:hAnsi="宋体" w:cs="宋体"/>
                        <w:szCs w:val="21"/>
                      </w:rPr>
                    </w:pPr>
                    <w:r>
                      <w:rPr>
                        <w:rFonts w:ascii="宋体" w:hAnsi="宋体" w:cs="宋体" w:hint="eastAsia"/>
                        <w:szCs w:val="21"/>
                      </w:rPr>
                      <w:t>其他</w:t>
                    </w:r>
                  </w:p>
                </w:tc>
                <w:tc>
                  <w:tcPr>
                    <w:tcW w:w="929" w:type="pct"/>
                    <w:shd w:val="clear" w:color="auto" w:fill="FFFFFF" w:themeFill="background1"/>
                    <w:vAlign w:val="center"/>
                  </w:tcPr>
                  <w:p w:rsidR="00147F07" w:rsidRDefault="00896D6B" w:rsidP="00147F07">
                    <w:pPr>
                      <w:jc w:val="right"/>
                      <w:rPr>
                        <w:szCs w:val="21"/>
                      </w:rPr>
                    </w:pPr>
                    <w:r>
                      <w:rPr>
                        <w:szCs w:val="21"/>
                      </w:rPr>
                      <w:t>2,407,374.97</w:t>
                    </w:r>
                  </w:p>
                </w:tc>
                <w:tc>
                  <w:tcPr>
                    <w:tcW w:w="929" w:type="pct"/>
                    <w:vAlign w:val="center"/>
                  </w:tcPr>
                  <w:p w:rsidR="00147F07" w:rsidRDefault="00896D6B" w:rsidP="00147F07">
                    <w:pPr>
                      <w:jc w:val="right"/>
                      <w:rPr>
                        <w:szCs w:val="21"/>
                      </w:rPr>
                    </w:pPr>
                    <w:r>
                      <w:rPr>
                        <w:szCs w:val="21"/>
                      </w:rPr>
                      <w:t>1,455,092.31</w:t>
                    </w:r>
                  </w:p>
                </w:tc>
                <w:tc>
                  <w:tcPr>
                    <w:tcW w:w="524" w:type="pct"/>
                    <w:vAlign w:val="center"/>
                  </w:tcPr>
                  <w:p w:rsidR="00147F07" w:rsidRDefault="00896D6B" w:rsidP="00147F07">
                    <w:pPr>
                      <w:jc w:val="right"/>
                      <w:rPr>
                        <w:szCs w:val="21"/>
                      </w:rPr>
                    </w:pPr>
                    <w:r>
                      <w:rPr>
                        <w:rFonts w:hint="eastAsia"/>
                        <w:szCs w:val="21"/>
                      </w:rPr>
                      <w:t>3</w:t>
                    </w:r>
                    <w:r>
                      <w:rPr>
                        <w:szCs w:val="21"/>
                      </w:rPr>
                      <w:t>9.56</w:t>
                    </w:r>
                  </w:p>
                </w:tc>
                <w:tc>
                  <w:tcPr>
                    <w:tcW w:w="655" w:type="pct"/>
                    <w:vAlign w:val="center"/>
                  </w:tcPr>
                  <w:p w:rsidR="00147F07" w:rsidRDefault="00896D6B" w:rsidP="00147F07">
                    <w:pPr>
                      <w:ind w:leftChars="-160" w:left="-168" w:hangingChars="80" w:hanging="168"/>
                      <w:jc w:val="right"/>
                      <w:rPr>
                        <w:szCs w:val="21"/>
                      </w:rPr>
                    </w:pPr>
                    <w:r>
                      <w:rPr>
                        <w:rFonts w:hint="eastAsia"/>
                        <w:szCs w:val="21"/>
                      </w:rPr>
                      <w:t>1</w:t>
                    </w:r>
                    <w:r>
                      <w:rPr>
                        <w:szCs w:val="21"/>
                      </w:rPr>
                      <w:t>4.75</w:t>
                    </w:r>
                  </w:p>
                </w:tc>
                <w:tc>
                  <w:tcPr>
                    <w:tcW w:w="650" w:type="pct"/>
                    <w:vAlign w:val="center"/>
                  </w:tcPr>
                  <w:p w:rsidR="00147F07" w:rsidRDefault="00896D6B" w:rsidP="00147F07">
                    <w:pPr>
                      <w:jc w:val="right"/>
                      <w:rPr>
                        <w:szCs w:val="21"/>
                      </w:rPr>
                    </w:pPr>
                    <w:r>
                      <w:rPr>
                        <w:rFonts w:hint="eastAsia"/>
                        <w:szCs w:val="21"/>
                      </w:rPr>
                      <w:t>2</w:t>
                    </w:r>
                    <w:r>
                      <w:rPr>
                        <w:szCs w:val="21"/>
                      </w:rPr>
                      <w:t>43.85</w:t>
                    </w:r>
                  </w:p>
                </w:tc>
                <w:tc>
                  <w:tcPr>
                    <w:tcW w:w="627" w:type="pct"/>
                    <w:vAlign w:val="center"/>
                  </w:tcPr>
                  <w:p w:rsidR="00147F07" w:rsidRDefault="00896D6B" w:rsidP="00147F07">
                    <w:pPr>
                      <w:jc w:val="right"/>
                      <w:rPr>
                        <w:szCs w:val="21"/>
                      </w:rPr>
                    </w:pPr>
                    <w:r>
                      <w:rPr>
                        <w:rFonts w:hint="eastAsia"/>
                        <w:szCs w:val="21"/>
                      </w:rPr>
                      <w:t>减少</w:t>
                    </w:r>
                    <w:r>
                      <w:rPr>
                        <w:szCs w:val="21"/>
                      </w:rPr>
                      <w:t>40.27个百分点</w:t>
                    </w:r>
                  </w:p>
                </w:tc>
              </w:tr>
            </w:sdtContent>
          </w:sdt>
          <w:tr w:rsidR="00147F07" w:rsidTr="00653CAB">
            <w:trPr>
              <w:jc w:val="center"/>
            </w:trPr>
            <w:sdt>
              <w:sdtPr>
                <w:tag w:val="_PLD_fe4b98c3f70c495d9eb9797ce0f7b5f6"/>
                <w:id w:val="671094"/>
                <w:lock w:val="sdtLocked"/>
              </w:sdtPr>
              <w:sdtEndPr/>
              <w:sdtContent>
                <w:tc>
                  <w:tcPr>
                    <w:tcW w:w="5000" w:type="pct"/>
                    <w:gridSpan w:val="7"/>
                  </w:tcPr>
                  <w:p w:rsidR="00147F07" w:rsidRDefault="00147F07" w:rsidP="00147F07">
                    <w:pPr>
                      <w:jc w:val="center"/>
                      <w:rPr>
                        <w:szCs w:val="21"/>
                      </w:rPr>
                    </w:pPr>
                    <w:r>
                      <w:rPr>
                        <w:rFonts w:hint="eastAsia"/>
                        <w:szCs w:val="21"/>
                      </w:rPr>
                      <w:t>主营业务分地区情况</w:t>
                    </w:r>
                  </w:p>
                </w:tc>
              </w:sdtContent>
            </w:sdt>
          </w:tr>
          <w:tr w:rsidR="00653CAB" w:rsidTr="00653CAB">
            <w:trPr>
              <w:jc w:val="center"/>
            </w:trPr>
            <w:sdt>
              <w:sdtPr>
                <w:tag w:val="_PLD_88d8ea3d867f4a97a5a66d059c2a507e"/>
                <w:id w:val="671095"/>
                <w:lock w:val="sdtLocked"/>
              </w:sdtPr>
              <w:sdtEndPr/>
              <w:sdtContent>
                <w:tc>
                  <w:tcPr>
                    <w:tcW w:w="686" w:type="pct"/>
                    <w:vAlign w:val="center"/>
                  </w:tcPr>
                  <w:p w:rsidR="00147F07" w:rsidRDefault="00147F07" w:rsidP="00147F07">
                    <w:pPr>
                      <w:jc w:val="center"/>
                      <w:rPr>
                        <w:szCs w:val="21"/>
                      </w:rPr>
                    </w:pPr>
                    <w:r>
                      <w:rPr>
                        <w:rFonts w:hint="eastAsia"/>
                        <w:szCs w:val="21"/>
                      </w:rPr>
                      <w:t>分地区</w:t>
                    </w:r>
                  </w:p>
                </w:tc>
              </w:sdtContent>
            </w:sdt>
            <w:sdt>
              <w:sdtPr>
                <w:tag w:val="_PLD_d960c947c6424e2a87acbd6f4d534b0a"/>
                <w:id w:val="671096"/>
                <w:lock w:val="sdtLocked"/>
              </w:sdtPr>
              <w:sdtEndPr/>
              <w:sdtContent>
                <w:tc>
                  <w:tcPr>
                    <w:tcW w:w="929" w:type="pct"/>
                    <w:vAlign w:val="center"/>
                  </w:tcPr>
                  <w:p w:rsidR="00147F07" w:rsidRDefault="00147F07" w:rsidP="00147F07">
                    <w:pPr>
                      <w:jc w:val="center"/>
                      <w:rPr>
                        <w:szCs w:val="21"/>
                      </w:rPr>
                    </w:pPr>
                    <w:r>
                      <w:rPr>
                        <w:rFonts w:hint="eastAsia"/>
                        <w:szCs w:val="21"/>
                      </w:rPr>
                      <w:t>营业收入</w:t>
                    </w:r>
                  </w:p>
                </w:tc>
              </w:sdtContent>
            </w:sdt>
            <w:sdt>
              <w:sdtPr>
                <w:tag w:val="_PLD_0cab657ed1664cda8d161069df0d4ffe"/>
                <w:id w:val="671097"/>
                <w:lock w:val="sdtLocked"/>
              </w:sdtPr>
              <w:sdtEndPr/>
              <w:sdtContent>
                <w:tc>
                  <w:tcPr>
                    <w:tcW w:w="929" w:type="pct"/>
                    <w:vAlign w:val="center"/>
                  </w:tcPr>
                  <w:p w:rsidR="00147F07" w:rsidRDefault="00147F07" w:rsidP="00147F07">
                    <w:pPr>
                      <w:jc w:val="center"/>
                      <w:rPr>
                        <w:szCs w:val="21"/>
                      </w:rPr>
                    </w:pPr>
                    <w:r>
                      <w:rPr>
                        <w:rFonts w:hint="eastAsia"/>
                        <w:szCs w:val="21"/>
                      </w:rPr>
                      <w:t>营业成本</w:t>
                    </w:r>
                  </w:p>
                </w:tc>
              </w:sdtContent>
            </w:sdt>
            <w:sdt>
              <w:sdtPr>
                <w:tag w:val="_PLD_de52f565c0c94f5f8930a8d275890566"/>
                <w:id w:val="671098"/>
                <w:lock w:val="sdtLocked"/>
              </w:sdtPr>
              <w:sdtEndPr/>
              <w:sdtContent>
                <w:tc>
                  <w:tcPr>
                    <w:tcW w:w="524" w:type="pct"/>
                    <w:vAlign w:val="center"/>
                  </w:tcPr>
                  <w:p w:rsidR="00147F07" w:rsidRDefault="00147F07" w:rsidP="00147F07">
                    <w:pPr>
                      <w:jc w:val="center"/>
                      <w:rPr>
                        <w:szCs w:val="21"/>
                      </w:rPr>
                    </w:pPr>
                    <w:r>
                      <w:rPr>
                        <w:rFonts w:hint="eastAsia"/>
                        <w:szCs w:val="21"/>
                      </w:rPr>
                      <w:t>毛利率（%）</w:t>
                    </w:r>
                  </w:p>
                </w:tc>
              </w:sdtContent>
            </w:sdt>
            <w:sdt>
              <w:sdtPr>
                <w:tag w:val="_PLD_66acbff90fbb46ac8fc6c5840a2a1352"/>
                <w:id w:val="671099"/>
                <w:lock w:val="sdtLocked"/>
              </w:sdtPr>
              <w:sdtEndPr/>
              <w:sdtContent>
                <w:tc>
                  <w:tcPr>
                    <w:tcW w:w="655" w:type="pct"/>
                    <w:vAlign w:val="center"/>
                  </w:tcPr>
                  <w:p w:rsidR="00147F07" w:rsidRDefault="00147F07" w:rsidP="00147F07">
                    <w:pPr>
                      <w:jc w:val="center"/>
                      <w:rPr>
                        <w:szCs w:val="21"/>
                      </w:rPr>
                    </w:pPr>
                    <w:r>
                      <w:rPr>
                        <w:rFonts w:hint="eastAsia"/>
                        <w:szCs w:val="21"/>
                      </w:rPr>
                      <w:t>营业收入比上年增</w:t>
                    </w:r>
                    <w:r>
                      <w:rPr>
                        <w:rFonts w:hint="eastAsia"/>
                        <w:szCs w:val="21"/>
                      </w:rPr>
                      <w:lastRenderedPageBreak/>
                      <w:t>减（%）</w:t>
                    </w:r>
                  </w:p>
                </w:tc>
              </w:sdtContent>
            </w:sdt>
            <w:sdt>
              <w:sdtPr>
                <w:tag w:val="_PLD_24222e0fb06f4b87bb8e6a25bfc923a9"/>
                <w:id w:val="671100"/>
                <w:lock w:val="sdtLocked"/>
              </w:sdtPr>
              <w:sdtEndPr/>
              <w:sdtContent>
                <w:tc>
                  <w:tcPr>
                    <w:tcW w:w="650" w:type="pct"/>
                    <w:vAlign w:val="center"/>
                  </w:tcPr>
                  <w:p w:rsidR="00147F07" w:rsidRDefault="00147F07" w:rsidP="00147F07">
                    <w:pPr>
                      <w:jc w:val="center"/>
                      <w:rPr>
                        <w:szCs w:val="21"/>
                      </w:rPr>
                    </w:pPr>
                    <w:r>
                      <w:rPr>
                        <w:rFonts w:hint="eastAsia"/>
                        <w:szCs w:val="21"/>
                      </w:rPr>
                      <w:t>营业成本比上年增</w:t>
                    </w:r>
                    <w:r>
                      <w:rPr>
                        <w:rFonts w:hint="eastAsia"/>
                        <w:szCs w:val="21"/>
                      </w:rPr>
                      <w:lastRenderedPageBreak/>
                      <w:t>减（%）</w:t>
                    </w:r>
                  </w:p>
                </w:tc>
              </w:sdtContent>
            </w:sdt>
            <w:sdt>
              <w:sdtPr>
                <w:tag w:val="_PLD_055160da443c4e4a8c520dbbde5baec3"/>
                <w:id w:val="671101"/>
                <w:lock w:val="sdtLocked"/>
              </w:sdtPr>
              <w:sdtEndPr/>
              <w:sdtContent>
                <w:tc>
                  <w:tcPr>
                    <w:tcW w:w="627" w:type="pct"/>
                    <w:vAlign w:val="center"/>
                  </w:tcPr>
                  <w:p w:rsidR="00147F07" w:rsidRDefault="00147F07" w:rsidP="00147F07">
                    <w:pPr>
                      <w:jc w:val="center"/>
                      <w:rPr>
                        <w:szCs w:val="21"/>
                      </w:rPr>
                    </w:pPr>
                    <w:r>
                      <w:rPr>
                        <w:rFonts w:hint="eastAsia"/>
                        <w:szCs w:val="21"/>
                      </w:rPr>
                      <w:t>毛利率</w:t>
                    </w:r>
                    <w:r>
                      <w:rPr>
                        <w:szCs w:val="21"/>
                      </w:rPr>
                      <w:t>比上年增减</w:t>
                    </w:r>
                    <w:r>
                      <w:rPr>
                        <w:szCs w:val="21"/>
                      </w:rPr>
                      <w:lastRenderedPageBreak/>
                      <w:t>（</w:t>
                    </w:r>
                    <w:r>
                      <w:rPr>
                        <w:rFonts w:hint="eastAsia"/>
                        <w:szCs w:val="21"/>
                      </w:rPr>
                      <w:t>%</w:t>
                    </w:r>
                    <w:r>
                      <w:rPr>
                        <w:szCs w:val="21"/>
                      </w:rPr>
                      <w:t>）</w:t>
                    </w:r>
                  </w:p>
                </w:tc>
              </w:sdtContent>
            </w:sdt>
          </w:tr>
          <w:sdt>
            <w:sdtPr>
              <w:rPr>
                <w:rFonts w:ascii="宋体" w:eastAsiaTheme="minorEastAsia" w:hAnsi="宋体" w:cs="宋体" w:hint="eastAsia"/>
                <w:kern w:val="0"/>
                <w:szCs w:val="21"/>
              </w:rPr>
              <w:alias w:val="董事会报告出具的分地区主营业务"/>
              <w:tag w:val="_TUP_0f1c163f212246d99030500182c6a741"/>
              <w:id w:val="671102"/>
              <w:lock w:val="sdtLocked"/>
            </w:sdtPr>
            <w:sdtEndPr/>
            <w:sdtContent>
              <w:tr w:rsidR="00653CAB" w:rsidTr="00653CAB">
                <w:trPr>
                  <w:jc w:val="center"/>
                </w:trPr>
                <w:tc>
                  <w:tcPr>
                    <w:tcW w:w="686" w:type="pct"/>
                    <w:vAlign w:val="center"/>
                  </w:tcPr>
                  <w:p w:rsidR="00147F07" w:rsidRDefault="00147F07" w:rsidP="00147F07">
                    <w:pPr>
                      <w:pStyle w:val="ac"/>
                      <w:ind w:firstLineChars="0" w:firstLine="0"/>
                      <w:jc w:val="left"/>
                      <w:rPr>
                        <w:rFonts w:ascii="宋体" w:hAnsi="宋体" w:cs="宋体"/>
                        <w:szCs w:val="21"/>
                      </w:rPr>
                    </w:pPr>
                    <w:r>
                      <w:rPr>
                        <w:rFonts w:ascii="宋体" w:hAnsi="宋体" w:cs="宋体" w:hint="eastAsia"/>
                        <w:szCs w:val="21"/>
                      </w:rPr>
                      <w:t>国内销售</w:t>
                    </w:r>
                  </w:p>
                </w:tc>
                <w:tc>
                  <w:tcPr>
                    <w:tcW w:w="929" w:type="pct"/>
                    <w:shd w:val="clear" w:color="auto" w:fill="FFFFFF" w:themeFill="background1"/>
                    <w:vAlign w:val="center"/>
                  </w:tcPr>
                  <w:p w:rsidR="00147F07" w:rsidRDefault="00147F07" w:rsidP="00147F07">
                    <w:pPr>
                      <w:jc w:val="right"/>
                      <w:rPr>
                        <w:szCs w:val="21"/>
                      </w:rPr>
                    </w:pPr>
                    <w:r w:rsidRPr="00AC30AF">
                      <w:rPr>
                        <w:szCs w:val="21"/>
                      </w:rPr>
                      <w:t>451,976,342.10</w:t>
                    </w:r>
                  </w:p>
                </w:tc>
                <w:tc>
                  <w:tcPr>
                    <w:tcW w:w="929" w:type="pct"/>
                    <w:shd w:val="clear" w:color="auto" w:fill="FFFFFF" w:themeFill="background1"/>
                    <w:vAlign w:val="center"/>
                  </w:tcPr>
                  <w:p w:rsidR="00147F07" w:rsidRDefault="00147F07" w:rsidP="00147F07">
                    <w:pPr>
                      <w:jc w:val="right"/>
                      <w:rPr>
                        <w:szCs w:val="21"/>
                      </w:rPr>
                    </w:pPr>
                    <w:r>
                      <w:rPr>
                        <w:szCs w:val="21"/>
                      </w:rPr>
                      <w:t>334,425,313.61</w:t>
                    </w:r>
                  </w:p>
                </w:tc>
                <w:tc>
                  <w:tcPr>
                    <w:tcW w:w="524" w:type="pct"/>
                    <w:shd w:val="clear" w:color="auto" w:fill="FFFFFF" w:themeFill="background1"/>
                    <w:vAlign w:val="center"/>
                  </w:tcPr>
                  <w:p w:rsidR="00147F07" w:rsidRDefault="00147F07" w:rsidP="00147F07">
                    <w:pPr>
                      <w:jc w:val="right"/>
                      <w:rPr>
                        <w:szCs w:val="21"/>
                      </w:rPr>
                    </w:pPr>
                    <w:r>
                      <w:rPr>
                        <w:rFonts w:hint="eastAsia"/>
                        <w:szCs w:val="21"/>
                      </w:rPr>
                      <w:t>26.01</w:t>
                    </w:r>
                  </w:p>
                </w:tc>
                <w:tc>
                  <w:tcPr>
                    <w:tcW w:w="655" w:type="pct"/>
                    <w:shd w:val="clear" w:color="auto" w:fill="FFFFFF" w:themeFill="background1"/>
                    <w:vAlign w:val="center"/>
                  </w:tcPr>
                  <w:p w:rsidR="00147F07" w:rsidRDefault="00147F07" w:rsidP="00147F07">
                    <w:pPr>
                      <w:jc w:val="right"/>
                      <w:rPr>
                        <w:szCs w:val="21"/>
                      </w:rPr>
                    </w:pPr>
                    <w:r>
                      <w:rPr>
                        <w:rFonts w:hint="eastAsia"/>
                        <w:szCs w:val="21"/>
                      </w:rPr>
                      <w:t>73.85</w:t>
                    </w:r>
                  </w:p>
                </w:tc>
                <w:tc>
                  <w:tcPr>
                    <w:tcW w:w="650" w:type="pct"/>
                    <w:shd w:val="clear" w:color="auto" w:fill="FFFFFF" w:themeFill="background1"/>
                    <w:vAlign w:val="center"/>
                  </w:tcPr>
                  <w:p w:rsidR="00147F07" w:rsidRDefault="00147F07" w:rsidP="00147F07">
                    <w:pPr>
                      <w:jc w:val="right"/>
                      <w:rPr>
                        <w:szCs w:val="21"/>
                      </w:rPr>
                    </w:pPr>
                    <w:r>
                      <w:rPr>
                        <w:rFonts w:hint="eastAsia"/>
                        <w:szCs w:val="21"/>
                      </w:rPr>
                      <w:t>114.</w:t>
                    </w:r>
                    <w:r w:rsidR="00437453">
                      <w:rPr>
                        <w:szCs w:val="21"/>
                      </w:rPr>
                      <w:t>12</w:t>
                    </w:r>
                  </w:p>
                </w:tc>
                <w:tc>
                  <w:tcPr>
                    <w:tcW w:w="627" w:type="pct"/>
                    <w:shd w:val="clear" w:color="auto" w:fill="FFFFFF" w:themeFill="background1"/>
                    <w:vAlign w:val="center"/>
                  </w:tcPr>
                  <w:p w:rsidR="00147F07" w:rsidRDefault="00437453" w:rsidP="00147F07">
                    <w:pPr>
                      <w:jc w:val="right"/>
                      <w:rPr>
                        <w:szCs w:val="21"/>
                      </w:rPr>
                    </w:pPr>
                    <w:r>
                      <w:rPr>
                        <w:rFonts w:hint="eastAsia"/>
                        <w:szCs w:val="21"/>
                      </w:rPr>
                      <w:t>减少</w:t>
                    </w:r>
                    <w:r>
                      <w:rPr>
                        <w:szCs w:val="21"/>
                      </w:rPr>
                      <w:t>13.73个百分点</w:t>
                    </w:r>
                  </w:p>
                </w:tc>
              </w:tr>
            </w:sdtContent>
          </w:sdt>
          <w:sdt>
            <w:sdtPr>
              <w:rPr>
                <w:rFonts w:ascii="宋体" w:eastAsiaTheme="minorEastAsia" w:hAnsi="宋体" w:cs="宋体" w:hint="eastAsia"/>
                <w:kern w:val="0"/>
                <w:szCs w:val="21"/>
              </w:rPr>
              <w:alias w:val="董事会报告出具的分地区主营业务"/>
              <w:tag w:val="_TUP_0f1c163f212246d99030500182c6a741"/>
              <w:id w:val="671103"/>
              <w:lock w:val="sdtLocked"/>
            </w:sdtPr>
            <w:sdtEndPr/>
            <w:sdtContent>
              <w:tr w:rsidR="00653CAB" w:rsidTr="00653CAB">
                <w:trPr>
                  <w:jc w:val="center"/>
                </w:trPr>
                <w:tc>
                  <w:tcPr>
                    <w:tcW w:w="686" w:type="pct"/>
                    <w:vAlign w:val="center"/>
                  </w:tcPr>
                  <w:p w:rsidR="00147F07" w:rsidRDefault="00147F07" w:rsidP="00147F07">
                    <w:pPr>
                      <w:pStyle w:val="ac"/>
                      <w:ind w:firstLineChars="0" w:firstLine="0"/>
                      <w:jc w:val="left"/>
                      <w:rPr>
                        <w:rFonts w:ascii="宋体" w:hAnsi="宋体" w:cs="宋体"/>
                        <w:szCs w:val="21"/>
                      </w:rPr>
                    </w:pPr>
                    <w:r>
                      <w:rPr>
                        <w:rFonts w:ascii="宋体" w:hAnsi="宋体" w:cs="宋体" w:hint="eastAsia"/>
                        <w:szCs w:val="21"/>
                      </w:rPr>
                      <w:t>国外销售</w:t>
                    </w:r>
                  </w:p>
                </w:tc>
                <w:tc>
                  <w:tcPr>
                    <w:tcW w:w="929" w:type="pct"/>
                    <w:shd w:val="clear" w:color="auto" w:fill="FFFFFF" w:themeFill="background1"/>
                    <w:vAlign w:val="center"/>
                  </w:tcPr>
                  <w:p w:rsidR="00147F07" w:rsidRDefault="00147F07" w:rsidP="00147F07">
                    <w:pPr>
                      <w:jc w:val="right"/>
                      <w:rPr>
                        <w:szCs w:val="21"/>
                      </w:rPr>
                    </w:pPr>
                    <w:r>
                      <w:rPr>
                        <w:szCs w:val="21"/>
                      </w:rPr>
                      <w:t>36,453,737.06</w:t>
                    </w:r>
                  </w:p>
                </w:tc>
                <w:tc>
                  <w:tcPr>
                    <w:tcW w:w="929" w:type="pct"/>
                    <w:shd w:val="clear" w:color="auto" w:fill="FFFFFF" w:themeFill="background1"/>
                    <w:vAlign w:val="center"/>
                  </w:tcPr>
                  <w:p w:rsidR="00147F07" w:rsidRDefault="00147F07" w:rsidP="00147F07">
                    <w:pPr>
                      <w:jc w:val="right"/>
                      <w:rPr>
                        <w:szCs w:val="21"/>
                      </w:rPr>
                    </w:pPr>
                    <w:r>
                      <w:rPr>
                        <w:szCs w:val="21"/>
                      </w:rPr>
                      <w:t>22,161,303.79</w:t>
                    </w:r>
                  </w:p>
                </w:tc>
                <w:tc>
                  <w:tcPr>
                    <w:tcW w:w="524" w:type="pct"/>
                    <w:shd w:val="clear" w:color="auto" w:fill="FFFFFF" w:themeFill="background1"/>
                    <w:vAlign w:val="center"/>
                  </w:tcPr>
                  <w:p w:rsidR="00147F07" w:rsidRDefault="00147F07" w:rsidP="00147F07">
                    <w:pPr>
                      <w:jc w:val="right"/>
                      <w:rPr>
                        <w:szCs w:val="21"/>
                      </w:rPr>
                    </w:pPr>
                    <w:r>
                      <w:rPr>
                        <w:rFonts w:hint="eastAsia"/>
                        <w:szCs w:val="21"/>
                      </w:rPr>
                      <w:t>39.21</w:t>
                    </w:r>
                  </w:p>
                </w:tc>
                <w:tc>
                  <w:tcPr>
                    <w:tcW w:w="655" w:type="pct"/>
                    <w:shd w:val="clear" w:color="auto" w:fill="FFFFFF" w:themeFill="background1"/>
                    <w:vAlign w:val="center"/>
                  </w:tcPr>
                  <w:p w:rsidR="00147F07" w:rsidRDefault="00147F07" w:rsidP="00147F07">
                    <w:pPr>
                      <w:jc w:val="right"/>
                      <w:rPr>
                        <w:szCs w:val="21"/>
                      </w:rPr>
                    </w:pPr>
                    <w:r>
                      <w:rPr>
                        <w:rFonts w:hint="eastAsia"/>
                        <w:szCs w:val="21"/>
                      </w:rPr>
                      <w:t>176.66</w:t>
                    </w:r>
                  </w:p>
                </w:tc>
                <w:tc>
                  <w:tcPr>
                    <w:tcW w:w="650" w:type="pct"/>
                    <w:shd w:val="clear" w:color="auto" w:fill="FFFFFF" w:themeFill="background1"/>
                    <w:vAlign w:val="center"/>
                  </w:tcPr>
                  <w:p w:rsidR="00147F07" w:rsidRDefault="00147F07" w:rsidP="00147F07">
                    <w:pPr>
                      <w:jc w:val="right"/>
                      <w:rPr>
                        <w:szCs w:val="21"/>
                      </w:rPr>
                    </w:pPr>
                    <w:r>
                      <w:rPr>
                        <w:rFonts w:hint="eastAsia"/>
                        <w:szCs w:val="21"/>
                      </w:rPr>
                      <w:t>242.50</w:t>
                    </w:r>
                  </w:p>
                </w:tc>
                <w:tc>
                  <w:tcPr>
                    <w:tcW w:w="627" w:type="pct"/>
                    <w:shd w:val="clear" w:color="auto" w:fill="FFFFFF" w:themeFill="background1"/>
                    <w:vAlign w:val="center"/>
                  </w:tcPr>
                  <w:p w:rsidR="00147F07" w:rsidRDefault="00147F07" w:rsidP="00147F07">
                    <w:pPr>
                      <w:jc w:val="right"/>
                      <w:rPr>
                        <w:szCs w:val="21"/>
                      </w:rPr>
                    </w:pPr>
                    <w:r>
                      <w:rPr>
                        <w:rFonts w:hint="eastAsia"/>
                        <w:szCs w:val="21"/>
                      </w:rPr>
                      <w:t>减少</w:t>
                    </w:r>
                    <w:r>
                      <w:rPr>
                        <w:szCs w:val="21"/>
                      </w:rPr>
                      <w:t>11.68个百分点</w:t>
                    </w:r>
                  </w:p>
                </w:tc>
              </w:tr>
            </w:sdtContent>
          </w:sdt>
          <w:tr w:rsidR="00147F07" w:rsidTr="00653CAB">
            <w:trPr>
              <w:jc w:val="center"/>
            </w:trPr>
            <w:tc>
              <w:tcPr>
                <w:tcW w:w="5000" w:type="pct"/>
                <w:gridSpan w:val="7"/>
              </w:tcPr>
              <w:p w:rsidR="00147F07" w:rsidRDefault="00CD5DB0" w:rsidP="00147F07">
                <w:pPr>
                  <w:jc w:val="center"/>
                  <w:rPr>
                    <w:szCs w:val="21"/>
                  </w:rPr>
                </w:pPr>
                <w:sdt>
                  <w:sdtPr>
                    <w:rPr>
                      <w:rFonts w:hint="eastAsia"/>
                      <w:szCs w:val="21"/>
                      <w:shd w:val="solid" w:color="FFFFFF" w:fill="auto"/>
                    </w:rPr>
                    <w:tag w:val="_PLD_4be57b876a364ef5aee49673f139ef4a"/>
                    <w:id w:val="671104"/>
                    <w:lock w:val="sdtLocked"/>
                  </w:sdtPr>
                  <w:sdtEndPr/>
                  <w:sdtContent>
                    <w:r w:rsidR="00147F07">
                      <w:rPr>
                        <w:rFonts w:hint="eastAsia"/>
                        <w:szCs w:val="21"/>
                        <w:shd w:val="solid" w:color="FFFFFF" w:fill="auto"/>
                      </w:rPr>
                      <w:t>主营业务</w:t>
                    </w:r>
                    <w:proofErr w:type="gramStart"/>
                    <w:r w:rsidR="00147F07">
                      <w:rPr>
                        <w:rFonts w:hint="eastAsia"/>
                        <w:szCs w:val="21"/>
                        <w:shd w:val="solid" w:color="FFFFFF" w:fill="auto"/>
                      </w:rPr>
                      <w:t>分销售</w:t>
                    </w:r>
                    <w:proofErr w:type="gramEnd"/>
                    <w:r w:rsidR="00147F07">
                      <w:rPr>
                        <w:rFonts w:hint="eastAsia"/>
                        <w:szCs w:val="21"/>
                        <w:shd w:val="solid" w:color="FFFFFF" w:fill="auto"/>
                      </w:rPr>
                      <w:t>模式情况</w:t>
                    </w:r>
                  </w:sdtContent>
                </w:sdt>
              </w:p>
            </w:tc>
          </w:tr>
          <w:tr w:rsidR="00653CAB" w:rsidRPr="006F0EDA" w:rsidTr="00653CAB">
            <w:trPr>
              <w:jc w:val="center"/>
            </w:trPr>
            <w:sdt>
              <w:sdtPr>
                <w:rPr>
                  <w:rFonts w:ascii="宋体" w:hAnsi="宋体" w:cs="宋体" w:hint="eastAsia"/>
                  <w:szCs w:val="21"/>
                </w:rPr>
                <w:tag w:val="_PLD_fe8c7b7bf3a444db814cf5c56b1b72e0"/>
                <w:id w:val="671105"/>
                <w:lock w:val="sdtLocked"/>
              </w:sdtPr>
              <w:sdtEndPr/>
              <w:sdtContent>
                <w:tc>
                  <w:tcPr>
                    <w:tcW w:w="686" w:type="pct"/>
                    <w:vAlign w:val="center"/>
                  </w:tcPr>
                  <w:p w:rsidR="00147F07" w:rsidRDefault="00147F07" w:rsidP="00147F07">
                    <w:pPr>
                      <w:pStyle w:val="ac"/>
                      <w:ind w:firstLineChars="0" w:firstLine="0"/>
                      <w:jc w:val="center"/>
                      <w:rPr>
                        <w:rFonts w:ascii="宋体" w:hAnsi="宋体" w:cs="宋体"/>
                        <w:szCs w:val="21"/>
                      </w:rPr>
                    </w:pPr>
                    <w:r w:rsidRPr="00AC30AF">
                      <w:rPr>
                        <w:rFonts w:ascii="宋体" w:hAnsi="宋体" w:cs="宋体" w:hint="eastAsia"/>
                        <w:szCs w:val="21"/>
                        <w:shd w:val="clear" w:color="auto" w:fill="FFFFFF" w:themeFill="background1"/>
                      </w:rPr>
                      <w:t>销售模式</w:t>
                    </w:r>
                  </w:p>
                </w:tc>
              </w:sdtContent>
            </w:sdt>
            <w:sdt>
              <w:sdtPr>
                <w:rPr>
                  <w:rFonts w:hint="eastAsia"/>
                  <w:szCs w:val="21"/>
                </w:rPr>
                <w:tag w:val="_PLD_a8a3a2b010534c9d820c7f9b6fd92caf"/>
                <w:id w:val="671106"/>
                <w:lock w:val="sdtLocked"/>
              </w:sdtPr>
              <w:sdtEndPr/>
              <w:sdtContent>
                <w:tc>
                  <w:tcPr>
                    <w:tcW w:w="929" w:type="pct"/>
                    <w:vAlign w:val="center"/>
                  </w:tcPr>
                  <w:p w:rsidR="00147F07" w:rsidRDefault="00147F07" w:rsidP="00147F07">
                    <w:pPr>
                      <w:jc w:val="center"/>
                      <w:rPr>
                        <w:szCs w:val="21"/>
                      </w:rPr>
                    </w:pPr>
                    <w:r>
                      <w:rPr>
                        <w:rFonts w:hint="eastAsia"/>
                        <w:szCs w:val="21"/>
                      </w:rPr>
                      <w:t>营业收入</w:t>
                    </w:r>
                  </w:p>
                </w:tc>
              </w:sdtContent>
            </w:sdt>
            <w:sdt>
              <w:sdtPr>
                <w:rPr>
                  <w:rFonts w:hint="eastAsia"/>
                  <w:szCs w:val="21"/>
                </w:rPr>
                <w:tag w:val="_PLD_cc237396dacd4c16b49a8294763c220b"/>
                <w:id w:val="671107"/>
                <w:lock w:val="sdtLocked"/>
              </w:sdtPr>
              <w:sdtEndPr/>
              <w:sdtContent>
                <w:tc>
                  <w:tcPr>
                    <w:tcW w:w="929" w:type="pct"/>
                    <w:vAlign w:val="center"/>
                  </w:tcPr>
                  <w:p w:rsidR="00147F07" w:rsidRDefault="00147F07" w:rsidP="00147F07">
                    <w:pPr>
                      <w:jc w:val="center"/>
                      <w:rPr>
                        <w:szCs w:val="21"/>
                      </w:rPr>
                    </w:pPr>
                    <w:r>
                      <w:rPr>
                        <w:rFonts w:hint="eastAsia"/>
                        <w:szCs w:val="21"/>
                      </w:rPr>
                      <w:t>营业成本</w:t>
                    </w:r>
                  </w:p>
                </w:tc>
              </w:sdtContent>
            </w:sdt>
            <w:sdt>
              <w:sdtPr>
                <w:rPr>
                  <w:rFonts w:hint="eastAsia"/>
                  <w:szCs w:val="21"/>
                </w:rPr>
                <w:tag w:val="_PLD_941b22ab04a244cdbd8aa22ae424dacb"/>
                <w:id w:val="671108"/>
                <w:lock w:val="sdtLocked"/>
              </w:sdtPr>
              <w:sdtEndPr>
                <w:rPr>
                  <w:rFonts w:hint="default"/>
                </w:rPr>
              </w:sdtEndPr>
              <w:sdtContent>
                <w:tc>
                  <w:tcPr>
                    <w:tcW w:w="524" w:type="pct"/>
                    <w:vAlign w:val="center"/>
                  </w:tcPr>
                  <w:p w:rsidR="00147F07" w:rsidRDefault="00147F07" w:rsidP="00147F07">
                    <w:pPr>
                      <w:jc w:val="center"/>
                      <w:rPr>
                        <w:szCs w:val="21"/>
                      </w:rPr>
                    </w:pPr>
                    <w:r>
                      <w:rPr>
                        <w:rFonts w:hint="eastAsia"/>
                        <w:szCs w:val="21"/>
                      </w:rPr>
                      <w:t>毛利率（</w:t>
                    </w:r>
                    <w:r>
                      <w:rPr>
                        <w:szCs w:val="21"/>
                      </w:rPr>
                      <w:t>%）</w:t>
                    </w:r>
                  </w:p>
                </w:tc>
              </w:sdtContent>
            </w:sdt>
            <w:sdt>
              <w:sdtPr>
                <w:rPr>
                  <w:rFonts w:hint="eastAsia"/>
                  <w:szCs w:val="21"/>
                </w:rPr>
                <w:tag w:val="_PLD_e219c48b013d406696797c069f5c1054"/>
                <w:id w:val="671109"/>
                <w:lock w:val="sdtLocked"/>
              </w:sdtPr>
              <w:sdtEndPr>
                <w:rPr>
                  <w:rFonts w:hint="default"/>
                </w:rPr>
              </w:sdtEndPr>
              <w:sdtContent>
                <w:tc>
                  <w:tcPr>
                    <w:tcW w:w="655" w:type="pct"/>
                    <w:vAlign w:val="center"/>
                  </w:tcPr>
                  <w:p w:rsidR="00147F07" w:rsidRDefault="00147F07" w:rsidP="00147F07">
                    <w:pPr>
                      <w:jc w:val="center"/>
                      <w:rPr>
                        <w:szCs w:val="21"/>
                      </w:rPr>
                    </w:pPr>
                    <w:r>
                      <w:rPr>
                        <w:rFonts w:hint="eastAsia"/>
                        <w:szCs w:val="21"/>
                      </w:rPr>
                      <w:t>营业收入比上年增减（</w:t>
                    </w:r>
                    <w:r>
                      <w:rPr>
                        <w:szCs w:val="21"/>
                      </w:rPr>
                      <w:t>%）</w:t>
                    </w:r>
                  </w:p>
                </w:tc>
              </w:sdtContent>
            </w:sdt>
            <w:sdt>
              <w:sdtPr>
                <w:rPr>
                  <w:rFonts w:hint="eastAsia"/>
                  <w:szCs w:val="21"/>
                </w:rPr>
                <w:tag w:val="_PLD_ea6dd0b86c3c4f81ac1d0aab660982a0"/>
                <w:id w:val="671110"/>
                <w:lock w:val="sdtLocked"/>
              </w:sdtPr>
              <w:sdtEndPr>
                <w:rPr>
                  <w:rFonts w:hint="default"/>
                </w:rPr>
              </w:sdtEndPr>
              <w:sdtContent>
                <w:tc>
                  <w:tcPr>
                    <w:tcW w:w="650" w:type="pct"/>
                    <w:vAlign w:val="center"/>
                  </w:tcPr>
                  <w:p w:rsidR="00147F07" w:rsidRDefault="00147F07" w:rsidP="00147F07">
                    <w:pPr>
                      <w:jc w:val="center"/>
                      <w:rPr>
                        <w:szCs w:val="21"/>
                      </w:rPr>
                    </w:pPr>
                    <w:r>
                      <w:rPr>
                        <w:rFonts w:hint="eastAsia"/>
                        <w:szCs w:val="21"/>
                      </w:rPr>
                      <w:t>营业成本比上年增减（</w:t>
                    </w:r>
                    <w:r>
                      <w:rPr>
                        <w:szCs w:val="21"/>
                      </w:rPr>
                      <w:t>%）</w:t>
                    </w:r>
                  </w:p>
                </w:tc>
              </w:sdtContent>
            </w:sdt>
            <w:sdt>
              <w:sdtPr>
                <w:rPr>
                  <w:rFonts w:hint="eastAsia"/>
                  <w:szCs w:val="21"/>
                </w:rPr>
                <w:tag w:val="_PLD_b228d83849d948259a50feeb3c8039e4"/>
                <w:id w:val="671111"/>
                <w:lock w:val="sdtLocked"/>
              </w:sdtPr>
              <w:sdtEndPr>
                <w:rPr>
                  <w:rFonts w:hint="default"/>
                </w:rPr>
              </w:sdtEndPr>
              <w:sdtContent>
                <w:tc>
                  <w:tcPr>
                    <w:tcW w:w="627" w:type="pct"/>
                    <w:vAlign w:val="center"/>
                  </w:tcPr>
                  <w:p w:rsidR="00147F07" w:rsidRDefault="00147F07" w:rsidP="00147F07">
                    <w:pPr>
                      <w:jc w:val="center"/>
                      <w:rPr>
                        <w:szCs w:val="21"/>
                      </w:rPr>
                    </w:pPr>
                    <w:r>
                      <w:rPr>
                        <w:rFonts w:hint="eastAsia"/>
                        <w:szCs w:val="21"/>
                      </w:rPr>
                      <w:t>毛利率比上年增减（</w:t>
                    </w:r>
                    <w:r>
                      <w:rPr>
                        <w:szCs w:val="21"/>
                      </w:rPr>
                      <w:t>%）</w:t>
                    </w:r>
                  </w:p>
                </w:tc>
              </w:sdtContent>
            </w:sdt>
          </w:tr>
          <w:sdt>
            <w:sdtPr>
              <w:rPr>
                <w:rFonts w:ascii="宋体" w:eastAsiaTheme="minorEastAsia" w:hAnsi="宋体" w:cs="宋体" w:hint="eastAsia"/>
                <w:kern w:val="0"/>
                <w:szCs w:val="21"/>
              </w:rPr>
              <w:alias w:val="主营业务按销售模式情况明细"/>
              <w:tag w:val="_TUP_b18af0e5ce6b494485a511064f55de99"/>
              <w:id w:val="671112"/>
              <w:lock w:val="sdtLocked"/>
            </w:sdtPr>
            <w:sdtEndPr/>
            <w:sdtContent>
              <w:tr w:rsidR="00653CAB" w:rsidTr="00653CAB">
                <w:trPr>
                  <w:jc w:val="center"/>
                </w:trPr>
                <w:tc>
                  <w:tcPr>
                    <w:tcW w:w="686" w:type="pct"/>
                  </w:tcPr>
                  <w:p w:rsidR="00147F07" w:rsidRDefault="00612ABD" w:rsidP="00147F07">
                    <w:pPr>
                      <w:pStyle w:val="ac"/>
                      <w:ind w:firstLineChars="0" w:firstLine="0"/>
                      <w:jc w:val="left"/>
                      <w:rPr>
                        <w:rFonts w:ascii="宋体" w:hAnsi="宋体" w:cs="宋体"/>
                        <w:szCs w:val="21"/>
                      </w:rPr>
                    </w:pPr>
                    <w:r>
                      <w:rPr>
                        <w:rFonts w:ascii="宋体" w:eastAsiaTheme="minorEastAsia" w:hAnsi="宋体" w:cs="宋体" w:hint="eastAsia"/>
                        <w:kern w:val="0"/>
                        <w:szCs w:val="21"/>
                      </w:rPr>
                      <w:t>不适用</w:t>
                    </w:r>
                  </w:p>
                </w:tc>
                <w:tc>
                  <w:tcPr>
                    <w:tcW w:w="929" w:type="pct"/>
                  </w:tcPr>
                  <w:p w:rsidR="00147F07" w:rsidRDefault="00612ABD" w:rsidP="00147F07">
                    <w:pPr>
                      <w:jc w:val="right"/>
                      <w:rPr>
                        <w:szCs w:val="21"/>
                      </w:rPr>
                    </w:pPr>
                    <w:r w:rsidRPr="00612ABD">
                      <w:rPr>
                        <w:rFonts w:hint="eastAsia"/>
                        <w:szCs w:val="21"/>
                      </w:rPr>
                      <w:t>不适用</w:t>
                    </w:r>
                  </w:p>
                </w:tc>
                <w:tc>
                  <w:tcPr>
                    <w:tcW w:w="929" w:type="pct"/>
                  </w:tcPr>
                  <w:p w:rsidR="00147F07" w:rsidRDefault="00612ABD" w:rsidP="00147F07">
                    <w:pPr>
                      <w:jc w:val="right"/>
                      <w:rPr>
                        <w:szCs w:val="21"/>
                      </w:rPr>
                    </w:pPr>
                    <w:r w:rsidRPr="00612ABD">
                      <w:rPr>
                        <w:rFonts w:hint="eastAsia"/>
                        <w:szCs w:val="21"/>
                      </w:rPr>
                      <w:t>不适用</w:t>
                    </w:r>
                  </w:p>
                </w:tc>
                <w:tc>
                  <w:tcPr>
                    <w:tcW w:w="524" w:type="pct"/>
                  </w:tcPr>
                  <w:p w:rsidR="00147F07" w:rsidRDefault="00612ABD" w:rsidP="00147F07">
                    <w:pPr>
                      <w:jc w:val="right"/>
                      <w:rPr>
                        <w:szCs w:val="21"/>
                      </w:rPr>
                    </w:pPr>
                    <w:r w:rsidRPr="00612ABD">
                      <w:rPr>
                        <w:rFonts w:hint="eastAsia"/>
                        <w:szCs w:val="21"/>
                      </w:rPr>
                      <w:t>不适用</w:t>
                    </w:r>
                  </w:p>
                </w:tc>
                <w:tc>
                  <w:tcPr>
                    <w:tcW w:w="655" w:type="pct"/>
                  </w:tcPr>
                  <w:p w:rsidR="00147F07" w:rsidRDefault="00612ABD" w:rsidP="00147F07">
                    <w:pPr>
                      <w:jc w:val="right"/>
                      <w:rPr>
                        <w:szCs w:val="21"/>
                      </w:rPr>
                    </w:pPr>
                    <w:r w:rsidRPr="00612ABD">
                      <w:rPr>
                        <w:rFonts w:hint="eastAsia"/>
                        <w:szCs w:val="21"/>
                      </w:rPr>
                      <w:t>不适用</w:t>
                    </w:r>
                  </w:p>
                </w:tc>
                <w:tc>
                  <w:tcPr>
                    <w:tcW w:w="650" w:type="pct"/>
                  </w:tcPr>
                  <w:p w:rsidR="00147F07" w:rsidRDefault="00612ABD" w:rsidP="00147F07">
                    <w:pPr>
                      <w:jc w:val="right"/>
                      <w:rPr>
                        <w:szCs w:val="21"/>
                      </w:rPr>
                    </w:pPr>
                    <w:r w:rsidRPr="00612ABD">
                      <w:rPr>
                        <w:rFonts w:hint="eastAsia"/>
                        <w:szCs w:val="21"/>
                      </w:rPr>
                      <w:t>不适用</w:t>
                    </w:r>
                  </w:p>
                </w:tc>
                <w:tc>
                  <w:tcPr>
                    <w:tcW w:w="627" w:type="pct"/>
                  </w:tcPr>
                  <w:p w:rsidR="00147F07" w:rsidRDefault="00612ABD" w:rsidP="00147F07">
                    <w:pPr>
                      <w:jc w:val="right"/>
                      <w:rPr>
                        <w:szCs w:val="21"/>
                      </w:rPr>
                    </w:pPr>
                    <w:r w:rsidRPr="00612ABD">
                      <w:rPr>
                        <w:rFonts w:hint="eastAsia"/>
                        <w:szCs w:val="21"/>
                      </w:rPr>
                      <w:t>不适用</w:t>
                    </w:r>
                  </w:p>
                </w:tc>
              </w:tr>
            </w:sdtContent>
          </w:sdt>
        </w:tbl>
        <w:p w:rsidR="00147F07" w:rsidRDefault="00147F07"/>
        <w:p w:rsidR="00BC2D12" w:rsidRDefault="0061030C">
          <w:pPr>
            <w:rPr>
              <w:szCs w:val="21"/>
            </w:rPr>
          </w:pPr>
          <w:r>
            <w:rPr>
              <w:szCs w:val="21"/>
            </w:rPr>
            <w:t>主营业务分行业</w:t>
          </w:r>
          <w:r>
            <w:rPr>
              <w:rFonts w:hint="eastAsia"/>
              <w:szCs w:val="21"/>
            </w:rPr>
            <w:t>、</w:t>
          </w:r>
          <w:r>
            <w:rPr>
              <w:szCs w:val="21"/>
            </w:rPr>
            <w:t>分产品、分地区</w:t>
          </w:r>
          <w:r>
            <w:rPr>
              <w:rFonts w:hint="eastAsia"/>
              <w:szCs w:val="21"/>
            </w:rPr>
            <w:t>、</w:t>
          </w:r>
          <w:proofErr w:type="gramStart"/>
          <w:r>
            <w:rPr>
              <w:rFonts w:hint="eastAsia"/>
              <w:szCs w:val="21"/>
            </w:rPr>
            <w:t>分销售</w:t>
          </w:r>
          <w:proofErr w:type="gramEnd"/>
          <w:r>
            <w:rPr>
              <w:rFonts w:hint="eastAsia"/>
              <w:szCs w:val="21"/>
            </w:rPr>
            <w:t>模式</w:t>
          </w:r>
          <w:r>
            <w:rPr>
              <w:szCs w:val="21"/>
            </w:rPr>
            <w:t>情况的说明</w:t>
          </w:r>
        </w:p>
        <w:sdt>
          <w:sdtPr>
            <w:rPr>
              <w:rFonts w:hint="eastAsia"/>
              <w:szCs w:val="21"/>
            </w:rPr>
            <w:alias w:val="主营业务分行业和分产品情况的说明"/>
            <w:tag w:val="_GBC_81b87428f4384bf2959419c3aea2dad2"/>
            <w:id w:val="9921110"/>
            <w:lock w:val="sdtLocked"/>
            <w:placeholder>
              <w:docPart w:val="GBC22222222222222222222222222222"/>
            </w:placeholder>
          </w:sdtPr>
          <w:sdtEndPr/>
          <w:sdtContent>
            <w:p w:rsidR="00774FA0" w:rsidRDefault="008471A3" w:rsidP="00CF7B3F">
              <w:pPr>
                <w:ind w:firstLineChars="200" w:firstLine="420"/>
                <w:jc w:val="both"/>
                <w:rPr>
                  <w:szCs w:val="21"/>
                </w:rPr>
              </w:pPr>
              <w:r w:rsidRPr="006C29D3">
                <w:rPr>
                  <w:rFonts w:hint="eastAsia"/>
                  <w:szCs w:val="21"/>
                </w:rPr>
                <w:t>报告期内，公司以研发、生产和销售轨道扣件非金属部件以及电子元器件配件</w:t>
              </w:r>
              <w:r>
                <w:rPr>
                  <w:rFonts w:hint="eastAsia"/>
                  <w:szCs w:val="21"/>
                </w:rPr>
                <w:t>、塑料尼龙制品</w:t>
              </w:r>
              <w:r w:rsidRPr="006C29D3">
                <w:rPr>
                  <w:rFonts w:hint="eastAsia"/>
                  <w:szCs w:val="21"/>
                </w:rPr>
                <w:t>为主业，主营业务收入占公司营业总收入的</w:t>
              </w:r>
              <w:r>
                <w:rPr>
                  <w:rFonts w:hint="eastAsia"/>
                  <w:szCs w:val="21"/>
                </w:rPr>
                <w:t>99.51</w:t>
              </w:r>
              <w:r w:rsidRPr="006C29D3">
                <w:rPr>
                  <w:szCs w:val="21"/>
                </w:rPr>
                <w:t>%；轨道扣件非金属部件、电子元器件配件</w:t>
              </w:r>
              <w:r>
                <w:rPr>
                  <w:rFonts w:hint="eastAsia"/>
                  <w:szCs w:val="21"/>
                </w:rPr>
                <w:t>、塑料尼龙制品</w:t>
              </w:r>
              <w:r w:rsidRPr="006C29D3">
                <w:rPr>
                  <w:szCs w:val="21"/>
                </w:rPr>
                <w:t>实现的营业收入分别</w:t>
              </w:r>
              <w:proofErr w:type="gramStart"/>
              <w:r w:rsidRPr="006C29D3">
                <w:rPr>
                  <w:szCs w:val="21"/>
                </w:rPr>
                <w:t>占报告</w:t>
              </w:r>
              <w:proofErr w:type="gramEnd"/>
              <w:r w:rsidRPr="006C29D3">
                <w:rPr>
                  <w:szCs w:val="21"/>
                </w:rPr>
                <w:t>期公司主营业务收入的</w:t>
              </w:r>
              <w:r w:rsidR="00CD11F7">
                <w:rPr>
                  <w:szCs w:val="21"/>
                </w:rPr>
                <w:t>59.19</w:t>
              </w:r>
              <w:r w:rsidRPr="006C29D3">
                <w:rPr>
                  <w:szCs w:val="21"/>
                </w:rPr>
                <w:t>%</w:t>
              </w:r>
              <w:r>
                <w:rPr>
                  <w:rFonts w:hint="eastAsia"/>
                  <w:szCs w:val="21"/>
                </w:rPr>
                <w:t>、23.</w:t>
              </w:r>
              <w:r w:rsidR="00612ABD">
                <w:rPr>
                  <w:rFonts w:hint="eastAsia"/>
                  <w:szCs w:val="21"/>
                </w:rPr>
                <w:t>22</w:t>
              </w:r>
              <w:r>
                <w:rPr>
                  <w:rFonts w:hint="eastAsia"/>
                  <w:szCs w:val="21"/>
                </w:rPr>
                <w:t>%、17.</w:t>
              </w:r>
              <w:r w:rsidR="00612ABD">
                <w:rPr>
                  <w:rFonts w:hint="eastAsia"/>
                  <w:szCs w:val="21"/>
                </w:rPr>
                <w:t>09</w:t>
              </w:r>
              <w:r w:rsidRPr="006C29D3">
                <w:rPr>
                  <w:szCs w:val="21"/>
                </w:rPr>
                <w:t>%。公司产品以国内销售为主，国内销售实现的营业收入</w:t>
              </w:r>
              <w:proofErr w:type="gramStart"/>
              <w:r w:rsidRPr="006C29D3">
                <w:rPr>
                  <w:szCs w:val="21"/>
                </w:rPr>
                <w:t>占报告</w:t>
              </w:r>
              <w:proofErr w:type="gramEnd"/>
              <w:r w:rsidRPr="006C29D3">
                <w:rPr>
                  <w:szCs w:val="21"/>
                </w:rPr>
                <w:t>期公司主营业务收入的</w:t>
              </w:r>
              <w:r>
                <w:rPr>
                  <w:rFonts w:hint="eastAsia"/>
                  <w:szCs w:val="21"/>
                </w:rPr>
                <w:t>92.</w:t>
              </w:r>
              <w:r w:rsidR="00612ABD">
                <w:rPr>
                  <w:rFonts w:hint="eastAsia"/>
                  <w:szCs w:val="21"/>
                </w:rPr>
                <w:t>54</w:t>
              </w:r>
              <w:r w:rsidRPr="006C29D3">
                <w:rPr>
                  <w:szCs w:val="21"/>
                </w:rPr>
                <w:t>%。</w:t>
              </w:r>
            </w:p>
            <w:p w:rsidR="00774FA0" w:rsidRPr="00CC1120" w:rsidRDefault="00774FA0" w:rsidP="00774FA0">
              <w:pPr>
                <w:ind w:firstLineChars="200" w:firstLine="420"/>
                <w:jc w:val="both"/>
                <w:rPr>
                  <w:szCs w:val="21"/>
                </w:rPr>
              </w:pPr>
              <w:r w:rsidRPr="00CC1120">
                <w:rPr>
                  <w:rFonts w:hint="eastAsia"/>
                  <w:szCs w:val="21"/>
                </w:rPr>
                <w:t>公司本期毛利率</w:t>
              </w:r>
              <w:r w:rsidR="00CC1120" w:rsidRPr="00CC1120">
                <w:rPr>
                  <w:rFonts w:hint="eastAsia"/>
                  <w:szCs w:val="21"/>
                </w:rPr>
                <w:t>为</w:t>
              </w:r>
              <w:r w:rsidRPr="00CC1120">
                <w:rPr>
                  <w:szCs w:val="21"/>
                </w:rPr>
                <w:t>26.99%</w:t>
              </w:r>
              <w:r w:rsidR="00CC1120" w:rsidRPr="00CC1120">
                <w:rPr>
                  <w:rFonts w:hint="eastAsia"/>
                  <w:szCs w:val="21"/>
                </w:rPr>
                <w:t>，较上年减</w:t>
              </w:r>
              <w:r w:rsidRPr="00CC1120">
                <w:rPr>
                  <w:szCs w:val="21"/>
                </w:rPr>
                <w:t>13.46%，</w:t>
              </w:r>
              <w:r w:rsidR="00CC1120" w:rsidRPr="00CC1120">
                <w:rPr>
                  <w:rFonts w:hint="eastAsia"/>
                  <w:szCs w:val="21"/>
                </w:rPr>
                <w:t>主要原因有</w:t>
              </w:r>
              <w:r w:rsidRPr="00CC1120">
                <w:rPr>
                  <w:szCs w:val="21"/>
                </w:rPr>
                <w:t>：</w:t>
              </w:r>
            </w:p>
            <w:p w:rsidR="00774FA0" w:rsidRPr="00CC1120" w:rsidRDefault="00774FA0" w:rsidP="00774FA0">
              <w:pPr>
                <w:ind w:firstLineChars="200" w:firstLine="420"/>
                <w:jc w:val="both"/>
                <w:rPr>
                  <w:szCs w:val="21"/>
                </w:rPr>
              </w:pPr>
              <w:r w:rsidRPr="00CC1120">
                <w:rPr>
                  <w:szCs w:val="21"/>
                </w:rPr>
                <w:t>1、扣件系统用尼龙件与塑料件的主要原材料</w:t>
              </w:r>
              <w:r w:rsidR="00CC1120" w:rsidRPr="00CC1120">
                <w:rPr>
                  <w:rFonts w:hint="eastAsia"/>
                  <w:szCs w:val="21"/>
                </w:rPr>
                <w:t>尼龙</w:t>
              </w:r>
              <w:r w:rsidRPr="00CC1120">
                <w:rPr>
                  <w:szCs w:val="21"/>
                </w:rPr>
                <w:t>PA66采购价格上涨，2021年相比2020年采购均价上涨66.28%，导致扣件系统用尼龙件和塑料件毛利率分别下降6.7%、16.49%。</w:t>
              </w:r>
            </w:p>
            <w:p w:rsidR="00774FA0" w:rsidRPr="00CC1120" w:rsidRDefault="00774FA0" w:rsidP="00774FA0">
              <w:pPr>
                <w:ind w:firstLineChars="200" w:firstLine="420"/>
                <w:jc w:val="both"/>
                <w:rPr>
                  <w:szCs w:val="21"/>
                </w:rPr>
              </w:pPr>
              <w:r w:rsidRPr="00CC1120">
                <w:rPr>
                  <w:szCs w:val="21"/>
                </w:rPr>
                <w:t>2、扣件系统用橡胶件的主要原材料天然橡胶采购价格上涨，2021年相比2020年采购均价上涨24.03%，导致扣件系统用橡胶件的毛利率下降7.84%。</w:t>
              </w:r>
            </w:p>
            <w:p w:rsidR="00774FA0" w:rsidRPr="00CC1120" w:rsidRDefault="00774FA0" w:rsidP="00774FA0">
              <w:pPr>
                <w:ind w:firstLineChars="200" w:firstLine="420"/>
                <w:jc w:val="both"/>
                <w:rPr>
                  <w:szCs w:val="21"/>
                </w:rPr>
              </w:pPr>
              <w:r w:rsidRPr="00CC1120">
                <w:rPr>
                  <w:szCs w:val="21"/>
                </w:rPr>
                <w:t>3、2021年2月轨道扣件生产基地建设项目竣工转固，本期增加房屋建筑物折旧5,275,483.03元，其中计入成本2,911,203.31元，增加轨道扣件总成本比例2.67%。</w:t>
              </w:r>
            </w:p>
            <w:p w:rsidR="00774FA0" w:rsidRPr="00CC1120" w:rsidRDefault="00774FA0" w:rsidP="00774FA0">
              <w:pPr>
                <w:ind w:firstLineChars="200" w:firstLine="420"/>
                <w:jc w:val="both"/>
                <w:rPr>
                  <w:szCs w:val="21"/>
                </w:rPr>
              </w:pPr>
              <w:r w:rsidRPr="00CC1120">
                <w:rPr>
                  <w:szCs w:val="21"/>
                </w:rPr>
                <w:t>4、公司子公司</w:t>
              </w:r>
              <w:proofErr w:type="gramStart"/>
              <w:r w:rsidRPr="00CC1120">
                <w:rPr>
                  <w:szCs w:val="21"/>
                </w:rPr>
                <w:t>祥</w:t>
              </w:r>
              <w:proofErr w:type="gramEnd"/>
              <w:r w:rsidRPr="00CC1120">
                <w:rPr>
                  <w:szCs w:val="21"/>
                </w:rPr>
                <w:t>丰新材料主要产品为塑料尼龙制品，减去交联交易后毛利率为14.15%，收入占合并收入的17.09%，降低了整体毛利率。</w:t>
              </w:r>
            </w:p>
            <w:p w:rsidR="00BC2D12" w:rsidRDefault="00774FA0" w:rsidP="00774FA0">
              <w:pPr>
                <w:ind w:firstLineChars="200" w:firstLine="420"/>
                <w:jc w:val="both"/>
                <w:rPr>
                  <w:szCs w:val="21"/>
                </w:rPr>
              </w:pPr>
              <w:r w:rsidRPr="00CC1120">
                <w:rPr>
                  <w:szCs w:val="21"/>
                </w:rPr>
                <w:t>5、公司子公司祥和电子主要产品为</w:t>
              </w:r>
              <w:r w:rsidR="00156A74">
                <w:rPr>
                  <w:rFonts w:hint="eastAsia"/>
                  <w:szCs w:val="21"/>
                </w:rPr>
                <w:t>电容器用</w:t>
              </w:r>
              <w:r w:rsidRPr="00CC1120">
                <w:rPr>
                  <w:szCs w:val="21"/>
                </w:rPr>
                <w:t>盖板，毛利率为8.01%，收入占合并收入8.26%，降低了整体毛利率。</w:t>
              </w:r>
            </w:p>
          </w:sdtContent>
        </w:sdt>
      </w:sdtContent>
    </w:sdt>
    <w:bookmarkEnd w:id="43" w:displacedByCustomXml="prev"/>
    <w:p w:rsidR="00BC2D12" w:rsidRPr="008471A3" w:rsidRDefault="00BC2D12"/>
    <w:sdt>
      <w:sdtPr>
        <w:rPr>
          <w:rFonts w:ascii="宋体" w:hAnsi="宋体" w:cs="宋体" w:hint="eastAsia"/>
          <w:b w:val="0"/>
          <w:bCs w:val="0"/>
          <w:kern w:val="0"/>
          <w:szCs w:val="24"/>
        </w:rPr>
        <w:alias w:val="模块:产销量情况分析表"/>
        <w:tag w:val="_SEC_b85e1cad33344c94a1ecc713f9b7acbc"/>
        <w:id w:val="7853387"/>
        <w:lock w:val="sdtLocked"/>
        <w:placeholder>
          <w:docPart w:val="GBC22222222222222222222222222222"/>
        </w:placeholder>
      </w:sdtPr>
      <w:sdtEndPr>
        <w:rPr>
          <w:rFonts w:ascii="Calibri" w:hAnsi="Calibri" w:cs="Times New Roman"/>
          <w:kern w:val="2"/>
          <w:szCs w:val="22"/>
        </w:rPr>
      </w:sdtEndPr>
      <w:sdtContent>
        <w:p w:rsidR="00BC2D12" w:rsidRDefault="0061030C">
          <w:pPr>
            <w:pStyle w:val="5"/>
            <w:numPr>
              <w:ilvl w:val="0"/>
              <w:numId w:val="90"/>
            </w:numPr>
            <w:tabs>
              <w:tab w:val="left" w:pos="567"/>
            </w:tabs>
            <w:ind w:left="0" w:firstLine="0"/>
            <w:rPr>
              <w:szCs w:val="21"/>
            </w:rPr>
          </w:pPr>
          <w:r>
            <w:rPr>
              <w:rFonts w:hint="eastAsia"/>
            </w:rPr>
            <w:t>产销量情况</w:t>
          </w:r>
          <w:r>
            <w:rPr>
              <w:szCs w:val="21"/>
            </w:rPr>
            <w:t>分析表</w:t>
          </w:r>
        </w:p>
        <w:sdt>
          <w:sdtPr>
            <w:alias w:val="是否适用：产销量情况分析表[双击切换]"/>
            <w:tag w:val="_GBC_6ff51c492b3040799712ea51f78bdcc0"/>
            <w:id w:val="1635138303"/>
            <w:lock w:val="sdtLocked"/>
            <w:placeholder>
              <w:docPart w:val="GBC22222222222222222222222222222"/>
            </w:placeholder>
          </w:sdtPr>
          <w:sdtEndPr/>
          <w:sdtContent>
            <w:p w:rsidR="00BC2D12" w:rsidRDefault="000A0FB4">
              <w:r>
                <w:fldChar w:fldCharType="begin"/>
              </w:r>
              <w:r w:rsidR="00422659">
                <w:instrText xml:space="preserve">MACROBUTTON  SnrToggleCheckbox √适用 </w:instrText>
              </w:r>
              <w:r>
                <w:fldChar w:fldCharType="end"/>
              </w:r>
              <w:r>
                <w:fldChar w:fldCharType="begin"/>
              </w:r>
              <w:r w:rsidR="00422659">
                <w:instrText xml:space="preserve"> MACROBUTTON  SnrToggleCheckbox □不适用 </w:instrText>
              </w:r>
              <w:r>
                <w:fldChar w:fldCharType="end"/>
              </w:r>
            </w:p>
          </w:sdtContent>
        </w:sdt>
        <w:tbl>
          <w:tblPr>
            <w:tblStyle w:val="a7"/>
            <w:tblW w:w="5000" w:type="pct"/>
            <w:tblInd w:w="-5" w:type="dxa"/>
            <w:tblLook w:val="04A0" w:firstRow="1" w:lastRow="0" w:firstColumn="1" w:lastColumn="0" w:noHBand="0" w:noVBand="1"/>
          </w:tblPr>
          <w:tblGrid>
            <w:gridCol w:w="1177"/>
            <w:gridCol w:w="731"/>
            <w:gridCol w:w="1476"/>
            <w:gridCol w:w="1476"/>
            <w:gridCol w:w="1266"/>
            <w:gridCol w:w="1097"/>
            <w:gridCol w:w="991"/>
            <w:gridCol w:w="848"/>
          </w:tblGrid>
          <w:tr w:rsidR="00C07776" w:rsidTr="00DC5853">
            <w:sdt>
              <w:sdtPr>
                <w:tag w:val="_PLD_259e79e9293847dfb1bd7816b6ad48e6"/>
                <w:id w:val="2795465"/>
                <w:lock w:val="sdtLocked"/>
              </w:sdtPr>
              <w:sdtEndPr/>
              <w:sdtContent>
                <w:tc>
                  <w:tcPr>
                    <w:tcW w:w="650" w:type="pct"/>
                    <w:vAlign w:val="center"/>
                  </w:tcPr>
                  <w:p w:rsidR="00C07776" w:rsidRDefault="00C07776" w:rsidP="006A2C23">
                    <w:pPr>
                      <w:jc w:val="center"/>
                      <w:rPr>
                        <w:szCs w:val="21"/>
                      </w:rPr>
                    </w:pPr>
                    <w:r>
                      <w:rPr>
                        <w:rFonts w:hint="eastAsia"/>
                        <w:szCs w:val="21"/>
                      </w:rPr>
                      <w:t>主要产品</w:t>
                    </w:r>
                  </w:p>
                </w:tc>
              </w:sdtContent>
            </w:sdt>
            <w:tc>
              <w:tcPr>
                <w:tcW w:w="404" w:type="pct"/>
                <w:vAlign w:val="center"/>
              </w:tcPr>
              <w:sdt>
                <w:sdtPr>
                  <w:rPr>
                    <w:rFonts w:hint="eastAsia"/>
                  </w:rPr>
                  <w:tag w:val="_PLD_6d13c84fd3694535a3f1b6bcdd58d107"/>
                  <w:id w:val="2795466"/>
                  <w:lock w:val="sdtLocked"/>
                </w:sdtPr>
                <w:sdtEndPr/>
                <w:sdtContent>
                  <w:p w:rsidR="00C07776" w:rsidRDefault="00C07776" w:rsidP="006A2C23">
                    <w:pPr>
                      <w:jc w:val="center"/>
                    </w:pPr>
                    <w:r>
                      <w:rPr>
                        <w:rFonts w:hint="eastAsia"/>
                      </w:rPr>
                      <w:t>单位</w:t>
                    </w:r>
                  </w:p>
                </w:sdtContent>
              </w:sdt>
            </w:tc>
            <w:sdt>
              <w:sdtPr>
                <w:tag w:val="_PLD_3645c9ae184248f6bd2dda9de0540406"/>
                <w:id w:val="2795467"/>
                <w:lock w:val="sdtLocked"/>
              </w:sdtPr>
              <w:sdtEndPr/>
              <w:sdtContent>
                <w:tc>
                  <w:tcPr>
                    <w:tcW w:w="813" w:type="pct"/>
                    <w:vAlign w:val="center"/>
                  </w:tcPr>
                  <w:p w:rsidR="00C07776" w:rsidRDefault="00C07776" w:rsidP="006A2C23">
                    <w:pPr>
                      <w:jc w:val="center"/>
                      <w:rPr>
                        <w:szCs w:val="21"/>
                      </w:rPr>
                    </w:pPr>
                    <w:r>
                      <w:rPr>
                        <w:rFonts w:hint="eastAsia"/>
                        <w:szCs w:val="21"/>
                      </w:rPr>
                      <w:t>生产量</w:t>
                    </w:r>
                  </w:p>
                </w:tc>
              </w:sdtContent>
            </w:sdt>
            <w:sdt>
              <w:sdtPr>
                <w:tag w:val="_PLD_b4bd7da564c3452cb40ff15542829b7a"/>
                <w:id w:val="2795468"/>
                <w:lock w:val="sdtLocked"/>
              </w:sdtPr>
              <w:sdtEndPr/>
              <w:sdtContent>
                <w:tc>
                  <w:tcPr>
                    <w:tcW w:w="813" w:type="pct"/>
                    <w:vAlign w:val="center"/>
                  </w:tcPr>
                  <w:p w:rsidR="00C07776" w:rsidRDefault="00C07776" w:rsidP="006A2C23">
                    <w:pPr>
                      <w:jc w:val="center"/>
                      <w:rPr>
                        <w:szCs w:val="21"/>
                      </w:rPr>
                    </w:pPr>
                    <w:r>
                      <w:rPr>
                        <w:rFonts w:hint="eastAsia"/>
                        <w:szCs w:val="21"/>
                      </w:rPr>
                      <w:t>销售量</w:t>
                    </w:r>
                  </w:p>
                </w:tc>
              </w:sdtContent>
            </w:sdt>
            <w:sdt>
              <w:sdtPr>
                <w:tag w:val="_PLD_4f74a09ae16245a3a6e2c536c1266361"/>
                <w:id w:val="2795469"/>
                <w:lock w:val="sdtLocked"/>
              </w:sdtPr>
              <w:sdtEndPr/>
              <w:sdtContent>
                <w:tc>
                  <w:tcPr>
                    <w:tcW w:w="698" w:type="pct"/>
                    <w:vAlign w:val="center"/>
                  </w:tcPr>
                  <w:p w:rsidR="00C07776" w:rsidRDefault="00C07776" w:rsidP="006A2C23">
                    <w:pPr>
                      <w:jc w:val="center"/>
                      <w:rPr>
                        <w:szCs w:val="21"/>
                      </w:rPr>
                    </w:pPr>
                    <w:r>
                      <w:rPr>
                        <w:rFonts w:hint="eastAsia"/>
                        <w:szCs w:val="21"/>
                      </w:rPr>
                      <w:t>库存量</w:t>
                    </w:r>
                  </w:p>
                </w:tc>
              </w:sdtContent>
            </w:sdt>
            <w:sdt>
              <w:sdtPr>
                <w:tag w:val="_PLD_21bd7a4d992742feb4b83db592f976fd"/>
                <w:id w:val="2795470"/>
                <w:lock w:val="sdtLocked"/>
              </w:sdtPr>
              <w:sdtEndPr/>
              <w:sdtContent>
                <w:tc>
                  <w:tcPr>
                    <w:tcW w:w="605" w:type="pct"/>
                    <w:vAlign w:val="center"/>
                  </w:tcPr>
                  <w:p w:rsidR="00C07776" w:rsidRDefault="00C07776" w:rsidP="006A2C23">
                    <w:pPr>
                      <w:jc w:val="center"/>
                      <w:rPr>
                        <w:szCs w:val="21"/>
                      </w:rPr>
                    </w:pPr>
                    <w:r>
                      <w:rPr>
                        <w:rFonts w:hint="eastAsia"/>
                        <w:szCs w:val="21"/>
                      </w:rPr>
                      <w:t>生产量比上年增减（%）</w:t>
                    </w:r>
                  </w:p>
                </w:tc>
              </w:sdtContent>
            </w:sdt>
            <w:sdt>
              <w:sdtPr>
                <w:tag w:val="_PLD_37e055a5474a4aac989b4e3a88756935"/>
                <w:id w:val="2795471"/>
                <w:lock w:val="sdtLocked"/>
              </w:sdtPr>
              <w:sdtEndPr/>
              <w:sdtContent>
                <w:tc>
                  <w:tcPr>
                    <w:tcW w:w="547" w:type="pct"/>
                    <w:vAlign w:val="center"/>
                  </w:tcPr>
                  <w:p w:rsidR="00C07776" w:rsidRDefault="00C07776" w:rsidP="006A2C23">
                    <w:pPr>
                      <w:jc w:val="center"/>
                      <w:rPr>
                        <w:szCs w:val="21"/>
                      </w:rPr>
                    </w:pPr>
                    <w:r>
                      <w:rPr>
                        <w:rFonts w:hint="eastAsia"/>
                        <w:szCs w:val="21"/>
                      </w:rPr>
                      <w:t>销售量比上年增减（%）</w:t>
                    </w:r>
                  </w:p>
                </w:tc>
              </w:sdtContent>
            </w:sdt>
            <w:sdt>
              <w:sdtPr>
                <w:tag w:val="_PLD_d03cdf85475e4722ae39e10ea525eee5"/>
                <w:id w:val="2795472"/>
                <w:lock w:val="sdtLocked"/>
              </w:sdtPr>
              <w:sdtEndPr/>
              <w:sdtContent>
                <w:tc>
                  <w:tcPr>
                    <w:tcW w:w="468" w:type="pct"/>
                    <w:vAlign w:val="center"/>
                  </w:tcPr>
                  <w:p w:rsidR="00C07776" w:rsidRDefault="00C07776" w:rsidP="006A2C23">
                    <w:pPr>
                      <w:jc w:val="center"/>
                      <w:rPr>
                        <w:szCs w:val="21"/>
                      </w:rPr>
                    </w:pPr>
                    <w:r>
                      <w:rPr>
                        <w:rFonts w:hint="eastAsia"/>
                        <w:szCs w:val="21"/>
                      </w:rPr>
                      <w:t>库存量比上年增减（%）</w:t>
                    </w:r>
                  </w:p>
                </w:tc>
              </w:sdtContent>
            </w:sdt>
          </w:tr>
          <w:sdt>
            <w:sdtPr>
              <w:rPr>
                <w:rFonts w:asciiTheme="minorHAnsi" w:eastAsiaTheme="minorEastAsia" w:hAnsiTheme="minorHAnsi" w:cstheme="minorBidi" w:hint="eastAsia"/>
                <w:kern w:val="2"/>
                <w:szCs w:val="21"/>
              </w:rPr>
              <w:alias w:val="产销量情况分析表明细"/>
              <w:tag w:val="_TUP_33c1439070494dd3b672cd58c90e07fd"/>
              <w:id w:val="2795473"/>
              <w:lock w:val="sdtLocked"/>
            </w:sdtPr>
            <w:sdtEndPr/>
            <w:sdtContent>
              <w:tr w:rsidR="00C07776" w:rsidTr="00DC5853">
                <w:trPr>
                  <w:trHeight w:val="248"/>
                </w:trPr>
                <w:tc>
                  <w:tcPr>
                    <w:tcW w:w="650" w:type="pct"/>
                    <w:vAlign w:val="center"/>
                  </w:tcPr>
                  <w:p w:rsidR="00C07776" w:rsidRDefault="00C07776" w:rsidP="007666C1">
                    <w:pPr>
                      <w:jc w:val="left"/>
                      <w:rPr>
                        <w:szCs w:val="21"/>
                      </w:rPr>
                    </w:pPr>
                    <w:r>
                      <w:t>扣件系统用尼龙件</w:t>
                    </w:r>
                  </w:p>
                </w:tc>
                <w:tc>
                  <w:tcPr>
                    <w:tcW w:w="404" w:type="pct"/>
                    <w:vAlign w:val="center"/>
                  </w:tcPr>
                  <w:p w:rsidR="00C07776" w:rsidRDefault="00B65364" w:rsidP="007666C1">
                    <w:pPr>
                      <w:jc w:val="center"/>
                      <w:rPr>
                        <w:szCs w:val="21"/>
                      </w:rPr>
                    </w:pPr>
                    <w:r>
                      <w:rPr>
                        <w:rFonts w:hint="eastAsia"/>
                        <w:szCs w:val="21"/>
                      </w:rPr>
                      <w:t>万只</w:t>
                    </w:r>
                  </w:p>
                </w:tc>
                <w:tc>
                  <w:tcPr>
                    <w:tcW w:w="813" w:type="pct"/>
                    <w:vAlign w:val="center"/>
                  </w:tcPr>
                  <w:p w:rsidR="00C07776" w:rsidRDefault="00A3059D" w:rsidP="007666C1">
                    <w:pPr>
                      <w:jc w:val="right"/>
                      <w:rPr>
                        <w:szCs w:val="21"/>
                      </w:rPr>
                    </w:pPr>
                    <w:r>
                      <w:rPr>
                        <w:szCs w:val="21"/>
                      </w:rPr>
                      <w:t>1,880.84</w:t>
                    </w:r>
                  </w:p>
                </w:tc>
                <w:tc>
                  <w:tcPr>
                    <w:tcW w:w="813" w:type="pct"/>
                    <w:vAlign w:val="center"/>
                  </w:tcPr>
                  <w:p w:rsidR="00C07776" w:rsidRDefault="00A3059D" w:rsidP="007666C1">
                    <w:pPr>
                      <w:jc w:val="right"/>
                      <w:rPr>
                        <w:szCs w:val="21"/>
                      </w:rPr>
                    </w:pPr>
                    <w:r>
                      <w:rPr>
                        <w:szCs w:val="21"/>
                      </w:rPr>
                      <w:t>2,172.64</w:t>
                    </w:r>
                  </w:p>
                </w:tc>
                <w:tc>
                  <w:tcPr>
                    <w:tcW w:w="698" w:type="pct"/>
                    <w:vAlign w:val="center"/>
                  </w:tcPr>
                  <w:p w:rsidR="00C07776" w:rsidRDefault="00A3059D" w:rsidP="007666C1">
                    <w:pPr>
                      <w:jc w:val="right"/>
                      <w:rPr>
                        <w:szCs w:val="21"/>
                      </w:rPr>
                    </w:pPr>
                    <w:r>
                      <w:rPr>
                        <w:rFonts w:hint="eastAsia"/>
                        <w:szCs w:val="21"/>
                      </w:rPr>
                      <w:t>841.51</w:t>
                    </w:r>
                  </w:p>
                </w:tc>
                <w:tc>
                  <w:tcPr>
                    <w:tcW w:w="605" w:type="pct"/>
                    <w:vAlign w:val="center"/>
                  </w:tcPr>
                  <w:p w:rsidR="00C07776" w:rsidRDefault="00A3059D" w:rsidP="007666C1">
                    <w:pPr>
                      <w:jc w:val="right"/>
                      <w:rPr>
                        <w:szCs w:val="21"/>
                      </w:rPr>
                    </w:pPr>
                    <w:r>
                      <w:rPr>
                        <w:rFonts w:hint="eastAsia"/>
                        <w:szCs w:val="21"/>
                      </w:rPr>
                      <w:t>-40.18</w:t>
                    </w:r>
                  </w:p>
                </w:tc>
                <w:tc>
                  <w:tcPr>
                    <w:tcW w:w="547" w:type="pct"/>
                    <w:vAlign w:val="center"/>
                  </w:tcPr>
                  <w:p w:rsidR="00C07776" w:rsidRDefault="00A3059D" w:rsidP="007666C1">
                    <w:pPr>
                      <w:jc w:val="right"/>
                      <w:rPr>
                        <w:szCs w:val="21"/>
                      </w:rPr>
                    </w:pPr>
                    <w:r>
                      <w:rPr>
                        <w:rFonts w:hint="eastAsia"/>
                        <w:szCs w:val="21"/>
                      </w:rPr>
                      <w:t>-19.61</w:t>
                    </w:r>
                  </w:p>
                </w:tc>
                <w:tc>
                  <w:tcPr>
                    <w:tcW w:w="468" w:type="pct"/>
                    <w:vAlign w:val="center"/>
                  </w:tcPr>
                  <w:p w:rsidR="00C07776" w:rsidRDefault="00A3059D" w:rsidP="007666C1">
                    <w:pPr>
                      <w:jc w:val="right"/>
                      <w:rPr>
                        <w:szCs w:val="21"/>
                      </w:rPr>
                    </w:pPr>
                    <w:r>
                      <w:rPr>
                        <w:rFonts w:hint="eastAsia"/>
                        <w:szCs w:val="21"/>
                      </w:rPr>
                      <w:t>-22.65</w:t>
                    </w:r>
                  </w:p>
                </w:tc>
              </w:tr>
            </w:sdtContent>
          </w:sdt>
          <w:sdt>
            <w:sdtPr>
              <w:rPr>
                <w:rFonts w:asciiTheme="minorHAnsi" w:eastAsiaTheme="minorEastAsia" w:hAnsiTheme="minorHAnsi" w:cstheme="minorBidi" w:hint="eastAsia"/>
                <w:kern w:val="2"/>
                <w:szCs w:val="21"/>
              </w:rPr>
              <w:alias w:val="产销量情况分析表明细"/>
              <w:tag w:val="_TUP_33c1439070494dd3b672cd58c90e07fd"/>
              <w:id w:val="2795474"/>
              <w:lock w:val="sdtLocked"/>
            </w:sdtPr>
            <w:sdtEndPr/>
            <w:sdtContent>
              <w:tr w:rsidR="00C07776" w:rsidTr="00DC5853">
                <w:trPr>
                  <w:trHeight w:val="248"/>
                </w:trPr>
                <w:tc>
                  <w:tcPr>
                    <w:tcW w:w="650" w:type="pct"/>
                    <w:vAlign w:val="center"/>
                  </w:tcPr>
                  <w:p w:rsidR="00C07776" w:rsidRDefault="00C07776" w:rsidP="007666C1">
                    <w:pPr>
                      <w:jc w:val="left"/>
                      <w:rPr>
                        <w:szCs w:val="21"/>
                      </w:rPr>
                    </w:pPr>
                    <w:r>
                      <w:t>扣件系统用塑料件</w:t>
                    </w:r>
                  </w:p>
                </w:tc>
                <w:tc>
                  <w:tcPr>
                    <w:tcW w:w="404" w:type="pct"/>
                    <w:vAlign w:val="center"/>
                  </w:tcPr>
                  <w:p w:rsidR="00C07776" w:rsidRDefault="00B65364" w:rsidP="007666C1">
                    <w:pPr>
                      <w:jc w:val="center"/>
                      <w:rPr>
                        <w:szCs w:val="21"/>
                      </w:rPr>
                    </w:pPr>
                    <w:r>
                      <w:rPr>
                        <w:rFonts w:hint="eastAsia"/>
                        <w:szCs w:val="21"/>
                      </w:rPr>
                      <w:t>万只</w:t>
                    </w:r>
                  </w:p>
                </w:tc>
                <w:tc>
                  <w:tcPr>
                    <w:tcW w:w="813" w:type="pct"/>
                    <w:vAlign w:val="center"/>
                  </w:tcPr>
                  <w:p w:rsidR="00C07776" w:rsidRDefault="00A3059D" w:rsidP="007666C1">
                    <w:pPr>
                      <w:jc w:val="right"/>
                      <w:rPr>
                        <w:szCs w:val="21"/>
                      </w:rPr>
                    </w:pPr>
                    <w:r>
                      <w:rPr>
                        <w:rFonts w:hint="eastAsia"/>
                        <w:szCs w:val="21"/>
                      </w:rPr>
                      <w:t>521.84</w:t>
                    </w:r>
                  </w:p>
                </w:tc>
                <w:tc>
                  <w:tcPr>
                    <w:tcW w:w="813" w:type="pct"/>
                    <w:vAlign w:val="center"/>
                  </w:tcPr>
                  <w:p w:rsidR="00C07776" w:rsidRDefault="00A3059D" w:rsidP="007666C1">
                    <w:pPr>
                      <w:jc w:val="right"/>
                      <w:rPr>
                        <w:szCs w:val="21"/>
                      </w:rPr>
                    </w:pPr>
                    <w:r>
                      <w:rPr>
                        <w:rFonts w:hint="eastAsia"/>
                        <w:szCs w:val="21"/>
                      </w:rPr>
                      <w:t>646.00</w:t>
                    </w:r>
                  </w:p>
                </w:tc>
                <w:tc>
                  <w:tcPr>
                    <w:tcW w:w="698" w:type="pct"/>
                    <w:vAlign w:val="center"/>
                  </w:tcPr>
                  <w:p w:rsidR="00C07776" w:rsidRDefault="00A3059D" w:rsidP="007666C1">
                    <w:pPr>
                      <w:jc w:val="right"/>
                      <w:rPr>
                        <w:szCs w:val="21"/>
                      </w:rPr>
                    </w:pPr>
                    <w:r>
                      <w:rPr>
                        <w:rFonts w:hint="eastAsia"/>
                        <w:szCs w:val="21"/>
                      </w:rPr>
                      <w:t>126.31</w:t>
                    </w:r>
                  </w:p>
                </w:tc>
                <w:tc>
                  <w:tcPr>
                    <w:tcW w:w="605" w:type="pct"/>
                    <w:vAlign w:val="center"/>
                  </w:tcPr>
                  <w:p w:rsidR="00C07776" w:rsidRDefault="00A3059D" w:rsidP="007666C1">
                    <w:pPr>
                      <w:jc w:val="right"/>
                      <w:rPr>
                        <w:szCs w:val="21"/>
                      </w:rPr>
                    </w:pPr>
                    <w:r>
                      <w:rPr>
                        <w:rFonts w:hint="eastAsia"/>
                        <w:szCs w:val="21"/>
                      </w:rPr>
                      <w:t>13.90</w:t>
                    </w:r>
                  </w:p>
                </w:tc>
                <w:tc>
                  <w:tcPr>
                    <w:tcW w:w="547" w:type="pct"/>
                    <w:vAlign w:val="center"/>
                  </w:tcPr>
                  <w:p w:rsidR="00C07776" w:rsidRDefault="00A3059D" w:rsidP="007666C1">
                    <w:pPr>
                      <w:jc w:val="right"/>
                      <w:rPr>
                        <w:szCs w:val="21"/>
                      </w:rPr>
                    </w:pPr>
                    <w:r>
                      <w:rPr>
                        <w:rFonts w:hint="eastAsia"/>
                        <w:szCs w:val="21"/>
                      </w:rPr>
                      <w:t>76.79</w:t>
                    </w:r>
                  </w:p>
                </w:tc>
                <w:tc>
                  <w:tcPr>
                    <w:tcW w:w="468" w:type="pct"/>
                    <w:vAlign w:val="center"/>
                  </w:tcPr>
                  <w:p w:rsidR="00C07776" w:rsidRDefault="00A3059D" w:rsidP="007666C1">
                    <w:pPr>
                      <w:jc w:val="right"/>
                      <w:rPr>
                        <w:szCs w:val="21"/>
                      </w:rPr>
                    </w:pPr>
                    <w:r>
                      <w:rPr>
                        <w:rFonts w:hint="eastAsia"/>
                        <w:szCs w:val="21"/>
                      </w:rPr>
                      <w:t>-44.72</w:t>
                    </w:r>
                  </w:p>
                </w:tc>
              </w:tr>
            </w:sdtContent>
          </w:sdt>
          <w:sdt>
            <w:sdtPr>
              <w:rPr>
                <w:rFonts w:asciiTheme="minorHAnsi" w:eastAsiaTheme="minorEastAsia" w:hAnsiTheme="minorHAnsi" w:cstheme="minorBidi" w:hint="eastAsia"/>
                <w:kern w:val="2"/>
                <w:szCs w:val="21"/>
              </w:rPr>
              <w:alias w:val="产销量情况分析表明细"/>
              <w:tag w:val="_TUP_33c1439070494dd3b672cd58c90e07fd"/>
              <w:id w:val="2795475"/>
              <w:lock w:val="sdtLocked"/>
            </w:sdtPr>
            <w:sdtEndPr/>
            <w:sdtContent>
              <w:tr w:rsidR="00B65364" w:rsidTr="00DC5853">
                <w:trPr>
                  <w:trHeight w:val="248"/>
                </w:trPr>
                <w:tc>
                  <w:tcPr>
                    <w:tcW w:w="650" w:type="pct"/>
                    <w:vAlign w:val="center"/>
                  </w:tcPr>
                  <w:p w:rsidR="00B65364" w:rsidRDefault="00B65364" w:rsidP="007666C1">
                    <w:pPr>
                      <w:jc w:val="left"/>
                      <w:rPr>
                        <w:szCs w:val="21"/>
                      </w:rPr>
                    </w:pPr>
                    <w:r>
                      <w:t>扣件系统用橡胶件</w:t>
                    </w:r>
                  </w:p>
                </w:tc>
                <w:tc>
                  <w:tcPr>
                    <w:tcW w:w="404" w:type="pct"/>
                    <w:vAlign w:val="center"/>
                  </w:tcPr>
                  <w:p w:rsidR="00B65364" w:rsidRDefault="00B65364" w:rsidP="007666C1">
                    <w:pPr>
                      <w:jc w:val="center"/>
                      <w:rPr>
                        <w:sz w:val="24"/>
                      </w:rPr>
                    </w:pPr>
                    <w:r>
                      <w:t>万只</w:t>
                    </w:r>
                  </w:p>
                </w:tc>
                <w:tc>
                  <w:tcPr>
                    <w:tcW w:w="813" w:type="pct"/>
                    <w:vAlign w:val="center"/>
                  </w:tcPr>
                  <w:p w:rsidR="00B65364" w:rsidRDefault="00B65364" w:rsidP="007666C1">
                    <w:pPr>
                      <w:jc w:val="right"/>
                      <w:rPr>
                        <w:szCs w:val="21"/>
                      </w:rPr>
                    </w:pPr>
                    <w:r>
                      <w:rPr>
                        <w:rFonts w:hint="eastAsia"/>
                        <w:szCs w:val="21"/>
                      </w:rPr>
                      <w:t>323.19</w:t>
                    </w:r>
                  </w:p>
                </w:tc>
                <w:tc>
                  <w:tcPr>
                    <w:tcW w:w="813" w:type="pct"/>
                    <w:vAlign w:val="center"/>
                  </w:tcPr>
                  <w:p w:rsidR="00B65364" w:rsidRDefault="00B65364" w:rsidP="007666C1">
                    <w:pPr>
                      <w:jc w:val="right"/>
                      <w:rPr>
                        <w:szCs w:val="21"/>
                      </w:rPr>
                    </w:pPr>
                    <w:r>
                      <w:rPr>
                        <w:rFonts w:hint="eastAsia"/>
                        <w:szCs w:val="21"/>
                      </w:rPr>
                      <w:t>251.14</w:t>
                    </w:r>
                  </w:p>
                </w:tc>
                <w:tc>
                  <w:tcPr>
                    <w:tcW w:w="698" w:type="pct"/>
                    <w:vAlign w:val="center"/>
                  </w:tcPr>
                  <w:p w:rsidR="00B65364" w:rsidRDefault="00B65364" w:rsidP="007666C1">
                    <w:pPr>
                      <w:jc w:val="right"/>
                      <w:rPr>
                        <w:szCs w:val="21"/>
                      </w:rPr>
                    </w:pPr>
                    <w:r>
                      <w:rPr>
                        <w:rFonts w:hint="eastAsia"/>
                        <w:szCs w:val="21"/>
                      </w:rPr>
                      <w:t>139.59</w:t>
                    </w:r>
                  </w:p>
                </w:tc>
                <w:tc>
                  <w:tcPr>
                    <w:tcW w:w="605" w:type="pct"/>
                    <w:vAlign w:val="center"/>
                  </w:tcPr>
                  <w:p w:rsidR="00B65364" w:rsidRDefault="00B65364" w:rsidP="007666C1">
                    <w:pPr>
                      <w:jc w:val="right"/>
                      <w:rPr>
                        <w:szCs w:val="21"/>
                      </w:rPr>
                    </w:pPr>
                    <w:r>
                      <w:rPr>
                        <w:rFonts w:hint="eastAsia"/>
                        <w:szCs w:val="21"/>
                      </w:rPr>
                      <w:t>34.06</w:t>
                    </w:r>
                  </w:p>
                </w:tc>
                <w:tc>
                  <w:tcPr>
                    <w:tcW w:w="547" w:type="pct"/>
                    <w:vAlign w:val="center"/>
                  </w:tcPr>
                  <w:p w:rsidR="00B65364" w:rsidRDefault="00B65364" w:rsidP="007666C1">
                    <w:pPr>
                      <w:jc w:val="right"/>
                      <w:rPr>
                        <w:szCs w:val="21"/>
                      </w:rPr>
                    </w:pPr>
                    <w:r>
                      <w:rPr>
                        <w:rFonts w:hint="eastAsia"/>
                        <w:szCs w:val="21"/>
                      </w:rPr>
                      <w:t>-4.52</w:t>
                    </w:r>
                  </w:p>
                </w:tc>
                <w:tc>
                  <w:tcPr>
                    <w:tcW w:w="468" w:type="pct"/>
                    <w:vAlign w:val="center"/>
                  </w:tcPr>
                  <w:p w:rsidR="00B65364" w:rsidRDefault="00B65364" w:rsidP="007666C1">
                    <w:pPr>
                      <w:jc w:val="right"/>
                      <w:rPr>
                        <w:szCs w:val="21"/>
                      </w:rPr>
                    </w:pPr>
                    <w:r>
                      <w:rPr>
                        <w:rFonts w:hint="eastAsia"/>
                        <w:szCs w:val="21"/>
                      </w:rPr>
                      <w:t>95.56</w:t>
                    </w:r>
                  </w:p>
                </w:tc>
              </w:tr>
            </w:sdtContent>
          </w:sdt>
          <w:sdt>
            <w:sdtPr>
              <w:rPr>
                <w:rFonts w:asciiTheme="minorHAnsi" w:eastAsiaTheme="minorEastAsia" w:hAnsiTheme="minorHAnsi" w:cstheme="minorBidi" w:hint="eastAsia"/>
                <w:kern w:val="2"/>
                <w:szCs w:val="21"/>
              </w:rPr>
              <w:alias w:val="产销量情况分析表明细"/>
              <w:tag w:val="_TUP_33c1439070494dd3b672cd58c90e07fd"/>
              <w:id w:val="2795476"/>
              <w:lock w:val="sdtLocked"/>
            </w:sdtPr>
            <w:sdtEndPr/>
            <w:sdtContent>
              <w:tr w:rsidR="00B65364" w:rsidTr="00DC5853">
                <w:trPr>
                  <w:trHeight w:val="248"/>
                </w:trPr>
                <w:tc>
                  <w:tcPr>
                    <w:tcW w:w="650" w:type="pct"/>
                    <w:vAlign w:val="center"/>
                  </w:tcPr>
                  <w:p w:rsidR="00B65364" w:rsidRDefault="00B65364" w:rsidP="007666C1">
                    <w:pPr>
                      <w:jc w:val="left"/>
                      <w:rPr>
                        <w:szCs w:val="21"/>
                      </w:rPr>
                    </w:pPr>
                    <w:r>
                      <w:t>WJ8铁垫板下弹性</w:t>
                    </w:r>
                    <w:r>
                      <w:lastRenderedPageBreak/>
                      <w:t>垫板</w:t>
                    </w:r>
                  </w:p>
                </w:tc>
                <w:tc>
                  <w:tcPr>
                    <w:tcW w:w="404" w:type="pct"/>
                    <w:vAlign w:val="center"/>
                  </w:tcPr>
                  <w:p w:rsidR="00B65364" w:rsidRDefault="00B65364" w:rsidP="007666C1">
                    <w:pPr>
                      <w:jc w:val="center"/>
                      <w:rPr>
                        <w:sz w:val="24"/>
                      </w:rPr>
                    </w:pPr>
                    <w:r>
                      <w:lastRenderedPageBreak/>
                      <w:t>万只</w:t>
                    </w:r>
                  </w:p>
                </w:tc>
                <w:tc>
                  <w:tcPr>
                    <w:tcW w:w="813" w:type="pct"/>
                    <w:vAlign w:val="center"/>
                  </w:tcPr>
                  <w:p w:rsidR="00B65364" w:rsidRDefault="00B65364" w:rsidP="007666C1">
                    <w:pPr>
                      <w:jc w:val="right"/>
                      <w:rPr>
                        <w:szCs w:val="21"/>
                      </w:rPr>
                    </w:pPr>
                    <w:r>
                      <w:rPr>
                        <w:rFonts w:hint="eastAsia"/>
                        <w:szCs w:val="21"/>
                      </w:rPr>
                      <w:t>66.85</w:t>
                    </w:r>
                  </w:p>
                </w:tc>
                <w:tc>
                  <w:tcPr>
                    <w:tcW w:w="813" w:type="pct"/>
                    <w:vAlign w:val="center"/>
                  </w:tcPr>
                  <w:p w:rsidR="00B65364" w:rsidRDefault="00B65364" w:rsidP="007666C1">
                    <w:pPr>
                      <w:jc w:val="right"/>
                      <w:rPr>
                        <w:szCs w:val="21"/>
                      </w:rPr>
                    </w:pPr>
                    <w:r>
                      <w:rPr>
                        <w:rFonts w:hint="eastAsia"/>
                        <w:szCs w:val="21"/>
                      </w:rPr>
                      <w:t>68.45</w:t>
                    </w:r>
                  </w:p>
                </w:tc>
                <w:tc>
                  <w:tcPr>
                    <w:tcW w:w="698" w:type="pct"/>
                    <w:vAlign w:val="center"/>
                  </w:tcPr>
                  <w:p w:rsidR="00B65364" w:rsidRDefault="00B65364" w:rsidP="007666C1">
                    <w:pPr>
                      <w:jc w:val="right"/>
                      <w:rPr>
                        <w:szCs w:val="21"/>
                      </w:rPr>
                    </w:pPr>
                    <w:r>
                      <w:rPr>
                        <w:rFonts w:hint="eastAsia"/>
                        <w:szCs w:val="21"/>
                      </w:rPr>
                      <w:t>20.70</w:t>
                    </w:r>
                  </w:p>
                </w:tc>
                <w:tc>
                  <w:tcPr>
                    <w:tcW w:w="605" w:type="pct"/>
                    <w:vAlign w:val="center"/>
                  </w:tcPr>
                  <w:p w:rsidR="00B65364" w:rsidRDefault="00B65364" w:rsidP="007666C1">
                    <w:pPr>
                      <w:jc w:val="right"/>
                      <w:rPr>
                        <w:szCs w:val="21"/>
                      </w:rPr>
                    </w:pPr>
                    <w:r>
                      <w:rPr>
                        <w:rFonts w:hint="eastAsia"/>
                        <w:szCs w:val="21"/>
                      </w:rPr>
                      <w:t>-14.39</w:t>
                    </w:r>
                  </w:p>
                </w:tc>
                <w:tc>
                  <w:tcPr>
                    <w:tcW w:w="547" w:type="pct"/>
                    <w:vAlign w:val="center"/>
                  </w:tcPr>
                  <w:p w:rsidR="00B65364" w:rsidRDefault="00B65364" w:rsidP="007666C1">
                    <w:pPr>
                      <w:jc w:val="right"/>
                      <w:rPr>
                        <w:szCs w:val="21"/>
                      </w:rPr>
                    </w:pPr>
                    <w:r>
                      <w:rPr>
                        <w:rFonts w:hint="eastAsia"/>
                        <w:szCs w:val="21"/>
                      </w:rPr>
                      <w:t>19.90</w:t>
                    </w:r>
                  </w:p>
                </w:tc>
                <w:tc>
                  <w:tcPr>
                    <w:tcW w:w="468" w:type="pct"/>
                    <w:vAlign w:val="center"/>
                  </w:tcPr>
                  <w:p w:rsidR="00B65364" w:rsidRDefault="00B65364" w:rsidP="007666C1">
                    <w:pPr>
                      <w:jc w:val="right"/>
                      <w:rPr>
                        <w:szCs w:val="21"/>
                      </w:rPr>
                    </w:pPr>
                    <w:r>
                      <w:rPr>
                        <w:rFonts w:hint="eastAsia"/>
                        <w:szCs w:val="21"/>
                      </w:rPr>
                      <w:t>-18.70</w:t>
                    </w:r>
                  </w:p>
                </w:tc>
              </w:tr>
            </w:sdtContent>
          </w:sdt>
          <w:sdt>
            <w:sdtPr>
              <w:rPr>
                <w:rFonts w:asciiTheme="minorHAnsi" w:eastAsiaTheme="minorEastAsia" w:hAnsiTheme="minorHAnsi" w:cstheme="minorBidi" w:hint="eastAsia"/>
                <w:kern w:val="2"/>
                <w:szCs w:val="21"/>
              </w:rPr>
              <w:alias w:val="产销量情况分析表明细"/>
              <w:tag w:val="_TUP_33c1439070494dd3b672cd58c90e07fd"/>
              <w:id w:val="-1877302244"/>
              <w:lock w:val="sdtLocked"/>
              <w:placeholder>
                <w:docPart w:val="DefaultPlaceholder_-1854013440"/>
              </w:placeholder>
            </w:sdtPr>
            <w:sdtEndPr>
              <w:rPr>
                <w:rFonts w:ascii="宋体" w:eastAsia="宋体" w:hAnsi="宋体" w:cs="宋体"/>
                <w:kern w:val="0"/>
              </w:rPr>
            </w:sdtEndPr>
            <w:sdtContent>
              <w:tr w:rsidR="00A3059D" w:rsidTr="00DC5853">
                <w:trPr>
                  <w:trHeight w:val="248"/>
                </w:trPr>
                <w:tc>
                  <w:tcPr>
                    <w:tcW w:w="650" w:type="pct"/>
                    <w:vAlign w:val="center"/>
                  </w:tcPr>
                  <w:p w:rsidR="00A3059D" w:rsidRDefault="00A3059D" w:rsidP="007666C1">
                    <w:pPr>
                      <w:rPr>
                        <w:rFonts w:asciiTheme="minorHAnsi" w:eastAsiaTheme="minorEastAsia" w:hAnsiTheme="minorHAnsi" w:cstheme="minorBidi"/>
                        <w:kern w:val="2"/>
                        <w:szCs w:val="21"/>
                      </w:rPr>
                    </w:pPr>
                    <w:r>
                      <w:rPr>
                        <w:rFonts w:asciiTheme="minorHAnsi" w:eastAsiaTheme="minorEastAsia" w:hAnsiTheme="minorHAnsi" w:cstheme="minorBidi" w:hint="eastAsia"/>
                        <w:kern w:val="2"/>
                        <w:szCs w:val="21"/>
                      </w:rPr>
                      <w:t>其他扣件</w:t>
                    </w:r>
                  </w:p>
                </w:tc>
                <w:tc>
                  <w:tcPr>
                    <w:tcW w:w="404" w:type="pct"/>
                    <w:vAlign w:val="center"/>
                  </w:tcPr>
                  <w:p w:rsidR="00A3059D" w:rsidRDefault="00A3059D" w:rsidP="007666C1">
                    <w:pPr>
                      <w:jc w:val="center"/>
                    </w:pPr>
                    <w:r>
                      <w:rPr>
                        <w:rFonts w:hint="eastAsia"/>
                      </w:rPr>
                      <w:t>万只</w:t>
                    </w:r>
                  </w:p>
                </w:tc>
                <w:tc>
                  <w:tcPr>
                    <w:tcW w:w="813" w:type="pct"/>
                    <w:vAlign w:val="center"/>
                  </w:tcPr>
                  <w:p w:rsidR="00A3059D" w:rsidRDefault="00A3059D" w:rsidP="007666C1">
                    <w:pPr>
                      <w:jc w:val="right"/>
                      <w:rPr>
                        <w:szCs w:val="21"/>
                      </w:rPr>
                    </w:pPr>
                    <w:r>
                      <w:rPr>
                        <w:szCs w:val="21"/>
                      </w:rPr>
                      <w:t>1,149.86</w:t>
                    </w:r>
                  </w:p>
                </w:tc>
                <w:tc>
                  <w:tcPr>
                    <w:tcW w:w="813" w:type="pct"/>
                    <w:vAlign w:val="center"/>
                  </w:tcPr>
                  <w:p w:rsidR="00A3059D" w:rsidRDefault="00A3059D" w:rsidP="007666C1">
                    <w:pPr>
                      <w:jc w:val="right"/>
                      <w:rPr>
                        <w:szCs w:val="21"/>
                      </w:rPr>
                    </w:pPr>
                    <w:r>
                      <w:rPr>
                        <w:szCs w:val="21"/>
                      </w:rPr>
                      <w:t>1,170.20</w:t>
                    </w:r>
                  </w:p>
                </w:tc>
                <w:tc>
                  <w:tcPr>
                    <w:tcW w:w="698" w:type="pct"/>
                    <w:vAlign w:val="center"/>
                  </w:tcPr>
                  <w:p w:rsidR="00A3059D" w:rsidRDefault="00A3059D" w:rsidP="007666C1">
                    <w:pPr>
                      <w:jc w:val="right"/>
                      <w:rPr>
                        <w:szCs w:val="21"/>
                      </w:rPr>
                    </w:pPr>
                    <w:r>
                      <w:rPr>
                        <w:rFonts w:hint="eastAsia"/>
                        <w:szCs w:val="21"/>
                      </w:rPr>
                      <w:t>9</w:t>
                    </w:r>
                    <w:r>
                      <w:rPr>
                        <w:szCs w:val="21"/>
                      </w:rPr>
                      <w:t>4.16</w:t>
                    </w:r>
                  </w:p>
                </w:tc>
                <w:tc>
                  <w:tcPr>
                    <w:tcW w:w="605" w:type="pct"/>
                    <w:vAlign w:val="center"/>
                  </w:tcPr>
                  <w:p w:rsidR="00A3059D" w:rsidRDefault="00A3059D" w:rsidP="007666C1">
                    <w:pPr>
                      <w:jc w:val="right"/>
                      <w:rPr>
                        <w:szCs w:val="21"/>
                      </w:rPr>
                    </w:pPr>
                  </w:p>
                </w:tc>
                <w:tc>
                  <w:tcPr>
                    <w:tcW w:w="547" w:type="pct"/>
                    <w:vAlign w:val="center"/>
                  </w:tcPr>
                  <w:p w:rsidR="00A3059D" w:rsidRDefault="00A3059D" w:rsidP="007666C1">
                    <w:pPr>
                      <w:jc w:val="right"/>
                      <w:rPr>
                        <w:szCs w:val="21"/>
                      </w:rPr>
                    </w:pPr>
                  </w:p>
                </w:tc>
                <w:tc>
                  <w:tcPr>
                    <w:tcW w:w="468" w:type="pct"/>
                    <w:vAlign w:val="center"/>
                  </w:tcPr>
                  <w:p w:rsidR="00A3059D" w:rsidRDefault="00A3059D" w:rsidP="007666C1">
                    <w:pPr>
                      <w:jc w:val="right"/>
                      <w:rPr>
                        <w:szCs w:val="21"/>
                      </w:rPr>
                    </w:pPr>
                  </w:p>
                </w:tc>
              </w:tr>
            </w:sdtContent>
          </w:sdt>
          <w:sdt>
            <w:sdtPr>
              <w:rPr>
                <w:rFonts w:asciiTheme="minorHAnsi" w:eastAsiaTheme="minorEastAsia" w:hAnsiTheme="minorHAnsi" w:cstheme="minorBidi" w:hint="eastAsia"/>
                <w:kern w:val="2"/>
                <w:szCs w:val="21"/>
              </w:rPr>
              <w:alias w:val="产销量情况分析表明细"/>
              <w:tag w:val="_TUP_33c1439070494dd3b672cd58c90e07fd"/>
              <w:id w:val="2795477"/>
              <w:lock w:val="sdtLocked"/>
            </w:sdtPr>
            <w:sdtEndPr/>
            <w:sdtContent>
              <w:tr w:rsidR="00B65364" w:rsidTr="00DC5853">
                <w:trPr>
                  <w:trHeight w:val="248"/>
                </w:trPr>
                <w:tc>
                  <w:tcPr>
                    <w:tcW w:w="650" w:type="pct"/>
                    <w:vAlign w:val="center"/>
                  </w:tcPr>
                  <w:p w:rsidR="00B65364" w:rsidRDefault="00B65364" w:rsidP="007666C1">
                    <w:pPr>
                      <w:jc w:val="left"/>
                      <w:rPr>
                        <w:szCs w:val="21"/>
                      </w:rPr>
                    </w:pPr>
                    <w:r>
                      <w:t>橡胶塞</w:t>
                    </w:r>
                  </w:p>
                </w:tc>
                <w:tc>
                  <w:tcPr>
                    <w:tcW w:w="404" w:type="pct"/>
                    <w:vAlign w:val="center"/>
                  </w:tcPr>
                  <w:p w:rsidR="00B65364" w:rsidRDefault="00B65364" w:rsidP="007666C1">
                    <w:pPr>
                      <w:jc w:val="center"/>
                      <w:rPr>
                        <w:sz w:val="24"/>
                      </w:rPr>
                    </w:pPr>
                    <w:r>
                      <w:t>万只</w:t>
                    </w:r>
                  </w:p>
                </w:tc>
                <w:tc>
                  <w:tcPr>
                    <w:tcW w:w="813" w:type="pct"/>
                    <w:vAlign w:val="center"/>
                  </w:tcPr>
                  <w:p w:rsidR="00B65364" w:rsidRDefault="00B65364" w:rsidP="007666C1">
                    <w:pPr>
                      <w:jc w:val="right"/>
                      <w:rPr>
                        <w:szCs w:val="21"/>
                      </w:rPr>
                    </w:pPr>
                    <w:r>
                      <w:rPr>
                        <w:szCs w:val="21"/>
                      </w:rPr>
                      <w:t>724,634.52</w:t>
                    </w:r>
                  </w:p>
                </w:tc>
                <w:tc>
                  <w:tcPr>
                    <w:tcW w:w="813" w:type="pct"/>
                    <w:vAlign w:val="center"/>
                  </w:tcPr>
                  <w:p w:rsidR="00B65364" w:rsidRDefault="00B65364" w:rsidP="007666C1">
                    <w:pPr>
                      <w:jc w:val="right"/>
                      <w:rPr>
                        <w:szCs w:val="21"/>
                      </w:rPr>
                    </w:pPr>
                    <w:r>
                      <w:rPr>
                        <w:szCs w:val="21"/>
                      </w:rPr>
                      <w:t>638,820.19</w:t>
                    </w:r>
                  </w:p>
                </w:tc>
                <w:tc>
                  <w:tcPr>
                    <w:tcW w:w="698" w:type="pct"/>
                    <w:vAlign w:val="center"/>
                  </w:tcPr>
                  <w:p w:rsidR="00B65364" w:rsidRDefault="00B65364" w:rsidP="007666C1">
                    <w:pPr>
                      <w:jc w:val="right"/>
                      <w:rPr>
                        <w:szCs w:val="21"/>
                      </w:rPr>
                    </w:pPr>
                    <w:r>
                      <w:rPr>
                        <w:szCs w:val="21"/>
                      </w:rPr>
                      <w:t>143,691.81</w:t>
                    </w:r>
                  </w:p>
                </w:tc>
                <w:tc>
                  <w:tcPr>
                    <w:tcW w:w="605" w:type="pct"/>
                    <w:vAlign w:val="center"/>
                  </w:tcPr>
                  <w:p w:rsidR="00B65364" w:rsidRDefault="00B65364" w:rsidP="007666C1">
                    <w:pPr>
                      <w:jc w:val="right"/>
                      <w:rPr>
                        <w:szCs w:val="21"/>
                      </w:rPr>
                    </w:pPr>
                    <w:r>
                      <w:rPr>
                        <w:rFonts w:hint="eastAsia"/>
                        <w:szCs w:val="21"/>
                      </w:rPr>
                      <w:t>84.25</w:t>
                    </w:r>
                  </w:p>
                </w:tc>
                <w:tc>
                  <w:tcPr>
                    <w:tcW w:w="547" w:type="pct"/>
                    <w:vAlign w:val="center"/>
                  </w:tcPr>
                  <w:p w:rsidR="00B65364" w:rsidRDefault="00B65364" w:rsidP="007666C1">
                    <w:pPr>
                      <w:jc w:val="right"/>
                      <w:rPr>
                        <w:szCs w:val="21"/>
                      </w:rPr>
                    </w:pPr>
                    <w:r>
                      <w:rPr>
                        <w:rFonts w:hint="eastAsia"/>
                        <w:szCs w:val="21"/>
                      </w:rPr>
                      <w:t>70.65</w:t>
                    </w:r>
                  </w:p>
                </w:tc>
                <w:tc>
                  <w:tcPr>
                    <w:tcW w:w="468" w:type="pct"/>
                    <w:vAlign w:val="center"/>
                  </w:tcPr>
                  <w:p w:rsidR="00B65364" w:rsidRDefault="00B65364" w:rsidP="007666C1">
                    <w:pPr>
                      <w:jc w:val="right"/>
                      <w:rPr>
                        <w:szCs w:val="21"/>
                      </w:rPr>
                    </w:pPr>
                    <w:r>
                      <w:rPr>
                        <w:rFonts w:hint="eastAsia"/>
                        <w:szCs w:val="21"/>
                      </w:rPr>
                      <w:t>31.33</w:t>
                    </w:r>
                  </w:p>
                </w:tc>
              </w:tr>
            </w:sdtContent>
          </w:sdt>
          <w:sdt>
            <w:sdtPr>
              <w:rPr>
                <w:rFonts w:asciiTheme="minorHAnsi" w:eastAsiaTheme="minorEastAsia" w:hAnsiTheme="minorHAnsi" w:cstheme="minorBidi" w:hint="eastAsia"/>
                <w:kern w:val="2"/>
                <w:szCs w:val="21"/>
              </w:rPr>
              <w:alias w:val="产销量情况分析表明细"/>
              <w:tag w:val="_TUP_33c1439070494dd3b672cd58c90e07fd"/>
              <w:id w:val="2795478"/>
              <w:lock w:val="sdtLocked"/>
            </w:sdtPr>
            <w:sdtEndPr/>
            <w:sdtContent>
              <w:tr w:rsidR="00B65364" w:rsidTr="00DC5853">
                <w:trPr>
                  <w:trHeight w:val="248"/>
                </w:trPr>
                <w:tc>
                  <w:tcPr>
                    <w:tcW w:w="650" w:type="pct"/>
                    <w:vAlign w:val="center"/>
                  </w:tcPr>
                  <w:p w:rsidR="00B65364" w:rsidRDefault="00B65364" w:rsidP="007666C1">
                    <w:pPr>
                      <w:jc w:val="left"/>
                      <w:rPr>
                        <w:szCs w:val="21"/>
                      </w:rPr>
                    </w:pPr>
                    <w:r>
                      <w:t>底座</w:t>
                    </w:r>
                  </w:p>
                </w:tc>
                <w:tc>
                  <w:tcPr>
                    <w:tcW w:w="404" w:type="pct"/>
                    <w:vAlign w:val="center"/>
                  </w:tcPr>
                  <w:p w:rsidR="00B65364" w:rsidRDefault="00B65364" w:rsidP="007666C1">
                    <w:pPr>
                      <w:jc w:val="center"/>
                      <w:rPr>
                        <w:sz w:val="24"/>
                      </w:rPr>
                    </w:pPr>
                    <w:r>
                      <w:t>万只</w:t>
                    </w:r>
                  </w:p>
                </w:tc>
                <w:tc>
                  <w:tcPr>
                    <w:tcW w:w="813" w:type="pct"/>
                    <w:vAlign w:val="center"/>
                  </w:tcPr>
                  <w:p w:rsidR="00B65364" w:rsidRDefault="00B65364" w:rsidP="007666C1">
                    <w:pPr>
                      <w:jc w:val="right"/>
                      <w:rPr>
                        <w:szCs w:val="21"/>
                      </w:rPr>
                    </w:pPr>
                    <w:r>
                      <w:rPr>
                        <w:szCs w:val="21"/>
                      </w:rPr>
                      <w:t>376,128.76</w:t>
                    </w:r>
                  </w:p>
                </w:tc>
                <w:tc>
                  <w:tcPr>
                    <w:tcW w:w="813" w:type="pct"/>
                    <w:vAlign w:val="center"/>
                  </w:tcPr>
                  <w:p w:rsidR="00B65364" w:rsidRDefault="00B65364" w:rsidP="007666C1">
                    <w:pPr>
                      <w:jc w:val="right"/>
                      <w:rPr>
                        <w:szCs w:val="21"/>
                      </w:rPr>
                    </w:pPr>
                    <w:r>
                      <w:rPr>
                        <w:szCs w:val="21"/>
                      </w:rPr>
                      <w:t>298,414.39</w:t>
                    </w:r>
                  </w:p>
                </w:tc>
                <w:tc>
                  <w:tcPr>
                    <w:tcW w:w="698" w:type="pct"/>
                    <w:vAlign w:val="center"/>
                  </w:tcPr>
                  <w:p w:rsidR="00B65364" w:rsidRDefault="00B65364" w:rsidP="007666C1">
                    <w:pPr>
                      <w:jc w:val="right"/>
                      <w:rPr>
                        <w:szCs w:val="21"/>
                      </w:rPr>
                    </w:pPr>
                    <w:r>
                      <w:rPr>
                        <w:szCs w:val="21"/>
                      </w:rPr>
                      <w:t>48,884.78</w:t>
                    </w:r>
                  </w:p>
                </w:tc>
                <w:tc>
                  <w:tcPr>
                    <w:tcW w:w="605" w:type="pct"/>
                    <w:vAlign w:val="center"/>
                  </w:tcPr>
                  <w:p w:rsidR="00B65364" w:rsidRDefault="00B65364" w:rsidP="007666C1">
                    <w:pPr>
                      <w:jc w:val="right"/>
                      <w:rPr>
                        <w:szCs w:val="21"/>
                      </w:rPr>
                    </w:pPr>
                    <w:r>
                      <w:rPr>
                        <w:rFonts w:hint="eastAsia"/>
                        <w:szCs w:val="21"/>
                      </w:rPr>
                      <w:t>45.64</w:t>
                    </w:r>
                  </w:p>
                </w:tc>
                <w:tc>
                  <w:tcPr>
                    <w:tcW w:w="547" w:type="pct"/>
                    <w:vAlign w:val="center"/>
                  </w:tcPr>
                  <w:p w:rsidR="00B65364" w:rsidRDefault="00B65364" w:rsidP="007666C1">
                    <w:pPr>
                      <w:jc w:val="right"/>
                      <w:rPr>
                        <w:szCs w:val="21"/>
                      </w:rPr>
                    </w:pPr>
                    <w:r>
                      <w:rPr>
                        <w:rFonts w:hint="eastAsia"/>
                        <w:szCs w:val="21"/>
                      </w:rPr>
                      <w:t>24.96</w:t>
                    </w:r>
                  </w:p>
                </w:tc>
                <w:tc>
                  <w:tcPr>
                    <w:tcW w:w="468" w:type="pct"/>
                    <w:vAlign w:val="center"/>
                  </w:tcPr>
                  <w:p w:rsidR="00B65364" w:rsidRDefault="00B65364" w:rsidP="007666C1">
                    <w:pPr>
                      <w:jc w:val="right"/>
                      <w:rPr>
                        <w:szCs w:val="21"/>
                      </w:rPr>
                    </w:pPr>
                    <w:r>
                      <w:rPr>
                        <w:rFonts w:hint="eastAsia"/>
                        <w:szCs w:val="21"/>
                      </w:rPr>
                      <w:t>-11.76</w:t>
                    </w:r>
                  </w:p>
                </w:tc>
              </w:tr>
            </w:sdtContent>
          </w:sdt>
          <w:sdt>
            <w:sdtPr>
              <w:rPr>
                <w:rFonts w:asciiTheme="minorHAnsi" w:eastAsiaTheme="minorEastAsia" w:hAnsiTheme="minorHAnsi" w:cstheme="minorBidi" w:hint="eastAsia"/>
                <w:kern w:val="2"/>
                <w:szCs w:val="21"/>
              </w:rPr>
              <w:alias w:val="产销量情况分析表明细"/>
              <w:tag w:val="_TUP_33c1439070494dd3b672cd58c90e07fd"/>
              <w:id w:val="2795479"/>
              <w:lock w:val="sdtLocked"/>
            </w:sdtPr>
            <w:sdtEndPr/>
            <w:sdtContent>
              <w:tr w:rsidR="00B65364" w:rsidTr="00DC5853">
                <w:trPr>
                  <w:trHeight w:val="248"/>
                </w:trPr>
                <w:tc>
                  <w:tcPr>
                    <w:tcW w:w="650" w:type="pct"/>
                    <w:vAlign w:val="center"/>
                  </w:tcPr>
                  <w:p w:rsidR="00B65364" w:rsidRDefault="00B65364" w:rsidP="007666C1">
                    <w:pPr>
                      <w:jc w:val="left"/>
                      <w:rPr>
                        <w:szCs w:val="21"/>
                      </w:rPr>
                    </w:pPr>
                    <w:r>
                      <w:t>盖板</w:t>
                    </w:r>
                  </w:p>
                </w:tc>
                <w:tc>
                  <w:tcPr>
                    <w:tcW w:w="404" w:type="pct"/>
                    <w:vAlign w:val="center"/>
                  </w:tcPr>
                  <w:p w:rsidR="00B65364" w:rsidRDefault="00B65364" w:rsidP="007666C1">
                    <w:pPr>
                      <w:jc w:val="center"/>
                      <w:rPr>
                        <w:szCs w:val="21"/>
                      </w:rPr>
                    </w:pPr>
                    <w:r>
                      <w:rPr>
                        <w:rFonts w:hint="eastAsia"/>
                        <w:szCs w:val="21"/>
                      </w:rPr>
                      <w:t>万只</w:t>
                    </w:r>
                  </w:p>
                </w:tc>
                <w:tc>
                  <w:tcPr>
                    <w:tcW w:w="813" w:type="pct"/>
                    <w:vAlign w:val="center"/>
                  </w:tcPr>
                  <w:p w:rsidR="00B65364" w:rsidRDefault="00B65364" w:rsidP="007666C1">
                    <w:pPr>
                      <w:jc w:val="right"/>
                      <w:rPr>
                        <w:szCs w:val="21"/>
                      </w:rPr>
                    </w:pPr>
                    <w:r>
                      <w:rPr>
                        <w:szCs w:val="21"/>
                      </w:rPr>
                      <w:t>12,393.62</w:t>
                    </w:r>
                  </w:p>
                </w:tc>
                <w:tc>
                  <w:tcPr>
                    <w:tcW w:w="813" w:type="pct"/>
                    <w:vAlign w:val="center"/>
                  </w:tcPr>
                  <w:p w:rsidR="00B65364" w:rsidRDefault="00B65364" w:rsidP="007666C1">
                    <w:pPr>
                      <w:jc w:val="right"/>
                      <w:rPr>
                        <w:szCs w:val="21"/>
                      </w:rPr>
                    </w:pPr>
                    <w:r>
                      <w:rPr>
                        <w:szCs w:val="21"/>
                      </w:rPr>
                      <w:t>11,518.20</w:t>
                    </w:r>
                  </w:p>
                </w:tc>
                <w:tc>
                  <w:tcPr>
                    <w:tcW w:w="698" w:type="pct"/>
                    <w:vAlign w:val="center"/>
                  </w:tcPr>
                  <w:p w:rsidR="00B65364" w:rsidRDefault="00B65364" w:rsidP="007666C1">
                    <w:pPr>
                      <w:jc w:val="right"/>
                      <w:rPr>
                        <w:szCs w:val="21"/>
                      </w:rPr>
                    </w:pPr>
                    <w:r>
                      <w:rPr>
                        <w:szCs w:val="21"/>
                      </w:rPr>
                      <w:t>1,406.50</w:t>
                    </w:r>
                  </w:p>
                </w:tc>
                <w:tc>
                  <w:tcPr>
                    <w:tcW w:w="605" w:type="pct"/>
                    <w:vAlign w:val="center"/>
                  </w:tcPr>
                  <w:p w:rsidR="00B65364" w:rsidRDefault="00B65364" w:rsidP="007666C1">
                    <w:pPr>
                      <w:jc w:val="right"/>
                      <w:rPr>
                        <w:szCs w:val="21"/>
                      </w:rPr>
                    </w:pPr>
                    <w:r>
                      <w:rPr>
                        <w:rFonts w:hint="eastAsia"/>
                        <w:szCs w:val="21"/>
                      </w:rPr>
                      <w:t>355.04</w:t>
                    </w:r>
                  </w:p>
                </w:tc>
                <w:tc>
                  <w:tcPr>
                    <w:tcW w:w="547" w:type="pct"/>
                    <w:vAlign w:val="center"/>
                  </w:tcPr>
                  <w:p w:rsidR="00B65364" w:rsidRDefault="00B65364" w:rsidP="007666C1">
                    <w:pPr>
                      <w:jc w:val="right"/>
                      <w:rPr>
                        <w:szCs w:val="21"/>
                      </w:rPr>
                    </w:pPr>
                    <w:r>
                      <w:rPr>
                        <w:rFonts w:hint="eastAsia"/>
                        <w:szCs w:val="21"/>
                      </w:rPr>
                      <w:t>425.33</w:t>
                    </w:r>
                  </w:p>
                </w:tc>
                <w:tc>
                  <w:tcPr>
                    <w:tcW w:w="468" w:type="pct"/>
                    <w:vAlign w:val="center"/>
                  </w:tcPr>
                  <w:p w:rsidR="00B65364" w:rsidRDefault="00B65364" w:rsidP="007666C1">
                    <w:pPr>
                      <w:jc w:val="right"/>
                      <w:rPr>
                        <w:szCs w:val="21"/>
                      </w:rPr>
                    </w:pPr>
                    <w:r>
                      <w:rPr>
                        <w:rFonts w:hint="eastAsia"/>
                        <w:szCs w:val="21"/>
                      </w:rPr>
                      <w:t>164.84</w:t>
                    </w:r>
                  </w:p>
                </w:tc>
              </w:tr>
            </w:sdtContent>
          </w:sdt>
          <w:sdt>
            <w:sdtPr>
              <w:rPr>
                <w:rFonts w:asciiTheme="minorHAnsi" w:eastAsiaTheme="minorEastAsia" w:hAnsiTheme="minorHAnsi" w:cstheme="minorBidi" w:hint="eastAsia"/>
                <w:kern w:val="2"/>
                <w:szCs w:val="21"/>
              </w:rPr>
              <w:alias w:val="产销量情况分析表明细"/>
              <w:tag w:val="_TUP_33c1439070494dd3b672cd58c90e07fd"/>
              <w:id w:val="2795480"/>
              <w:lock w:val="sdtLocked"/>
            </w:sdtPr>
            <w:sdtEndPr/>
            <w:sdtContent>
              <w:tr w:rsidR="00B65364" w:rsidTr="00DC5853">
                <w:trPr>
                  <w:trHeight w:val="248"/>
                </w:trPr>
                <w:tc>
                  <w:tcPr>
                    <w:tcW w:w="650" w:type="pct"/>
                    <w:vAlign w:val="center"/>
                  </w:tcPr>
                  <w:p w:rsidR="00B65364" w:rsidRDefault="00B65364" w:rsidP="007666C1">
                    <w:pPr>
                      <w:jc w:val="left"/>
                      <w:rPr>
                        <w:szCs w:val="21"/>
                      </w:rPr>
                    </w:pPr>
                    <w:r w:rsidRPr="00B918C2">
                      <w:rPr>
                        <w:rFonts w:asciiTheme="minorHAnsi" w:eastAsiaTheme="minorEastAsia" w:hAnsiTheme="minorHAnsi" w:cstheme="minorBidi" w:hint="eastAsia"/>
                        <w:kern w:val="2"/>
                        <w:szCs w:val="21"/>
                      </w:rPr>
                      <w:t>塑料尼龙制品</w:t>
                    </w:r>
                  </w:p>
                </w:tc>
                <w:tc>
                  <w:tcPr>
                    <w:tcW w:w="404" w:type="pct"/>
                    <w:vAlign w:val="center"/>
                  </w:tcPr>
                  <w:p w:rsidR="00B65364" w:rsidRDefault="00B65364" w:rsidP="007666C1">
                    <w:pPr>
                      <w:jc w:val="center"/>
                      <w:rPr>
                        <w:szCs w:val="21"/>
                      </w:rPr>
                    </w:pPr>
                    <w:r>
                      <w:rPr>
                        <w:rFonts w:hint="eastAsia"/>
                        <w:szCs w:val="21"/>
                      </w:rPr>
                      <w:t>千克</w:t>
                    </w:r>
                  </w:p>
                </w:tc>
                <w:tc>
                  <w:tcPr>
                    <w:tcW w:w="813" w:type="pct"/>
                    <w:vAlign w:val="center"/>
                  </w:tcPr>
                  <w:p w:rsidR="00B65364" w:rsidRDefault="00B65364" w:rsidP="007666C1">
                    <w:pPr>
                      <w:jc w:val="right"/>
                      <w:rPr>
                        <w:szCs w:val="21"/>
                      </w:rPr>
                    </w:pPr>
                    <w:r>
                      <w:rPr>
                        <w:szCs w:val="21"/>
                      </w:rPr>
                      <w:t>6,768,477.90</w:t>
                    </w:r>
                  </w:p>
                </w:tc>
                <w:tc>
                  <w:tcPr>
                    <w:tcW w:w="813" w:type="pct"/>
                    <w:vAlign w:val="center"/>
                  </w:tcPr>
                  <w:p w:rsidR="00B65364" w:rsidRDefault="00B65364" w:rsidP="007666C1">
                    <w:pPr>
                      <w:jc w:val="right"/>
                      <w:rPr>
                        <w:szCs w:val="21"/>
                      </w:rPr>
                    </w:pPr>
                    <w:r>
                      <w:rPr>
                        <w:szCs w:val="21"/>
                      </w:rPr>
                      <w:t>6,529,505.40</w:t>
                    </w:r>
                  </w:p>
                </w:tc>
                <w:tc>
                  <w:tcPr>
                    <w:tcW w:w="698" w:type="pct"/>
                    <w:vAlign w:val="center"/>
                  </w:tcPr>
                  <w:p w:rsidR="00B65364" w:rsidRDefault="00B65364" w:rsidP="007666C1">
                    <w:pPr>
                      <w:jc w:val="right"/>
                      <w:rPr>
                        <w:szCs w:val="21"/>
                      </w:rPr>
                    </w:pPr>
                    <w:r>
                      <w:rPr>
                        <w:szCs w:val="21"/>
                      </w:rPr>
                      <w:t>238,972.50</w:t>
                    </w:r>
                  </w:p>
                </w:tc>
                <w:tc>
                  <w:tcPr>
                    <w:tcW w:w="605" w:type="pct"/>
                    <w:vAlign w:val="center"/>
                  </w:tcPr>
                  <w:p w:rsidR="00B65364" w:rsidRDefault="00B65364" w:rsidP="007666C1">
                    <w:pPr>
                      <w:jc w:val="right"/>
                      <w:rPr>
                        <w:szCs w:val="21"/>
                      </w:rPr>
                    </w:pPr>
                  </w:p>
                </w:tc>
                <w:tc>
                  <w:tcPr>
                    <w:tcW w:w="547" w:type="pct"/>
                    <w:vAlign w:val="center"/>
                  </w:tcPr>
                  <w:p w:rsidR="00B65364" w:rsidRDefault="00B65364" w:rsidP="007666C1">
                    <w:pPr>
                      <w:jc w:val="right"/>
                      <w:rPr>
                        <w:szCs w:val="21"/>
                      </w:rPr>
                    </w:pPr>
                  </w:p>
                </w:tc>
                <w:tc>
                  <w:tcPr>
                    <w:tcW w:w="468" w:type="pct"/>
                    <w:vAlign w:val="center"/>
                  </w:tcPr>
                  <w:p w:rsidR="00B65364" w:rsidRDefault="00B65364" w:rsidP="007666C1">
                    <w:pPr>
                      <w:jc w:val="right"/>
                      <w:rPr>
                        <w:szCs w:val="21"/>
                      </w:rPr>
                    </w:pPr>
                  </w:p>
                </w:tc>
              </w:tr>
            </w:sdtContent>
          </w:sdt>
        </w:tbl>
        <w:p w:rsidR="00C07776" w:rsidRDefault="00C07776"/>
        <w:p w:rsidR="00BC2D12" w:rsidRDefault="0061030C">
          <w:pPr>
            <w:rPr>
              <w:szCs w:val="21"/>
            </w:rPr>
          </w:pPr>
          <w:r>
            <w:rPr>
              <w:rFonts w:hint="eastAsia"/>
              <w:szCs w:val="21"/>
            </w:rPr>
            <w:t>产销量情况说明</w:t>
          </w:r>
        </w:p>
        <w:sdt>
          <w:sdtPr>
            <w:rPr>
              <w:rFonts w:hint="eastAsia"/>
            </w:rPr>
            <w:alias w:val="产销量情况说明"/>
            <w:tag w:val="_GBC_1aea839efa9940859168bf3f05061254"/>
            <w:id w:val="7853397"/>
            <w:lock w:val="sdtLocked"/>
            <w:placeholder>
              <w:docPart w:val="GBC22222222222222222222222222222"/>
            </w:placeholder>
          </w:sdtPr>
          <w:sdtEndPr/>
          <w:sdtContent>
            <w:p w:rsidR="00B65364" w:rsidRPr="007666C1" w:rsidRDefault="00B65364" w:rsidP="005D6DCF">
              <w:pPr>
                <w:pStyle w:val="ac"/>
                <w:numPr>
                  <w:ilvl w:val="2"/>
                  <w:numId w:val="8"/>
                </w:numPr>
                <w:tabs>
                  <w:tab w:val="left" w:pos="567"/>
                </w:tabs>
                <w:ind w:left="0" w:firstLine="420"/>
                <w:rPr>
                  <w:rFonts w:asciiTheme="minorEastAsia" w:eastAsiaTheme="minorEastAsia" w:hAnsiTheme="minorEastAsia"/>
                  <w:szCs w:val="21"/>
                </w:rPr>
              </w:pPr>
              <w:r w:rsidRPr="007666C1">
                <w:rPr>
                  <w:rFonts w:asciiTheme="minorEastAsia" w:eastAsiaTheme="minorEastAsia" w:hAnsiTheme="minorEastAsia" w:hint="eastAsia"/>
                  <w:szCs w:val="21"/>
                </w:rPr>
                <w:t>报告期内，扣件系统尼龙件、塑料件、橡胶件、WJ8铁垫板下弹性垫板</w:t>
              </w:r>
              <w:r w:rsidR="00A3059D">
                <w:rPr>
                  <w:rFonts w:asciiTheme="minorEastAsia" w:eastAsiaTheme="minorEastAsia" w:hAnsiTheme="minorEastAsia" w:hint="eastAsia"/>
                  <w:szCs w:val="21"/>
                </w:rPr>
                <w:t>、其他扣件</w:t>
              </w:r>
              <w:r w:rsidRPr="007666C1">
                <w:rPr>
                  <w:rFonts w:asciiTheme="minorEastAsia" w:eastAsiaTheme="minorEastAsia" w:hAnsiTheme="minorEastAsia" w:hint="eastAsia"/>
                  <w:szCs w:val="21"/>
                </w:rPr>
                <w:t>根据中标线段，施工进度生产、销售、备货。</w:t>
              </w:r>
            </w:p>
            <w:p w:rsidR="00B65364" w:rsidRPr="007666C1" w:rsidRDefault="00B65364" w:rsidP="005D6DCF">
              <w:pPr>
                <w:pStyle w:val="ac"/>
                <w:numPr>
                  <w:ilvl w:val="2"/>
                  <w:numId w:val="8"/>
                </w:numPr>
                <w:tabs>
                  <w:tab w:val="left" w:pos="567"/>
                </w:tabs>
                <w:ind w:left="0" w:firstLine="420"/>
                <w:rPr>
                  <w:rFonts w:asciiTheme="minorEastAsia" w:eastAsiaTheme="minorEastAsia" w:hAnsiTheme="minorEastAsia"/>
                  <w:szCs w:val="21"/>
                </w:rPr>
              </w:pPr>
              <w:r w:rsidRPr="007666C1">
                <w:rPr>
                  <w:rFonts w:asciiTheme="minorEastAsia" w:eastAsiaTheme="minorEastAsia" w:hAnsiTheme="minorEastAsia" w:hint="eastAsia"/>
                  <w:szCs w:val="21"/>
                </w:rPr>
                <w:t>报告期内，橡胶塞、底座、盖板产品，因订单增加，故生产量、销售量增加。</w:t>
              </w:r>
            </w:p>
            <w:p w:rsidR="00BC2D12" w:rsidRPr="00B65364" w:rsidRDefault="00B65364" w:rsidP="005D6DCF">
              <w:pPr>
                <w:pStyle w:val="ac"/>
                <w:numPr>
                  <w:ilvl w:val="2"/>
                  <w:numId w:val="8"/>
                </w:numPr>
                <w:tabs>
                  <w:tab w:val="left" w:pos="567"/>
                </w:tabs>
                <w:ind w:left="0" w:firstLine="420"/>
                <w:rPr>
                  <w:szCs w:val="21"/>
                </w:rPr>
              </w:pPr>
              <w:r w:rsidRPr="007666C1">
                <w:rPr>
                  <w:rFonts w:asciiTheme="minorEastAsia" w:eastAsiaTheme="minorEastAsia" w:hAnsiTheme="minorEastAsia" w:hint="eastAsia"/>
                  <w:szCs w:val="21"/>
                </w:rPr>
                <w:t>报告期内塑料尼龙制品，为新增产品。</w:t>
              </w:r>
            </w:p>
          </w:sdtContent>
        </w:sdt>
      </w:sdtContent>
    </w:sdt>
    <w:p w:rsidR="00BC2D12" w:rsidRDefault="00BC2D12"/>
    <w:p w:rsidR="00BC2D12" w:rsidRDefault="0061030C">
      <w:pPr>
        <w:pStyle w:val="5"/>
        <w:numPr>
          <w:ilvl w:val="0"/>
          <w:numId w:val="90"/>
        </w:numPr>
        <w:tabs>
          <w:tab w:val="left" w:pos="567"/>
        </w:tabs>
        <w:ind w:left="0" w:firstLine="0"/>
      </w:pPr>
      <w:bookmarkStart w:id="47" w:name="_Hlk89876471"/>
      <w:r>
        <w:rPr>
          <w:rFonts w:hint="eastAsia"/>
        </w:rPr>
        <w:t>重大采购合同、重大销售合同的履行情况</w:t>
      </w:r>
    </w:p>
    <w:sdt>
      <w:sdtPr>
        <w:rPr>
          <w:rFonts w:hint="eastAsia"/>
        </w:rPr>
        <w:alias w:val="是否适用：重大采购合同、重大销售合同的履行情况 [双击切换]"/>
        <w:tag w:val="_GBC_7db64bb10282470b9d1599cd986236d4"/>
        <w:id w:val="-1222666546"/>
        <w:lock w:val="sdtLocked"/>
        <w:placeholder>
          <w:docPart w:val="GBC22222222222222222222222222222"/>
        </w:placeholder>
      </w:sdtPr>
      <w:sdtEndPr/>
      <w:sdtContent>
        <w:p w:rsidR="00422659" w:rsidRDefault="000A0FB4" w:rsidP="00422659">
          <w:r>
            <w:fldChar w:fldCharType="begin"/>
          </w:r>
          <w:r w:rsidR="00422659">
            <w:instrText>MACROBUTTON  SnrToggleCheckbox □适用</w:instrText>
          </w:r>
          <w:r>
            <w:fldChar w:fldCharType="end"/>
          </w:r>
          <w:r>
            <w:fldChar w:fldCharType="begin"/>
          </w:r>
          <w:r w:rsidR="00422659">
            <w:instrText xml:space="preserve"> MACROBUTTON  SnrToggleCheckbox √不适用 </w:instrText>
          </w:r>
          <w:r>
            <w:fldChar w:fldCharType="end"/>
          </w:r>
        </w:p>
      </w:sdtContent>
    </w:sdt>
    <w:p w:rsidR="00BC2D12" w:rsidRDefault="00BC2D12"/>
    <w:bookmarkEnd w:id="47" w:displacedByCustomXml="next"/>
    <w:sdt>
      <w:sdtPr>
        <w:rPr>
          <w:rFonts w:ascii="宋体" w:hAnsi="宋体" w:cs="宋体"/>
          <w:b w:val="0"/>
          <w:bCs w:val="0"/>
          <w:kern w:val="0"/>
          <w:szCs w:val="21"/>
        </w:rPr>
        <w:alias w:val="模块:成本分析表"/>
        <w:tag w:val="_SEC_de51976cba8242c1b32c1f5dc956546c"/>
        <w:id w:val="272958382"/>
        <w:lock w:val="sdtLocked"/>
        <w:placeholder>
          <w:docPart w:val="GBC22222222222222222222222222222"/>
        </w:placeholder>
      </w:sdtPr>
      <w:sdtEndPr/>
      <w:sdtContent>
        <w:p w:rsidR="00BC2D12" w:rsidRDefault="0061030C">
          <w:pPr>
            <w:pStyle w:val="5"/>
            <w:numPr>
              <w:ilvl w:val="0"/>
              <w:numId w:val="90"/>
            </w:numPr>
            <w:tabs>
              <w:tab w:val="left" w:pos="567"/>
            </w:tabs>
            <w:ind w:left="0" w:firstLine="0"/>
            <w:rPr>
              <w:szCs w:val="21"/>
            </w:rPr>
          </w:pPr>
          <w:r>
            <w:rPr>
              <w:szCs w:val="21"/>
            </w:rPr>
            <w:t>成本分析表</w:t>
          </w:r>
        </w:p>
        <w:p w:rsidR="00BC2D12" w:rsidRDefault="0061030C">
          <w:pPr>
            <w:pStyle w:val="ac"/>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21048442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p>
        <w:tbl>
          <w:tblPr>
            <w:tblStyle w:val="a7"/>
            <w:tblW w:w="5007" w:type="pct"/>
            <w:jc w:val="center"/>
            <w:tblLayout w:type="fixed"/>
            <w:tblLook w:val="04A0" w:firstRow="1" w:lastRow="0" w:firstColumn="1" w:lastColumn="0" w:noHBand="0" w:noVBand="1"/>
          </w:tblPr>
          <w:tblGrid>
            <w:gridCol w:w="1105"/>
            <w:gridCol w:w="1105"/>
            <w:gridCol w:w="1753"/>
            <w:gridCol w:w="853"/>
            <w:gridCol w:w="1842"/>
            <w:gridCol w:w="853"/>
            <w:gridCol w:w="853"/>
            <w:gridCol w:w="711"/>
          </w:tblGrid>
          <w:tr w:rsidR="00BC2D12" w:rsidTr="00DC5853">
            <w:trPr>
              <w:trHeight w:val="195"/>
              <w:jc w:val="center"/>
            </w:trPr>
            <w:sdt>
              <w:sdtPr>
                <w:tag w:val="_PLD_23eca1a24a6a46819aede5056d21b4e0"/>
                <w:id w:val="1997151424"/>
                <w:lock w:val="sdtLocked"/>
              </w:sdtPr>
              <w:sdtEndPr/>
              <w:sdtContent>
                <w:tc>
                  <w:tcPr>
                    <w:tcW w:w="5000" w:type="pct"/>
                    <w:gridSpan w:val="8"/>
                    <w:vAlign w:val="center"/>
                  </w:tcPr>
                  <w:p w:rsidR="00BC2D12" w:rsidRDefault="0061030C">
                    <w:pPr>
                      <w:jc w:val="center"/>
                      <w:rPr>
                        <w:szCs w:val="21"/>
                      </w:rPr>
                    </w:pPr>
                    <w:r>
                      <w:rPr>
                        <w:szCs w:val="21"/>
                      </w:rPr>
                      <w:t>分行业情况</w:t>
                    </w:r>
                  </w:p>
                </w:tc>
              </w:sdtContent>
            </w:sdt>
          </w:tr>
          <w:tr w:rsidR="00DC5853" w:rsidTr="00DC5853">
            <w:trPr>
              <w:trHeight w:val="135"/>
              <w:jc w:val="center"/>
            </w:trPr>
            <w:sdt>
              <w:sdtPr>
                <w:tag w:val="_PLD_6ed773a4437a4fe9b33abca9c4813940"/>
                <w:id w:val="765572936"/>
                <w:lock w:val="sdtLocked"/>
              </w:sdtPr>
              <w:sdtEndPr/>
              <w:sdtContent>
                <w:tc>
                  <w:tcPr>
                    <w:tcW w:w="608" w:type="pct"/>
                    <w:vAlign w:val="center"/>
                  </w:tcPr>
                  <w:p w:rsidR="00BC2D12" w:rsidRDefault="0061030C">
                    <w:pPr>
                      <w:jc w:val="center"/>
                      <w:rPr>
                        <w:szCs w:val="21"/>
                      </w:rPr>
                    </w:pPr>
                    <w:r>
                      <w:rPr>
                        <w:szCs w:val="21"/>
                      </w:rPr>
                      <w:t>分行业</w:t>
                    </w:r>
                  </w:p>
                </w:tc>
              </w:sdtContent>
            </w:sdt>
            <w:sdt>
              <w:sdtPr>
                <w:tag w:val="_PLD_11eb33bcb20d4489a1b9fff2216d0a84"/>
                <w:id w:val="-1498186014"/>
                <w:lock w:val="sdtLocked"/>
              </w:sdtPr>
              <w:sdtEndPr/>
              <w:sdtContent>
                <w:tc>
                  <w:tcPr>
                    <w:tcW w:w="609" w:type="pct"/>
                    <w:vAlign w:val="center"/>
                  </w:tcPr>
                  <w:p w:rsidR="00BC2D12" w:rsidRDefault="0061030C">
                    <w:pPr>
                      <w:jc w:val="center"/>
                      <w:rPr>
                        <w:szCs w:val="21"/>
                      </w:rPr>
                    </w:pPr>
                    <w:r>
                      <w:rPr>
                        <w:szCs w:val="21"/>
                      </w:rPr>
                      <w:t>成本构成项目</w:t>
                    </w:r>
                  </w:p>
                </w:tc>
              </w:sdtContent>
            </w:sdt>
            <w:sdt>
              <w:sdtPr>
                <w:tag w:val="_PLD_25c03477e66a432199f6493c38aaca71"/>
                <w:id w:val="101618233"/>
                <w:lock w:val="sdtLocked"/>
              </w:sdtPr>
              <w:sdtEndPr/>
              <w:sdtContent>
                <w:tc>
                  <w:tcPr>
                    <w:tcW w:w="966" w:type="pct"/>
                    <w:vAlign w:val="center"/>
                  </w:tcPr>
                  <w:p w:rsidR="00BC2D12" w:rsidRDefault="0061030C">
                    <w:pPr>
                      <w:jc w:val="center"/>
                      <w:rPr>
                        <w:szCs w:val="21"/>
                      </w:rPr>
                    </w:pPr>
                    <w:r>
                      <w:rPr>
                        <w:szCs w:val="21"/>
                      </w:rPr>
                      <w:t>本期金额</w:t>
                    </w:r>
                  </w:p>
                </w:tc>
              </w:sdtContent>
            </w:sdt>
            <w:sdt>
              <w:sdtPr>
                <w:tag w:val="_PLD_29b86b13ed1449cfb64b8547d9ed08a7"/>
                <w:id w:val="-84228896"/>
                <w:lock w:val="sdtLocked"/>
              </w:sdtPr>
              <w:sdtEndPr/>
              <w:sdtContent>
                <w:tc>
                  <w:tcPr>
                    <w:tcW w:w="470" w:type="pct"/>
                    <w:vAlign w:val="center"/>
                  </w:tcPr>
                  <w:p w:rsidR="00BC2D12" w:rsidRDefault="0061030C">
                    <w:pPr>
                      <w:jc w:val="center"/>
                      <w:rPr>
                        <w:szCs w:val="21"/>
                      </w:rPr>
                    </w:pPr>
                    <w:proofErr w:type="gramStart"/>
                    <w:r>
                      <w:rPr>
                        <w:szCs w:val="21"/>
                      </w:rPr>
                      <w:t>本期占</w:t>
                    </w:r>
                    <w:proofErr w:type="gramEnd"/>
                    <w:r>
                      <w:rPr>
                        <w:szCs w:val="21"/>
                      </w:rPr>
                      <w:t>总成本比例(</w:t>
                    </w:r>
                    <w:r>
                      <w:rPr>
                        <w:rFonts w:hint="eastAsia"/>
                        <w:szCs w:val="21"/>
                      </w:rPr>
                      <w:t>%</w:t>
                    </w:r>
                    <w:r>
                      <w:rPr>
                        <w:szCs w:val="21"/>
                      </w:rPr>
                      <w:t>)</w:t>
                    </w:r>
                  </w:p>
                </w:tc>
              </w:sdtContent>
            </w:sdt>
            <w:sdt>
              <w:sdtPr>
                <w:tag w:val="_PLD_5ff02c2ae2d941d5bb2ed5b1e6bfa8e6"/>
                <w:id w:val="895855829"/>
                <w:lock w:val="sdtLocked"/>
              </w:sdtPr>
              <w:sdtEndPr/>
              <w:sdtContent>
                <w:tc>
                  <w:tcPr>
                    <w:tcW w:w="1015" w:type="pct"/>
                    <w:vAlign w:val="center"/>
                  </w:tcPr>
                  <w:p w:rsidR="00BC2D12" w:rsidRDefault="0061030C">
                    <w:pPr>
                      <w:jc w:val="center"/>
                      <w:rPr>
                        <w:szCs w:val="21"/>
                      </w:rPr>
                    </w:pPr>
                    <w:r>
                      <w:rPr>
                        <w:szCs w:val="21"/>
                      </w:rPr>
                      <w:t>上年同期金额</w:t>
                    </w:r>
                  </w:p>
                </w:tc>
              </w:sdtContent>
            </w:sdt>
            <w:sdt>
              <w:sdtPr>
                <w:tag w:val="_PLD_517f7979a01748fba12b11d5561fdcdd"/>
                <w:id w:val="-985851713"/>
                <w:lock w:val="sdtLocked"/>
              </w:sdtPr>
              <w:sdtEndPr/>
              <w:sdtContent>
                <w:tc>
                  <w:tcPr>
                    <w:tcW w:w="470" w:type="pct"/>
                    <w:vAlign w:val="center"/>
                  </w:tcPr>
                  <w:p w:rsidR="00BC2D12" w:rsidRDefault="0061030C">
                    <w:pPr>
                      <w:jc w:val="center"/>
                      <w:rPr>
                        <w:szCs w:val="21"/>
                      </w:rPr>
                    </w:pPr>
                    <w:r>
                      <w:rPr>
                        <w:szCs w:val="21"/>
                      </w:rPr>
                      <w:t>上年同期占总成本比例(</w:t>
                    </w:r>
                    <w:r>
                      <w:rPr>
                        <w:rFonts w:hint="eastAsia"/>
                        <w:szCs w:val="21"/>
                      </w:rPr>
                      <w:t>%</w:t>
                    </w:r>
                    <w:r>
                      <w:rPr>
                        <w:szCs w:val="21"/>
                      </w:rPr>
                      <w:t>)</w:t>
                    </w:r>
                  </w:p>
                </w:tc>
              </w:sdtContent>
            </w:sdt>
            <w:sdt>
              <w:sdtPr>
                <w:tag w:val="_PLD_51133d067ddc4eeda00133d4c26d206f"/>
                <w:id w:val="-1600090479"/>
                <w:lock w:val="sdtLocked"/>
              </w:sdtPr>
              <w:sdtEndPr/>
              <w:sdtContent>
                <w:tc>
                  <w:tcPr>
                    <w:tcW w:w="470" w:type="pct"/>
                    <w:vAlign w:val="center"/>
                  </w:tcPr>
                  <w:p w:rsidR="00BC2D12" w:rsidRDefault="0061030C">
                    <w:pPr>
                      <w:jc w:val="center"/>
                      <w:rPr>
                        <w:szCs w:val="21"/>
                      </w:rPr>
                    </w:pPr>
                    <w:r>
                      <w:rPr>
                        <w:szCs w:val="21"/>
                      </w:rPr>
                      <w:t>本期金额较上年同期变动比例(</w:t>
                    </w:r>
                    <w:r>
                      <w:rPr>
                        <w:rFonts w:hint="eastAsia"/>
                        <w:szCs w:val="21"/>
                      </w:rPr>
                      <w:t>%</w:t>
                    </w:r>
                    <w:r>
                      <w:rPr>
                        <w:szCs w:val="21"/>
                      </w:rPr>
                      <w:t>)</w:t>
                    </w:r>
                  </w:p>
                </w:tc>
              </w:sdtContent>
            </w:sdt>
            <w:sdt>
              <w:sdtPr>
                <w:tag w:val="_PLD_88c2b4dabd62472381be05c0702377e2"/>
                <w:id w:val="-1538275664"/>
                <w:lock w:val="sdtLocked"/>
              </w:sdtPr>
              <w:sdtEndPr/>
              <w:sdtContent>
                <w:tc>
                  <w:tcPr>
                    <w:tcW w:w="392" w:type="pct"/>
                    <w:vAlign w:val="center"/>
                  </w:tcPr>
                  <w:p w:rsidR="00BC2D12" w:rsidRDefault="0061030C">
                    <w:pPr>
                      <w:jc w:val="center"/>
                      <w:rPr>
                        <w:szCs w:val="21"/>
                      </w:rPr>
                    </w:pPr>
                    <w:r>
                      <w:rPr>
                        <w:szCs w:val="21"/>
                      </w:rPr>
                      <w:t>情况</w:t>
                    </w:r>
                  </w:p>
                  <w:p w:rsidR="00BC2D12" w:rsidRDefault="0061030C">
                    <w:pPr>
                      <w:jc w:val="center"/>
                      <w:rPr>
                        <w:szCs w:val="21"/>
                      </w:rPr>
                    </w:pPr>
                    <w:r>
                      <w:rPr>
                        <w:szCs w:val="21"/>
                      </w:rPr>
                      <w:t>说明</w:t>
                    </w:r>
                  </w:p>
                </w:tc>
              </w:sdtContent>
            </w:sdt>
          </w:tr>
          <w:sdt>
            <w:sdtPr>
              <w:rPr>
                <w:rFonts w:ascii="Calibri" w:hAnsi="Calibri"/>
                <w:szCs w:val="21"/>
              </w:rPr>
              <w:alias w:val="分行业成本分析"/>
              <w:tag w:val="_TUP_fb9e3026efbd4a2c91fdedd10a926f41"/>
              <w:id w:val="-646964583"/>
              <w:lock w:val="sdtLocked"/>
            </w:sdtPr>
            <w:sdtEndPr/>
            <w:sdtContent>
              <w:tr w:rsidR="00DC5853" w:rsidTr="00DC5853">
                <w:trPr>
                  <w:trHeight w:val="165"/>
                  <w:jc w:val="center"/>
                </w:trPr>
                <w:tc>
                  <w:tcPr>
                    <w:tcW w:w="608" w:type="pct"/>
                    <w:vMerge w:val="restart"/>
                    <w:vAlign w:val="center"/>
                  </w:tcPr>
                  <w:p w:rsidR="00A666AF" w:rsidRDefault="00A666AF" w:rsidP="00EA1550">
                    <w:pPr>
                      <w:jc w:val="center"/>
                      <w:rPr>
                        <w:rFonts w:ascii="Calibri" w:hAnsi="Calibri"/>
                        <w:szCs w:val="21"/>
                      </w:rPr>
                    </w:pPr>
                    <w:r>
                      <w:rPr>
                        <w:rFonts w:ascii="Calibri" w:hAnsi="Calibri" w:hint="eastAsia"/>
                        <w:szCs w:val="21"/>
                      </w:rPr>
                      <w:t>工业</w:t>
                    </w:r>
                  </w:p>
                </w:tc>
                <w:tc>
                  <w:tcPr>
                    <w:tcW w:w="609" w:type="pct"/>
                    <w:vAlign w:val="center"/>
                  </w:tcPr>
                  <w:p w:rsidR="00A666AF" w:rsidRDefault="00A666AF" w:rsidP="00CF7B3F">
                    <w:pPr>
                      <w:jc w:val="left"/>
                      <w:rPr>
                        <w:szCs w:val="21"/>
                      </w:rPr>
                    </w:pPr>
                    <w:r>
                      <w:rPr>
                        <w:rFonts w:hint="eastAsia"/>
                        <w:szCs w:val="21"/>
                      </w:rPr>
                      <w:t>材料成本</w:t>
                    </w:r>
                  </w:p>
                </w:tc>
                <w:tc>
                  <w:tcPr>
                    <w:tcW w:w="966" w:type="pct"/>
                    <w:vAlign w:val="center"/>
                  </w:tcPr>
                  <w:p w:rsidR="00A666AF" w:rsidRDefault="00A666AF">
                    <w:pPr>
                      <w:jc w:val="right"/>
                      <w:rPr>
                        <w:szCs w:val="21"/>
                      </w:rPr>
                    </w:pPr>
                    <w:r>
                      <w:rPr>
                        <w:szCs w:val="21"/>
                      </w:rPr>
                      <w:t>280,415,290.56</w:t>
                    </w:r>
                  </w:p>
                </w:tc>
                <w:tc>
                  <w:tcPr>
                    <w:tcW w:w="470" w:type="pct"/>
                    <w:vAlign w:val="center"/>
                  </w:tcPr>
                  <w:p w:rsidR="00A666AF" w:rsidRDefault="00A666AF">
                    <w:pPr>
                      <w:jc w:val="right"/>
                      <w:rPr>
                        <w:szCs w:val="21"/>
                      </w:rPr>
                    </w:pPr>
                    <w:r>
                      <w:rPr>
                        <w:rFonts w:hint="eastAsia"/>
                        <w:szCs w:val="21"/>
                      </w:rPr>
                      <w:t>78.96</w:t>
                    </w:r>
                  </w:p>
                </w:tc>
                <w:tc>
                  <w:tcPr>
                    <w:tcW w:w="1015" w:type="pct"/>
                    <w:vAlign w:val="center"/>
                  </w:tcPr>
                  <w:p w:rsidR="00A666AF" w:rsidRDefault="00A666AF">
                    <w:pPr>
                      <w:jc w:val="right"/>
                      <w:rPr>
                        <w:szCs w:val="21"/>
                      </w:rPr>
                    </w:pPr>
                    <w:r>
                      <w:rPr>
                        <w:szCs w:val="21"/>
                      </w:rPr>
                      <w:t>110,263,188.03</w:t>
                    </w:r>
                  </w:p>
                </w:tc>
                <w:tc>
                  <w:tcPr>
                    <w:tcW w:w="470" w:type="pct"/>
                    <w:vAlign w:val="center"/>
                  </w:tcPr>
                  <w:p w:rsidR="00A666AF" w:rsidRDefault="009E3F7A">
                    <w:pPr>
                      <w:jc w:val="right"/>
                      <w:rPr>
                        <w:szCs w:val="21"/>
                      </w:rPr>
                    </w:pPr>
                    <w:r>
                      <w:rPr>
                        <w:rFonts w:hint="eastAsia"/>
                        <w:szCs w:val="21"/>
                      </w:rPr>
                      <w:t>67.96</w:t>
                    </w:r>
                  </w:p>
                </w:tc>
                <w:tc>
                  <w:tcPr>
                    <w:tcW w:w="470" w:type="pct"/>
                    <w:vAlign w:val="center"/>
                  </w:tcPr>
                  <w:p w:rsidR="00A666AF" w:rsidRDefault="009E3F7A">
                    <w:pPr>
                      <w:jc w:val="right"/>
                      <w:rPr>
                        <w:szCs w:val="21"/>
                      </w:rPr>
                    </w:pPr>
                    <w:r>
                      <w:rPr>
                        <w:rFonts w:hint="eastAsia"/>
                        <w:szCs w:val="21"/>
                      </w:rPr>
                      <w:t>154.31</w:t>
                    </w:r>
                  </w:p>
                </w:tc>
                <w:tc>
                  <w:tcPr>
                    <w:tcW w:w="392" w:type="pct"/>
                  </w:tcPr>
                  <w:p w:rsidR="00A666AF" w:rsidRDefault="00A666AF">
                    <w:pPr>
                      <w:rPr>
                        <w:szCs w:val="21"/>
                      </w:rPr>
                    </w:pPr>
                  </w:p>
                </w:tc>
              </w:tr>
            </w:sdtContent>
          </w:sdt>
          <w:sdt>
            <w:sdtPr>
              <w:rPr>
                <w:rFonts w:ascii="Calibri" w:hAnsi="Calibri"/>
                <w:szCs w:val="21"/>
              </w:rPr>
              <w:alias w:val="分行业成本分析"/>
              <w:tag w:val="_TUP_fb9e3026efbd4a2c91fdedd10a926f41"/>
              <w:id w:val="1613940039"/>
              <w:lock w:val="sdtLocked"/>
            </w:sdtPr>
            <w:sdtEndPr/>
            <w:sdtContent>
              <w:tr w:rsidR="00DC5853" w:rsidTr="00DC5853">
                <w:trPr>
                  <w:trHeight w:val="165"/>
                  <w:jc w:val="center"/>
                </w:trPr>
                <w:tc>
                  <w:tcPr>
                    <w:tcW w:w="608" w:type="pct"/>
                    <w:vMerge/>
                  </w:tcPr>
                  <w:p w:rsidR="00A666AF" w:rsidRDefault="00A666AF" w:rsidP="00A666AF">
                    <w:pPr>
                      <w:rPr>
                        <w:rFonts w:ascii="Calibri" w:hAnsi="Calibri"/>
                        <w:szCs w:val="21"/>
                      </w:rPr>
                    </w:pPr>
                  </w:p>
                </w:tc>
                <w:tc>
                  <w:tcPr>
                    <w:tcW w:w="609" w:type="pct"/>
                    <w:vAlign w:val="center"/>
                  </w:tcPr>
                  <w:p w:rsidR="00A666AF" w:rsidRDefault="00A666AF" w:rsidP="00CF7B3F">
                    <w:pPr>
                      <w:jc w:val="left"/>
                      <w:rPr>
                        <w:szCs w:val="21"/>
                      </w:rPr>
                    </w:pPr>
                    <w:r>
                      <w:rPr>
                        <w:rFonts w:hint="eastAsia"/>
                        <w:szCs w:val="21"/>
                      </w:rPr>
                      <w:t>人工成本</w:t>
                    </w:r>
                  </w:p>
                </w:tc>
                <w:tc>
                  <w:tcPr>
                    <w:tcW w:w="966" w:type="pct"/>
                    <w:vAlign w:val="center"/>
                  </w:tcPr>
                  <w:p w:rsidR="00A666AF" w:rsidRDefault="00A666AF">
                    <w:pPr>
                      <w:jc w:val="right"/>
                      <w:rPr>
                        <w:szCs w:val="21"/>
                      </w:rPr>
                    </w:pPr>
                    <w:r>
                      <w:rPr>
                        <w:szCs w:val="21"/>
                      </w:rPr>
                      <w:t>31,743,193.68</w:t>
                    </w:r>
                  </w:p>
                </w:tc>
                <w:tc>
                  <w:tcPr>
                    <w:tcW w:w="470" w:type="pct"/>
                    <w:vAlign w:val="center"/>
                  </w:tcPr>
                  <w:p w:rsidR="00A666AF" w:rsidRDefault="00A666AF">
                    <w:pPr>
                      <w:jc w:val="right"/>
                      <w:rPr>
                        <w:szCs w:val="21"/>
                      </w:rPr>
                    </w:pPr>
                    <w:r>
                      <w:rPr>
                        <w:rFonts w:hint="eastAsia"/>
                        <w:szCs w:val="21"/>
                      </w:rPr>
                      <w:t>8.94</w:t>
                    </w:r>
                  </w:p>
                </w:tc>
                <w:tc>
                  <w:tcPr>
                    <w:tcW w:w="1015" w:type="pct"/>
                    <w:vAlign w:val="center"/>
                  </w:tcPr>
                  <w:p w:rsidR="00A666AF" w:rsidRDefault="00A666AF">
                    <w:pPr>
                      <w:jc w:val="right"/>
                      <w:rPr>
                        <w:szCs w:val="21"/>
                      </w:rPr>
                    </w:pPr>
                    <w:r>
                      <w:rPr>
                        <w:szCs w:val="21"/>
                      </w:rPr>
                      <w:t>21,726,816.2</w:t>
                    </w:r>
                    <w:r w:rsidR="00593B81">
                      <w:rPr>
                        <w:rFonts w:hint="eastAsia"/>
                        <w:szCs w:val="21"/>
                      </w:rPr>
                      <w:t>3</w:t>
                    </w:r>
                  </w:p>
                </w:tc>
                <w:tc>
                  <w:tcPr>
                    <w:tcW w:w="470" w:type="pct"/>
                    <w:vAlign w:val="center"/>
                  </w:tcPr>
                  <w:p w:rsidR="00A666AF" w:rsidRDefault="009E3F7A">
                    <w:pPr>
                      <w:jc w:val="right"/>
                      <w:rPr>
                        <w:szCs w:val="21"/>
                      </w:rPr>
                    </w:pPr>
                    <w:r>
                      <w:rPr>
                        <w:rFonts w:hint="eastAsia"/>
                        <w:szCs w:val="21"/>
                      </w:rPr>
                      <w:t>13.39</w:t>
                    </w:r>
                  </w:p>
                </w:tc>
                <w:tc>
                  <w:tcPr>
                    <w:tcW w:w="470" w:type="pct"/>
                    <w:vAlign w:val="center"/>
                  </w:tcPr>
                  <w:p w:rsidR="00A666AF" w:rsidRDefault="009E3F7A">
                    <w:pPr>
                      <w:jc w:val="right"/>
                      <w:rPr>
                        <w:szCs w:val="21"/>
                      </w:rPr>
                    </w:pPr>
                    <w:r>
                      <w:rPr>
                        <w:rFonts w:hint="eastAsia"/>
                        <w:szCs w:val="21"/>
                      </w:rPr>
                      <w:t>46.10</w:t>
                    </w:r>
                  </w:p>
                </w:tc>
                <w:tc>
                  <w:tcPr>
                    <w:tcW w:w="392" w:type="pct"/>
                  </w:tcPr>
                  <w:p w:rsidR="00A666AF" w:rsidRDefault="00A666AF">
                    <w:pPr>
                      <w:rPr>
                        <w:szCs w:val="21"/>
                      </w:rPr>
                    </w:pPr>
                  </w:p>
                </w:tc>
              </w:tr>
            </w:sdtContent>
          </w:sdt>
          <w:sdt>
            <w:sdtPr>
              <w:rPr>
                <w:rFonts w:ascii="Calibri" w:hAnsi="Calibri"/>
                <w:szCs w:val="21"/>
              </w:rPr>
              <w:alias w:val="分行业成本分析"/>
              <w:tag w:val="_TUP_fb9e3026efbd4a2c91fdedd10a926f41"/>
              <w:id w:val="2388099"/>
              <w:lock w:val="sdtLocked"/>
            </w:sdtPr>
            <w:sdtEndPr/>
            <w:sdtContent>
              <w:tr w:rsidR="00DC5853" w:rsidTr="00DC5853">
                <w:trPr>
                  <w:trHeight w:val="165"/>
                  <w:jc w:val="center"/>
                </w:trPr>
                <w:tc>
                  <w:tcPr>
                    <w:tcW w:w="608" w:type="pct"/>
                    <w:vMerge/>
                  </w:tcPr>
                  <w:p w:rsidR="00A666AF" w:rsidRDefault="00A666AF" w:rsidP="00A666AF">
                    <w:pPr>
                      <w:rPr>
                        <w:rFonts w:ascii="Calibri" w:hAnsi="Calibri"/>
                        <w:szCs w:val="21"/>
                      </w:rPr>
                    </w:pPr>
                  </w:p>
                </w:tc>
                <w:tc>
                  <w:tcPr>
                    <w:tcW w:w="609" w:type="pct"/>
                    <w:vAlign w:val="center"/>
                  </w:tcPr>
                  <w:p w:rsidR="00A666AF" w:rsidRDefault="00A666AF" w:rsidP="00CF7B3F">
                    <w:pPr>
                      <w:jc w:val="left"/>
                      <w:rPr>
                        <w:szCs w:val="21"/>
                      </w:rPr>
                    </w:pPr>
                    <w:r>
                      <w:rPr>
                        <w:rFonts w:hint="eastAsia"/>
                        <w:szCs w:val="21"/>
                      </w:rPr>
                      <w:t>制造费用</w:t>
                    </w:r>
                  </w:p>
                </w:tc>
                <w:tc>
                  <w:tcPr>
                    <w:tcW w:w="966" w:type="pct"/>
                    <w:vAlign w:val="center"/>
                  </w:tcPr>
                  <w:p w:rsidR="00A666AF" w:rsidRDefault="00A666AF">
                    <w:pPr>
                      <w:jc w:val="right"/>
                      <w:rPr>
                        <w:szCs w:val="21"/>
                      </w:rPr>
                    </w:pPr>
                    <w:r>
                      <w:rPr>
                        <w:szCs w:val="21"/>
                      </w:rPr>
                      <w:t>35,627,001.47</w:t>
                    </w:r>
                  </w:p>
                </w:tc>
                <w:tc>
                  <w:tcPr>
                    <w:tcW w:w="470" w:type="pct"/>
                    <w:vAlign w:val="center"/>
                  </w:tcPr>
                  <w:p w:rsidR="00A666AF" w:rsidRDefault="00A666AF">
                    <w:pPr>
                      <w:jc w:val="right"/>
                      <w:rPr>
                        <w:szCs w:val="21"/>
                      </w:rPr>
                    </w:pPr>
                    <w:r>
                      <w:rPr>
                        <w:rFonts w:hint="eastAsia"/>
                        <w:szCs w:val="21"/>
                      </w:rPr>
                      <w:t>10.03</w:t>
                    </w:r>
                  </w:p>
                </w:tc>
                <w:tc>
                  <w:tcPr>
                    <w:tcW w:w="1015" w:type="pct"/>
                    <w:vAlign w:val="center"/>
                  </w:tcPr>
                  <w:p w:rsidR="00A666AF" w:rsidRDefault="00A666AF">
                    <w:pPr>
                      <w:jc w:val="right"/>
                      <w:rPr>
                        <w:szCs w:val="21"/>
                      </w:rPr>
                    </w:pPr>
                    <w:r>
                      <w:rPr>
                        <w:szCs w:val="21"/>
                      </w:rPr>
                      <w:t>23,044,540.65</w:t>
                    </w:r>
                  </w:p>
                </w:tc>
                <w:tc>
                  <w:tcPr>
                    <w:tcW w:w="470" w:type="pct"/>
                    <w:vAlign w:val="center"/>
                  </w:tcPr>
                  <w:p w:rsidR="00A666AF" w:rsidRDefault="009E3F7A">
                    <w:pPr>
                      <w:jc w:val="right"/>
                      <w:rPr>
                        <w:szCs w:val="21"/>
                      </w:rPr>
                    </w:pPr>
                    <w:r>
                      <w:rPr>
                        <w:rFonts w:hint="eastAsia"/>
                        <w:szCs w:val="21"/>
                      </w:rPr>
                      <w:t>14.20</w:t>
                    </w:r>
                  </w:p>
                </w:tc>
                <w:tc>
                  <w:tcPr>
                    <w:tcW w:w="470" w:type="pct"/>
                    <w:vAlign w:val="center"/>
                  </w:tcPr>
                  <w:p w:rsidR="00A666AF" w:rsidRDefault="009E3F7A">
                    <w:pPr>
                      <w:jc w:val="right"/>
                      <w:rPr>
                        <w:szCs w:val="21"/>
                      </w:rPr>
                    </w:pPr>
                    <w:r>
                      <w:rPr>
                        <w:rFonts w:hint="eastAsia"/>
                        <w:szCs w:val="21"/>
                      </w:rPr>
                      <w:t>54.60</w:t>
                    </w:r>
                  </w:p>
                </w:tc>
                <w:tc>
                  <w:tcPr>
                    <w:tcW w:w="392" w:type="pct"/>
                  </w:tcPr>
                  <w:p w:rsidR="00A666AF" w:rsidRDefault="00A666AF">
                    <w:pPr>
                      <w:rPr>
                        <w:rFonts w:ascii="Calibri" w:hAnsi="Calibri"/>
                        <w:szCs w:val="21"/>
                      </w:rPr>
                    </w:pPr>
                  </w:p>
                </w:tc>
              </w:tr>
            </w:sdtContent>
          </w:sdt>
          <w:sdt>
            <w:sdtPr>
              <w:rPr>
                <w:rFonts w:ascii="Calibri" w:hAnsi="Calibri"/>
                <w:szCs w:val="21"/>
              </w:rPr>
              <w:alias w:val="分行业成本分析"/>
              <w:tag w:val="_TUP_fb9e3026efbd4a2c91fdedd10a926f41"/>
              <w:id w:val="2387995"/>
              <w:lock w:val="sdtLocked"/>
            </w:sdtPr>
            <w:sdtEndPr/>
            <w:sdtContent>
              <w:tr w:rsidR="00DC5853" w:rsidTr="00DC5853">
                <w:trPr>
                  <w:trHeight w:val="165"/>
                  <w:jc w:val="center"/>
                </w:trPr>
                <w:tc>
                  <w:tcPr>
                    <w:tcW w:w="608" w:type="pct"/>
                    <w:vMerge/>
                  </w:tcPr>
                  <w:p w:rsidR="00A666AF" w:rsidRDefault="00A666AF" w:rsidP="00A666AF">
                    <w:pPr>
                      <w:rPr>
                        <w:rFonts w:ascii="Calibri" w:hAnsi="Calibri"/>
                        <w:szCs w:val="21"/>
                      </w:rPr>
                    </w:pPr>
                  </w:p>
                </w:tc>
                <w:tc>
                  <w:tcPr>
                    <w:tcW w:w="609" w:type="pct"/>
                    <w:vAlign w:val="center"/>
                  </w:tcPr>
                  <w:p w:rsidR="00A666AF" w:rsidRDefault="00A666AF" w:rsidP="00CF7B3F">
                    <w:pPr>
                      <w:jc w:val="left"/>
                      <w:rPr>
                        <w:szCs w:val="21"/>
                      </w:rPr>
                    </w:pPr>
                    <w:r>
                      <w:rPr>
                        <w:rFonts w:hint="eastAsia"/>
                        <w:szCs w:val="21"/>
                      </w:rPr>
                      <w:t>运费</w:t>
                    </w:r>
                  </w:p>
                </w:tc>
                <w:tc>
                  <w:tcPr>
                    <w:tcW w:w="966" w:type="pct"/>
                    <w:vAlign w:val="center"/>
                  </w:tcPr>
                  <w:p w:rsidR="00A666AF" w:rsidRDefault="00A666AF">
                    <w:pPr>
                      <w:jc w:val="right"/>
                      <w:rPr>
                        <w:szCs w:val="21"/>
                      </w:rPr>
                    </w:pPr>
                    <w:r>
                      <w:rPr>
                        <w:szCs w:val="21"/>
                      </w:rPr>
                      <w:t>7,346,039.39</w:t>
                    </w:r>
                  </w:p>
                </w:tc>
                <w:tc>
                  <w:tcPr>
                    <w:tcW w:w="470" w:type="pct"/>
                    <w:vAlign w:val="center"/>
                  </w:tcPr>
                  <w:p w:rsidR="00A666AF" w:rsidRDefault="00A666AF">
                    <w:pPr>
                      <w:jc w:val="right"/>
                      <w:rPr>
                        <w:szCs w:val="21"/>
                      </w:rPr>
                    </w:pPr>
                    <w:r>
                      <w:rPr>
                        <w:rFonts w:hint="eastAsia"/>
                        <w:szCs w:val="21"/>
                      </w:rPr>
                      <w:t>2.07</w:t>
                    </w:r>
                  </w:p>
                </w:tc>
                <w:tc>
                  <w:tcPr>
                    <w:tcW w:w="1015" w:type="pct"/>
                    <w:vAlign w:val="center"/>
                  </w:tcPr>
                  <w:p w:rsidR="00A666AF" w:rsidRDefault="009E3F7A">
                    <w:pPr>
                      <w:jc w:val="right"/>
                      <w:rPr>
                        <w:szCs w:val="21"/>
                      </w:rPr>
                    </w:pPr>
                    <w:r>
                      <w:rPr>
                        <w:szCs w:val="21"/>
                      </w:rPr>
                      <w:t>7,212,740.25</w:t>
                    </w:r>
                  </w:p>
                </w:tc>
                <w:tc>
                  <w:tcPr>
                    <w:tcW w:w="470" w:type="pct"/>
                    <w:vAlign w:val="center"/>
                  </w:tcPr>
                  <w:p w:rsidR="00A666AF" w:rsidRDefault="009E3F7A">
                    <w:pPr>
                      <w:jc w:val="right"/>
                      <w:rPr>
                        <w:szCs w:val="21"/>
                      </w:rPr>
                    </w:pPr>
                    <w:r>
                      <w:rPr>
                        <w:rFonts w:hint="eastAsia"/>
                        <w:szCs w:val="21"/>
                      </w:rPr>
                      <w:t>4.45</w:t>
                    </w:r>
                  </w:p>
                </w:tc>
                <w:tc>
                  <w:tcPr>
                    <w:tcW w:w="470" w:type="pct"/>
                    <w:vAlign w:val="center"/>
                  </w:tcPr>
                  <w:p w:rsidR="00A666AF" w:rsidRDefault="009E3F7A">
                    <w:pPr>
                      <w:jc w:val="right"/>
                      <w:rPr>
                        <w:szCs w:val="21"/>
                      </w:rPr>
                    </w:pPr>
                    <w:r>
                      <w:rPr>
                        <w:rFonts w:hint="eastAsia"/>
                        <w:szCs w:val="21"/>
                      </w:rPr>
                      <w:t>1.85</w:t>
                    </w:r>
                  </w:p>
                </w:tc>
                <w:tc>
                  <w:tcPr>
                    <w:tcW w:w="392" w:type="pct"/>
                  </w:tcPr>
                  <w:p w:rsidR="00A666AF" w:rsidRDefault="00A666AF">
                    <w:pPr>
                      <w:rPr>
                        <w:rFonts w:ascii="Calibri" w:hAnsi="Calibri"/>
                        <w:szCs w:val="21"/>
                      </w:rPr>
                    </w:pPr>
                  </w:p>
                </w:tc>
              </w:tr>
            </w:sdtContent>
          </w:sdt>
          <w:sdt>
            <w:sdtPr>
              <w:rPr>
                <w:rFonts w:ascii="Calibri" w:hAnsi="Calibri"/>
                <w:szCs w:val="21"/>
              </w:rPr>
              <w:alias w:val="分行业成本分析"/>
              <w:tag w:val="_TUP_fb9e3026efbd4a2c91fdedd10a926f41"/>
              <w:id w:val="2388207"/>
              <w:lock w:val="sdtLocked"/>
            </w:sdtPr>
            <w:sdtEndPr/>
            <w:sdtContent>
              <w:tr w:rsidR="00DC5853" w:rsidTr="00DC5853">
                <w:trPr>
                  <w:trHeight w:val="165"/>
                  <w:jc w:val="center"/>
                </w:trPr>
                <w:tc>
                  <w:tcPr>
                    <w:tcW w:w="608" w:type="pct"/>
                    <w:vMerge/>
                  </w:tcPr>
                  <w:p w:rsidR="00A666AF" w:rsidRDefault="00A666AF">
                    <w:pPr>
                      <w:rPr>
                        <w:rFonts w:ascii="Calibri" w:hAnsi="Calibri"/>
                        <w:szCs w:val="21"/>
                      </w:rPr>
                    </w:pPr>
                  </w:p>
                </w:tc>
                <w:tc>
                  <w:tcPr>
                    <w:tcW w:w="609" w:type="pct"/>
                  </w:tcPr>
                  <w:p w:rsidR="00A666AF" w:rsidRDefault="00A666AF" w:rsidP="00CF7B3F">
                    <w:pPr>
                      <w:jc w:val="left"/>
                      <w:rPr>
                        <w:szCs w:val="21"/>
                      </w:rPr>
                    </w:pPr>
                    <w:r>
                      <w:rPr>
                        <w:rFonts w:hint="eastAsia"/>
                        <w:szCs w:val="21"/>
                      </w:rPr>
                      <w:t>合计</w:t>
                    </w:r>
                  </w:p>
                </w:tc>
                <w:tc>
                  <w:tcPr>
                    <w:tcW w:w="966" w:type="pct"/>
                    <w:vAlign w:val="center"/>
                  </w:tcPr>
                  <w:p w:rsidR="00A666AF" w:rsidRDefault="00A666AF">
                    <w:pPr>
                      <w:jc w:val="right"/>
                      <w:rPr>
                        <w:szCs w:val="21"/>
                      </w:rPr>
                    </w:pPr>
                    <w:r>
                      <w:rPr>
                        <w:szCs w:val="21"/>
                      </w:rPr>
                      <w:t>355,131,525.10</w:t>
                    </w:r>
                  </w:p>
                </w:tc>
                <w:tc>
                  <w:tcPr>
                    <w:tcW w:w="470" w:type="pct"/>
                    <w:vAlign w:val="center"/>
                  </w:tcPr>
                  <w:p w:rsidR="00A666AF" w:rsidRDefault="00A666AF">
                    <w:pPr>
                      <w:jc w:val="right"/>
                      <w:rPr>
                        <w:szCs w:val="21"/>
                      </w:rPr>
                    </w:pPr>
                    <w:r>
                      <w:rPr>
                        <w:rFonts w:hint="eastAsia"/>
                        <w:szCs w:val="21"/>
                      </w:rPr>
                      <w:t>100.00</w:t>
                    </w:r>
                  </w:p>
                </w:tc>
                <w:tc>
                  <w:tcPr>
                    <w:tcW w:w="1015" w:type="pct"/>
                    <w:vAlign w:val="center"/>
                  </w:tcPr>
                  <w:p w:rsidR="00A666AF" w:rsidRDefault="00A666AF">
                    <w:pPr>
                      <w:jc w:val="right"/>
                      <w:rPr>
                        <w:szCs w:val="21"/>
                      </w:rPr>
                    </w:pPr>
                    <w:r>
                      <w:rPr>
                        <w:szCs w:val="21"/>
                      </w:rPr>
                      <w:t>162,</w:t>
                    </w:r>
                    <w:r w:rsidR="00593B81">
                      <w:rPr>
                        <w:rFonts w:hint="eastAsia"/>
                        <w:szCs w:val="21"/>
                      </w:rPr>
                      <w:t>247</w:t>
                    </w:r>
                    <w:r>
                      <w:rPr>
                        <w:szCs w:val="21"/>
                      </w:rPr>
                      <w:t>,2</w:t>
                    </w:r>
                    <w:r w:rsidR="00593B81">
                      <w:rPr>
                        <w:rFonts w:hint="eastAsia"/>
                        <w:szCs w:val="21"/>
                      </w:rPr>
                      <w:t>8</w:t>
                    </w:r>
                    <w:r>
                      <w:rPr>
                        <w:szCs w:val="21"/>
                      </w:rPr>
                      <w:t>5.</w:t>
                    </w:r>
                    <w:r w:rsidR="00593B81">
                      <w:rPr>
                        <w:rFonts w:hint="eastAsia"/>
                        <w:szCs w:val="21"/>
                      </w:rPr>
                      <w:t>16</w:t>
                    </w:r>
                  </w:p>
                </w:tc>
                <w:tc>
                  <w:tcPr>
                    <w:tcW w:w="470" w:type="pct"/>
                    <w:vAlign w:val="center"/>
                  </w:tcPr>
                  <w:p w:rsidR="00A666AF" w:rsidRDefault="00A666AF">
                    <w:pPr>
                      <w:jc w:val="right"/>
                      <w:rPr>
                        <w:szCs w:val="21"/>
                      </w:rPr>
                    </w:pPr>
                    <w:r>
                      <w:rPr>
                        <w:rFonts w:hint="eastAsia"/>
                        <w:szCs w:val="21"/>
                      </w:rPr>
                      <w:t>100.00</w:t>
                    </w:r>
                  </w:p>
                </w:tc>
                <w:tc>
                  <w:tcPr>
                    <w:tcW w:w="470" w:type="pct"/>
                    <w:vAlign w:val="center"/>
                  </w:tcPr>
                  <w:p w:rsidR="00A666AF" w:rsidRDefault="00A666AF">
                    <w:pPr>
                      <w:jc w:val="right"/>
                      <w:rPr>
                        <w:szCs w:val="21"/>
                      </w:rPr>
                    </w:pPr>
                  </w:p>
                </w:tc>
                <w:tc>
                  <w:tcPr>
                    <w:tcW w:w="392" w:type="pct"/>
                  </w:tcPr>
                  <w:p w:rsidR="00A666AF" w:rsidRDefault="00A666AF">
                    <w:pPr>
                      <w:rPr>
                        <w:rFonts w:ascii="Calibri" w:hAnsi="Calibri"/>
                        <w:szCs w:val="21"/>
                      </w:rPr>
                    </w:pPr>
                  </w:p>
                </w:tc>
              </w:tr>
            </w:sdtContent>
          </w:sdt>
          <w:tr w:rsidR="00BC2D12" w:rsidTr="00DC5853">
            <w:trPr>
              <w:trHeight w:val="105"/>
              <w:jc w:val="center"/>
            </w:trPr>
            <w:sdt>
              <w:sdtPr>
                <w:tag w:val="_PLD_0092d9f33f1f4ccb96da6cc52c190e39"/>
                <w:id w:val="-1116605658"/>
                <w:lock w:val="sdtLocked"/>
              </w:sdtPr>
              <w:sdtEndPr/>
              <w:sdtContent>
                <w:tc>
                  <w:tcPr>
                    <w:tcW w:w="5000" w:type="pct"/>
                    <w:gridSpan w:val="8"/>
                    <w:vAlign w:val="center"/>
                  </w:tcPr>
                  <w:p w:rsidR="00BC2D12" w:rsidRDefault="0061030C" w:rsidP="00CF7B3F">
                    <w:pPr>
                      <w:jc w:val="left"/>
                      <w:rPr>
                        <w:szCs w:val="21"/>
                      </w:rPr>
                    </w:pPr>
                    <w:r>
                      <w:rPr>
                        <w:szCs w:val="21"/>
                      </w:rPr>
                      <w:t>分产品情况</w:t>
                    </w:r>
                  </w:p>
                </w:tc>
              </w:sdtContent>
            </w:sdt>
          </w:tr>
          <w:tr w:rsidR="00DC5853" w:rsidTr="00DC5853">
            <w:trPr>
              <w:trHeight w:val="132"/>
              <w:jc w:val="center"/>
            </w:trPr>
            <w:sdt>
              <w:sdtPr>
                <w:tag w:val="_PLD_c196e3eb716a4b75bda8de0a1a1a5780"/>
                <w:id w:val="1469163607"/>
                <w:lock w:val="sdtLocked"/>
              </w:sdtPr>
              <w:sdtEndPr/>
              <w:sdtContent>
                <w:tc>
                  <w:tcPr>
                    <w:tcW w:w="608" w:type="pct"/>
                    <w:vAlign w:val="center"/>
                  </w:tcPr>
                  <w:p w:rsidR="00BC2D12" w:rsidRDefault="0061030C">
                    <w:pPr>
                      <w:jc w:val="center"/>
                      <w:rPr>
                        <w:szCs w:val="21"/>
                      </w:rPr>
                    </w:pPr>
                    <w:r>
                      <w:rPr>
                        <w:szCs w:val="21"/>
                      </w:rPr>
                      <w:t>分</w:t>
                    </w:r>
                    <w:r>
                      <w:rPr>
                        <w:rFonts w:hint="eastAsia"/>
                        <w:szCs w:val="21"/>
                      </w:rPr>
                      <w:t>产品</w:t>
                    </w:r>
                  </w:p>
                </w:tc>
              </w:sdtContent>
            </w:sdt>
            <w:sdt>
              <w:sdtPr>
                <w:tag w:val="_PLD_9a4782df875a421fa22d5bb28b135494"/>
                <w:id w:val="-2090541309"/>
                <w:lock w:val="sdtLocked"/>
              </w:sdtPr>
              <w:sdtEndPr/>
              <w:sdtContent>
                <w:tc>
                  <w:tcPr>
                    <w:tcW w:w="609" w:type="pct"/>
                    <w:vAlign w:val="center"/>
                  </w:tcPr>
                  <w:p w:rsidR="00BC2D12" w:rsidRDefault="0061030C" w:rsidP="00CF7B3F">
                    <w:pPr>
                      <w:jc w:val="left"/>
                      <w:rPr>
                        <w:szCs w:val="21"/>
                      </w:rPr>
                    </w:pPr>
                    <w:r>
                      <w:rPr>
                        <w:szCs w:val="21"/>
                      </w:rPr>
                      <w:t>成本构成项目</w:t>
                    </w:r>
                  </w:p>
                </w:tc>
              </w:sdtContent>
            </w:sdt>
            <w:sdt>
              <w:sdtPr>
                <w:tag w:val="_PLD_3ddf6750761e4cb5a3c10274752059ad"/>
                <w:id w:val="-426497425"/>
                <w:lock w:val="sdtLocked"/>
              </w:sdtPr>
              <w:sdtEndPr/>
              <w:sdtContent>
                <w:tc>
                  <w:tcPr>
                    <w:tcW w:w="966" w:type="pct"/>
                    <w:vAlign w:val="center"/>
                  </w:tcPr>
                  <w:p w:rsidR="00BC2D12" w:rsidRDefault="0061030C">
                    <w:pPr>
                      <w:jc w:val="center"/>
                      <w:rPr>
                        <w:szCs w:val="21"/>
                      </w:rPr>
                    </w:pPr>
                    <w:r>
                      <w:rPr>
                        <w:szCs w:val="21"/>
                      </w:rPr>
                      <w:t>本期金额</w:t>
                    </w:r>
                  </w:p>
                </w:tc>
              </w:sdtContent>
            </w:sdt>
            <w:sdt>
              <w:sdtPr>
                <w:tag w:val="_PLD_dcb03e51a739483781a7336e1a9b6c53"/>
                <w:id w:val="751473845"/>
                <w:lock w:val="sdtLocked"/>
              </w:sdtPr>
              <w:sdtEndPr/>
              <w:sdtContent>
                <w:tc>
                  <w:tcPr>
                    <w:tcW w:w="470" w:type="pct"/>
                    <w:vAlign w:val="center"/>
                  </w:tcPr>
                  <w:p w:rsidR="00BC2D12" w:rsidRDefault="0061030C">
                    <w:pPr>
                      <w:jc w:val="center"/>
                      <w:rPr>
                        <w:szCs w:val="21"/>
                      </w:rPr>
                    </w:pPr>
                    <w:proofErr w:type="gramStart"/>
                    <w:r>
                      <w:rPr>
                        <w:szCs w:val="21"/>
                      </w:rPr>
                      <w:t>本期占</w:t>
                    </w:r>
                    <w:proofErr w:type="gramEnd"/>
                    <w:r>
                      <w:rPr>
                        <w:szCs w:val="21"/>
                      </w:rPr>
                      <w:t>总成本比例(</w:t>
                    </w:r>
                    <w:r>
                      <w:rPr>
                        <w:rFonts w:hint="eastAsia"/>
                        <w:szCs w:val="21"/>
                      </w:rPr>
                      <w:t>%</w:t>
                    </w:r>
                    <w:r>
                      <w:rPr>
                        <w:szCs w:val="21"/>
                      </w:rPr>
                      <w:t>)</w:t>
                    </w:r>
                  </w:p>
                </w:tc>
              </w:sdtContent>
            </w:sdt>
            <w:sdt>
              <w:sdtPr>
                <w:tag w:val="_PLD_fe6b2171d862410980857c00f504b451"/>
                <w:id w:val="1403566162"/>
                <w:lock w:val="sdtLocked"/>
              </w:sdtPr>
              <w:sdtEndPr/>
              <w:sdtContent>
                <w:tc>
                  <w:tcPr>
                    <w:tcW w:w="1015" w:type="pct"/>
                    <w:vAlign w:val="center"/>
                  </w:tcPr>
                  <w:p w:rsidR="00BC2D12" w:rsidRDefault="0061030C">
                    <w:pPr>
                      <w:jc w:val="center"/>
                      <w:rPr>
                        <w:szCs w:val="21"/>
                      </w:rPr>
                    </w:pPr>
                    <w:r>
                      <w:rPr>
                        <w:szCs w:val="21"/>
                      </w:rPr>
                      <w:t>上年同期金额</w:t>
                    </w:r>
                  </w:p>
                </w:tc>
              </w:sdtContent>
            </w:sdt>
            <w:sdt>
              <w:sdtPr>
                <w:tag w:val="_PLD_4cf5110e7be04df78012e249a0900292"/>
                <w:id w:val="-1794040086"/>
                <w:lock w:val="sdtLocked"/>
              </w:sdtPr>
              <w:sdtEndPr/>
              <w:sdtContent>
                <w:tc>
                  <w:tcPr>
                    <w:tcW w:w="470" w:type="pct"/>
                    <w:vAlign w:val="center"/>
                  </w:tcPr>
                  <w:p w:rsidR="00BC2D12" w:rsidRDefault="0061030C">
                    <w:pPr>
                      <w:jc w:val="center"/>
                      <w:rPr>
                        <w:szCs w:val="21"/>
                      </w:rPr>
                    </w:pPr>
                    <w:r>
                      <w:rPr>
                        <w:szCs w:val="21"/>
                      </w:rPr>
                      <w:t>上年同期占总成本比例(</w:t>
                    </w:r>
                    <w:r>
                      <w:rPr>
                        <w:rFonts w:hint="eastAsia"/>
                        <w:szCs w:val="21"/>
                      </w:rPr>
                      <w:t>%</w:t>
                    </w:r>
                    <w:r>
                      <w:rPr>
                        <w:szCs w:val="21"/>
                      </w:rPr>
                      <w:t>)</w:t>
                    </w:r>
                  </w:p>
                </w:tc>
              </w:sdtContent>
            </w:sdt>
            <w:sdt>
              <w:sdtPr>
                <w:tag w:val="_PLD_efbc8491fdf34506bf7690ab3a8f6402"/>
                <w:id w:val="904806546"/>
                <w:lock w:val="sdtLocked"/>
              </w:sdtPr>
              <w:sdtEndPr/>
              <w:sdtContent>
                <w:tc>
                  <w:tcPr>
                    <w:tcW w:w="470" w:type="pct"/>
                    <w:vAlign w:val="center"/>
                  </w:tcPr>
                  <w:p w:rsidR="00BC2D12" w:rsidRDefault="0061030C">
                    <w:pPr>
                      <w:jc w:val="center"/>
                      <w:rPr>
                        <w:szCs w:val="21"/>
                      </w:rPr>
                    </w:pPr>
                    <w:r>
                      <w:rPr>
                        <w:szCs w:val="21"/>
                      </w:rPr>
                      <w:t>本期金额较上年同期变动比例(</w:t>
                    </w:r>
                    <w:r>
                      <w:rPr>
                        <w:rFonts w:hint="eastAsia"/>
                        <w:szCs w:val="21"/>
                      </w:rPr>
                      <w:t>%</w:t>
                    </w:r>
                    <w:r>
                      <w:rPr>
                        <w:szCs w:val="21"/>
                      </w:rPr>
                      <w:t>)</w:t>
                    </w:r>
                  </w:p>
                </w:tc>
              </w:sdtContent>
            </w:sdt>
            <w:sdt>
              <w:sdtPr>
                <w:tag w:val="_PLD_b8e943b8220340c7810a554346594426"/>
                <w:id w:val="1805185923"/>
                <w:lock w:val="sdtLocked"/>
              </w:sdtPr>
              <w:sdtEndPr/>
              <w:sdtContent>
                <w:tc>
                  <w:tcPr>
                    <w:tcW w:w="392" w:type="pct"/>
                    <w:vAlign w:val="center"/>
                  </w:tcPr>
                  <w:p w:rsidR="00BC2D12" w:rsidRDefault="0061030C">
                    <w:pPr>
                      <w:jc w:val="center"/>
                      <w:rPr>
                        <w:szCs w:val="21"/>
                      </w:rPr>
                    </w:pPr>
                    <w:r>
                      <w:rPr>
                        <w:szCs w:val="21"/>
                      </w:rPr>
                      <w:t>情况</w:t>
                    </w:r>
                  </w:p>
                  <w:p w:rsidR="00BC2D12" w:rsidRDefault="0061030C">
                    <w:pPr>
                      <w:jc w:val="center"/>
                      <w:rPr>
                        <w:szCs w:val="21"/>
                      </w:rPr>
                    </w:pPr>
                    <w:r>
                      <w:rPr>
                        <w:szCs w:val="21"/>
                      </w:rPr>
                      <w:t>说明</w:t>
                    </w:r>
                  </w:p>
                </w:tc>
              </w:sdtContent>
            </w:sdt>
          </w:tr>
          <w:sdt>
            <w:sdtPr>
              <w:rPr>
                <w:rFonts w:ascii="Calibri" w:hAnsi="Calibri"/>
                <w:szCs w:val="21"/>
              </w:rPr>
              <w:alias w:val="分产品成本分析"/>
              <w:tag w:val="_TUP_a99457d0ffea4639b6d23dc0f965122f"/>
              <w:id w:val="-685669177"/>
              <w:lock w:val="sdtLocked"/>
            </w:sdtPr>
            <w:sdtEndPr/>
            <w:sdtContent>
              <w:tr w:rsidR="00DC5853" w:rsidTr="00DC5853">
                <w:trPr>
                  <w:trHeight w:val="165"/>
                  <w:jc w:val="center"/>
                </w:trPr>
                <w:tc>
                  <w:tcPr>
                    <w:tcW w:w="608" w:type="pct"/>
                    <w:vMerge w:val="restart"/>
                    <w:vAlign w:val="center"/>
                  </w:tcPr>
                  <w:p w:rsidR="009C75E2" w:rsidRDefault="009C75E2" w:rsidP="009C75E2">
                    <w:pPr>
                      <w:jc w:val="left"/>
                      <w:rPr>
                        <w:rFonts w:ascii="Calibri" w:hAnsi="Calibri"/>
                        <w:szCs w:val="21"/>
                      </w:rPr>
                    </w:pPr>
                    <w:r>
                      <w:rPr>
                        <w:rFonts w:ascii="Calibri" w:hAnsi="Calibri" w:hint="eastAsia"/>
                        <w:szCs w:val="21"/>
                      </w:rPr>
                      <w:t>扣件系统用尼龙件</w:t>
                    </w:r>
                  </w:p>
                </w:tc>
                <w:tc>
                  <w:tcPr>
                    <w:tcW w:w="609" w:type="pct"/>
                    <w:tcBorders>
                      <w:bottom w:val="single" w:sz="4" w:space="0" w:color="auto"/>
                    </w:tcBorders>
                    <w:vAlign w:val="center"/>
                  </w:tcPr>
                  <w:p w:rsidR="009C75E2" w:rsidRDefault="009C75E2" w:rsidP="00CF7B3F">
                    <w:pPr>
                      <w:jc w:val="left"/>
                      <w:rPr>
                        <w:sz w:val="24"/>
                      </w:rPr>
                    </w:pPr>
                    <w:r>
                      <w:t>材料成本</w:t>
                    </w:r>
                  </w:p>
                </w:tc>
                <w:tc>
                  <w:tcPr>
                    <w:tcW w:w="966" w:type="pct"/>
                    <w:tcBorders>
                      <w:bottom w:val="single" w:sz="4" w:space="0" w:color="auto"/>
                    </w:tcBorders>
                    <w:vAlign w:val="center"/>
                  </w:tcPr>
                  <w:p w:rsidR="009C75E2" w:rsidRDefault="009C75E2">
                    <w:pPr>
                      <w:jc w:val="right"/>
                      <w:rPr>
                        <w:szCs w:val="21"/>
                      </w:rPr>
                    </w:pPr>
                    <w:r>
                      <w:rPr>
                        <w:szCs w:val="21"/>
                      </w:rPr>
                      <w:t>53,763,909.49</w:t>
                    </w:r>
                  </w:p>
                </w:tc>
                <w:tc>
                  <w:tcPr>
                    <w:tcW w:w="470" w:type="pct"/>
                    <w:tcBorders>
                      <w:bottom w:val="single" w:sz="4" w:space="0" w:color="auto"/>
                    </w:tcBorders>
                    <w:vAlign w:val="center"/>
                  </w:tcPr>
                  <w:p w:rsidR="009C75E2" w:rsidRDefault="009C75E2">
                    <w:pPr>
                      <w:jc w:val="right"/>
                      <w:rPr>
                        <w:szCs w:val="21"/>
                      </w:rPr>
                    </w:pPr>
                    <w:r>
                      <w:rPr>
                        <w:rFonts w:hint="eastAsia"/>
                        <w:szCs w:val="21"/>
                      </w:rPr>
                      <w:t>75.91</w:t>
                    </w:r>
                  </w:p>
                </w:tc>
                <w:tc>
                  <w:tcPr>
                    <w:tcW w:w="1015" w:type="pct"/>
                    <w:tcBorders>
                      <w:bottom w:val="single" w:sz="4" w:space="0" w:color="auto"/>
                    </w:tcBorders>
                    <w:vAlign w:val="center"/>
                  </w:tcPr>
                  <w:p w:rsidR="009C75E2" w:rsidRDefault="009C75E2">
                    <w:pPr>
                      <w:jc w:val="right"/>
                      <w:rPr>
                        <w:szCs w:val="21"/>
                      </w:rPr>
                    </w:pPr>
                    <w:r>
                      <w:rPr>
                        <w:szCs w:val="21"/>
                      </w:rPr>
                      <w:t>64,166,465.74</w:t>
                    </w:r>
                  </w:p>
                </w:tc>
                <w:tc>
                  <w:tcPr>
                    <w:tcW w:w="470" w:type="pct"/>
                    <w:tcBorders>
                      <w:bottom w:val="single" w:sz="4" w:space="0" w:color="auto"/>
                    </w:tcBorders>
                    <w:vAlign w:val="center"/>
                  </w:tcPr>
                  <w:p w:rsidR="009C75E2" w:rsidRDefault="00A531A1">
                    <w:pPr>
                      <w:jc w:val="right"/>
                      <w:rPr>
                        <w:szCs w:val="21"/>
                      </w:rPr>
                    </w:pPr>
                    <w:r>
                      <w:rPr>
                        <w:rFonts w:hint="eastAsia"/>
                        <w:szCs w:val="21"/>
                      </w:rPr>
                      <w:t>79.27</w:t>
                    </w:r>
                  </w:p>
                </w:tc>
                <w:tc>
                  <w:tcPr>
                    <w:tcW w:w="470" w:type="pct"/>
                    <w:tcBorders>
                      <w:bottom w:val="single" w:sz="4" w:space="0" w:color="auto"/>
                    </w:tcBorders>
                    <w:vAlign w:val="center"/>
                  </w:tcPr>
                  <w:p w:rsidR="009C75E2" w:rsidRDefault="00A531A1">
                    <w:pPr>
                      <w:jc w:val="right"/>
                      <w:rPr>
                        <w:szCs w:val="21"/>
                      </w:rPr>
                    </w:pPr>
                    <w:r>
                      <w:rPr>
                        <w:rFonts w:hint="eastAsia"/>
                        <w:szCs w:val="21"/>
                      </w:rPr>
                      <w:t>-16.21</w:t>
                    </w:r>
                  </w:p>
                </w:tc>
                <w:tc>
                  <w:tcPr>
                    <w:tcW w:w="392" w:type="pct"/>
                    <w:tcBorders>
                      <w:bottom w:val="single" w:sz="4" w:space="0" w:color="auto"/>
                    </w:tcBorders>
                  </w:tcPr>
                  <w:p w:rsidR="009C75E2" w:rsidRDefault="009C75E2">
                    <w:pPr>
                      <w:rPr>
                        <w:szCs w:val="21"/>
                      </w:rPr>
                    </w:pPr>
                  </w:p>
                </w:tc>
              </w:tr>
            </w:sdtContent>
          </w:sdt>
          <w:sdt>
            <w:sdtPr>
              <w:rPr>
                <w:rFonts w:ascii="Calibri" w:hAnsi="Calibri"/>
                <w:szCs w:val="21"/>
              </w:rPr>
              <w:alias w:val="分产品成本分析"/>
              <w:tag w:val="_TUP_a99457d0ffea4639b6d23dc0f965122f"/>
              <w:id w:val="2388785"/>
              <w:lock w:val="sdtLocked"/>
            </w:sdtPr>
            <w:sdtEndPr/>
            <w:sdtContent>
              <w:tr w:rsidR="00DC5853" w:rsidTr="00DC5853">
                <w:trPr>
                  <w:trHeight w:val="165"/>
                  <w:jc w:val="center"/>
                </w:trPr>
                <w:tc>
                  <w:tcPr>
                    <w:tcW w:w="608" w:type="pct"/>
                    <w:vMerge/>
                  </w:tcPr>
                  <w:p w:rsidR="009C75E2" w:rsidRDefault="009C75E2" w:rsidP="009C75E2">
                    <w:pPr>
                      <w:jc w:val="left"/>
                      <w:rPr>
                        <w:rFonts w:ascii="Calibri" w:hAnsi="Calibri"/>
                        <w:szCs w:val="21"/>
                      </w:rPr>
                    </w:pPr>
                  </w:p>
                </w:tc>
                <w:tc>
                  <w:tcPr>
                    <w:tcW w:w="609" w:type="pct"/>
                    <w:tcBorders>
                      <w:bottom w:val="single" w:sz="4" w:space="0" w:color="auto"/>
                    </w:tcBorders>
                    <w:vAlign w:val="center"/>
                  </w:tcPr>
                  <w:p w:rsidR="009C75E2" w:rsidRDefault="009C75E2" w:rsidP="00CF7B3F">
                    <w:pPr>
                      <w:jc w:val="left"/>
                      <w:rPr>
                        <w:sz w:val="24"/>
                      </w:rPr>
                    </w:pPr>
                    <w:r>
                      <w:t>人工成本</w:t>
                    </w:r>
                  </w:p>
                </w:tc>
                <w:tc>
                  <w:tcPr>
                    <w:tcW w:w="966" w:type="pct"/>
                    <w:tcBorders>
                      <w:bottom w:val="single" w:sz="4" w:space="0" w:color="auto"/>
                    </w:tcBorders>
                    <w:vAlign w:val="center"/>
                  </w:tcPr>
                  <w:p w:rsidR="009C75E2" w:rsidRDefault="009C75E2">
                    <w:pPr>
                      <w:jc w:val="right"/>
                      <w:rPr>
                        <w:szCs w:val="21"/>
                      </w:rPr>
                    </w:pPr>
                    <w:r>
                      <w:rPr>
                        <w:szCs w:val="21"/>
                      </w:rPr>
                      <w:t>6,238,100.37</w:t>
                    </w:r>
                  </w:p>
                </w:tc>
                <w:tc>
                  <w:tcPr>
                    <w:tcW w:w="470" w:type="pct"/>
                    <w:tcBorders>
                      <w:bottom w:val="single" w:sz="4" w:space="0" w:color="auto"/>
                    </w:tcBorders>
                    <w:vAlign w:val="center"/>
                  </w:tcPr>
                  <w:p w:rsidR="009C75E2" w:rsidRDefault="009C75E2">
                    <w:pPr>
                      <w:jc w:val="right"/>
                      <w:rPr>
                        <w:szCs w:val="21"/>
                      </w:rPr>
                    </w:pPr>
                    <w:r>
                      <w:rPr>
                        <w:rFonts w:hint="eastAsia"/>
                        <w:szCs w:val="21"/>
                      </w:rPr>
                      <w:t>8.81</w:t>
                    </w:r>
                  </w:p>
                </w:tc>
                <w:tc>
                  <w:tcPr>
                    <w:tcW w:w="1015" w:type="pct"/>
                    <w:tcBorders>
                      <w:bottom w:val="single" w:sz="4" w:space="0" w:color="auto"/>
                    </w:tcBorders>
                    <w:vAlign w:val="center"/>
                  </w:tcPr>
                  <w:p w:rsidR="009C75E2" w:rsidRDefault="009C75E2">
                    <w:pPr>
                      <w:jc w:val="right"/>
                      <w:rPr>
                        <w:szCs w:val="21"/>
                      </w:rPr>
                    </w:pPr>
                    <w:r>
                      <w:rPr>
                        <w:szCs w:val="21"/>
                      </w:rPr>
                      <w:t>6,472,382.22</w:t>
                    </w:r>
                  </w:p>
                </w:tc>
                <w:tc>
                  <w:tcPr>
                    <w:tcW w:w="470" w:type="pct"/>
                    <w:tcBorders>
                      <w:bottom w:val="single" w:sz="4" w:space="0" w:color="auto"/>
                    </w:tcBorders>
                    <w:vAlign w:val="center"/>
                  </w:tcPr>
                  <w:p w:rsidR="009C75E2" w:rsidRDefault="00A531A1">
                    <w:pPr>
                      <w:jc w:val="right"/>
                      <w:rPr>
                        <w:szCs w:val="21"/>
                      </w:rPr>
                    </w:pPr>
                    <w:r>
                      <w:rPr>
                        <w:rFonts w:hint="eastAsia"/>
                        <w:szCs w:val="21"/>
                      </w:rPr>
                      <w:t>8.00</w:t>
                    </w:r>
                  </w:p>
                </w:tc>
                <w:tc>
                  <w:tcPr>
                    <w:tcW w:w="470" w:type="pct"/>
                    <w:tcBorders>
                      <w:bottom w:val="single" w:sz="4" w:space="0" w:color="auto"/>
                    </w:tcBorders>
                    <w:vAlign w:val="center"/>
                  </w:tcPr>
                  <w:p w:rsidR="009C75E2" w:rsidRDefault="00A531A1">
                    <w:pPr>
                      <w:jc w:val="right"/>
                      <w:rPr>
                        <w:szCs w:val="21"/>
                      </w:rPr>
                    </w:pPr>
                    <w:r>
                      <w:rPr>
                        <w:rFonts w:hint="eastAsia"/>
                        <w:szCs w:val="21"/>
                      </w:rPr>
                      <w:t>-3.62</w:t>
                    </w:r>
                  </w:p>
                </w:tc>
                <w:tc>
                  <w:tcPr>
                    <w:tcW w:w="392" w:type="pct"/>
                    <w:tcBorders>
                      <w:bottom w:val="single" w:sz="4" w:space="0" w:color="auto"/>
                    </w:tcBorders>
                  </w:tcPr>
                  <w:p w:rsidR="009C75E2" w:rsidRDefault="009C75E2">
                    <w:pPr>
                      <w:rPr>
                        <w:rFonts w:ascii="Calibri" w:hAnsi="Calibri"/>
                        <w:szCs w:val="21"/>
                      </w:rPr>
                    </w:pPr>
                  </w:p>
                </w:tc>
              </w:tr>
            </w:sdtContent>
          </w:sdt>
          <w:sdt>
            <w:sdtPr>
              <w:rPr>
                <w:rFonts w:ascii="Calibri" w:hAnsi="Calibri"/>
                <w:szCs w:val="21"/>
              </w:rPr>
              <w:alias w:val="分产品成本分析"/>
              <w:tag w:val="_TUP_a99457d0ffea4639b6d23dc0f965122f"/>
              <w:id w:val="2388669"/>
              <w:lock w:val="sdtLocked"/>
            </w:sdtPr>
            <w:sdtEndPr/>
            <w:sdtContent>
              <w:tr w:rsidR="00DC5853" w:rsidTr="00DC5853">
                <w:trPr>
                  <w:trHeight w:val="165"/>
                  <w:jc w:val="center"/>
                </w:trPr>
                <w:tc>
                  <w:tcPr>
                    <w:tcW w:w="608" w:type="pct"/>
                    <w:vMerge/>
                  </w:tcPr>
                  <w:p w:rsidR="009C75E2" w:rsidRDefault="009C75E2" w:rsidP="009C75E2">
                    <w:pPr>
                      <w:jc w:val="left"/>
                      <w:rPr>
                        <w:rFonts w:ascii="Calibri" w:hAnsi="Calibri"/>
                        <w:szCs w:val="21"/>
                      </w:rPr>
                    </w:pPr>
                  </w:p>
                </w:tc>
                <w:tc>
                  <w:tcPr>
                    <w:tcW w:w="609" w:type="pct"/>
                    <w:tcBorders>
                      <w:bottom w:val="single" w:sz="4" w:space="0" w:color="auto"/>
                    </w:tcBorders>
                    <w:vAlign w:val="center"/>
                  </w:tcPr>
                  <w:p w:rsidR="009C75E2" w:rsidRDefault="009C75E2" w:rsidP="00CF7B3F">
                    <w:pPr>
                      <w:jc w:val="left"/>
                      <w:rPr>
                        <w:sz w:val="24"/>
                      </w:rPr>
                    </w:pPr>
                    <w:r>
                      <w:t>制造费用</w:t>
                    </w:r>
                  </w:p>
                </w:tc>
                <w:tc>
                  <w:tcPr>
                    <w:tcW w:w="966" w:type="pct"/>
                    <w:tcBorders>
                      <w:bottom w:val="single" w:sz="4" w:space="0" w:color="auto"/>
                    </w:tcBorders>
                    <w:vAlign w:val="center"/>
                  </w:tcPr>
                  <w:p w:rsidR="009C75E2" w:rsidRDefault="009C75E2">
                    <w:pPr>
                      <w:jc w:val="right"/>
                      <w:rPr>
                        <w:szCs w:val="21"/>
                      </w:rPr>
                    </w:pPr>
                    <w:r>
                      <w:rPr>
                        <w:szCs w:val="21"/>
                      </w:rPr>
                      <w:t>7,583,042.92</w:t>
                    </w:r>
                  </w:p>
                </w:tc>
                <w:tc>
                  <w:tcPr>
                    <w:tcW w:w="470" w:type="pct"/>
                    <w:tcBorders>
                      <w:bottom w:val="single" w:sz="4" w:space="0" w:color="auto"/>
                    </w:tcBorders>
                    <w:vAlign w:val="center"/>
                  </w:tcPr>
                  <w:p w:rsidR="009C75E2" w:rsidRDefault="009C75E2">
                    <w:pPr>
                      <w:jc w:val="right"/>
                      <w:rPr>
                        <w:szCs w:val="21"/>
                      </w:rPr>
                    </w:pPr>
                    <w:r>
                      <w:rPr>
                        <w:rFonts w:hint="eastAsia"/>
                        <w:szCs w:val="21"/>
                      </w:rPr>
                      <w:t>10.71</w:t>
                    </w:r>
                  </w:p>
                </w:tc>
                <w:tc>
                  <w:tcPr>
                    <w:tcW w:w="1015" w:type="pct"/>
                    <w:tcBorders>
                      <w:bottom w:val="single" w:sz="4" w:space="0" w:color="auto"/>
                    </w:tcBorders>
                    <w:vAlign w:val="center"/>
                  </w:tcPr>
                  <w:p w:rsidR="009C75E2" w:rsidRDefault="009C75E2">
                    <w:pPr>
                      <w:jc w:val="right"/>
                      <w:rPr>
                        <w:szCs w:val="21"/>
                      </w:rPr>
                    </w:pPr>
                    <w:r>
                      <w:rPr>
                        <w:szCs w:val="21"/>
                      </w:rPr>
                      <w:t>6,197,558.37</w:t>
                    </w:r>
                  </w:p>
                </w:tc>
                <w:tc>
                  <w:tcPr>
                    <w:tcW w:w="470" w:type="pct"/>
                    <w:tcBorders>
                      <w:bottom w:val="single" w:sz="4" w:space="0" w:color="auto"/>
                    </w:tcBorders>
                    <w:vAlign w:val="center"/>
                  </w:tcPr>
                  <w:p w:rsidR="009C75E2" w:rsidRDefault="00A531A1">
                    <w:pPr>
                      <w:jc w:val="right"/>
                      <w:rPr>
                        <w:szCs w:val="21"/>
                      </w:rPr>
                    </w:pPr>
                    <w:r>
                      <w:rPr>
                        <w:rFonts w:hint="eastAsia"/>
                        <w:szCs w:val="21"/>
                      </w:rPr>
                      <w:t>7.66</w:t>
                    </w:r>
                  </w:p>
                </w:tc>
                <w:tc>
                  <w:tcPr>
                    <w:tcW w:w="470" w:type="pct"/>
                    <w:tcBorders>
                      <w:bottom w:val="single" w:sz="4" w:space="0" w:color="auto"/>
                    </w:tcBorders>
                    <w:vAlign w:val="center"/>
                  </w:tcPr>
                  <w:p w:rsidR="009C75E2" w:rsidRDefault="00A531A1">
                    <w:pPr>
                      <w:jc w:val="right"/>
                      <w:rPr>
                        <w:szCs w:val="21"/>
                      </w:rPr>
                    </w:pPr>
                    <w:r>
                      <w:rPr>
                        <w:rFonts w:hint="eastAsia"/>
                        <w:szCs w:val="21"/>
                      </w:rPr>
                      <w:t>22.36</w:t>
                    </w:r>
                  </w:p>
                </w:tc>
                <w:tc>
                  <w:tcPr>
                    <w:tcW w:w="392" w:type="pct"/>
                    <w:tcBorders>
                      <w:bottom w:val="single" w:sz="4" w:space="0" w:color="auto"/>
                    </w:tcBorders>
                  </w:tcPr>
                  <w:p w:rsidR="009C75E2" w:rsidRDefault="009C75E2">
                    <w:pPr>
                      <w:rPr>
                        <w:rFonts w:ascii="Calibri" w:hAnsi="Calibri"/>
                        <w:szCs w:val="21"/>
                      </w:rPr>
                    </w:pPr>
                  </w:p>
                </w:tc>
              </w:tr>
            </w:sdtContent>
          </w:sdt>
          <w:sdt>
            <w:sdtPr>
              <w:rPr>
                <w:rFonts w:ascii="Calibri" w:hAnsi="Calibri"/>
                <w:szCs w:val="21"/>
              </w:rPr>
              <w:alias w:val="分产品成本分析"/>
              <w:tag w:val="_TUP_a99457d0ffea4639b6d23dc0f965122f"/>
              <w:id w:val="-1615287786"/>
              <w:lock w:val="sdtLocked"/>
            </w:sdtPr>
            <w:sdtEndPr/>
            <w:sdtContent>
              <w:tr w:rsidR="00DC5853" w:rsidTr="00DC5853">
                <w:trPr>
                  <w:trHeight w:val="165"/>
                  <w:jc w:val="center"/>
                </w:trPr>
                <w:tc>
                  <w:tcPr>
                    <w:tcW w:w="608" w:type="pct"/>
                    <w:vMerge/>
                  </w:tcPr>
                  <w:p w:rsidR="009C75E2" w:rsidRDefault="009C75E2" w:rsidP="009C75E2">
                    <w:pPr>
                      <w:jc w:val="left"/>
                      <w:rPr>
                        <w:rFonts w:ascii="Calibri" w:hAnsi="Calibri"/>
                        <w:szCs w:val="21"/>
                      </w:rPr>
                    </w:pPr>
                  </w:p>
                </w:tc>
                <w:tc>
                  <w:tcPr>
                    <w:tcW w:w="609" w:type="pct"/>
                    <w:vAlign w:val="center"/>
                  </w:tcPr>
                  <w:p w:rsidR="009C75E2" w:rsidRDefault="009C75E2" w:rsidP="00CF7B3F">
                    <w:pPr>
                      <w:jc w:val="left"/>
                      <w:rPr>
                        <w:sz w:val="24"/>
                      </w:rPr>
                    </w:pPr>
                    <w:r>
                      <w:t>运费</w:t>
                    </w:r>
                  </w:p>
                </w:tc>
                <w:tc>
                  <w:tcPr>
                    <w:tcW w:w="966" w:type="pct"/>
                    <w:vAlign w:val="center"/>
                  </w:tcPr>
                  <w:p w:rsidR="009C75E2" w:rsidRDefault="009C75E2">
                    <w:pPr>
                      <w:jc w:val="right"/>
                      <w:rPr>
                        <w:szCs w:val="21"/>
                      </w:rPr>
                    </w:pPr>
                    <w:r>
                      <w:rPr>
                        <w:szCs w:val="21"/>
                      </w:rPr>
                      <w:t>3,241,723.79</w:t>
                    </w:r>
                  </w:p>
                </w:tc>
                <w:tc>
                  <w:tcPr>
                    <w:tcW w:w="470" w:type="pct"/>
                    <w:vAlign w:val="center"/>
                  </w:tcPr>
                  <w:p w:rsidR="009C75E2" w:rsidRDefault="009C75E2">
                    <w:pPr>
                      <w:jc w:val="right"/>
                      <w:rPr>
                        <w:szCs w:val="21"/>
                      </w:rPr>
                    </w:pPr>
                    <w:r>
                      <w:rPr>
                        <w:rFonts w:hint="eastAsia"/>
                        <w:szCs w:val="21"/>
                      </w:rPr>
                      <w:t>4.58</w:t>
                    </w:r>
                  </w:p>
                </w:tc>
                <w:tc>
                  <w:tcPr>
                    <w:tcW w:w="1015" w:type="pct"/>
                    <w:vAlign w:val="center"/>
                  </w:tcPr>
                  <w:p w:rsidR="009C75E2" w:rsidRDefault="00A531A1">
                    <w:pPr>
                      <w:jc w:val="right"/>
                      <w:rPr>
                        <w:szCs w:val="21"/>
                      </w:rPr>
                    </w:pPr>
                    <w:r>
                      <w:rPr>
                        <w:szCs w:val="21"/>
                      </w:rPr>
                      <w:t>4,111,689.89</w:t>
                    </w:r>
                  </w:p>
                </w:tc>
                <w:tc>
                  <w:tcPr>
                    <w:tcW w:w="470" w:type="pct"/>
                    <w:vAlign w:val="center"/>
                  </w:tcPr>
                  <w:p w:rsidR="009C75E2" w:rsidRDefault="00A531A1">
                    <w:pPr>
                      <w:jc w:val="right"/>
                      <w:rPr>
                        <w:szCs w:val="21"/>
                      </w:rPr>
                    </w:pPr>
                    <w:r>
                      <w:rPr>
                        <w:rFonts w:hint="eastAsia"/>
                        <w:szCs w:val="21"/>
                      </w:rPr>
                      <w:t>5.08</w:t>
                    </w:r>
                  </w:p>
                </w:tc>
                <w:tc>
                  <w:tcPr>
                    <w:tcW w:w="470" w:type="pct"/>
                    <w:vAlign w:val="center"/>
                  </w:tcPr>
                  <w:p w:rsidR="009C75E2" w:rsidRDefault="00A531A1">
                    <w:pPr>
                      <w:jc w:val="right"/>
                      <w:rPr>
                        <w:szCs w:val="21"/>
                      </w:rPr>
                    </w:pPr>
                    <w:r>
                      <w:rPr>
                        <w:rFonts w:hint="eastAsia"/>
                        <w:szCs w:val="21"/>
                      </w:rPr>
                      <w:t>-21.16</w:t>
                    </w:r>
                  </w:p>
                </w:tc>
                <w:tc>
                  <w:tcPr>
                    <w:tcW w:w="392" w:type="pct"/>
                  </w:tcPr>
                  <w:p w:rsidR="009C75E2" w:rsidRDefault="009C75E2">
                    <w:pPr>
                      <w:rPr>
                        <w:szCs w:val="21"/>
                      </w:rPr>
                    </w:pPr>
                  </w:p>
                </w:tc>
              </w:tr>
            </w:sdtContent>
          </w:sdt>
          <w:sdt>
            <w:sdtPr>
              <w:rPr>
                <w:rFonts w:ascii="Calibri" w:hAnsi="Calibri"/>
                <w:szCs w:val="21"/>
              </w:rPr>
              <w:alias w:val="分产品成本分析"/>
              <w:tag w:val="_TUP_a99457d0ffea4639b6d23dc0f965122f"/>
              <w:id w:val="2388936"/>
              <w:lock w:val="sdtLocked"/>
            </w:sdtPr>
            <w:sdtEndPr/>
            <w:sdtContent>
              <w:tr w:rsidR="00DC5853" w:rsidTr="00DC5853">
                <w:trPr>
                  <w:trHeight w:val="165"/>
                  <w:jc w:val="center"/>
                </w:trPr>
                <w:tc>
                  <w:tcPr>
                    <w:tcW w:w="608" w:type="pct"/>
                    <w:vMerge/>
                  </w:tcPr>
                  <w:p w:rsidR="009C75E2" w:rsidRDefault="009C75E2" w:rsidP="009C75E2">
                    <w:pPr>
                      <w:jc w:val="left"/>
                      <w:rPr>
                        <w:rFonts w:ascii="Calibri" w:hAnsi="Calibri"/>
                        <w:szCs w:val="21"/>
                      </w:rPr>
                    </w:pPr>
                  </w:p>
                </w:tc>
                <w:tc>
                  <w:tcPr>
                    <w:tcW w:w="609" w:type="pct"/>
                    <w:vAlign w:val="center"/>
                  </w:tcPr>
                  <w:p w:rsidR="009C75E2" w:rsidRDefault="009C75E2" w:rsidP="00CF7B3F">
                    <w:pPr>
                      <w:jc w:val="left"/>
                    </w:pPr>
                    <w:r>
                      <w:rPr>
                        <w:rFonts w:hint="eastAsia"/>
                      </w:rPr>
                      <w:t>合计</w:t>
                    </w:r>
                  </w:p>
                </w:tc>
                <w:tc>
                  <w:tcPr>
                    <w:tcW w:w="966" w:type="pct"/>
                    <w:vAlign w:val="center"/>
                  </w:tcPr>
                  <w:p w:rsidR="009C75E2" w:rsidRDefault="009C75E2">
                    <w:pPr>
                      <w:jc w:val="right"/>
                      <w:rPr>
                        <w:szCs w:val="21"/>
                      </w:rPr>
                    </w:pPr>
                    <w:r>
                      <w:rPr>
                        <w:szCs w:val="21"/>
                      </w:rPr>
                      <w:t>70,826,776.57</w:t>
                    </w:r>
                  </w:p>
                </w:tc>
                <w:tc>
                  <w:tcPr>
                    <w:tcW w:w="470" w:type="pct"/>
                    <w:vAlign w:val="center"/>
                  </w:tcPr>
                  <w:p w:rsidR="009C75E2" w:rsidRDefault="009C75E2">
                    <w:pPr>
                      <w:jc w:val="right"/>
                      <w:rPr>
                        <w:szCs w:val="21"/>
                      </w:rPr>
                    </w:pPr>
                    <w:r>
                      <w:rPr>
                        <w:rFonts w:hint="eastAsia"/>
                        <w:szCs w:val="21"/>
                      </w:rPr>
                      <w:t>100.00</w:t>
                    </w:r>
                  </w:p>
                </w:tc>
                <w:tc>
                  <w:tcPr>
                    <w:tcW w:w="1015" w:type="pct"/>
                    <w:vAlign w:val="center"/>
                  </w:tcPr>
                  <w:p w:rsidR="009C75E2" w:rsidRDefault="00B907F6">
                    <w:pPr>
                      <w:jc w:val="right"/>
                      <w:rPr>
                        <w:szCs w:val="21"/>
                      </w:rPr>
                    </w:pPr>
                    <w:r>
                      <w:rPr>
                        <w:szCs w:val="21"/>
                      </w:rPr>
                      <w:t>80,948,096.22</w:t>
                    </w:r>
                  </w:p>
                </w:tc>
                <w:tc>
                  <w:tcPr>
                    <w:tcW w:w="470" w:type="pct"/>
                    <w:vAlign w:val="center"/>
                  </w:tcPr>
                  <w:p w:rsidR="009C75E2" w:rsidRDefault="009C75E2">
                    <w:pPr>
                      <w:jc w:val="right"/>
                      <w:rPr>
                        <w:szCs w:val="21"/>
                      </w:rPr>
                    </w:pPr>
                    <w:r>
                      <w:rPr>
                        <w:rFonts w:hint="eastAsia"/>
                        <w:szCs w:val="21"/>
                      </w:rPr>
                      <w:t>100.00</w:t>
                    </w:r>
                  </w:p>
                </w:tc>
                <w:tc>
                  <w:tcPr>
                    <w:tcW w:w="470" w:type="pct"/>
                    <w:vAlign w:val="center"/>
                  </w:tcPr>
                  <w:p w:rsidR="009C75E2" w:rsidRDefault="009C75E2">
                    <w:pPr>
                      <w:jc w:val="right"/>
                      <w:rPr>
                        <w:szCs w:val="21"/>
                      </w:rPr>
                    </w:pPr>
                  </w:p>
                </w:tc>
                <w:tc>
                  <w:tcPr>
                    <w:tcW w:w="392" w:type="pct"/>
                  </w:tcPr>
                  <w:p w:rsidR="009C75E2" w:rsidRDefault="009C75E2">
                    <w:pPr>
                      <w:rPr>
                        <w:rFonts w:ascii="Calibri" w:hAnsi="Calibri"/>
                        <w:szCs w:val="21"/>
                      </w:rPr>
                    </w:pPr>
                  </w:p>
                </w:tc>
              </w:tr>
            </w:sdtContent>
          </w:sdt>
          <w:sdt>
            <w:sdtPr>
              <w:rPr>
                <w:rFonts w:ascii="Calibri" w:hAnsi="Calibri"/>
                <w:szCs w:val="21"/>
              </w:rPr>
              <w:alias w:val="分产品成本分析"/>
              <w:tag w:val="_TUP_a99457d0ffea4639b6d23dc0f965122f"/>
              <w:id w:val="2389060"/>
              <w:lock w:val="sdtLocked"/>
            </w:sdtPr>
            <w:sdtEndPr/>
            <w:sdtContent>
              <w:tr w:rsidR="00DC5853" w:rsidTr="00DC5853">
                <w:trPr>
                  <w:trHeight w:val="165"/>
                  <w:jc w:val="center"/>
                </w:trPr>
                <w:tc>
                  <w:tcPr>
                    <w:tcW w:w="608" w:type="pct"/>
                    <w:vMerge w:val="restart"/>
                    <w:vAlign w:val="center"/>
                  </w:tcPr>
                  <w:p w:rsidR="00EA1550" w:rsidRDefault="00EA1550" w:rsidP="009C75E2">
                    <w:pPr>
                      <w:jc w:val="left"/>
                      <w:rPr>
                        <w:rFonts w:ascii="Calibri" w:hAnsi="Calibri"/>
                        <w:szCs w:val="21"/>
                      </w:rPr>
                    </w:pPr>
                    <w:r>
                      <w:rPr>
                        <w:rFonts w:ascii="Calibri" w:hAnsi="Calibri" w:hint="eastAsia"/>
                        <w:szCs w:val="21"/>
                      </w:rPr>
                      <w:t>扣件系统用塑料件</w:t>
                    </w:r>
                  </w:p>
                </w:tc>
                <w:tc>
                  <w:tcPr>
                    <w:tcW w:w="609" w:type="pct"/>
                    <w:vAlign w:val="center"/>
                  </w:tcPr>
                  <w:p w:rsidR="00EA1550" w:rsidRDefault="00EA1550" w:rsidP="00CF7B3F">
                    <w:pPr>
                      <w:jc w:val="left"/>
                      <w:rPr>
                        <w:sz w:val="24"/>
                      </w:rPr>
                    </w:pPr>
                    <w:r>
                      <w:t>材料成本</w:t>
                    </w:r>
                  </w:p>
                </w:tc>
                <w:tc>
                  <w:tcPr>
                    <w:tcW w:w="966" w:type="pct"/>
                    <w:vAlign w:val="center"/>
                  </w:tcPr>
                  <w:p w:rsidR="00EA1550" w:rsidRDefault="00EA1550">
                    <w:pPr>
                      <w:jc w:val="right"/>
                      <w:rPr>
                        <w:szCs w:val="21"/>
                      </w:rPr>
                    </w:pPr>
                    <w:r>
                      <w:rPr>
                        <w:szCs w:val="21"/>
                      </w:rPr>
                      <w:t>6,714,774.65</w:t>
                    </w:r>
                  </w:p>
                </w:tc>
                <w:tc>
                  <w:tcPr>
                    <w:tcW w:w="470" w:type="pct"/>
                    <w:vAlign w:val="center"/>
                  </w:tcPr>
                  <w:p w:rsidR="00EA1550" w:rsidRDefault="00EA1550">
                    <w:pPr>
                      <w:jc w:val="right"/>
                      <w:rPr>
                        <w:szCs w:val="21"/>
                      </w:rPr>
                    </w:pPr>
                    <w:r>
                      <w:rPr>
                        <w:rFonts w:hint="eastAsia"/>
                        <w:szCs w:val="21"/>
                      </w:rPr>
                      <w:t>75.91</w:t>
                    </w:r>
                  </w:p>
                </w:tc>
                <w:tc>
                  <w:tcPr>
                    <w:tcW w:w="1015" w:type="pct"/>
                    <w:vAlign w:val="center"/>
                  </w:tcPr>
                  <w:p w:rsidR="00EA1550" w:rsidRDefault="00EA1550">
                    <w:pPr>
                      <w:jc w:val="right"/>
                      <w:rPr>
                        <w:szCs w:val="21"/>
                      </w:rPr>
                    </w:pPr>
                    <w:r>
                      <w:rPr>
                        <w:szCs w:val="21"/>
                      </w:rPr>
                      <w:t>2,858,687.31</w:t>
                    </w:r>
                  </w:p>
                </w:tc>
                <w:tc>
                  <w:tcPr>
                    <w:tcW w:w="470" w:type="pct"/>
                    <w:vAlign w:val="center"/>
                  </w:tcPr>
                  <w:p w:rsidR="00EA1550" w:rsidRDefault="00EA1550">
                    <w:pPr>
                      <w:jc w:val="right"/>
                      <w:rPr>
                        <w:szCs w:val="21"/>
                      </w:rPr>
                    </w:pPr>
                    <w:r>
                      <w:rPr>
                        <w:rFonts w:hint="eastAsia"/>
                        <w:szCs w:val="21"/>
                      </w:rPr>
                      <w:t>71.21</w:t>
                    </w:r>
                  </w:p>
                </w:tc>
                <w:tc>
                  <w:tcPr>
                    <w:tcW w:w="470" w:type="pct"/>
                    <w:vAlign w:val="center"/>
                  </w:tcPr>
                  <w:p w:rsidR="00EA1550" w:rsidRDefault="00EA1550">
                    <w:pPr>
                      <w:jc w:val="right"/>
                      <w:rPr>
                        <w:szCs w:val="21"/>
                      </w:rPr>
                    </w:pPr>
                    <w:r>
                      <w:rPr>
                        <w:rFonts w:hint="eastAsia"/>
                        <w:szCs w:val="21"/>
                      </w:rPr>
                      <w:t>134.89</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89320"/>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人工成本</w:t>
                    </w:r>
                  </w:p>
                </w:tc>
                <w:tc>
                  <w:tcPr>
                    <w:tcW w:w="966" w:type="pct"/>
                    <w:vAlign w:val="center"/>
                  </w:tcPr>
                  <w:p w:rsidR="00EA1550" w:rsidRDefault="00EA1550">
                    <w:pPr>
                      <w:jc w:val="right"/>
                      <w:rPr>
                        <w:szCs w:val="21"/>
                      </w:rPr>
                    </w:pPr>
                    <w:r>
                      <w:rPr>
                        <w:szCs w:val="21"/>
                      </w:rPr>
                      <w:t>779,099.56</w:t>
                    </w:r>
                  </w:p>
                </w:tc>
                <w:tc>
                  <w:tcPr>
                    <w:tcW w:w="470" w:type="pct"/>
                    <w:vAlign w:val="center"/>
                  </w:tcPr>
                  <w:p w:rsidR="00EA1550" w:rsidRDefault="00EA1550">
                    <w:pPr>
                      <w:jc w:val="right"/>
                      <w:rPr>
                        <w:szCs w:val="21"/>
                      </w:rPr>
                    </w:pPr>
                    <w:r>
                      <w:rPr>
                        <w:rFonts w:hint="eastAsia"/>
                        <w:szCs w:val="21"/>
                      </w:rPr>
                      <w:t>8.81</w:t>
                    </w:r>
                  </w:p>
                </w:tc>
                <w:tc>
                  <w:tcPr>
                    <w:tcW w:w="1015" w:type="pct"/>
                    <w:vAlign w:val="center"/>
                  </w:tcPr>
                  <w:p w:rsidR="00EA1550" w:rsidRDefault="00EA1550">
                    <w:pPr>
                      <w:jc w:val="right"/>
                      <w:rPr>
                        <w:szCs w:val="21"/>
                      </w:rPr>
                    </w:pPr>
                    <w:r>
                      <w:rPr>
                        <w:szCs w:val="21"/>
                      </w:rPr>
                      <w:t>426,162.66</w:t>
                    </w:r>
                  </w:p>
                </w:tc>
                <w:tc>
                  <w:tcPr>
                    <w:tcW w:w="470" w:type="pct"/>
                    <w:vAlign w:val="center"/>
                  </w:tcPr>
                  <w:p w:rsidR="00EA1550" w:rsidRDefault="00EA1550">
                    <w:pPr>
                      <w:jc w:val="right"/>
                      <w:rPr>
                        <w:szCs w:val="21"/>
                      </w:rPr>
                    </w:pPr>
                    <w:r>
                      <w:rPr>
                        <w:rFonts w:hint="eastAsia"/>
                        <w:szCs w:val="21"/>
                      </w:rPr>
                      <w:t>10.62</w:t>
                    </w:r>
                  </w:p>
                </w:tc>
                <w:tc>
                  <w:tcPr>
                    <w:tcW w:w="470" w:type="pct"/>
                    <w:vAlign w:val="center"/>
                  </w:tcPr>
                  <w:p w:rsidR="00EA1550" w:rsidRDefault="00EA1550">
                    <w:pPr>
                      <w:jc w:val="right"/>
                      <w:rPr>
                        <w:szCs w:val="21"/>
                      </w:rPr>
                    </w:pPr>
                    <w:r>
                      <w:rPr>
                        <w:rFonts w:hint="eastAsia"/>
                        <w:szCs w:val="21"/>
                      </w:rPr>
                      <w:t>82.82</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89188"/>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制造费用</w:t>
                    </w:r>
                  </w:p>
                </w:tc>
                <w:tc>
                  <w:tcPr>
                    <w:tcW w:w="966" w:type="pct"/>
                    <w:vAlign w:val="center"/>
                  </w:tcPr>
                  <w:p w:rsidR="00EA1550" w:rsidRDefault="00EA1550">
                    <w:pPr>
                      <w:jc w:val="right"/>
                      <w:rPr>
                        <w:szCs w:val="21"/>
                      </w:rPr>
                    </w:pPr>
                    <w:r>
                      <w:rPr>
                        <w:szCs w:val="21"/>
                      </w:rPr>
                      <w:t>947,074.44</w:t>
                    </w:r>
                  </w:p>
                </w:tc>
                <w:tc>
                  <w:tcPr>
                    <w:tcW w:w="470" w:type="pct"/>
                    <w:vAlign w:val="center"/>
                  </w:tcPr>
                  <w:p w:rsidR="00EA1550" w:rsidRDefault="00EA1550">
                    <w:pPr>
                      <w:jc w:val="right"/>
                      <w:rPr>
                        <w:szCs w:val="21"/>
                      </w:rPr>
                    </w:pPr>
                    <w:r>
                      <w:rPr>
                        <w:rFonts w:hint="eastAsia"/>
                        <w:szCs w:val="21"/>
                      </w:rPr>
                      <w:t>10.71</w:t>
                    </w:r>
                  </w:p>
                </w:tc>
                <w:tc>
                  <w:tcPr>
                    <w:tcW w:w="1015" w:type="pct"/>
                    <w:vAlign w:val="center"/>
                  </w:tcPr>
                  <w:p w:rsidR="00EA1550" w:rsidRDefault="00EA1550">
                    <w:pPr>
                      <w:jc w:val="right"/>
                      <w:rPr>
                        <w:szCs w:val="21"/>
                      </w:rPr>
                    </w:pPr>
                    <w:r>
                      <w:rPr>
                        <w:szCs w:val="21"/>
                      </w:rPr>
                      <w:t>408,067.36</w:t>
                    </w:r>
                  </w:p>
                </w:tc>
                <w:tc>
                  <w:tcPr>
                    <w:tcW w:w="470" w:type="pct"/>
                    <w:vAlign w:val="center"/>
                  </w:tcPr>
                  <w:p w:rsidR="00EA1550" w:rsidRDefault="00EA1550">
                    <w:pPr>
                      <w:jc w:val="right"/>
                      <w:rPr>
                        <w:szCs w:val="21"/>
                      </w:rPr>
                    </w:pPr>
                    <w:r>
                      <w:rPr>
                        <w:rFonts w:hint="eastAsia"/>
                        <w:szCs w:val="21"/>
                      </w:rPr>
                      <w:t>10.16</w:t>
                    </w:r>
                  </w:p>
                </w:tc>
                <w:tc>
                  <w:tcPr>
                    <w:tcW w:w="470" w:type="pct"/>
                    <w:vAlign w:val="center"/>
                  </w:tcPr>
                  <w:p w:rsidR="00EA1550" w:rsidRDefault="00EA1550">
                    <w:pPr>
                      <w:jc w:val="right"/>
                      <w:rPr>
                        <w:szCs w:val="21"/>
                      </w:rPr>
                    </w:pPr>
                    <w:r>
                      <w:rPr>
                        <w:rFonts w:hint="eastAsia"/>
                        <w:szCs w:val="21"/>
                      </w:rPr>
                      <w:t>132.09</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89456"/>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运费</w:t>
                    </w:r>
                  </w:p>
                </w:tc>
                <w:tc>
                  <w:tcPr>
                    <w:tcW w:w="966" w:type="pct"/>
                    <w:vAlign w:val="center"/>
                  </w:tcPr>
                  <w:p w:rsidR="00EA1550" w:rsidRDefault="00EA1550">
                    <w:pPr>
                      <w:jc w:val="right"/>
                      <w:rPr>
                        <w:szCs w:val="21"/>
                      </w:rPr>
                    </w:pPr>
                    <w:r>
                      <w:rPr>
                        <w:szCs w:val="21"/>
                      </w:rPr>
                      <w:t>404,870.94</w:t>
                    </w:r>
                  </w:p>
                </w:tc>
                <w:tc>
                  <w:tcPr>
                    <w:tcW w:w="470" w:type="pct"/>
                    <w:vAlign w:val="center"/>
                  </w:tcPr>
                  <w:p w:rsidR="00EA1550" w:rsidRDefault="00EA1550">
                    <w:pPr>
                      <w:jc w:val="right"/>
                      <w:rPr>
                        <w:szCs w:val="21"/>
                      </w:rPr>
                    </w:pPr>
                    <w:r>
                      <w:rPr>
                        <w:rFonts w:hint="eastAsia"/>
                        <w:szCs w:val="21"/>
                      </w:rPr>
                      <w:t>4.58</w:t>
                    </w:r>
                  </w:p>
                </w:tc>
                <w:tc>
                  <w:tcPr>
                    <w:tcW w:w="1015" w:type="pct"/>
                    <w:vAlign w:val="center"/>
                  </w:tcPr>
                  <w:p w:rsidR="00EA1550" w:rsidRDefault="00EA1550">
                    <w:pPr>
                      <w:jc w:val="right"/>
                      <w:rPr>
                        <w:szCs w:val="21"/>
                      </w:rPr>
                    </w:pPr>
                    <w:r>
                      <w:rPr>
                        <w:szCs w:val="21"/>
                      </w:rPr>
                      <w:t>321,679.28</w:t>
                    </w:r>
                  </w:p>
                </w:tc>
                <w:tc>
                  <w:tcPr>
                    <w:tcW w:w="470" w:type="pct"/>
                    <w:vAlign w:val="center"/>
                  </w:tcPr>
                  <w:p w:rsidR="00EA1550" w:rsidRDefault="00EA1550">
                    <w:pPr>
                      <w:jc w:val="right"/>
                      <w:rPr>
                        <w:szCs w:val="21"/>
                      </w:rPr>
                    </w:pPr>
                    <w:r>
                      <w:rPr>
                        <w:rFonts w:hint="eastAsia"/>
                        <w:szCs w:val="21"/>
                      </w:rPr>
                      <w:t>8.01</w:t>
                    </w:r>
                  </w:p>
                </w:tc>
                <w:tc>
                  <w:tcPr>
                    <w:tcW w:w="470" w:type="pct"/>
                    <w:vAlign w:val="center"/>
                  </w:tcPr>
                  <w:p w:rsidR="00EA1550" w:rsidRDefault="00EA1550">
                    <w:pPr>
                      <w:jc w:val="right"/>
                      <w:rPr>
                        <w:szCs w:val="21"/>
                      </w:rPr>
                    </w:pPr>
                    <w:r>
                      <w:rPr>
                        <w:rFonts w:hint="eastAsia"/>
                        <w:szCs w:val="21"/>
                      </w:rPr>
                      <w:t>25.86</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89596"/>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合计</w:t>
                    </w:r>
                  </w:p>
                </w:tc>
                <w:tc>
                  <w:tcPr>
                    <w:tcW w:w="966" w:type="pct"/>
                    <w:vAlign w:val="center"/>
                  </w:tcPr>
                  <w:p w:rsidR="00EA1550" w:rsidRDefault="00EA1550">
                    <w:pPr>
                      <w:jc w:val="right"/>
                      <w:rPr>
                        <w:szCs w:val="21"/>
                      </w:rPr>
                    </w:pPr>
                    <w:r>
                      <w:rPr>
                        <w:szCs w:val="21"/>
                      </w:rPr>
                      <w:t>8,845,819.59</w:t>
                    </w:r>
                  </w:p>
                </w:tc>
                <w:tc>
                  <w:tcPr>
                    <w:tcW w:w="470" w:type="pct"/>
                    <w:vAlign w:val="center"/>
                  </w:tcPr>
                  <w:p w:rsidR="00EA1550" w:rsidRDefault="00EA1550">
                    <w:pPr>
                      <w:jc w:val="right"/>
                      <w:rPr>
                        <w:szCs w:val="21"/>
                      </w:rPr>
                    </w:pPr>
                    <w:r>
                      <w:rPr>
                        <w:rFonts w:hint="eastAsia"/>
                        <w:szCs w:val="21"/>
                      </w:rPr>
                      <w:t>100.00</w:t>
                    </w:r>
                  </w:p>
                </w:tc>
                <w:tc>
                  <w:tcPr>
                    <w:tcW w:w="1015" w:type="pct"/>
                    <w:vAlign w:val="center"/>
                  </w:tcPr>
                  <w:p w:rsidR="00EA1550" w:rsidRDefault="00EA1550">
                    <w:pPr>
                      <w:jc w:val="right"/>
                      <w:rPr>
                        <w:szCs w:val="21"/>
                      </w:rPr>
                    </w:pPr>
                    <w:r>
                      <w:rPr>
                        <w:szCs w:val="21"/>
                      </w:rPr>
                      <w:t>4,014,596.61</w:t>
                    </w:r>
                  </w:p>
                </w:tc>
                <w:tc>
                  <w:tcPr>
                    <w:tcW w:w="470" w:type="pct"/>
                    <w:vAlign w:val="center"/>
                  </w:tcPr>
                  <w:p w:rsidR="00EA1550" w:rsidRDefault="00EA1550">
                    <w:pPr>
                      <w:jc w:val="right"/>
                      <w:rPr>
                        <w:szCs w:val="21"/>
                      </w:rPr>
                    </w:pPr>
                    <w:r>
                      <w:rPr>
                        <w:rFonts w:hint="eastAsia"/>
                        <w:szCs w:val="21"/>
                      </w:rPr>
                      <w:t>100.00</w:t>
                    </w:r>
                  </w:p>
                </w:tc>
                <w:tc>
                  <w:tcPr>
                    <w:tcW w:w="470" w:type="pct"/>
                    <w:vAlign w:val="center"/>
                  </w:tcPr>
                  <w:p w:rsidR="00EA1550" w:rsidRDefault="00EA1550">
                    <w:pPr>
                      <w:jc w:val="right"/>
                      <w:rPr>
                        <w:szCs w:val="21"/>
                      </w:rPr>
                    </w:pP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89777"/>
              <w:lock w:val="sdtLocked"/>
            </w:sdtPr>
            <w:sdtEndPr/>
            <w:sdtContent>
              <w:tr w:rsidR="00DC5853" w:rsidTr="00DC5853">
                <w:trPr>
                  <w:trHeight w:val="165"/>
                  <w:jc w:val="center"/>
                </w:trPr>
                <w:tc>
                  <w:tcPr>
                    <w:tcW w:w="608" w:type="pct"/>
                    <w:vMerge w:val="restart"/>
                    <w:vAlign w:val="center"/>
                  </w:tcPr>
                  <w:p w:rsidR="00EA1550" w:rsidRDefault="00EA1550" w:rsidP="009C75E2">
                    <w:pPr>
                      <w:jc w:val="left"/>
                      <w:rPr>
                        <w:rFonts w:ascii="Calibri" w:hAnsi="Calibri"/>
                        <w:szCs w:val="21"/>
                      </w:rPr>
                    </w:pPr>
                    <w:r>
                      <w:rPr>
                        <w:rFonts w:ascii="Calibri" w:hAnsi="Calibri" w:hint="eastAsia"/>
                        <w:szCs w:val="21"/>
                      </w:rPr>
                      <w:t>扣件系统用橡胶件</w:t>
                    </w:r>
                  </w:p>
                </w:tc>
                <w:tc>
                  <w:tcPr>
                    <w:tcW w:w="609" w:type="pct"/>
                    <w:vAlign w:val="center"/>
                  </w:tcPr>
                  <w:p w:rsidR="00EA1550" w:rsidRDefault="00EA1550" w:rsidP="00CF7B3F">
                    <w:pPr>
                      <w:jc w:val="left"/>
                      <w:rPr>
                        <w:sz w:val="24"/>
                      </w:rPr>
                    </w:pPr>
                    <w:r>
                      <w:t>材料成本</w:t>
                    </w:r>
                  </w:p>
                </w:tc>
                <w:tc>
                  <w:tcPr>
                    <w:tcW w:w="966" w:type="pct"/>
                    <w:vAlign w:val="center"/>
                  </w:tcPr>
                  <w:p w:rsidR="00EA1550" w:rsidRDefault="00EA1550">
                    <w:pPr>
                      <w:jc w:val="right"/>
                      <w:rPr>
                        <w:szCs w:val="21"/>
                      </w:rPr>
                    </w:pPr>
                    <w:r>
                      <w:rPr>
                        <w:szCs w:val="21"/>
                      </w:rPr>
                      <w:t>12,183,028.42</w:t>
                    </w:r>
                  </w:p>
                </w:tc>
                <w:tc>
                  <w:tcPr>
                    <w:tcW w:w="470" w:type="pct"/>
                    <w:vAlign w:val="center"/>
                  </w:tcPr>
                  <w:p w:rsidR="00EA1550" w:rsidRDefault="00EA1550">
                    <w:pPr>
                      <w:jc w:val="right"/>
                      <w:rPr>
                        <w:szCs w:val="21"/>
                      </w:rPr>
                    </w:pPr>
                    <w:r>
                      <w:rPr>
                        <w:rFonts w:hint="eastAsia"/>
                        <w:szCs w:val="21"/>
                      </w:rPr>
                      <w:t>61.61</w:t>
                    </w:r>
                  </w:p>
                </w:tc>
                <w:tc>
                  <w:tcPr>
                    <w:tcW w:w="1015" w:type="pct"/>
                    <w:vAlign w:val="center"/>
                  </w:tcPr>
                  <w:p w:rsidR="00EA1550" w:rsidRDefault="00EA1550">
                    <w:pPr>
                      <w:jc w:val="right"/>
                      <w:rPr>
                        <w:szCs w:val="21"/>
                      </w:rPr>
                    </w:pPr>
                    <w:r>
                      <w:rPr>
                        <w:szCs w:val="21"/>
                      </w:rPr>
                      <w:t>12,693,174.10</w:t>
                    </w:r>
                  </w:p>
                </w:tc>
                <w:tc>
                  <w:tcPr>
                    <w:tcW w:w="470" w:type="pct"/>
                    <w:vAlign w:val="center"/>
                  </w:tcPr>
                  <w:p w:rsidR="00EA1550" w:rsidRDefault="00EA1550">
                    <w:pPr>
                      <w:jc w:val="right"/>
                      <w:rPr>
                        <w:szCs w:val="21"/>
                      </w:rPr>
                    </w:pPr>
                    <w:r>
                      <w:rPr>
                        <w:rFonts w:hint="eastAsia"/>
                        <w:szCs w:val="21"/>
                      </w:rPr>
                      <w:t>67.51</w:t>
                    </w:r>
                  </w:p>
                </w:tc>
                <w:tc>
                  <w:tcPr>
                    <w:tcW w:w="470" w:type="pct"/>
                    <w:vAlign w:val="center"/>
                  </w:tcPr>
                  <w:p w:rsidR="00EA1550" w:rsidRDefault="00EA1550">
                    <w:pPr>
                      <w:jc w:val="right"/>
                      <w:rPr>
                        <w:szCs w:val="21"/>
                      </w:rPr>
                    </w:pPr>
                    <w:r>
                      <w:rPr>
                        <w:rFonts w:hint="eastAsia"/>
                        <w:szCs w:val="21"/>
                      </w:rPr>
                      <w:t>-4.02</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89925"/>
              <w:lock w:val="sdtLocked"/>
            </w:sdtPr>
            <w:sdtEndPr/>
            <w:sdtContent>
              <w:tr w:rsidR="00DC5853" w:rsidTr="00DC5853">
                <w:trPr>
                  <w:trHeight w:val="165"/>
                  <w:jc w:val="center"/>
                </w:trPr>
                <w:tc>
                  <w:tcPr>
                    <w:tcW w:w="608" w:type="pct"/>
                    <w:vMerge/>
                    <w:vAlign w:val="center"/>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人工成本</w:t>
                    </w:r>
                  </w:p>
                </w:tc>
                <w:tc>
                  <w:tcPr>
                    <w:tcW w:w="966" w:type="pct"/>
                    <w:vAlign w:val="center"/>
                  </w:tcPr>
                  <w:p w:rsidR="00EA1550" w:rsidRDefault="00EA1550">
                    <w:pPr>
                      <w:jc w:val="right"/>
                      <w:rPr>
                        <w:szCs w:val="21"/>
                      </w:rPr>
                    </w:pPr>
                    <w:r>
                      <w:rPr>
                        <w:szCs w:val="21"/>
                      </w:rPr>
                      <w:t>1,741,510.80</w:t>
                    </w:r>
                  </w:p>
                </w:tc>
                <w:tc>
                  <w:tcPr>
                    <w:tcW w:w="470" w:type="pct"/>
                    <w:vAlign w:val="center"/>
                  </w:tcPr>
                  <w:p w:rsidR="00EA1550" w:rsidRDefault="00EA1550">
                    <w:pPr>
                      <w:jc w:val="right"/>
                      <w:rPr>
                        <w:szCs w:val="21"/>
                      </w:rPr>
                    </w:pPr>
                    <w:r>
                      <w:rPr>
                        <w:rFonts w:hint="eastAsia"/>
                        <w:szCs w:val="21"/>
                      </w:rPr>
                      <w:t>8.81</w:t>
                    </w:r>
                  </w:p>
                </w:tc>
                <w:tc>
                  <w:tcPr>
                    <w:tcW w:w="1015" w:type="pct"/>
                    <w:vAlign w:val="center"/>
                  </w:tcPr>
                  <w:p w:rsidR="00EA1550" w:rsidRDefault="00EA1550">
                    <w:pPr>
                      <w:jc w:val="right"/>
                      <w:rPr>
                        <w:szCs w:val="21"/>
                      </w:rPr>
                    </w:pPr>
                    <w:r>
                      <w:rPr>
                        <w:szCs w:val="21"/>
                      </w:rPr>
                      <w:t>2,025,431.82</w:t>
                    </w:r>
                  </w:p>
                </w:tc>
                <w:tc>
                  <w:tcPr>
                    <w:tcW w:w="470" w:type="pct"/>
                    <w:vAlign w:val="center"/>
                  </w:tcPr>
                  <w:p w:rsidR="00EA1550" w:rsidRDefault="00EA1550">
                    <w:pPr>
                      <w:jc w:val="right"/>
                      <w:rPr>
                        <w:szCs w:val="21"/>
                      </w:rPr>
                    </w:pPr>
                    <w:r>
                      <w:rPr>
                        <w:rFonts w:hint="eastAsia"/>
                        <w:szCs w:val="21"/>
                      </w:rPr>
                      <w:t>10.77</w:t>
                    </w:r>
                  </w:p>
                </w:tc>
                <w:tc>
                  <w:tcPr>
                    <w:tcW w:w="470" w:type="pct"/>
                    <w:vAlign w:val="center"/>
                  </w:tcPr>
                  <w:p w:rsidR="00EA1550" w:rsidRDefault="00EA1550">
                    <w:pPr>
                      <w:jc w:val="right"/>
                      <w:rPr>
                        <w:szCs w:val="21"/>
                      </w:rPr>
                    </w:pPr>
                    <w:r>
                      <w:rPr>
                        <w:rFonts w:hint="eastAsia"/>
                        <w:szCs w:val="21"/>
                      </w:rPr>
                      <w:t>-14.02</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0077"/>
              <w:lock w:val="sdtLocked"/>
            </w:sdtPr>
            <w:sdtEndPr/>
            <w:sdtContent>
              <w:tr w:rsidR="00DC5853" w:rsidTr="00DC5853">
                <w:trPr>
                  <w:trHeight w:val="165"/>
                  <w:jc w:val="center"/>
                </w:trPr>
                <w:tc>
                  <w:tcPr>
                    <w:tcW w:w="608" w:type="pct"/>
                    <w:vMerge/>
                    <w:vAlign w:val="center"/>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制造费用</w:t>
                    </w:r>
                  </w:p>
                </w:tc>
                <w:tc>
                  <w:tcPr>
                    <w:tcW w:w="966" w:type="pct"/>
                    <w:vAlign w:val="center"/>
                  </w:tcPr>
                  <w:p w:rsidR="00EA1550" w:rsidRDefault="00EA1550">
                    <w:pPr>
                      <w:jc w:val="right"/>
                      <w:rPr>
                        <w:szCs w:val="21"/>
                      </w:rPr>
                    </w:pPr>
                    <w:r>
                      <w:rPr>
                        <w:szCs w:val="21"/>
                      </w:rPr>
                      <w:t>4,943,400.10</w:t>
                    </w:r>
                  </w:p>
                </w:tc>
                <w:tc>
                  <w:tcPr>
                    <w:tcW w:w="470" w:type="pct"/>
                    <w:vAlign w:val="center"/>
                  </w:tcPr>
                  <w:p w:rsidR="00EA1550" w:rsidRDefault="00EA1550">
                    <w:pPr>
                      <w:jc w:val="right"/>
                      <w:rPr>
                        <w:szCs w:val="21"/>
                      </w:rPr>
                    </w:pPr>
                    <w:r>
                      <w:rPr>
                        <w:rFonts w:hint="eastAsia"/>
                        <w:szCs w:val="21"/>
                      </w:rPr>
                      <w:t>25.00</w:t>
                    </w:r>
                  </w:p>
                </w:tc>
                <w:tc>
                  <w:tcPr>
                    <w:tcW w:w="1015" w:type="pct"/>
                    <w:vAlign w:val="center"/>
                  </w:tcPr>
                  <w:p w:rsidR="00EA1550" w:rsidRDefault="00EA1550">
                    <w:pPr>
                      <w:jc w:val="right"/>
                      <w:rPr>
                        <w:szCs w:val="21"/>
                      </w:rPr>
                    </w:pPr>
                    <w:r>
                      <w:rPr>
                        <w:szCs w:val="21"/>
                      </w:rPr>
                      <w:t>2,832,796.32</w:t>
                    </w:r>
                  </w:p>
                </w:tc>
                <w:tc>
                  <w:tcPr>
                    <w:tcW w:w="470" w:type="pct"/>
                    <w:vAlign w:val="center"/>
                  </w:tcPr>
                  <w:p w:rsidR="00EA1550" w:rsidRDefault="00EA1550">
                    <w:pPr>
                      <w:jc w:val="right"/>
                      <w:rPr>
                        <w:szCs w:val="21"/>
                      </w:rPr>
                    </w:pPr>
                    <w:r>
                      <w:rPr>
                        <w:rFonts w:hint="eastAsia"/>
                        <w:szCs w:val="21"/>
                      </w:rPr>
                      <w:t>15.07</w:t>
                    </w:r>
                  </w:p>
                </w:tc>
                <w:tc>
                  <w:tcPr>
                    <w:tcW w:w="470" w:type="pct"/>
                    <w:vAlign w:val="center"/>
                  </w:tcPr>
                  <w:p w:rsidR="00EA1550" w:rsidRDefault="00EA1550">
                    <w:pPr>
                      <w:jc w:val="right"/>
                      <w:rPr>
                        <w:szCs w:val="21"/>
                      </w:rPr>
                    </w:pPr>
                    <w:r>
                      <w:rPr>
                        <w:rFonts w:hint="eastAsia"/>
                        <w:szCs w:val="21"/>
                      </w:rPr>
                      <w:t>74.51</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0233"/>
              <w:lock w:val="sdtLocked"/>
            </w:sdtPr>
            <w:sdtEndPr/>
            <w:sdtContent>
              <w:tr w:rsidR="00DC5853" w:rsidTr="00DC5853">
                <w:trPr>
                  <w:trHeight w:val="165"/>
                  <w:jc w:val="center"/>
                </w:trPr>
                <w:tc>
                  <w:tcPr>
                    <w:tcW w:w="608" w:type="pct"/>
                    <w:vMerge/>
                    <w:vAlign w:val="center"/>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运费</w:t>
                    </w:r>
                  </w:p>
                </w:tc>
                <w:tc>
                  <w:tcPr>
                    <w:tcW w:w="966" w:type="pct"/>
                    <w:vAlign w:val="center"/>
                  </w:tcPr>
                  <w:p w:rsidR="00EA1550" w:rsidRDefault="00EA1550">
                    <w:pPr>
                      <w:jc w:val="right"/>
                      <w:rPr>
                        <w:szCs w:val="21"/>
                      </w:rPr>
                    </w:pPr>
                    <w:r>
                      <w:rPr>
                        <w:szCs w:val="21"/>
                      </w:rPr>
                      <w:t>905,002.59</w:t>
                    </w:r>
                  </w:p>
                </w:tc>
                <w:tc>
                  <w:tcPr>
                    <w:tcW w:w="470" w:type="pct"/>
                    <w:vAlign w:val="center"/>
                  </w:tcPr>
                  <w:p w:rsidR="00EA1550" w:rsidRDefault="00EA1550">
                    <w:pPr>
                      <w:jc w:val="right"/>
                      <w:rPr>
                        <w:szCs w:val="21"/>
                      </w:rPr>
                    </w:pPr>
                    <w:r>
                      <w:rPr>
                        <w:rFonts w:hint="eastAsia"/>
                        <w:szCs w:val="21"/>
                      </w:rPr>
                      <w:t>4.58</w:t>
                    </w:r>
                  </w:p>
                </w:tc>
                <w:tc>
                  <w:tcPr>
                    <w:tcW w:w="1015" w:type="pct"/>
                    <w:vAlign w:val="center"/>
                  </w:tcPr>
                  <w:p w:rsidR="00EA1550" w:rsidRDefault="00EA1550">
                    <w:pPr>
                      <w:jc w:val="right"/>
                      <w:rPr>
                        <w:szCs w:val="21"/>
                      </w:rPr>
                    </w:pPr>
                    <w:r>
                      <w:rPr>
                        <w:szCs w:val="21"/>
                      </w:rPr>
                      <w:t>1,251,619.22</w:t>
                    </w:r>
                  </w:p>
                </w:tc>
                <w:tc>
                  <w:tcPr>
                    <w:tcW w:w="470" w:type="pct"/>
                    <w:vAlign w:val="center"/>
                  </w:tcPr>
                  <w:p w:rsidR="00EA1550" w:rsidRDefault="00EA1550">
                    <w:pPr>
                      <w:jc w:val="right"/>
                      <w:rPr>
                        <w:szCs w:val="21"/>
                      </w:rPr>
                    </w:pPr>
                    <w:r>
                      <w:rPr>
                        <w:rFonts w:hint="eastAsia"/>
                        <w:szCs w:val="21"/>
                      </w:rPr>
                      <w:t>6.66</w:t>
                    </w:r>
                  </w:p>
                </w:tc>
                <w:tc>
                  <w:tcPr>
                    <w:tcW w:w="470" w:type="pct"/>
                    <w:vAlign w:val="center"/>
                  </w:tcPr>
                  <w:p w:rsidR="00EA1550" w:rsidRDefault="00EA1550">
                    <w:pPr>
                      <w:jc w:val="right"/>
                      <w:rPr>
                        <w:szCs w:val="21"/>
                      </w:rPr>
                    </w:pPr>
                    <w:r>
                      <w:rPr>
                        <w:rFonts w:hint="eastAsia"/>
                        <w:szCs w:val="21"/>
                      </w:rPr>
                      <w:t>-27.69</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0393"/>
              <w:lock w:val="sdtLocked"/>
            </w:sdtPr>
            <w:sdtEndPr/>
            <w:sdtContent>
              <w:tr w:rsidR="00DC5853" w:rsidTr="00DC5853">
                <w:trPr>
                  <w:trHeight w:val="165"/>
                  <w:jc w:val="center"/>
                </w:trPr>
                <w:tc>
                  <w:tcPr>
                    <w:tcW w:w="608" w:type="pct"/>
                    <w:vMerge/>
                    <w:vAlign w:val="center"/>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合计</w:t>
                    </w:r>
                  </w:p>
                </w:tc>
                <w:tc>
                  <w:tcPr>
                    <w:tcW w:w="966" w:type="pct"/>
                    <w:vAlign w:val="center"/>
                  </w:tcPr>
                  <w:p w:rsidR="00EA1550" w:rsidRDefault="00EA1550">
                    <w:pPr>
                      <w:jc w:val="right"/>
                      <w:rPr>
                        <w:szCs w:val="21"/>
                      </w:rPr>
                    </w:pPr>
                    <w:r>
                      <w:rPr>
                        <w:szCs w:val="21"/>
                      </w:rPr>
                      <w:t>19,772,941.91</w:t>
                    </w:r>
                  </w:p>
                </w:tc>
                <w:tc>
                  <w:tcPr>
                    <w:tcW w:w="470" w:type="pct"/>
                    <w:vAlign w:val="center"/>
                  </w:tcPr>
                  <w:p w:rsidR="00EA1550" w:rsidRDefault="00EA1550">
                    <w:pPr>
                      <w:jc w:val="right"/>
                      <w:rPr>
                        <w:szCs w:val="21"/>
                      </w:rPr>
                    </w:pPr>
                    <w:r>
                      <w:rPr>
                        <w:rFonts w:hint="eastAsia"/>
                        <w:szCs w:val="21"/>
                      </w:rPr>
                      <w:t>100.00</w:t>
                    </w:r>
                  </w:p>
                </w:tc>
                <w:tc>
                  <w:tcPr>
                    <w:tcW w:w="1015" w:type="pct"/>
                    <w:vAlign w:val="center"/>
                  </w:tcPr>
                  <w:p w:rsidR="00EA1550" w:rsidRDefault="00EA1550">
                    <w:pPr>
                      <w:jc w:val="right"/>
                      <w:rPr>
                        <w:szCs w:val="21"/>
                      </w:rPr>
                    </w:pPr>
                    <w:r>
                      <w:rPr>
                        <w:szCs w:val="21"/>
                      </w:rPr>
                      <w:t>18,803,021.46</w:t>
                    </w:r>
                  </w:p>
                </w:tc>
                <w:tc>
                  <w:tcPr>
                    <w:tcW w:w="470" w:type="pct"/>
                    <w:vAlign w:val="center"/>
                  </w:tcPr>
                  <w:p w:rsidR="00EA1550" w:rsidRDefault="00EA1550">
                    <w:pPr>
                      <w:jc w:val="right"/>
                      <w:rPr>
                        <w:szCs w:val="21"/>
                      </w:rPr>
                    </w:pPr>
                    <w:r>
                      <w:rPr>
                        <w:rFonts w:hint="eastAsia"/>
                        <w:szCs w:val="21"/>
                      </w:rPr>
                      <w:t>100.00</w:t>
                    </w:r>
                  </w:p>
                </w:tc>
                <w:tc>
                  <w:tcPr>
                    <w:tcW w:w="470" w:type="pct"/>
                    <w:vAlign w:val="center"/>
                  </w:tcPr>
                  <w:p w:rsidR="00EA1550" w:rsidRDefault="00EA1550">
                    <w:pPr>
                      <w:jc w:val="right"/>
                      <w:rPr>
                        <w:szCs w:val="21"/>
                      </w:rPr>
                    </w:pP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0599"/>
              <w:lock w:val="sdtLocked"/>
            </w:sdtPr>
            <w:sdtEndPr/>
            <w:sdtContent>
              <w:tr w:rsidR="00DC5853" w:rsidTr="00DC5853">
                <w:trPr>
                  <w:trHeight w:val="165"/>
                  <w:jc w:val="center"/>
                </w:trPr>
                <w:tc>
                  <w:tcPr>
                    <w:tcW w:w="608" w:type="pct"/>
                    <w:vMerge w:val="restart"/>
                    <w:vAlign w:val="center"/>
                  </w:tcPr>
                  <w:p w:rsidR="00EA1550" w:rsidRDefault="00EA1550" w:rsidP="00EA1550">
                    <w:pPr>
                      <w:jc w:val="left"/>
                      <w:rPr>
                        <w:rFonts w:ascii="Calibri" w:hAnsi="Calibri"/>
                        <w:szCs w:val="21"/>
                      </w:rPr>
                    </w:pPr>
                    <w:r>
                      <w:rPr>
                        <w:rFonts w:ascii="Calibri" w:hAnsi="Calibri" w:hint="eastAsia"/>
                        <w:szCs w:val="21"/>
                      </w:rPr>
                      <w:t>WJ8</w:t>
                    </w:r>
                    <w:r>
                      <w:rPr>
                        <w:rFonts w:ascii="Calibri" w:hAnsi="Calibri" w:hint="eastAsia"/>
                        <w:szCs w:val="21"/>
                      </w:rPr>
                      <w:t>铁垫板下弹性垫板</w:t>
                    </w:r>
                  </w:p>
                </w:tc>
                <w:tc>
                  <w:tcPr>
                    <w:tcW w:w="609" w:type="pct"/>
                    <w:vAlign w:val="center"/>
                  </w:tcPr>
                  <w:p w:rsidR="00EA1550" w:rsidRDefault="00EA1550" w:rsidP="00CF7B3F">
                    <w:pPr>
                      <w:jc w:val="left"/>
                      <w:rPr>
                        <w:sz w:val="24"/>
                      </w:rPr>
                    </w:pPr>
                    <w:r>
                      <w:t>材料成本</w:t>
                    </w:r>
                  </w:p>
                </w:tc>
                <w:tc>
                  <w:tcPr>
                    <w:tcW w:w="966" w:type="pct"/>
                    <w:vAlign w:val="center"/>
                  </w:tcPr>
                  <w:p w:rsidR="00EA1550" w:rsidRDefault="00EA1550">
                    <w:pPr>
                      <w:jc w:val="right"/>
                      <w:rPr>
                        <w:szCs w:val="21"/>
                      </w:rPr>
                    </w:pPr>
                    <w:r>
                      <w:rPr>
                        <w:szCs w:val="21"/>
                      </w:rPr>
                      <w:t>7,853,878.36</w:t>
                    </w:r>
                  </w:p>
                </w:tc>
                <w:tc>
                  <w:tcPr>
                    <w:tcW w:w="470" w:type="pct"/>
                    <w:vAlign w:val="center"/>
                  </w:tcPr>
                  <w:p w:rsidR="00EA1550" w:rsidRDefault="00EA1550">
                    <w:pPr>
                      <w:jc w:val="right"/>
                      <w:rPr>
                        <w:szCs w:val="21"/>
                      </w:rPr>
                    </w:pPr>
                    <w:r>
                      <w:rPr>
                        <w:rFonts w:hint="eastAsia"/>
                        <w:szCs w:val="21"/>
                      </w:rPr>
                      <w:t>81.77</w:t>
                    </w:r>
                  </w:p>
                </w:tc>
                <w:tc>
                  <w:tcPr>
                    <w:tcW w:w="1015" w:type="pct"/>
                    <w:vAlign w:val="center"/>
                  </w:tcPr>
                  <w:p w:rsidR="00EA1550" w:rsidRDefault="00EA1550">
                    <w:pPr>
                      <w:jc w:val="right"/>
                      <w:rPr>
                        <w:szCs w:val="21"/>
                      </w:rPr>
                    </w:pPr>
                    <w:r>
                      <w:rPr>
                        <w:szCs w:val="21"/>
                      </w:rPr>
                      <w:t>7,777,242.72</w:t>
                    </w:r>
                  </w:p>
                </w:tc>
                <w:tc>
                  <w:tcPr>
                    <w:tcW w:w="470" w:type="pct"/>
                    <w:vAlign w:val="center"/>
                  </w:tcPr>
                  <w:p w:rsidR="00EA1550" w:rsidRDefault="00EA1550">
                    <w:pPr>
                      <w:jc w:val="right"/>
                      <w:rPr>
                        <w:szCs w:val="21"/>
                      </w:rPr>
                    </w:pPr>
                    <w:r>
                      <w:rPr>
                        <w:rFonts w:hint="eastAsia"/>
                        <w:szCs w:val="21"/>
                      </w:rPr>
                      <w:t>83.79</w:t>
                    </w:r>
                  </w:p>
                </w:tc>
                <w:tc>
                  <w:tcPr>
                    <w:tcW w:w="470" w:type="pct"/>
                    <w:vAlign w:val="center"/>
                  </w:tcPr>
                  <w:p w:rsidR="00EA1550" w:rsidRDefault="00EA1550">
                    <w:pPr>
                      <w:jc w:val="right"/>
                      <w:rPr>
                        <w:szCs w:val="21"/>
                      </w:rPr>
                    </w:pPr>
                    <w:r>
                      <w:rPr>
                        <w:rFonts w:hint="eastAsia"/>
                        <w:szCs w:val="21"/>
                      </w:rPr>
                      <w:t>0.99</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0767"/>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人工成本</w:t>
                    </w:r>
                  </w:p>
                </w:tc>
                <w:tc>
                  <w:tcPr>
                    <w:tcW w:w="966" w:type="pct"/>
                    <w:vAlign w:val="center"/>
                  </w:tcPr>
                  <w:p w:rsidR="00EA1550" w:rsidRDefault="00EA1550">
                    <w:pPr>
                      <w:jc w:val="right"/>
                      <w:rPr>
                        <w:szCs w:val="21"/>
                      </w:rPr>
                    </w:pPr>
                    <w:r>
                      <w:rPr>
                        <w:szCs w:val="21"/>
                      </w:rPr>
                      <w:t>543,511.48</w:t>
                    </w:r>
                  </w:p>
                </w:tc>
                <w:tc>
                  <w:tcPr>
                    <w:tcW w:w="470" w:type="pct"/>
                    <w:vAlign w:val="center"/>
                  </w:tcPr>
                  <w:p w:rsidR="00EA1550" w:rsidRDefault="00EA1550">
                    <w:pPr>
                      <w:jc w:val="right"/>
                      <w:rPr>
                        <w:szCs w:val="21"/>
                      </w:rPr>
                    </w:pPr>
                    <w:r>
                      <w:rPr>
                        <w:rFonts w:hint="eastAsia"/>
                        <w:szCs w:val="21"/>
                      </w:rPr>
                      <w:t>5.66</w:t>
                    </w:r>
                  </w:p>
                </w:tc>
                <w:tc>
                  <w:tcPr>
                    <w:tcW w:w="1015" w:type="pct"/>
                    <w:vAlign w:val="center"/>
                  </w:tcPr>
                  <w:p w:rsidR="00EA1550" w:rsidRDefault="00EA1550">
                    <w:pPr>
                      <w:jc w:val="right"/>
                      <w:rPr>
                        <w:szCs w:val="21"/>
                      </w:rPr>
                    </w:pPr>
                    <w:r>
                      <w:rPr>
                        <w:szCs w:val="21"/>
                      </w:rPr>
                      <w:t>271,168.20</w:t>
                    </w:r>
                  </w:p>
                </w:tc>
                <w:tc>
                  <w:tcPr>
                    <w:tcW w:w="470" w:type="pct"/>
                    <w:vAlign w:val="center"/>
                  </w:tcPr>
                  <w:p w:rsidR="00EA1550" w:rsidRDefault="00EA1550">
                    <w:pPr>
                      <w:jc w:val="right"/>
                      <w:rPr>
                        <w:szCs w:val="21"/>
                      </w:rPr>
                    </w:pPr>
                    <w:r>
                      <w:rPr>
                        <w:rFonts w:hint="eastAsia"/>
                        <w:szCs w:val="21"/>
                      </w:rPr>
                      <w:t>2.92</w:t>
                    </w:r>
                  </w:p>
                </w:tc>
                <w:tc>
                  <w:tcPr>
                    <w:tcW w:w="470" w:type="pct"/>
                    <w:vAlign w:val="center"/>
                  </w:tcPr>
                  <w:p w:rsidR="00EA1550" w:rsidRDefault="00EA1550">
                    <w:pPr>
                      <w:jc w:val="right"/>
                      <w:rPr>
                        <w:szCs w:val="21"/>
                      </w:rPr>
                    </w:pPr>
                    <w:r>
                      <w:rPr>
                        <w:rFonts w:hint="eastAsia"/>
                        <w:szCs w:val="21"/>
                      </w:rPr>
                      <w:t>100.43</w:t>
                    </w:r>
                  </w:p>
                </w:tc>
                <w:tc>
                  <w:tcPr>
                    <w:tcW w:w="392" w:type="pct"/>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0939"/>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制造费用</w:t>
                    </w:r>
                  </w:p>
                </w:tc>
                <w:tc>
                  <w:tcPr>
                    <w:tcW w:w="966" w:type="pct"/>
                    <w:vAlign w:val="center"/>
                  </w:tcPr>
                  <w:p w:rsidR="00EA1550" w:rsidRDefault="00EA1550">
                    <w:pPr>
                      <w:jc w:val="right"/>
                      <w:rPr>
                        <w:szCs w:val="21"/>
                      </w:rPr>
                    </w:pPr>
                    <w:r>
                      <w:rPr>
                        <w:szCs w:val="21"/>
                      </w:rPr>
                      <w:t>768,065.13</w:t>
                    </w:r>
                  </w:p>
                </w:tc>
                <w:tc>
                  <w:tcPr>
                    <w:tcW w:w="470" w:type="pct"/>
                    <w:vAlign w:val="center"/>
                  </w:tcPr>
                  <w:p w:rsidR="00EA1550" w:rsidRDefault="00EA1550">
                    <w:pPr>
                      <w:jc w:val="right"/>
                      <w:rPr>
                        <w:szCs w:val="21"/>
                      </w:rPr>
                    </w:pPr>
                    <w:r>
                      <w:rPr>
                        <w:rFonts w:hint="eastAsia"/>
                        <w:szCs w:val="21"/>
                      </w:rPr>
                      <w:t>8.00</w:t>
                    </w:r>
                  </w:p>
                </w:tc>
                <w:tc>
                  <w:tcPr>
                    <w:tcW w:w="1015" w:type="pct"/>
                    <w:vAlign w:val="center"/>
                  </w:tcPr>
                  <w:p w:rsidR="00EA1550" w:rsidRDefault="00EA1550">
                    <w:pPr>
                      <w:jc w:val="right"/>
                      <w:rPr>
                        <w:szCs w:val="21"/>
                      </w:rPr>
                    </w:pPr>
                    <w:r>
                      <w:rPr>
                        <w:szCs w:val="21"/>
                      </w:rPr>
                      <w:t>615,109.98</w:t>
                    </w:r>
                  </w:p>
                </w:tc>
                <w:tc>
                  <w:tcPr>
                    <w:tcW w:w="470" w:type="pct"/>
                    <w:vAlign w:val="center"/>
                  </w:tcPr>
                  <w:p w:rsidR="00EA1550" w:rsidRDefault="00EA1550">
                    <w:pPr>
                      <w:jc w:val="right"/>
                      <w:rPr>
                        <w:szCs w:val="21"/>
                      </w:rPr>
                    </w:pPr>
                    <w:r>
                      <w:rPr>
                        <w:rFonts w:hint="eastAsia"/>
                        <w:szCs w:val="21"/>
                      </w:rPr>
                      <w:t>6.63</w:t>
                    </w:r>
                  </w:p>
                </w:tc>
                <w:tc>
                  <w:tcPr>
                    <w:tcW w:w="470" w:type="pct"/>
                    <w:vAlign w:val="center"/>
                  </w:tcPr>
                  <w:p w:rsidR="00EA1550" w:rsidRDefault="00EA1550">
                    <w:pPr>
                      <w:jc w:val="right"/>
                      <w:rPr>
                        <w:szCs w:val="21"/>
                      </w:rPr>
                    </w:pPr>
                    <w:r>
                      <w:rPr>
                        <w:rFonts w:hint="eastAsia"/>
                        <w:szCs w:val="21"/>
                      </w:rPr>
                      <w:t>24.87</w:t>
                    </w: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1115"/>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运费</w:t>
                    </w:r>
                  </w:p>
                </w:tc>
                <w:tc>
                  <w:tcPr>
                    <w:tcW w:w="966" w:type="pct"/>
                    <w:vAlign w:val="center"/>
                  </w:tcPr>
                  <w:p w:rsidR="00EA1550" w:rsidRDefault="00EA1550">
                    <w:pPr>
                      <w:jc w:val="right"/>
                      <w:rPr>
                        <w:szCs w:val="21"/>
                      </w:rPr>
                    </w:pPr>
                    <w:r>
                      <w:rPr>
                        <w:szCs w:val="21"/>
                      </w:rPr>
                      <w:t>439,621.96</w:t>
                    </w:r>
                  </w:p>
                </w:tc>
                <w:tc>
                  <w:tcPr>
                    <w:tcW w:w="470" w:type="pct"/>
                    <w:vAlign w:val="center"/>
                  </w:tcPr>
                  <w:p w:rsidR="00EA1550" w:rsidRDefault="00EA1550">
                    <w:pPr>
                      <w:jc w:val="right"/>
                      <w:rPr>
                        <w:szCs w:val="21"/>
                      </w:rPr>
                    </w:pPr>
                    <w:r>
                      <w:rPr>
                        <w:rFonts w:hint="eastAsia"/>
                        <w:szCs w:val="21"/>
                      </w:rPr>
                      <w:t>4.58</w:t>
                    </w:r>
                  </w:p>
                </w:tc>
                <w:tc>
                  <w:tcPr>
                    <w:tcW w:w="1015" w:type="pct"/>
                    <w:vAlign w:val="center"/>
                  </w:tcPr>
                  <w:p w:rsidR="00EA1550" w:rsidRDefault="00EA1550">
                    <w:pPr>
                      <w:jc w:val="right"/>
                      <w:rPr>
                        <w:szCs w:val="21"/>
                      </w:rPr>
                    </w:pPr>
                    <w:r>
                      <w:rPr>
                        <w:szCs w:val="21"/>
                      </w:rPr>
                      <w:t>617,809.86</w:t>
                    </w:r>
                  </w:p>
                </w:tc>
                <w:tc>
                  <w:tcPr>
                    <w:tcW w:w="470" w:type="pct"/>
                    <w:vAlign w:val="center"/>
                  </w:tcPr>
                  <w:p w:rsidR="00EA1550" w:rsidRDefault="00EA1550">
                    <w:pPr>
                      <w:jc w:val="right"/>
                      <w:rPr>
                        <w:szCs w:val="21"/>
                      </w:rPr>
                    </w:pPr>
                    <w:r>
                      <w:rPr>
                        <w:rFonts w:hint="eastAsia"/>
                        <w:szCs w:val="21"/>
                      </w:rPr>
                      <w:t>6.66</w:t>
                    </w:r>
                  </w:p>
                </w:tc>
                <w:tc>
                  <w:tcPr>
                    <w:tcW w:w="470" w:type="pct"/>
                    <w:vAlign w:val="center"/>
                  </w:tcPr>
                  <w:p w:rsidR="00EA1550" w:rsidRDefault="00EA1550">
                    <w:pPr>
                      <w:jc w:val="right"/>
                      <w:rPr>
                        <w:szCs w:val="21"/>
                      </w:rPr>
                    </w:pPr>
                    <w:r>
                      <w:rPr>
                        <w:rFonts w:hint="eastAsia"/>
                        <w:szCs w:val="21"/>
                      </w:rPr>
                      <w:t>-28.84</w:t>
                    </w: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1295"/>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rsidP="00CF7B3F">
                    <w:pPr>
                      <w:jc w:val="left"/>
                      <w:rPr>
                        <w:sz w:val="24"/>
                      </w:rPr>
                    </w:pPr>
                    <w:r>
                      <w:t>合计</w:t>
                    </w:r>
                  </w:p>
                </w:tc>
                <w:tc>
                  <w:tcPr>
                    <w:tcW w:w="966" w:type="pct"/>
                    <w:vAlign w:val="center"/>
                  </w:tcPr>
                  <w:p w:rsidR="00EA1550" w:rsidRDefault="00EA1550">
                    <w:pPr>
                      <w:jc w:val="right"/>
                      <w:rPr>
                        <w:szCs w:val="21"/>
                      </w:rPr>
                    </w:pPr>
                    <w:r>
                      <w:rPr>
                        <w:szCs w:val="21"/>
                      </w:rPr>
                      <w:t>9,605,076.92</w:t>
                    </w:r>
                  </w:p>
                </w:tc>
                <w:tc>
                  <w:tcPr>
                    <w:tcW w:w="470" w:type="pct"/>
                    <w:vAlign w:val="center"/>
                  </w:tcPr>
                  <w:p w:rsidR="00EA1550" w:rsidRDefault="00EA1550">
                    <w:pPr>
                      <w:jc w:val="right"/>
                      <w:rPr>
                        <w:szCs w:val="21"/>
                      </w:rPr>
                    </w:pPr>
                    <w:r>
                      <w:rPr>
                        <w:rFonts w:hint="eastAsia"/>
                        <w:szCs w:val="21"/>
                      </w:rPr>
                      <w:t>100.00</w:t>
                    </w:r>
                  </w:p>
                </w:tc>
                <w:tc>
                  <w:tcPr>
                    <w:tcW w:w="1015" w:type="pct"/>
                    <w:vAlign w:val="center"/>
                  </w:tcPr>
                  <w:p w:rsidR="00EA1550" w:rsidRDefault="00EA1550">
                    <w:pPr>
                      <w:jc w:val="right"/>
                      <w:rPr>
                        <w:szCs w:val="21"/>
                      </w:rPr>
                    </w:pPr>
                    <w:r>
                      <w:rPr>
                        <w:szCs w:val="21"/>
                      </w:rPr>
                      <w:t>9,281,330.77</w:t>
                    </w:r>
                  </w:p>
                </w:tc>
                <w:tc>
                  <w:tcPr>
                    <w:tcW w:w="470" w:type="pct"/>
                    <w:vAlign w:val="center"/>
                  </w:tcPr>
                  <w:p w:rsidR="00EA1550" w:rsidRDefault="00EA1550">
                    <w:pPr>
                      <w:jc w:val="right"/>
                      <w:rPr>
                        <w:szCs w:val="21"/>
                      </w:rPr>
                    </w:pPr>
                    <w:r>
                      <w:rPr>
                        <w:rFonts w:hint="eastAsia"/>
                        <w:szCs w:val="21"/>
                      </w:rPr>
                      <w:t>100.00</w:t>
                    </w:r>
                  </w:p>
                </w:tc>
                <w:tc>
                  <w:tcPr>
                    <w:tcW w:w="470" w:type="pct"/>
                    <w:vAlign w:val="center"/>
                  </w:tcPr>
                  <w:p w:rsidR="00EA1550" w:rsidRDefault="00EA1550">
                    <w:pPr>
                      <w:jc w:val="right"/>
                      <w:rPr>
                        <w:szCs w:val="21"/>
                      </w:rPr>
                    </w:pP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1526"/>
              <w:lock w:val="sdtLocked"/>
            </w:sdtPr>
            <w:sdtEndPr/>
            <w:sdtContent>
              <w:tr w:rsidR="00DC5853" w:rsidTr="00DC5853">
                <w:trPr>
                  <w:trHeight w:val="165"/>
                  <w:jc w:val="center"/>
                </w:trPr>
                <w:tc>
                  <w:tcPr>
                    <w:tcW w:w="608" w:type="pct"/>
                    <w:vMerge w:val="restart"/>
                    <w:vAlign w:val="center"/>
                  </w:tcPr>
                  <w:p w:rsidR="00EA1550" w:rsidRDefault="00EA1550" w:rsidP="00EA1550">
                    <w:pPr>
                      <w:jc w:val="left"/>
                      <w:rPr>
                        <w:rFonts w:ascii="Calibri" w:hAnsi="Calibri"/>
                        <w:szCs w:val="21"/>
                      </w:rPr>
                    </w:pPr>
                    <w:r>
                      <w:rPr>
                        <w:rFonts w:ascii="Calibri" w:hAnsi="Calibri" w:hint="eastAsia"/>
                        <w:szCs w:val="21"/>
                      </w:rPr>
                      <w:t>其他扣件</w:t>
                    </w:r>
                  </w:p>
                </w:tc>
                <w:tc>
                  <w:tcPr>
                    <w:tcW w:w="609" w:type="pct"/>
                    <w:vAlign w:val="center"/>
                  </w:tcPr>
                  <w:p w:rsidR="00EA1550" w:rsidRDefault="00EA1550">
                    <w:pPr>
                      <w:rPr>
                        <w:sz w:val="24"/>
                      </w:rPr>
                    </w:pPr>
                    <w:r>
                      <w:t>材料成本</w:t>
                    </w:r>
                  </w:p>
                </w:tc>
                <w:tc>
                  <w:tcPr>
                    <w:tcW w:w="966" w:type="pct"/>
                    <w:vAlign w:val="center"/>
                  </w:tcPr>
                  <w:p w:rsidR="00EA1550" w:rsidRDefault="00EA1550">
                    <w:pPr>
                      <w:jc w:val="right"/>
                      <w:rPr>
                        <w:szCs w:val="21"/>
                      </w:rPr>
                    </w:pPr>
                    <w:r>
                      <w:rPr>
                        <w:szCs w:val="21"/>
                      </w:rPr>
                      <w:t>76,893,490.00</w:t>
                    </w:r>
                  </w:p>
                </w:tc>
                <w:tc>
                  <w:tcPr>
                    <w:tcW w:w="470" w:type="pct"/>
                    <w:vAlign w:val="center"/>
                  </w:tcPr>
                  <w:p w:rsidR="00EA1550" w:rsidRDefault="00EA1550">
                    <w:pPr>
                      <w:jc w:val="right"/>
                      <w:rPr>
                        <w:szCs w:val="21"/>
                      </w:rPr>
                    </w:pPr>
                    <w:r>
                      <w:rPr>
                        <w:rFonts w:hint="eastAsia"/>
                        <w:szCs w:val="21"/>
                      </w:rPr>
                      <w:t>97.56</w:t>
                    </w:r>
                  </w:p>
                </w:tc>
                <w:tc>
                  <w:tcPr>
                    <w:tcW w:w="1015"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1714"/>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pPr>
                      <w:rPr>
                        <w:sz w:val="24"/>
                      </w:rPr>
                    </w:pPr>
                    <w:r>
                      <w:t>人工成本</w:t>
                    </w:r>
                  </w:p>
                </w:tc>
                <w:tc>
                  <w:tcPr>
                    <w:tcW w:w="966" w:type="pct"/>
                    <w:vAlign w:val="center"/>
                  </w:tcPr>
                  <w:p w:rsidR="00EA1550" w:rsidRDefault="00EA1550">
                    <w:pPr>
                      <w:jc w:val="right"/>
                      <w:rPr>
                        <w:szCs w:val="21"/>
                      </w:rPr>
                    </w:pPr>
                    <w:r>
                      <w:rPr>
                        <w:szCs w:val="21"/>
                      </w:rPr>
                      <w:t>1,529,185.99</w:t>
                    </w:r>
                  </w:p>
                </w:tc>
                <w:tc>
                  <w:tcPr>
                    <w:tcW w:w="470" w:type="pct"/>
                    <w:vAlign w:val="center"/>
                  </w:tcPr>
                  <w:p w:rsidR="00EA1550" w:rsidRDefault="00EA1550">
                    <w:pPr>
                      <w:jc w:val="right"/>
                      <w:rPr>
                        <w:szCs w:val="21"/>
                      </w:rPr>
                    </w:pPr>
                    <w:r>
                      <w:rPr>
                        <w:rFonts w:hint="eastAsia"/>
                        <w:szCs w:val="21"/>
                      </w:rPr>
                      <w:t>1.94</w:t>
                    </w:r>
                  </w:p>
                </w:tc>
                <w:tc>
                  <w:tcPr>
                    <w:tcW w:w="1015"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1906"/>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pPr>
                      <w:rPr>
                        <w:sz w:val="24"/>
                      </w:rPr>
                    </w:pPr>
                    <w:r>
                      <w:t>制造费用</w:t>
                    </w:r>
                  </w:p>
                </w:tc>
                <w:tc>
                  <w:tcPr>
                    <w:tcW w:w="966" w:type="pct"/>
                    <w:vAlign w:val="center"/>
                  </w:tcPr>
                  <w:p w:rsidR="00EA1550" w:rsidRDefault="00EA1550">
                    <w:pPr>
                      <w:jc w:val="right"/>
                      <w:rPr>
                        <w:szCs w:val="21"/>
                      </w:rPr>
                    </w:pPr>
                    <w:r>
                      <w:rPr>
                        <w:szCs w:val="21"/>
                      </w:rPr>
                      <w:t>225,564.18</w:t>
                    </w:r>
                  </w:p>
                </w:tc>
                <w:tc>
                  <w:tcPr>
                    <w:tcW w:w="470" w:type="pct"/>
                    <w:vAlign w:val="center"/>
                  </w:tcPr>
                  <w:p w:rsidR="00EA1550" w:rsidRDefault="00EA1550">
                    <w:pPr>
                      <w:jc w:val="right"/>
                      <w:rPr>
                        <w:szCs w:val="21"/>
                      </w:rPr>
                    </w:pPr>
                    <w:r>
                      <w:rPr>
                        <w:rFonts w:hint="eastAsia"/>
                        <w:szCs w:val="21"/>
                      </w:rPr>
                      <w:t>0.29</w:t>
                    </w:r>
                  </w:p>
                </w:tc>
                <w:tc>
                  <w:tcPr>
                    <w:tcW w:w="1015"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2102"/>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pPr>
                      <w:rPr>
                        <w:sz w:val="24"/>
                      </w:rPr>
                    </w:pPr>
                    <w:r>
                      <w:t>运费</w:t>
                    </w:r>
                  </w:p>
                </w:tc>
                <w:tc>
                  <w:tcPr>
                    <w:tcW w:w="966" w:type="pct"/>
                    <w:vAlign w:val="center"/>
                  </w:tcPr>
                  <w:p w:rsidR="00EA1550" w:rsidRDefault="00EA1550">
                    <w:pPr>
                      <w:jc w:val="right"/>
                      <w:rPr>
                        <w:szCs w:val="21"/>
                      </w:rPr>
                    </w:pPr>
                    <w:r>
                      <w:rPr>
                        <w:szCs w:val="21"/>
                      </w:rPr>
                      <w:t>170,835.13</w:t>
                    </w:r>
                  </w:p>
                </w:tc>
                <w:tc>
                  <w:tcPr>
                    <w:tcW w:w="470" w:type="pct"/>
                    <w:vAlign w:val="center"/>
                  </w:tcPr>
                  <w:p w:rsidR="00EA1550" w:rsidRDefault="00EA1550">
                    <w:pPr>
                      <w:jc w:val="right"/>
                      <w:rPr>
                        <w:szCs w:val="21"/>
                      </w:rPr>
                    </w:pPr>
                    <w:r>
                      <w:rPr>
                        <w:rFonts w:hint="eastAsia"/>
                        <w:szCs w:val="21"/>
                      </w:rPr>
                      <w:t>0.22</w:t>
                    </w:r>
                  </w:p>
                </w:tc>
                <w:tc>
                  <w:tcPr>
                    <w:tcW w:w="1015"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2302"/>
              <w:lock w:val="sdtLocked"/>
            </w:sdtPr>
            <w:sdtEndPr/>
            <w:sdtContent>
              <w:tr w:rsidR="00DC5853" w:rsidTr="00DC5853">
                <w:trPr>
                  <w:trHeight w:val="165"/>
                  <w:jc w:val="center"/>
                </w:trPr>
                <w:tc>
                  <w:tcPr>
                    <w:tcW w:w="608" w:type="pct"/>
                    <w:vMerge/>
                  </w:tcPr>
                  <w:p w:rsidR="00EA1550" w:rsidRDefault="00EA1550" w:rsidP="009C75E2">
                    <w:pPr>
                      <w:jc w:val="left"/>
                      <w:rPr>
                        <w:rFonts w:ascii="Calibri" w:hAnsi="Calibri"/>
                        <w:szCs w:val="21"/>
                      </w:rPr>
                    </w:pPr>
                  </w:p>
                </w:tc>
                <w:tc>
                  <w:tcPr>
                    <w:tcW w:w="609" w:type="pct"/>
                    <w:vAlign w:val="center"/>
                  </w:tcPr>
                  <w:p w:rsidR="00EA1550" w:rsidRDefault="00EA1550">
                    <w:r>
                      <w:rPr>
                        <w:rFonts w:hint="eastAsia"/>
                      </w:rPr>
                      <w:t>合计</w:t>
                    </w:r>
                  </w:p>
                </w:tc>
                <w:tc>
                  <w:tcPr>
                    <w:tcW w:w="966" w:type="pct"/>
                    <w:vAlign w:val="center"/>
                  </w:tcPr>
                  <w:p w:rsidR="00EA1550" w:rsidRDefault="00EA1550">
                    <w:pPr>
                      <w:jc w:val="right"/>
                      <w:rPr>
                        <w:szCs w:val="21"/>
                      </w:rPr>
                    </w:pPr>
                    <w:r>
                      <w:rPr>
                        <w:szCs w:val="21"/>
                      </w:rPr>
                      <w:t>78,819,075.30</w:t>
                    </w:r>
                  </w:p>
                </w:tc>
                <w:tc>
                  <w:tcPr>
                    <w:tcW w:w="470" w:type="pct"/>
                    <w:vAlign w:val="center"/>
                  </w:tcPr>
                  <w:p w:rsidR="00EA1550" w:rsidRDefault="00EA1550">
                    <w:pPr>
                      <w:jc w:val="right"/>
                      <w:rPr>
                        <w:szCs w:val="21"/>
                      </w:rPr>
                    </w:pPr>
                  </w:p>
                </w:tc>
                <w:tc>
                  <w:tcPr>
                    <w:tcW w:w="1015"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470" w:type="pct"/>
                    <w:vAlign w:val="center"/>
                  </w:tcPr>
                  <w:p w:rsidR="00EA1550" w:rsidRDefault="00EA1550">
                    <w:pPr>
                      <w:jc w:val="right"/>
                      <w:rPr>
                        <w:szCs w:val="21"/>
                      </w:rPr>
                    </w:pP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2560"/>
              <w:lock w:val="sdtLocked"/>
            </w:sdtPr>
            <w:sdtEndPr/>
            <w:sdtContent>
              <w:tr w:rsidR="00DC5853" w:rsidTr="00DC5853">
                <w:trPr>
                  <w:trHeight w:val="165"/>
                  <w:jc w:val="center"/>
                </w:trPr>
                <w:tc>
                  <w:tcPr>
                    <w:tcW w:w="608" w:type="pct"/>
                    <w:vMerge w:val="restart"/>
                    <w:vAlign w:val="center"/>
                  </w:tcPr>
                  <w:p w:rsidR="00EA1550" w:rsidRDefault="00EA1550" w:rsidP="00EA1550">
                    <w:pPr>
                      <w:jc w:val="left"/>
                      <w:rPr>
                        <w:rFonts w:ascii="Calibri" w:hAnsi="Calibri"/>
                        <w:szCs w:val="21"/>
                      </w:rPr>
                    </w:pPr>
                    <w:r>
                      <w:rPr>
                        <w:rFonts w:ascii="Calibri" w:hAnsi="Calibri" w:hint="eastAsia"/>
                        <w:szCs w:val="21"/>
                      </w:rPr>
                      <w:t>胶塞</w:t>
                    </w:r>
                  </w:p>
                </w:tc>
                <w:tc>
                  <w:tcPr>
                    <w:tcW w:w="609" w:type="pct"/>
                    <w:vAlign w:val="center"/>
                  </w:tcPr>
                  <w:p w:rsidR="00EA1550" w:rsidRDefault="00EA1550">
                    <w:pPr>
                      <w:rPr>
                        <w:sz w:val="24"/>
                      </w:rPr>
                    </w:pPr>
                    <w:r>
                      <w:t>材料成本</w:t>
                    </w:r>
                  </w:p>
                </w:tc>
                <w:tc>
                  <w:tcPr>
                    <w:tcW w:w="966" w:type="pct"/>
                    <w:vAlign w:val="center"/>
                  </w:tcPr>
                  <w:p w:rsidR="00EA1550" w:rsidRDefault="00EA1550">
                    <w:pPr>
                      <w:jc w:val="right"/>
                      <w:rPr>
                        <w:szCs w:val="21"/>
                      </w:rPr>
                    </w:pPr>
                    <w:r>
                      <w:rPr>
                        <w:szCs w:val="21"/>
                      </w:rPr>
                      <w:t>17,347,392.90</w:t>
                    </w:r>
                  </w:p>
                </w:tc>
                <w:tc>
                  <w:tcPr>
                    <w:tcW w:w="470" w:type="pct"/>
                    <w:vAlign w:val="center"/>
                  </w:tcPr>
                  <w:p w:rsidR="00EA1550" w:rsidRDefault="00EA1550">
                    <w:pPr>
                      <w:jc w:val="right"/>
                      <w:rPr>
                        <w:szCs w:val="21"/>
                      </w:rPr>
                    </w:pPr>
                    <w:r>
                      <w:rPr>
                        <w:rFonts w:hint="eastAsia"/>
                        <w:szCs w:val="21"/>
                      </w:rPr>
                      <w:t>45.17</w:t>
                    </w:r>
                  </w:p>
                </w:tc>
                <w:tc>
                  <w:tcPr>
                    <w:tcW w:w="1015" w:type="pct"/>
                    <w:vAlign w:val="center"/>
                  </w:tcPr>
                  <w:p w:rsidR="00EA1550" w:rsidRDefault="00EA1550">
                    <w:pPr>
                      <w:jc w:val="right"/>
                      <w:rPr>
                        <w:szCs w:val="21"/>
                      </w:rPr>
                    </w:pPr>
                    <w:r>
                      <w:rPr>
                        <w:szCs w:val="21"/>
                      </w:rPr>
                      <w:t>9,745,572.79</w:t>
                    </w:r>
                  </w:p>
                </w:tc>
                <w:tc>
                  <w:tcPr>
                    <w:tcW w:w="470" w:type="pct"/>
                    <w:vAlign w:val="center"/>
                  </w:tcPr>
                  <w:p w:rsidR="00EA1550" w:rsidRDefault="00EA1550">
                    <w:pPr>
                      <w:jc w:val="right"/>
                      <w:rPr>
                        <w:szCs w:val="21"/>
                      </w:rPr>
                    </w:pPr>
                    <w:r>
                      <w:rPr>
                        <w:rFonts w:hint="eastAsia"/>
                        <w:szCs w:val="21"/>
                      </w:rPr>
                      <w:t>42.18</w:t>
                    </w:r>
                  </w:p>
                </w:tc>
                <w:tc>
                  <w:tcPr>
                    <w:tcW w:w="470" w:type="pct"/>
                    <w:vAlign w:val="center"/>
                  </w:tcPr>
                  <w:p w:rsidR="00EA1550" w:rsidRDefault="00EA1550">
                    <w:pPr>
                      <w:jc w:val="right"/>
                      <w:rPr>
                        <w:szCs w:val="21"/>
                      </w:rPr>
                    </w:pPr>
                    <w:r>
                      <w:rPr>
                        <w:rFonts w:hint="eastAsia"/>
                        <w:szCs w:val="21"/>
                      </w:rPr>
                      <w:t>78.00</w:t>
                    </w: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3416"/>
              <w:lock w:val="sdtLocked"/>
            </w:sdtPr>
            <w:sdtEndPr/>
            <w:sdtContent>
              <w:tr w:rsidR="00DC5853" w:rsidTr="00DC5853">
                <w:trPr>
                  <w:trHeight w:val="165"/>
                  <w:jc w:val="center"/>
                </w:trPr>
                <w:tc>
                  <w:tcPr>
                    <w:tcW w:w="608" w:type="pct"/>
                    <w:vMerge/>
                  </w:tcPr>
                  <w:p w:rsidR="00EA1550" w:rsidRDefault="00EA1550" w:rsidP="009C591D">
                    <w:pPr>
                      <w:rPr>
                        <w:rFonts w:ascii="Calibri" w:hAnsi="Calibri"/>
                        <w:szCs w:val="21"/>
                      </w:rPr>
                    </w:pPr>
                  </w:p>
                </w:tc>
                <w:tc>
                  <w:tcPr>
                    <w:tcW w:w="609" w:type="pct"/>
                    <w:vAlign w:val="center"/>
                  </w:tcPr>
                  <w:p w:rsidR="00EA1550" w:rsidRDefault="00EA1550">
                    <w:pPr>
                      <w:rPr>
                        <w:sz w:val="24"/>
                      </w:rPr>
                    </w:pPr>
                    <w:r>
                      <w:t>人工成本</w:t>
                    </w:r>
                  </w:p>
                </w:tc>
                <w:tc>
                  <w:tcPr>
                    <w:tcW w:w="966" w:type="pct"/>
                    <w:vAlign w:val="center"/>
                  </w:tcPr>
                  <w:p w:rsidR="00EA1550" w:rsidRDefault="00EA1550">
                    <w:pPr>
                      <w:jc w:val="right"/>
                      <w:rPr>
                        <w:szCs w:val="21"/>
                      </w:rPr>
                    </w:pPr>
                    <w:r>
                      <w:rPr>
                        <w:szCs w:val="21"/>
                      </w:rPr>
                      <w:t>11,923,299.53</w:t>
                    </w:r>
                  </w:p>
                </w:tc>
                <w:tc>
                  <w:tcPr>
                    <w:tcW w:w="470" w:type="pct"/>
                    <w:vAlign w:val="center"/>
                  </w:tcPr>
                  <w:p w:rsidR="00EA1550" w:rsidRDefault="00EA1550">
                    <w:pPr>
                      <w:jc w:val="right"/>
                      <w:rPr>
                        <w:szCs w:val="21"/>
                      </w:rPr>
                    </w:pPr>
                    <w:r>
                      <w:rPr>
                        <w:rFonts w:hint="eastAsia"/>
                        <w:szCs w:val="21"/>
                      </w:rPr>
                      <w:t>31.05</w:t>
                    </w:r>
                  </w:p>
                </w:tc>
                <w:tc>
                  <w:tcPr>
                    <w:tcW w:w="1015" w:type="pct"/>
                    <w:vAlign w:val="center"/>
                  </w:tcPr>
                  <w:p w:rsidR="00EA1550" w:rsidRDefault="00EA1550">
                    <w:pPr>
                      <w:jc w:val="right"/>
                      <w:rPr>
                        <w:szCs w:val="21"/>
                      </w:rPr>
                    </w:pPr>
                    <w:r>
                      <w:rPr>
                        <w:szCs w:val="21"/>
                      </w:rPr>
                      <w:t>7,467,562.00</w:t>
                    </w:r>
                  </w:p>
                </w:tc>
                <w:tc>
                  <w:tcPr>
                    <w:tcW w:w="470" w:type="pct"/>
                    <w:vAlign w:val="center"/>
                  </w:tcPr>
                  <w:p w:rsidR="00EA1550" w:rsidRDefault="00EA1550">
                    <w:pPr>
                      <w:jc w:val="right"/>
                      <w:rPr>
                        <w:szCs w:val="21"/>
                      </w:rPr>
                    </w:pPr>
                    <w:r>
                      <w:rPr>
                        <w:rFonts w:hint="eastAsia"/>
                        <w:szCs w:val="21"/>
                      </w:rPr>
                      <w:t>32.32</w:t>
                    </w:r>
                  </w:p>
                </w:tc>
                <w:tc>
                  <w:tcPr>
                    <w:tcW w:w="470" w:type="pct"/>
                    <w:vAlign w:val="center"/>
                  </w:tcPr>
                  <w:p w:rsidR="00EA1550" w:rsidRDefault="00EA1550">
                    <w:pPr>
                      <w:jc w:val="right"/>
                      <w:rPr>
                        <w:szCs w:val="21"/>
                      </w:rPr>
                    </w:pPr>
                    <w:r>
                      <w:rPr>
                        <w:rFonts w:hint="eastAsia"/>
                        <w:szCs w:val="21"/>
                      </w:rPr>
                      <w:t>59.67</w:t>
                    </w: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3196"/>
              <w:lock w:val="sdtLocked"/>
            </w:sdtPr>
            <w:sdtEndPr/>
            <w:sdtContent>
              <w:tr w:rsidR="00DC5853" w:rsidTr="00DC5853">
                <w:trPr>
                  <w:trHeight w:val="165"/>
                  <w:jc w:val="center"/>
                </w:trPr>
                <w:tc>
                  <w:tcPr>
                    <w:tcW w:w="608" w:type="pct"/>
                    <w:vMerge/>
                  </w:tcPr>
                  <w:p w:rsidR="00EA1550" w:rsidRDefault="00EA1550" w:rsidP="009C591D">
                    <w:pPr>
                      <w:rPr>
                        <w:rFonts w:ascii="Calibri" w:hAnsi="Calibri"/>
                        <w:szCs w:val="21"/>
                      </w:rPr>
                    </w:pPr>
                  </w:p>
                </w:tc>
                <w:tc>
                  <w:tcPr>
                    <w:tcW w:w="609" w:type="pct"/>
                    <w:vAlign w:val="center"/>
                  </w:tcPr>
                  <w:p w:rsidR="00EA1550" w:rsidRDefault="00EA1550">
                    <w:pPr>
                      <w:rPr>
                        <w:sz w:val="24"/>
                      </w:rPr>
                    </w:pPr>
                    <w:r>
                      <w:t>制造费用</w:t>
                    </w:r>
                  </w:p>
                </w:tc>
                <w:tc>
                  <w:tcPr>
                    <w:tcW w:w="966" w:type="pct"/>
                    <w:vAlign w:val="center"/>
                  </w:tcPr>
                  <w:p w:rsidR="00EA1550" w:rsidRDefault="00EA1550">
                    <w:pPr>
                      <w:jc w:val="right"/>
                      <w:rPr>
                        <w:szCs w:val="21"/>
                      </w:rPr>
                    </w:pPr>
                    <w:r>
                      <w:rPr>
                        <w:szCs w:val="21"/>
                      </w:rPr>
                      <w:t>8,059,612.93</w:t>
                    </w:r>
                  </w:p>
                </w:tc>
                <w:tc>
                  <w:tcPr>
                    <w:tcW w:w="470" w:type="pct"/>
                    <w:vAlign w:val="center"/>
                  </w:tcPr>
                  <w:p w:rsidR="00EA1550" w:rsidRDefault="00EA1550">
                    <w:pPr>
                      <w:jc w:val="right"/>
                      <w:rPr>
                        <w:szCs w:val="21"/>
                      </w:rPr>
                    </w:pPr>
                    <w:r>
                      <w:rPr>
                        <w:rFonts w:hint="eastAsia"/>
                        <w:szCs w:val="21"/>
                      </w:rPr>
                      <w:t>20.99</w:t>
                    </w:r>
                  </w:p>
                </w:tc>
                <w:tc>
                  <w:tcPr>
                    <w:tcW w:w="1015" w:type="pct"/>
                    <w:vAlign w:val="center"/>
                  </w:tcPr>
                  <w:p w:rsidR="00EA1550" w:rsidRDefault="00EA1550">
                    <w:pPr>
                      <w:jc w:val="right"/>
                      <w:rPr>
                        <w:szCs w:val="21"/>
                      </w:rPr>
                    </w:pPr>
                    <w:r>
                      <w:rPr>
                        <w:szCs w:val="21"/>
                      </w:rPr>
                      <w:t>5,252,454.86</w:t>
                    </w:r>
                  </w:p>
                </w:tc>
                <w:tc>
                  <w:tcPr>
                    <w:tcW w:w="470" w:type="pct"/>
                    <w:vAlign w:val="center"/>
                  </w:tcPr>
                  <w:p w:rsidR="00EA1550" w:rsidRDefault="00EA1550">
                    <w:pPr>
                      <w:jc w:val="right"/>
                      <w:rPr>
                        <w:szCs w:val="21"/>
                      </w:rPr>
                    </w:pPr>
                    <w:r>
                      <w:rPr>
                        <w:rFonts w:hint="eastAsia"/>
                        <w:szCs w:val="21"/>
                      </w:rPr>
                      <w:t>22.73</w:t>
                    </w:r>
                  </w:p>
                </w:tc>
                <w:tc>
                  <w:tcPr>
                    <w:tcW w:w="470" w:type="pct"/>
                    <w:vAlign w:val="center"/>
                  </w:tcPr>
                  <w:p w:rsidR="00EA1550" w:rsidRDefault="00EA1550">
                    <w:pPr>
                      <w:jc w:val="right"/>
                      <w:rPr>
                        <w:szCs w:val="21"/>
                      </w:rPr>
                    </w:pPr>
                    <w:r>
                      <w:rPr>
                        <w:rFonts w:hint="eastAsia"/>
                        <w:szCs w:val="21"/>
                      </w:rPr>
                      <w:t>53.44</w:t>
                    </w: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2980"/>
              <w:lock w:val="sdtLocked"/>
            </w:sdtPr>
            <w:sdtEndPr/>
            <w:sdtContent>
              <w:tr w:rsidR="00DC5853" w:rsidTr="00DC5853">
                <w:trPr>
                  <w:trHeight w:val="165"/>
                  <w:jc w:val="center"/>
                </w:trPr>
                <w:tc>
                  <w:tcPr>
                    <w:tcW w:w="608" w:type="pct"/>
                    <w:vMerge/>
                  </w:tcPr>
                  <w:p w:rsidR="00EA1550" w:rsidRDefault="00EA1550" w:rsidP="009C591D">
                    <w:pPr>
                      <w:rPr>
                        <w:rFonts w:ascii="Calibri" w:hAnsi="Calibri"/>
                        <w:szCs w:val="21"/>
                      </w:rPr>
                    </w:pPr>
                  </w:p>
                </w:tc>
                <w:tc>
                  <w:tcPr>
                    <w:tcW w:w="609" w:type="pct"/>
                    <w:vAlign w:val="center"/>
                  </w:tcPr>
                  <w:p w:rsidR="00EA1550" w:rsidRDefault="00EA1550">
                    <w:pPr>
                      <w:rPr>
                        <w:sz w:val="24"/>
                      </w:rPr>
                    </w:pPr>
                    <w:r>
                      <w:t>运费</w:t>
                    </w:r>
                  </w:p>
                </w:tc>
                <w:tc>
                  <w:tcPr>
                    <w:tcW w:w="966" w:type="pct"/>
                    <w:vAlign w:val="center"/>
                  </w:tcPr>
                  <w:p w:rsidR="00EA1550" w:rsidRDefault="00EA1550">
                    <w:pPr>
                      <w:jc w:val="right"/>
                      <w:rPr>
                        <w:szCs w:val="21"/>
                      </w:rPr>
                    </w:pPr>
                    <w:r>
                      <w:rPr>
                        <w:szCs w:val="21"/>
                      </w:rPr>
                      <w:t>1,075,245.76</w:t>
                    </w:r>
                  </w:p>
                </w:tc>
                <w:tc>
                  <w:tcPr>
                    <w:tcW w:w="470" w:type="pct"/>
                    <w:vAlign w:val="center"/>
                  </w:tcPr>
                  <w:p w:rsidR="00EA1550" w:rsidRDefault="00EA1550">
                    <w:pPr>
                      <w:jc w:val="right"/>
                      <w:rPr>
                        <w:szCs w:val="21"/>
                      </w:rPr>
                    </w:pPr>
                    <w:r>
                      <w:rPr>
                        <w:rFonts w:hint="eastAsia"/>
                        <w:szCs w:val="21"/>
                      </w:rPr>
                      <w:t>2.80</w:t>
                    </w:r>
                  </w:p>
                </w:tc>
                <w:tc>
                  <w:tcPr>
                    <w:tcW w:w="1015" w:type="pct"/>
                    <w:vAlign w:val="center"/>
                  </w:tcPr>
                  <w:p w:rsidR="00EA1550" w:rsidRDefault="00EA1550">
                    <w:pPr>
                      <w:jc w:val="right"/>
                      <w:rPr>
                        <w:szCs w:val="21"/>
                      </w:rPr>
                    </w:pPr>
                    <w:r>
                      <w:rPr>
                        <w:szCs w:val="21"/>
                      </w:rPr>
                      <w:t>640,179.59</w:t>
                    </w:r>
                  </w:p>
                </w:tc>
                <w:tc>
                  <w:tcPr>
                    <w:tcW w:w="470" w:type="pct"/>
                    <w:vAlign w:val="center"/>
                  </w:tcPr>
                  <w:p w:rsidR="00EA1550" w:rsidRDefault="00EA1550">
                    <w:pPr>
                      <w:jc w:val="right"/>
                      <w:rPr>
                        <w:szCs w:val="21"/>
                      </w:rPr>
                    </w:pPr>
                    <w:r>
                      <w:rPr>
                        <w:rFonts w:hint="eastAsia"/>
                        <w:szCs w:val="21"/>
                      </w:rPr>
                      <w:t>2.77</w:t>
                    </w:r>
                  </w:p>
                </w:tc>
                <w:tc>
                  <w:tcPr>
                    <w:tcW w:w="470" w:type="pct"/>
                    <w:vAlign w:val="center"/>
                  </w:tcPr>
                  <w:p w:rsidR="00EA1550" w:rsidRDefault="00EA1550">
                    <w:pPr>
                      <w:jc w:val="right"/>
                      <w:rPr>
                        <w:szCs w:val="21"/>
                      </w:rPr>
                    </w:pPr>
                    <w:r>
                      <w:rPr>
                        <w:rFonts w:hint="eastAsia"/>
                        <w:szCs w:val="21"/>
                      </w:rPr>
                      <w:t>67.96</w:t>
                    </w: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2768"/>
              <w:lock w:val="sdtLocked"/>
            </w:sdtPr>
            <w:sdtEndPr/>
            <w:sdtContent>
              <w:tr w:rsidR="00DC5853" w:rsidTr="00DC5853">
                <w:trPr>
                  <w:trHeight w:val="165"/>
                  <w:jc w:val="center"/>
                </w:trPr>
                <w:tc>
                  <w:tcPr>
                    <w:tcW w:w="608" w:type="pct"/>
                    <w:vMerge/>
                  </w:tcPr>
                  <w:p w:rsidR="00EA1550" w:rsidRDefault="00EA1550">
                    <w:pPr>
                      <w:rPr>
                        <w:rFonts w:ascii="Calibri" w:hAnsi="Calibri"/>
                        <w:szCs w:val="21"/>
                      </w:rPr>
                    </w:pPr>
                  </w:p>
                </w:tc>
                <w:tc>
                  <w:tcPr>
                    <w:tcW w:w="609" w:type="pct"/>
                    <w:vAlign w:val="center"/>
                  </w:tcPr>
                  <w:p w:rsidR="00EA1550" w:rsidRDefault="00EA1550">
                    <w:pPr>
                      <w:rPr>
                        <w:sz w:val="24"/>
                      </w:rPr>
                    </w:pPr>
                    <w:r>
                      <w:t>合计</w:t>
                    </w:r>
                  </w:p>
                </w:tc>
                <w:tc>
                  <w:tcPr>
                    <w:tcW w:w="966" w:type="pct"/>
                    <w:vAlign w:val="center"/>
                  </w:tcPr>
                  <w:p w:rsidR="00EA1550" w:rsidRDefault="00EA1550">
                    <w:pPr>
                      <w:jc w:val="right"/>
                      <w:rPr>
                        <w:szCs w:val="21"/>
                      </w:rPr>
                    </w:pPr>
                    <w:r>
                      <w:rPr>
                        <w:szCs w:val="21"/>
                      </w:rPr>
                      <w:t>38,405,551.11</w:t>
                    </w:r>
                  </w:p>
                </w:tc>
                <w:tc>
                  <w:tcPr>
                    <w:tcW w:w="470" w:type="pct"/>
                    <w:vAlign w:val="center"/>
                  </w:tcPr>
                  <w:p w:rsidR="00EA1550" w:rsidRDefault="00EA1550">
                    <w:pPr>
                      <w:jc w:val="right"/>
                      <w:rPr>
                        <w:szCs w:val="21"/>
                      </w:rPr>
                    </w:pPr>
                    <w:r>
                      <w:rPr>
                        <w:rFonts w:hint="eastAsia"/>
                        <w:szCs w:val="21"/>
                      </w:rPr>
                      <w:t>100.00</w:t>
                    </w:r>
                  </w:p>
                </w:tc>
                <w:tc>
                  <w:tcPr>
                    <w:tcW w:w="1015" w:type="pct"/>
                    <w:vAlign w:val="center"/>
                  </w:tcPr>
                  <w:p w:rsidR="00EA1550" w:rsidRDefault="00EA1550">
                    <w:pPr>
                      <w:jc w:val="right"/>
                      <w:rPr>
                        <w:szCs w:val="21"/>
                      </w:rPr>
                    </w:pPr>
                    <w:r>
                      <w:rPr>
                        <w:szCs w:val="21"/>
                      </w:rPr>
                      <w:t>23,105,769.24</w:t>
                    </w:r>
                  </w:p>
                </w:tc>
                <w:tc>
                  <w:tcPr>
                    <w:tcW w:w="470" w:type="pct"/>
                    <w:vAlign w:val="center"/>
                  </w:tcPr>
                  <w:p w:rsidR="00EA1550" w:rsidRDefault="00EA1550">
                    <w:pPr>
                      <w:jc w:val="right"/>
                      <w:rPr>
                        <w:szCs w:val="21"/>
                      </w:rPr>
                    </w:pPr>
                    <w:r>
                      <w:rPr>
                        <w:rFonts w:hint="eastAsia"/>
                        <w:szCs w:val="21"/>
                      </w:rPr>
                      <w:t>100.00</w:t>
                    </w:r>
                  </w:p>
                </w:tc>
                <w:tc>
                  <w:tcPr>
                    <w:tcW w:w="470" w:type="pct"/>
                    <w:vAlign w:val="center"/>
                  </w:tcPr>
                  <w:p w:rsidR="00EA1550" w:rsidRDefault="00EA1550">
                    <w:pPr>
                      <w:jc w:val="right"/>
                      <w:rPr>
                        <w:szCs w:val="21"/>
                      </w:rPr>
                    </w:pPr>
                  </w:p>
                </w:tc>
                <w:tc>
                  <w:tcPr>
                    <w:tcW w:w="392" w:type="pct"/>
                    <w:vAlign w:val="center"/>
                  </w:tcPr>
                  <w:p w:rsidR="00EA1550" w:rsidRDefault="00EA1550">
                    <w:pPr>
                      <w:rPr>
                        <w:rFonts w:ascii="Calibri" w:hAnsi="Calibri"/>
                        <w:szCs w:val="21"/>
                      </w:rPr>
                    </w:pPr>
                  </w:p>
                </w:tc>
              </w:tr>
            </w:sdtContent>
          </w:sdt>
          <w:sdt>
            <w:sdtPr>
              <w:rPr>
                <w:rFonts w:ascii="Calibri" w:hAnsi="Calibri"/>
                <w:szCs w:val="21"/>
              </w:rPr>
              <w:alias w:val="分产品成本分析"/>
              <w:tag w:val="_TUP_a99457d0ffea4639b6d23dc0f965122f"/>
              <w:id w:val="2393697"/>
              <w:lock w:val="sdtLocked"/>
            </w:sdtPr>
            <w:sdtEndPr/>
            <w:sdtContent>
              <w:tr w:rsidR="00DC5853" w:rsidTr="00DC5853">
                <w:trPr>
                  <w:trHeight w:val="165"/>
                  <w:jc w:val="center"/>
                </w:trPr>
                <w:tc>
                  <w:tcPr>
                    <w:tcW w:w="608" w:type="pct"/>
                    <w:vMerge w:val="restart"/>
                    <w:vAlign w:val="center"/>
                  </w:tcPr>
                  <w:p w:rsidR="00CA7B6C" w:rsidRDefault="00CA7B6C" w:rsidP="009C591D">
                    <w:pPr>
                      <w:rPr>
                        <w:rFonts w:ascii="Calibri" w:hAnsi="Calibri"/>
                        <w:szCs w:val="21"/>
                      </w:rPr>
                    </w:pPr>
                    <w:r>
                      <w:rPr>
                        <w:rFonts w:ascii="Calibri" w:hAnsi="Calibri" w:hint="eastAsia"/>
                        <w:szCs w:val="21"/>
                      </w:rPr>
                      <w:t>底座</w:t>
                    </w:r>
                  </w:p>
                </w:tc>
                <w:tc>
                  <w:tcPr>
                    <w:tcW w:w="609" w:type="pct"/>
                    <w:vAlign w:val="center"/>
                  </w:tcPr>
                  <w:p w:rsidR="00CA7B6C" w:rsidRDefault="00CA7B6C">
                    <w:pPr>
                      <w:rPr>
                        <w:sz w:val="24"/>
                      </w:rPr>
                    </w:pPr>
                    <w:r>
                      <w:t>材料成本</w:t>
                    </w:r>
                  </w:p>
                </w:tc>
                <w:tc>
                  <w:tcPr>
                    <w:tcW w:w="966" w:type="pct"/>
                    <w:vAlign w:val="center"/>
                  </w:tcPr>
                  <w:p w:rsidR="00CA7B6C" w:rsidRDefault="00CA7B6C">
                    <w:pPr>
                      <w:jc w:val="right"/>
                      <w:rPr>
                        <w:szCs w:val="21"/>
                      </w:rPr>
                    </w:pPr>
                    <w:r>
                      <w:rPr>
                        <w:szCs w:val="21"/>
                      </w:rPr>
                      <w:t>9,213,679.35</w:t>
                    </w:r>
                  </w:p>
                </w:tc>
                <w:tc>
                  <w:tcPr>
                    <w:tcW w:w="470" w:type="pct"/>
                    <w:vAlign w:val="center"/>
                  </w:tcPr>
                  <w:p w:rsidR="00CA7B6C" w:rsidRDefault="00CA7B6C">
                    <w:pPr>
                      <w:jc w:val="right"/>
                      <w:rPr>
                        <w:szCs w:val="21"/>
                      </w:rPr>
                    </w:pPr>
                    <w:r>
                      <w:rPr>
                        <w:rFonts w:hint="eastAsia"/>
                        <w:szCs w:val="21"/>
                      </w:rPr>
                      <w:t>45.92</w:t>
                    </w:r>
                  </w:p>
                </w:tc>
                <w:tc>
                  <w:tcPr>
                    <w:tcW w:w="1015" w:type="pct"/>
                    <w:vAlign w:val="center"/>
                  </w:tcPr>
                  <w:p w:rsidR="00CA7B6C" w:rsidRDefault="00CA7B6C">
                    <w:pPr>
                      <w:jc w:val="right"/>
                      <w:rPr>
                        <w:szCs w:val="21"/>
                      </w:rPr>
                    </w:pPr>
                    <w:r>
                      <w:rPr>
                        <w:szCs w:val="21"/>
                      </w:rPr>
                      <w:t>8,359,573.63</w:t>
                    </w:r>
                  </w:p>
                </w:tc>
                <w:tc>
                  <w:tcPr>
                    <w:tcW w:w="470" w:type="pct"/>
                    <w:vAlign w:val="center"/>
                  </w:tcPr>
                  <w:p w:rsidR="00CA7B6C" w:rsidRDefault="00CA7B6C">
                    <w:pPr>
                      <w:jc w:val="right"/>
                      <w:rPr>
                        <w:szCs w:val="21"/>
                      </w:rPr>
                    </w:pPr>
                    <w:r>
                      <w:rPr>
                        <w:rFonts w:hint="eastAsia"/>
                        <w:szCs w:val="21"/>
                      </w:rPr>
                      <w:t>46.06</w:t>
                    </w:r>
                  </w:p>
                </w:tc>
                <w:tc>
                  <w:tcPr>
                    <w:tcW w:w="470" w:type="pct"/>
                    <w:vAlign w:val="center"/>
                  </w:tcPr>
                  <w:p w:rsidR="00CA7B6C" w:rsidRDefault="00CA7B6C">
                    <w:pPr>
                      <w:jc w:val="right"/>
                      <w:rPr>
                        <w:szCs w:val="21"/>
                      </w:rPr>
                    </w:pPr>
                    <w:r>
                      <w:rPr>
                        <w:rFonts w:hint="eastAsia"/>
                        <w:szCs w:val="21"/>
                      </w:rPr>
                      <w:t>10.22</w:t>
                    </w: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4633"/>
              <w:lock w:val="sdtLocked"/>
            </w:sdtPr>
            <w:sdtEndPr/>
            <w:sdtContent>
              <w:tr w:rsidR="00DC5853" w:rsidTr="00DC5853">
                <w:trPr>
                  <w:trHeight w:val="165"/>
                  <w:jc w:val="center"/>
                </w:trPr>
                <w:tc>
                  <w:tcPr>
                    <w:tcW w:w="608" w:type="pct"/>
                    <w:vMerge/>
                  </w:tcPr>
                  <w:p w:rsidR="00CA7B6C" w:rsidRDefault="00CA7B6C" w:rsidP="009C591D">
                    <w:pPr>
                      <w:rPr>
                        <w:rFonts w:ascii="Calibri" w:hAnsi="Calibri"/>
                        <w:szCs w:val="21"/>
                      </w:rPr>
                    </w:pPr>
                  </w:p>
                </w:tc>
                <w:tc>
                  <w:tcPr>
                    <w:tcW w:w="609" w:type="pct"/>
                    <w:vAlign w:val="center"/>
                  </w:tcPr>
                  <w:p w:rsidR="00CA7B6C" w:rsidRDefault="00CA7B6C">
                    <w:pPr>
                      <w:rPr>
                        <w:sz w:val="24"/>
                      </w:rPr>
                    </w:pPr>
                    <w:r>
                      <w:t>人工成本</w:t>
                    </w:r>
                  </w:p>
                </w:tc>
                <w:tc>
                  <w:tcPr>
                    <w:tcW w:w="966" w:type="pct"/>
                    <w:vAlign w:val="center"/>
                  </w:tcPr>
                  <w:p w:rsidR="00CA7B6C" w:rsidRDefault="00CA7B6C">
                    <w:pPr>
                      <w:jc w:val="right"/>
                      <w:rPr>
                        <w:szCs w:val="21"/>
                      </w:rPr>
                    </w:pPr>
                    <w:r>
                      <w:rPr>
                        <w:szCs w:val="21"/>
                      </w:rPr>
                      <w:t>3,961,187.87</w:t>
                    </w:r>
                  </w:p>
                </w:tc>
                <w:tc>
                  <w:tcPr>
                    <w:tcW w:w="470" w:type="pct"/>
                    <w:vAlign w:val="center"/>
                  </w:tcPr>
                  <w:p w:rsidR="00CA7B6C" w:rsidRDefault="00CA7B6C">
                    <w:pPr>
                      <w:jc w:val="right"/>
                      <w:rPr>
                        <w:szCs w:val="21"/>
                      </w:rPr>
                    </w:pPr>
                    <w:r>
                      <w:rPr>
                        <w:rFonts w:hint="eastAsia"/>
                        <w:szCs w:val="21"/>
                      </w:rPr>
                      <w:t>19.74</w:t>
                    </w:r>
                  </w:p>
                </w:tc>
                <w:tc>
                  <w:tcPr>
                    <w:tcW w:w="1015" w:type="pct"/>
                    <w:vAlign w:val="center"/>
                  </w:tcPr>
                  <w:p w:rsidR="00CA7B6C" w:rsidRDefault="00CA7B6C">
                    <w:pPr>
                      <w:jc w:val="right"/>
                      <w:rPr>
                        <w:szCs w:val="21"/>
                      </w:rPr>
                    </w:pPr>
                    <w:r>
                      <w:rPr>
                        <w:szCs w:val="21"/>
                      </w:rPr>
                      <w:t>3,815,385.89</w:t>
                    </w:r>
                  </w:p>
                </w:tc>
                <w:tc>
                  <w:tcPr>
                    <w:tcW w:w="470" w:type="pct"/>
                    <w:vAlign w:val="center"/>
                  </w:tcPr>
                  <w:p w:rsidR="00CA7B6C" w:rsidRDefault="00CA7B6C">
                    <w:pPr>
                      <w:jc w:val="right"/>
                      <w:rPr>
                        <w:szCs w:val="21"/>
                      </w:rPr>
                    </w:pPr>
                    <w:r>
                      <w:rPr>
                        <w:rFonts w:hint="eastAsia"/>
                        <w:szCs w:val="21"/>
                      </w:rPr>
                      <w:t>21.02</w:t>
                    </w:r>
                  </w:p>
                </w:tc>
                <w:tc>
                  <w:tcPr>
                    <w:tcW w:w="470" w:type="pct"/>
                    <w:vAlign w:val="center"/>
                  </w:tcPr>
                  <w:p w:rsidR="00CA7B6C" w:rsidRDefault="00CA7B6C">
                    <w:pPr>
                      <w:jc w:val="right"/>
                      <w:rPr>
                        <w:szCs w:val="21"/>
                      </w:rPr>
                    </w:pPr>
                    <w:r>
                      <w:rPr>
                        <w:rFonts w:hint="eastAsia"/>
                        <w:szCs w:val="21"/>
                      </w:rPr>
                      <w:t>3.82</w:t>
                    </w: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4393"/>
              <w:lock w:val="sdtLocked"/>
            </w:sdtPr>
            <w:sdtEndPr/>
            <w:sdtContent>
              <w:tr w:rsidR="00DC5853" w:rsidTr="00DC5853">
                <w:trPr>
                  <w:trHeight w:val="165"/>
                  <w:jc w:val="center"/>
                </w:trPr>
                <w:tc>
                  <w:tcPr>
                    <w:tcW w:w="608" w:type="pct"/>
                    <w:vMerge/>
                  </w:tcPr>
                  <w:p w:rsidR="00CA7B6C" w:rsidRDefault="00CA7B6C" w:rsidP="009C591D">
                    <w:pPr>
                      <w:rPr>
                        <w:rFonts w:ascii="Calibri" w:hAnsi="Calibri"/>
                        <w:szCs w:val="21"/>
                      </w:rPr>
                    </w:pPr>
                  </w:p>
                </w:tc>
                <w:tc>
                  <w:tcPr>
                    <w:tcW w:w="609" w:type="pct"/>
                    <w:vAlign w:val="center"/>
                  </w:tcPr>
                  <w:p w:rsidR="00CA7B6C" w:rsidRDefault="00CA7B6C">
                    <w:pPr>
                      <w:rPr>
                        <w:sz w:val="24"/>
                      </w:rPr>
                    </w:pPr>
                    <w:r>
                      <w:t>制造费用</w:t>
                    </w:r>
                  </w:p>
                </w:tc>
                <w:tc>
                  <w:tcPr>
                    <w:tcW w:w="966" w:type="pct"/>
                    <w:vAlign w:val="center"/>
                  </w:tcPr>
                  <w:p w:rsidR="00CA7B6C" w:rsidRDefault="00CA7B6C">
                    <w:pPr>
                      <w:jc w:val="right"/>
                      <w:rPr>
                        <w:szCs w:val="21"/>
                      </w:rPr>
                    </w:pPr>
                    <w:r>
                      <w:rPr>
                        <w:szCs w:val="21"/>
                      </w:rPr>
                      <w:t>6,660,825.68</w:t>
                    </w:r>
                  </w:p>
                </w:tc>
                <w:tc>
                  <w:tcPr>
                    <w:tcW w:w="470" w:type="pct"/>
                    <w:vAlign w:val="center"/>
                  </w:tcPr>
                  <w:p w:rsidR="00CA7B6C" w:rsidRDefault="00CA7B6C">
                    <w:pPr>
                      <w:jc w:val="right"/>
                      <w:rPr>
                        <w:szCs w:val="21"/>
                      </w:rPr>
                    </w:pPr>
                    <w:r>
                      <w:rPr>
                        <w:rFonts w:hint="eastAsia"/>
                        <w:szCs w:val="21"/>
                      </w:rPr>
                      <w:t>33.20</w:t>
                    </w:r>
                  </w:p>
                </w:tc>
                <w:tc>
                  <w:tcPr>
                    <w:tcW w:w="1015" w:type="pct"/>
                    <w:vAlign w:val="center"/>
                  </w:tcPr>
                  <w:p w:rsidR="00CA7B6C" w:rsidRDefault="00CA7B6C">
                    <w:pPr>
                      <w:jc w:val="right"/>
                      <w:rPr>
                        <w:szCs w:val="21"/>
                      </w:rPr>
                    </w:pPr>
                    <w:r>
                      <w:rPr>
                        <w:szCs w:val="21"/>
                      </w:rPr>
                      <w:t>5,864,690.09</w:t>
                    </w:r>
                  </w:p>
                </w:tc>
                <w:tc>
                  <w:tcPr>
                    <w:tcW w:w="470" w:type="pct"/>
                    <w:vAlign w:val="center"/>
                  </w:tcPr>
                  <w:p w:rsidR="00CA7B6C" w:rsidRDefault="00CA7B6C">
                    <w:pPr>
                      <w:jc w:val="right"/>
                      <w:rPr>
                        <w:szCs w:val="21"/>
                      </w:rPr>
                    </w:pPr>
                    <w:r>
                      <w:rPr>
                        <w:rFonts w:hint="eastAsia"/>
                        <w:szCs w:val="21"/>
                      </w:rPr>
                      <w:t>32.32</w:t>
                    </w:r>
                  </w:p>
                </w:tc>
                <w:tc>
                  <w:tcPr>
                    <w:tcW w:w="470" w:type="pct"/>
                    <w:vAlign w:val="center"/>
                  </w:tcPr>
                  <w:p w:rsidR="00CA7B6C" w:rsidRDefault="00CA7B6C">
                    <w:pPr>
                      <w:jc w:val="right"/>
                      <w:rPr>
                        <w:szCs w:val="21"/>
                      </w:rPr>
                    </w:pPr>
                    <w:r>
                      <w:rPr>
                        <w:rFonts w:hint="eastAsia"/>
                        <w:szCs w:val="21"/>
                      </w:rPr>
                      <w:t>13.58</w:t>
                    </w: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4157"/>
              <w:lock w:val="sdtLocked"/>
            </w:sdtPr>
            <w:sdtEndPr/>
            <w:sdtContent>
              <w:tr w:rsidR="00DC5853" w:rsidTr="00DC5853">
                <w:trPr>
                  <w:trHeight w:val="165"/>
                  <w:jc w:val="center"/>
                </w:trPr>
                <w:tc>
                  <w:tcPr>
                    <w:tcW w:w="608" w:type="pct"/>
                    <w:vMerge/>
                  </w:tcPr>
                  <w:p w:rsidR="00CA7B6C" w:rsidRDefault="00CA7B6C" w:rsidP="009C591D">
                    <w:pPr>
                      <w:rPr>
                        <w:rFonts w:ascii="Calibri" w:hAnsi="Calibri"/>
                        <w:szCs w:val="21"/>
                      </w:rPr>
                    </w:pPr>
                  </w:p>
                </w:tc>
                <w:tc>
                  <w:tcPr>
                    <w:tcW w:w="609" w:type="pct"/>
                    <w:vAlign w:val="center"/>
                  </w:tcPr>
                  <w:p w:rsidR="00CA7B6C" w:rsidRDefault="00CA7B6C">
                    <w:pPr>
                      <w:rPr>
                        <w:sz w:val="24"/>
                      </w:rPr>
                    </w:pPr>
                    <w:r>
                      <w:t>运费</w:t>
                    </w:r>
                  </w:p>
                </w:tc>
                <w:tc>
                  <w:tcPr>
                    <w:tcW w:w="966" w:type="pct"/>
                    <w:vAlign w:val="center"/>
                  </w:tcPr>
                  <w:p w:rsidR="00CA7B6C" w:rsidRDefault="00CA7B6C">
                    <w:pPr>
                      <w:jc w:val="right"/>
                      <w:rPr>
                        <w:szCs w:val="21"/>
                      </w:rPr>
                    </w:pPr>
                    <w:r>
                      <w:rPr>
                        <w:szCs w:val="21"/>
                      </w:rPr>
                      <w:t>229,539.39</w:t>
                    </w:r>
                  </w:p>
                </w:tc>
                <w:tc>
                  <w:tcPr>
                    <w:tcW w:w="470" w:type="pct"/>
                    <w:vAlign w:val="center"/>
                  </w:tcPr>
                  <w:p w:rsidR="00CA7B6C" w:rsidRDefault="00CA7B6C">
                    <w:pPr>
                      <w:jc w:val="right"/>
                      <w:rPr>
                        <w:szCs w:val="21"/>
                      </w:rPr>
                    </w:pPr>
                    <w:r>
                      <w:rPr>
                        <w:rFonts w:hint="eastAsia"/>
                        <w:szCs w:val="21"/>
                      </w:rPr>
                      <w:t>1.14</w:t>
                    </w:r>
                  </w:p>
                </w:tc>
                <w:tc>
                  <w:tcPr>
                    <w:tcW w:w="1015" w:type="pct"/>
                    <w:vAlign w:val="center"/>
                  </w:tcPr>
                  <w:p w:rsidR="00CA7B6C" w:rsidRDefault="00CA7B6C">
                    <w:pPr>
                      <w:jc w:val="right"/>
                      <w:rPr>
                        <w:szCs w:val="21"/>
                      </w:rPr>
                    </w:pPr>
                    <w:r>
                      <w:rPr>
                        <w:szCs w:val="21"/>
                      </w:rPr>
                      <w:t>108,532.76</w:t>
                    </w:r>
                  </w:p>
                </w:tc>
                <w:tc>
                  <w:tcPr>
                    <w:tcW w:w="470" w:type="pct"/>
                    <w:vAlign w:val="center"/>
                  </w:tcPr>
                  <w:p w:rsidR="00CA7B6C" w:rsidRDefault="00CA7B6C">
                    <w:pPr>
                      <w:jc w:val="right"/>
                      <w:rPr>
                        <w:szCs w:val="21"/>
                      </w:rPr>
                    </w:pPr>
                    <w:r>
                      <w:rPr>
                        <w:rFonts w:hint="eastAsia"/>
                        <w:szCs w:val="21"/>
                      </w:rPr>
                      <w:t>0.60</w:t>
                    </w:r>
                  </w:p>
                </w:tc>
                <w:tc>
                  <w:tcPr>
                    <w:tcW w:w="470" w:type="pct"/>
                    <w:vAlign w:val="center"/>
                  </w:tcPr>
                  <w:p w:rsidR="00CA7B6C" w:rsidRDefault="00CA7B6C">
                    <w:pPr>
                      <w:jc w:val="right"/>
                      <w:rPr>
                        <w:szCs w:val="21"/>
                      </w:rPr>
                    </w:pPr>
                    <w:r>
                      <w:rPr>
                        <w:rFonts w:hint="eastAsia"/>
                        <w:szCs w:val="21"/>
                      </w:rPr>
                      <w:t>111.49</w:t>
                    </w: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3925"/>
              <w:lock w:val="sdtLocked"/>
            </w:sdtPr>
            <w:sdtEndPr/>
            <w:sdtContent>
              <w:tr w:rsidR="00DC5853" w:rsidTr="00DC5853">
                <w:trPr>
                  <w:trHeight w:val="165"/>
                  <w:jc w:val="center"/>
                </w:trPr>
                <w:tc>
                  <w:tcPr>
                    <w:tcW w:w="608" w:type="pct"/>
                    <w:vMerge/>
                  </w:tcPr>
                  <w:p w:rsidR="00CA7B6C" w:rsidRDefault="00CA7B6C">
                    <w:pPr>
                      <w:rPr>
                        <w:rFonts w:ascii="Calibri" w:hAnsi="Calibri"/>
                        <w:szCs w:val="21"/>
                      </w:rPr>
                    </w:pPr>
                  </w:p>
                </w:tc>
                <w:tc>
                  <w:tcPr>
                    <w:tcW w:w="609" w:type="pct"/>
                    <w:vAlign w:val="center"/>
                  </w:tcPr>
                  <w:p w:rsidR="00CA7B6C" w:rsidRDefault="00CA7B6C">
                    <w:pPr>
                      <w:rPr>
                        <w:sz w:val="24"/>
                      </w:rPr>
                    </w:pPr>
                    <w:r>
                      <w:t>合计</w:t>
                    </w:r>
                  </w:p>
                </w:tc>
                <w:tc>
                  <w:tcPr>
                    <w:tcW w:w="966" w:type="pct"/>
                    <w:vAlign w:val="center"/>
                  </w:tcPr>
                  <w:p w:rsidR="00CA7B6C" w:rsidRDefault="00CA7B6C">
                    <w:pPr>
                      <w:jc w:val="right"/>
                      <w:rPr>
                        <w:szCs w:val="21"/>
                      </w:rPr>
                    </w:pPr>
                    <w:r>
                      <w:rPr>
                        <w:szCs w:val="21"/>
                      </w:rPr>
                      <w:t>20,065,232.29</w:t>
                    </w:r>
                  </w:p>
                </w:tc>
                <w:tc>
                  <w:tcPr>
                    <w:tcW w:w="470" w:type="pct"/>
                    <w:vAlign w:val="center"/>
                  </w:tcPr>
                  <w:p w:rsidR="00CA7B6C" w:rsidRDefault="00CA7B6C">
                    <w:pPr>
                      <w:jc w:val="right"/>
                      <w:rPr>
                        <w:szCs w:val="21"/>
                      </w:rPr>
                    </w:pPr>
                    <w:r>
                      <w:rPr>
                        <w:rFonts w:hint="eastAsia"/>
                        <w:szCs w:val="21"/>
                      </w:rPr>
                      <w:t>100.00</w:t>
                    </w:r>
                  </w:p>
                </w:tc>
                <w:tc>
                  <w:tcPr>
                    <w:tcW w:w="1015" w:type="pct"/>
                    <w:vAlign w:val="center"/>
                  </w:tcPr>
                  <w:p w:rsidR="00CA7B6C" w:rsidRDefault="00CA7B6C">
                    <w:pPr>
                      <w:jc w:val="right"/>
                      <w:rPr>
                        <w:szCs w:val="21"/>
                      </w:rPr>
                    </w:pPr>
                    <w:r>
                      <w:rPr>
                        <w:szCs w:val="21"/>
                      </w:rPr>
                      <w:t>18,148,182.37</w:t>
                    </w:r>
                  </w:p>
                </w:tc>
                <w:tc>
                  <w:tcPr>
                    <w:tcW w:w="470" w:type="pct"/>
                    <w:vAlign w:val="center"/>
                  </w:tcPr>
                  <w:p w:rsidR="00CA7B6C" w:rsidRDefault="00CA7B6C">
                    <w:pPr>
                      <w:jc w:val="right"/>
                      <w:rPr>
                        <w:szCs w:val="21"/>
                      </w:rPr>
                    </w:pPr>
                    <w:r>
                      <w:rPr>
                        <w:rFonts w:hint="eastAsia"/>
                        <w:szCs w:val="21"/>
                      </w:rPr>
                      <w:t>100.00</w:t>
                    </w:r>
                  </w:p>
                </w:tc>
                <w:tc>
                  <w:tcPr>
                    <w:tcW w:w="470" w:type="pct"/>
                    <w:vAlign w:val="center"/>
                  </w:tcPr>
                  <w:p w:rsidR="00CA7B6C" w:rsidRDefault="00CA7B6C">
                    <w:pPr>
                      <w:jc w:val="right"/>
                      <w:rPr>
                        <w:szCs w:val="21"/>
                      </w:rPr>
                    </w:pP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4939"/>
              <w:lock w:val="sdtLocked"/>
            </w:sdtPr>
            <w:sdtEndPr/>
            <w:sdtContent>
              <w:tr w:rsidR="00DC5853" w:rsidTr="00DC5853">
                <w:trPr>
                  <w:trHeight w:val="165"/>
                  <w:jc w:val="center"/>
                </w:trPr>
                <w:tc>
                  <w:tcPr>
                    <w:tcW w:w="608" w:type="pct"/>
                    <w:vMerge w:val="restart"/>
                    <w:vAlign w:val="center"/>
                  </w:tcPr>
                  <w:p w:rsidR="00CA7B6C" w:rsidRDefault="00CA7B6C" w:rsidP="00CA7B6C">
                    <w:pPr>
                      <w:rPr>
                        <w:rFonts w:ascii="Calibri" w:hAnsi="Calibri"/>
                        <w:szCs w:val="21"/>
                      </w:rPr>
                    </w:pPr>
                    <w:r>
                      <w:rPr>
                        <w:rFonts w:ascii="Calibri" w:hAnsi="Calibri" w:hint="eastAsia"/>
                        <w:szCs w:val="21"/>
                      </w:rPr>
                      <w:t>盖板</w:t>
                    </w:r>
                  </w:p>
                </w:tc>
                <w:tc>
                  <w:tcPr>
                    <w:tcW w:w="609" w:type="pct"/>
                    <w:vAlign w:val="center"/>
                  </w:tcPr>
                  <w:p w:rsidR="00CA7B6C" w:rsidRDefault="00CA7B6C">
                    <w:pPr>
                      <w:rPr>
                        <w:sz w:val="24"/>
                      </w:rPr>
                    </w:pPr>
                    <w:r>
                      <w:t>材料成本</w:t>
                    </w:r>
                  </w:p>
                </w:tc>
                <w:tc>
                  <w:tcPr>
                    <w:tcW w:w="966" w:type="pct"/>
                    <w:vAlign w:val="center"/>
                  </w:tcPr>
                  <w:p w:rsidR="00CA7B6C" w:rsidRDefault="00CA7B6C">
                    <w:pPr>
                      <w:jc w:val="right"/>
                      <w:rPr>
                        <w:szCs w:val="21"/>
                      </w:rPr>
                    </w:pPr>
                    <w:r>
                      <w:rPr>
                        <w:szCs w:val="21"/>
                      </w:rPr>
                      <w:t>27,466,411.01</w:t>
                    </w:r>
                  </w:p>
                </w:tc>
                <w:tc>
                  <w:tcPr>
                    <w:tcW w:w="470" w:type="pct"/>
                    <w:vAlign w:val="center"/>
                  </w:tcPr>
                  <w:p w:rsidR="00CA7B6C" w:rsidRDefault="00CA7B6C">
                    <w:pPr>
                      <w:jc w:val="right"/>
                      <w:rPr>
                        <w:szCs w:val="21"/>
                      </w:rPr>
                    </w:pPr>
                    <w:r>
                      <w:rPr>
                        <w:rFonts w:hint="eastAsia"/>
                        <w:szCs w:val="21"/>
                      </w:rPr>
                      <w:t>73.99</w:t>
                    </w:r>
                  </w:p>
                </w:tc>
                <w:tc>
                  <w:tcPr>
                    <w:tcW w:w="1015" w:type="pct"/>
                    <w:vAlign w:val="center"/>
                  </w:tcPr>
                  <w:p w:rsidR="00CA7B6C" w:rsidRDefault="00CA7B6C">
                    <w:pPr>
                      <w:jc w:val="right"/>
                      <w:rPr>
                        <w:szCs w:val="21"/>
                      </w:rPr>
                    </w:pPr>
                    <w:r>
                      <w:rPr>
                        <w:szCs w:val="21"/>
                      </w:rPr>
                      <w:t>4,662,471.74</w:t>
                    </w:r>
                  </w:p>
                </w:tc>
                <w:tc>
                  <w:tcPr>
                    <w:tcW w:w="470" w:type="pct"/>
                    <w:vAlign w:val="center"/>
                  </w:tcPr>
                  <w:p w:rsidR="00CA7B6C" w:rsidRDefault="00CA7B6C">
                    <w:pPr>
                      <w:jc w:val="right"/>
                      <w:rPr>
                        <w:szCs w:val="21"/>
                      </w:rPr>
                    </w:pPr>
                    <w:r>
                      <w:rPr>
                        <w:rFonts w:hint="eastAsia"/>
                        <w:szCs w:val="21"/>
                      </w:rPr>
                      <w:t>58.67</w:t>
                    </w:r>
                  </w:p>
                </w:tc>
                <w:tc>
                  <w:tcPr>
                    <w:tcW w:w="470" w:type="pct"/>
                    <w:vAlign w:val="center"/>
                  </w:tcPr>
                  <w:p w:rsidR="00CA7B6C" w:rsidRDefault="00CA7B6C">
                    <w:pPr>
                      <w:jc w:val="right"/>
                      <w:rPr>
                        <w:szCs w:val="21"/>
                      </w:rPr>
                    </w:pPr>
                    <w:r>
                      <w:rPr>
                        <w:rFonts w:hint="eastAsia"/>
                        <w:szCs w:val="21"/>
                      </w:rPr>
                      <w:t>489.10</w:t>
                    </w: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5955"/>
              <w:lock w:val="sdtLocked"/>
            </w:sdtPr>
            <w:sdtEndPr/>
            <w:sdtContent>
              <w:tr w:rsidR="00DC5853" w:rsidTr="00DC5853">
                <w:trPr>
                  <w:trHeight w:val="165"/>
                  <w:jc w:val="center"/>
                </w:trPr>
                <w:tc>
                  <w:tcPr>
                    <w:tcW w:w="608" w:type="pct"/>
                    <w:vMerge/>
                  </w:tcPr>
                  <w:p w:rsidR="00CA7B6C" w:rsidRDefault="00CA7B6C" w:rsidP="009C591D">
                    <w:pPr>
                      <w:rPr>
                        <w:rFonts w:ascii="Calibri" w:hAnsi="Calibri"/>
                        <w:szCs w:val="21"/>
                      </w:rPr>
                    </w:pPr>
                  </w:p>
                </w:tc>
                <w:tc>
                  <w:tcPr>
                    <w:tcW w:w="609" w:type="pct"/>
                    <w:vAlign w:val="center"/>
                  </w:tcPr>
                  <w:p w:rsidR="00CA7B6C" w:rsidRDefault="00CA7B6C">
                    <w:pPr>
                      <w:rPr>
                        <w:sz w:val="24"/>
                      </w:rPr>
                    </w:pPr>
                    <w:r>
                      <w:t>人工成本</w:t>
                    </w:r>
                  </w:p>
                </w:tc>
                <w:tc>
                  <w:tcPr>
                    <w:tcW w:w="966" w:type="pct"/>
                    <w:vAlign w:val="center"/>
                  </w:tcPr>
                  <w:p w:rsidR="00CA7B6C" w:rsidRDefault="00CA7B6C">
                    <w:pPr>
                      <w:jc w:val="right"/>
                      <w:rPr>
                        <w:szCs w:val="21"/>
                      </w:rPr>
                    </w:pPr>
                    <w:r>
                      <w:rPr>
                        <w:szCs w:val="21"/>
                      </w:rPr>
                      <w:t>4,141,673.51</w:t>
                    </w:r>
                  </w:p>
                </w:tc>
                <w:tc>
                  <w:tcPr>
                    <w:tcW w:w="470" w:type="pct"/>
                    <w:vAlign w:val="center"/>
                  </w:tcPr>
                  <w:p w:rsidR="00CA7B6C" w:rsidRDefault="00CA7B6C">
                    <w:pPr>
                      <w:jc w:val="right"/>
                      <w:rPr>
                        <w:szCs w:val="21"/>
                      </w:rPr>
                    </w:pPr>
                    <w:r>
                      <w:rPr>
                        <w:rFonts w:hint="eastAsia"/>
                        <w:szCs w:val="21"/>
                      </w:rPr>
                      <w:t>11.16</w:t>
                    </w:r>
                  </w:p>
                </w:tc>
                <w:tc>
                  <w:tcPr>
                    <w:tcW w:w="1015" w:type="pct"/>
                    <w:vAlign w:val="center"/>
                  </w:tcPr>
                  <w:p w:rsidR="00CA7B6C" w:rsidRDefault="00CA7B6C">
                    <w:pPr>
                      <w:jc w:val="right"/>
                      <w:rPr>
                        <w:szCs w:val="21"/>
                      </w:rPr>
                    </w:pPr>
                    <w:r>
                      <w:rPr>
                        <w:szCs w:val="21"/>
                      </w:rPr>
                      <w:t>1,248,723.44</w:t>
                    </w:r>
                  </w:p>
                </w:tc>
                <w:tc>
                  <w:tcPr>
                    <w:tcW w:w="470" w:type="pct"/>
                    <w:vAlign w:val="center"/>
                  </w:tcPr>
                  <w:p w:rsidR="00CA7B6C" w:rsidRDefault="00CA7B6C">
                    <w:pPr>
                      <w:jc w:val="right"/>
                      <w:rPr>
                        <w:szCs w:val="21"/>
                      </w:rPr>
                    </w:pPr>
                    <w:r>
                      <w:rPr>
                        <w:rFonts w:hint="eastAsia"/>
                        <w:szCs w:val="21"/>
                      </w:rPr>
                      <w:t>15.71</w:t>
                    </w:r>
                  </w:p>
                </w:tc>
                <w:tc>
                  <w:tcPr>
                    <w:tcW w:w="470" w:type="pct"/>
                    <w:vAlign w:val="center"/>
                  </w:tcPr>
                  <w:p w:rsidR="00CA7B6C" w:rsidRDefault="00CA7B6C">
                    <w:pPr>
                      <w:jc w:val="right"/>
                      <w:rPr>
                        <w:szCs w:val="21"/>
                      </w:rPr>
                    </w:pPr>
                    <w:r>
                      <w:rPr>
                        <w:rFonts w:hint="eastAsia"/>
                        <w:szCs w:val="21"/>
                      </w:rPr>
                      <w:t>231.67</w:t>
                    </w: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5187"/>
              <w:lock w:val="sdtLocked"/>
            </w:sdtPr>
            <w:sdtEndPr/>
            <w:sdtContent>
              <w:tr w:rsidR="00DC5853" w:rsidTr="00DC5853">
                <w:trPr>
                  <w:trHeight w:val="165"/>
                  <w:jc w:val="center"/>
                </w:trPr>
                <w:tc>
                  <w:tcPr>
                    <w:tcW w:w="608" w:type="pct"/>
                    <w:vMerge/>
                  </w:tcPr>
                  <w:p w:rsidR="00CA7B6C" w:rsidRDefault="00CA7B6C" w:rsidP="009C591D">
                    <w:pPr>
                      <w:rPr>
                        <w:rFonts w:ascii="Calibri" w:hAnsi="Calibri"/>
                        <w:szCs w:val="21"/>
                      </w:rPr>
                    </w:pPr>
                  </w:p>
                </w:tc>
                <w:tc>
                  <w:tcPr>
                    <w:tcW w:w="609" w:type="pct"/>
                    <w:vAlign w:val="center"/>
                  </w:tcPr>
                  <w:p w:rsidR="00CA7B6C" w:rsidRDefault="00CA7B6C">
                    <w:pPr>
                      <w:rPr>
                        <w:sz w:val="24"/>
                      </w:rPr>
                    </w:pPr>
                    <w:r>
                      <w:t>制造费用</w:t>
                    </w:r>
                  </w:p>
                </w:tc>
                <w:tc>
                  <w:tcPr>
                    <w:tcW w:w="966" w:type="pct"/>
                    <w:vAlign w:val="center"/>
                  </w:tcPr>
                  <w:p w:rsidR="00CA7B6C" w:rsidRDefault="00CA7B6C">
                    <w:pPr>
                      <w:jc w:val="right"/>
                      <w:rPr>
                        <w:szCs w:val="21"/>
                      </w:rPr>
                    </w:pPr>
                    <w:r>
                      <w:rPr>
                        <w:szCs w:val="21"/>
                      </w:rPr>
                      <w:t>4,882,430.97</w:t>
                    </w:r>
                  </w:p>
                </w:tc>
                <w:tc>
                  <w:tcPr>
                    <w:tcW w:w="470" w:type="pct"/>
                    <w:vAlign w:val="center"/>
                  </w:tcPr>
                  <w:p w:rsidR="00CA7B6C" w:rsidRDefault="00CA7B6C">
                    <w:pPr>
                      <w:jc w:val="right"/>
                      <w:rPr>
                        <w:szCs w:val="21"/>
                      </w:rPr>
                    </w:pPr>
                    <w:r>
                      <w:rPr>
                        <w:rFonts w:hint="eastAsia"/>
                        <w:szCs w:val="21"/>
                      </w:rPr>
                      <w:t>13.15</w:t>
                    </w:r>
                  </w:p>
                </w:tc>
                <w:tc>
                  <w:tcPr>
                    <w:tcW w:w="1015" w:type="pct"/>
                    <w:vAlign w:val="center"/>
                  </w:tcPr>
                  <w:p w:rsidR="00CA7B6C" w:rsidRDefault="00CA7B6C">
                    <w:pPr>
                      <w:jc w:val="right"/>
                      <w:rPr>
                        <w:szCs w:val="21"/>
                      </w:rPr>
                    </w:pPr>
                    <w:r>
                      <w:rPr>
                        <w:szCs w:val="21"/>
                      </w:rPr>
                      <w:t>1,873,863.66</w:t>
                    </w:r>
                  </w:p>
                </w:tc>
                <w:tc>
                  <w:tcPr>
                    <w:tcW w:w="470" w:type="pct"/>
                    <w:vAlign w:val="center"/>
                  </w:tcPr>
                  <w:p w:rsidR="00CA7B6C" w:rsidRDefault="00CA7B6C">
                    <w:pPr>
                      <w:jc w:val="right"/>
                      <w:rPr>
                        <w:szCs w:val="21"/>
                      </w:rPr>
                    </w:pPr>
                    <w:r>
                      <w:rPr>
                        <w:rFonts w:hint="eastAsia"/>
                        <w:szCs w:val="21"/>
                      </w:rPr>
                      <w:t>23.58</w:t>
                    </w:r>
                  </w:p>
                </w:tc>
                <w:tc>
                  <w:tcPr>
                    <w:tcW w:w="470" w:type="pct"/>
                    <w:vAlign w:val="center"/>
                  </w:tcPr>
                  <w:p w:rsidR="00CA7B6C" w:rsidRDefault="00CA7B6C">
                    <w:pPr>
                      <w:jc w:val="right"/>
                      <w:rPr>
                        <w:szCs w:val="21"/>
                      </w:rPr>
                    </w:pPr>
                    <w:r>
                      <w:rPr>
                        <w:rFonts w:hint="eastAsia"/>
                        <w:szCs w:val="21"/>
                      </w:rPr>
                      <w:t>160.55</w:t>
                    </w: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5439"/>
              <w:lock w:val="sdtLocked"/>
            </w:sdtPr>
            <w:sdtEndPr/>
            <w:sdtContent>
              <w:tr w:rsidR="00DC5853" w:rsidTr="00DC5853">
                <w:trPr>
                  <w:trHeight w:val="165"/>
                  <w:jc w:val="center"/>
                </w:trPr>
                <w:tc>
                  <w:tcPr>
                    <w:tcW w:w="608" w:type="pct"/>
                    <w:vMerge/>
                  </w:tcPr>
                  <w:p w:rsidR="00CA7B6C" w:rsidRDefault="00CA7B6C" w:rsidP="009C591D">
                    <w:pPr>
                      <w:rPr>
                        <w:rFonts w:ascii="Calibri" w:hAnsi="Calibri"/>
                        <w:szCs w:val="21"/>
                      </w:rPr>
                    </w:pPr>
                  </w:p>
                </w:tc>
                <w:tc>
                  <w:tcPr>
                    <w:tcW w:w="609" w:type="pct"/>
                    <w:vAlign w:val="center"/>
                  </w:tcPr>
                  <w:p w:rsidR="00CA7B6C" w:rsidRDefault="00CA7B6C">
                    <w:pPr>
                      <w:rPr>
                        <w:sz w:val="24"/>
                      </w:rPr>
                    </w:pPr>
                    <w:r>
                      <w:t>运费</w:t>
                    </w:r>
                  </w:p>
                </w:tc>
                <w:tc>
                  <w:tcPr>
                    <w:tcW w:w="966" w:type="pct"/>
                    <w:vAlign w:val="center"/>
                  </w:tcPr>
                  <w:p w:rsidR="00CA7B6C" w:rsidRDefault="00CA7B6C">
                    <w:pPr>
                      <w:jc w:val="right"/>
                      <w:rPr>
                        <w:szCs w:val="21"/>
                      </w:rPr>
                    </w:pPr>
                    <w:r>
                      <w:rPr>
                        <w:szCs w:val="21"/>
                      </w:rPr>
                      <w:t>631,057.00</w:t>
                    </w:r>
                  </w:p>
                </w:tc>
                <w:tc>
                  <w:tcPr>
                    <w:tcW w:w="470" w:type="pct"/>
                    <w:vAlign w:val="center"/>
                  </w:tcPr>
                  <w:p w:rsidR="00CA7B6C" w:rsidRDefault="00CA7B6C">
                    <w:pPr>
                      <w:jc w:val="right"/>
                      <w:rPr>
                        <w:szCs w:val="21"/>
                      </w:rPr>
                    </w:pPr>
                    <w:r>
                      <w:rPr>
                        <w:rFonts w:hint="eastAsia"/>
                        <w:szCs w:val="21"/>
                      </w:rPr>
                      <w:t>1.70</w:t>
                    </w:r>
                  </w:p>
                </w:tc>
                <w:tc>
                  <w:tcPr>
                    <w:tcW w:w="1015" w:type="pct"/>
                    <w:vAlign w:val="center"/>
                  </w:tcPr>
                  <w:p w:rsidR="00CA7B6C" w:rsidRDefault="00CA7B6C">
                    <w:pPr>
                      <w:jc w:val="right"/>
                      <w:rPr>
                        <w:szCs w:val="21"/>
                      </w:rPr>
                    </w:pPr>
                    <w:r>
                      <w:rPr>
                        <w:szCs w:val="21"/>
                      </w:rPr>
                      <w:t>161,229.65</w:t>
                    </w:r>
                  </w:p>
                </w:tc>
                <w:tc>
                  <w:tcPr>
                    <w:tcW w:w="470" w:type="pct"/>
                    <w:vAlign w:val="center"/>
                  </w:tcPr>
                  <w:p w:rsidR="00CA7B6C" w:rsidRDefault="00CA7B6C">
                    <w:pPr>
                      <w:jc w:val="right"/>
                      <w:rPr>
                        <w:szCs w:val="21"/>
                      </w:rPr>
                    </w:pPr>
                    <w:r>
                      <w:rPr>
                        <w:rFonts w:hint="eastAsia"/>
                        <w:szCs w:val="21"/>
                      </w:rPr>
                      <w:t>2.03</w:t>
                    </w:r>
                  </w:p>
                </w:tc>
                <w:tc>
                  <w:tcPr>
                    <w:tcW w:w="470" w:type="pct"/>
                    <w:vAlign w:val="center"/>
                  </w:tcPr>
                  <w:p w:rsidR="00CA7B6C" w:rsidRDefault="00CA7B6C">
                    <w:pPr>
                      <w:jc w:val="right"/>
                      <w:rPr>
                        <w:szCs w:val="21"/>
                      </w:rPr>
                    </w:pPr>
                    <w:r>
                      <w:rPr>
                        <w:rFonts w:hint="eastAsia"/>
                        <w:szCs w:val="21"/>
                      </w:rPr>
                      <w:t>291.40</w:t>
                    </w: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5695"/>
              <w:lock w:val="sdtLocked"/>
            </w:sdtPr>
            <w:sdtEndPr/>
            <w:sdtContent>
              <w:tr w:rsidR="00DC5853" w:rsidTr="00DC5853">
                <w:trPr>
                  <w:trHeight w:val="165"/>
                  <w:jc w:val="center"/>
                </w:trPr>
                <w:tc>
                  <w:tcPr>
                    <w:tcW w:w="608" w:type="pct"/>
                    <w:vMerge/>
                  </w:tcPr>
                  <w:p w:rsidR="00CA7B6C" w:rsidRDefault="00CA7B6C">
                    <w:pPr>
                      <w:rPr>
                        <w:rFonts w:ascii="Calibri" w:hAnsi="Calibri"/>
                        <w:szCs w:val="21"/>
                      </w:rPr>
                    </w:pPr>
                  </w:p>
                </w:tc>
                <w:tc>
                  <w:tcPr>
                    <w:tcW w:w="609" w:type="pct"/>
                    <w:vAlign w:val="center"/>
                  </w:tcPr>
                  <w:p w:rsidR="00CA7B6C" w:rsidRDefault="00CA7B6C">
                    <w:pPr>
                      <w:rPr>
                        <w:sz w:val="24"/>
                      </w:rPr>
                    </w:pPr>
                    <w:r>
                      <w:t>合计</w:t>
                    </w:r>
                  </w:p>
                </w:tc>
                <w:tc>
                  <w:tcPr>
                    <w:tcW w:w="966" w:type="pct"/>
                    <w:vAlign w:val="center"/>
                  </w:tcPr>
                  <w:p w:rsidR="00CA7B6C" w:rsidRDefault="00CA7B6C">
                    <w:pPr>
                      <w:jc w:val="right"/>
                      <w:rPr>
                        <w:szCs w:val="21"/>
                      </w:rPr>
                    </w:pPr>
                    <w:r>
                      <w:rPr>
                        <w:szCs w:val="21"/>
                      </w:rPr>
                      <w:t>37,121,572.49</w:t>
                    </w:r>
                  </w:p>
                </w:tc>
                <w:tc>
                  <w:tcPr>
                    <w:tcW w:w="470" w:type="pct"/>
                    <w:vAlign w:val="center"/>
                  </w:tcPr>
                  <w:p w:rsidR="00CA7B6C" w:rsidRDefault="00CA7B6C">
                    <w:pPr>
                      <w:jc w:val="right"/>
                      <w:rPr>
                        <w:szCs w:val="21"/>
                      </w:rPr>
                    </w:pPr>
                    <w:r>
                      <w:rPr>
                        <w:rFonts w:hint="eastAsia"/>
                        <w:szCs w:val="21"/>
                      </w:rPr>
                      <w:t>100.00</w:t>
                    </w:r>
                  </w:p>
                </w:tc>
                <w:tc>
                  <w:tcPr>
                    <w:tcW w:w="1015" w:type="pct"/>
                    <w:vAlign w:val="center"/>
                  </w:tcPr>
                  <w:p w:rsidR="00CA7B6C" w:rsidRDefault="00CA7B6C">
                    <w:pPr>
                      <w:jc w:val="right"/>
                      <w:rPr>
                        <w:szCs w:val="21"/>
                      </w:rPr>
                    </w:pPr>
                    <w:r>
                      <w:rPr>
                        <w:szCs w:val="21"/>
                      </w:rPr>
                      <w:t>7,946,288.49</w:t>
                    </w:r>
                  </w:p>
                </w:tc>
                <w:tc>
                  <w:tcPr>
                    <w:tcW w:w="470" w:type="pct"/>
                    <w:vAlign w:val="center"/>
                  </w:tcPr>
                  <w:p w:rsidR="00CA7B6C" w:rsidRDefault="00CA7B6C">
                    <w:pPr>
                      <w:jc w:val="right"/>
                      <w:rPr>
                        <w:szCs w:val="21"/>
                      </w:rPr>
                    </w:pPr>
                    <w:r>
                      <w:rPr>
                        <w:rFonts w:hint="eastAsia"/>
                        <w:szCs w:val="21"/>
                      </w:rPr>
                      <w:t>100.00</w:t>
                    </w:r>
                  </w:p>
                </w:tc>
                <w:tc>
                  <w:tcPr>
                    <w:tcW w:w="470" w:type="pct"/>
                    <w:vAlign w:val="center"/>
                  </w:tcPr>
                  <w:p w:rsidR="00CA7B6C" w:rsidRDefault="00CA7B6C">
                    <w:pPr>
                      <w:jc w:val="right"/>
                      <w:rPr>
                        <w:szCs w:val="21"/>
                      </w:rPr>
                    </w:pP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6286"/>
              <w:lock w:val="sdtLocked"/>
            </w:sdtPr>
            <w:sdtEndPr/>
            <w:sdtContent>
              <w:tr w:rsidR="00DC5853" w:rsidTr="00DC5853">
                <w:trPr>
                  <w:trHeight w:val="165"/>
                  <w:jc w:val="center"/>
                </w:trPr>
                <w:tc>
                  <w:tcPr>
                    <w:tcW w:w="608" w:type="pct"/>
                    <w:vMerge w:val="restart"/>
                    <w:vAlign w:val="center"/>
                  </w:tcPr>
                  <w:p w:rsidR="00CA7B6C" w:rsidRDefault="00CA7B6C" w:rsidP="00CA7B6C">
                    <w:pPr>
                      <w:rPr>
                        <w:rFonts w:ascii="Calibri" w:hAnsi="Calibri"/>
                        <w:szCs w:val="21"/>
                      </w:rPr>
                    </w:pPr>
                    <w:r>
                      <w:rPr>
                        <w:rFonts w:ascii="Calibri" w:hAnsi="Calibri" w:hint="eastAsia"/>
                        <w:szCs w:val="21"/>
                      </w:rPr>
                      <w:t>塑料尼龙制品</w:t>
                    </w:r>
                  </w:p>
                </w:tc>
                <w:tc>
                  <w:tcPr>
                    <w:tcW w:w="609" w:type="pct"/>
                    <w:vAlign w:val="center"/>
                  </w:tcPr>
                  <w:p w:rsidR="00CA7B6C" w:rsidRDefault="00CA7B6C">
                    <w:pPr>
                      <w:rPr>
                        <w:sz w:val="24"/>
                      </w:rPr>
                    </w:pPr>
                    <w:r>
                      <w:t>材料成本</w:t>
                    </w:r>
                  </w:p>
                </w:tc>
                <w:tc>
                  <w:tcPr>
                    <w:tcW w:w="966" w:type="pct"/>
                    <w:vAlign w:val="center"/>
                  </w:tcPr>
                  <w:p w:rsidR="00CA7B6C" w:rsidRDefault="00CA7B6C">
                    <w:pPr>
                      <w:jc w:val="right"/>
                      <w:rPr>
                        <w:szCs w:val="21"/>
                      </w:rPr>
                    </w:pPr>
                    <w:r>
                      <w:rPr>
                        <w:szCs w:val="21"/>
                      </w:rPr>
                      <w:t>68,978,726.39</w:t>
                    </w:r>
                  </w:p>
                </w:tc>
                <w:tc>
                  <w:tcPr>
                    <w:tcW w:w="470" w:type="pct"/>
                    <w:vAlign w:val="center"/>
                  </w:tcPr>
                  <w:p w:rsidR="00CA7B6C" w:rsidRDefault="00CA7B6C">
                    <w:pPr>
                      <w:jc w:val="right"/>
                      <w:rPr>
                        <w:szCs w:val="21"/>
                      </w:rPr>
                    </w:pPr>
                    <w:r>
                      <w:rPr>
                        <w:rFonts w:hint="eastAsia"/>
                        <w:szCs w:val="21"/>
                      </w:rPr>
                      <w:t>96.25</w:t>
                    </w:r>
                  </w:p>
                </w:tc>
                <w:tc>
                  <w:tcPr>
                    <w:tcW w:w="1015" w:type="pct"/>
                    <w:vAlign w:val="center"/>
                  </w:tcPr>
                  <w:p w:rsidR="00CA7B6C" w:rsidRDefault="00CA7B6C">
                    <w:pPr>
                      <w:jc w:val="right"/>
                      <w:rPr>
                        <w:szCs w:val="21"/>
                      </w:rPr>
                    </w:pPr>
                  </w:p>
                </w:tc>
                <w:tc>
                  <w:tcPr>
                    <w:tcW w:w="470" w:type="pct"/>
                    <w:vAlign w:val="center"/>
                  </w:tcPr>
                  <w:p w:rsidR="00CA7B6C" w:rsidRDefault="00CA7B6C">
                    <w:pPr>
                      <w:jc w:val="right"/>
                      <w:rPr>
                        <w:szCs w:val="21"/>
                      </w:rPr>
                    </w:pPr>
                  </w:p>
                </w:tc>
                <w:tc>
                  <w:tcPr>
                    <w:tcW w:w="470" w:type="pct"/>
                    <w:vAlign w:val="center"/>
                  </w:tcPr>
                  <w:p w:rsidR="00CA7B6C" w:rsidRDefault="00CA7B6C">
                    <w:pPr>
                      <w:jc w:val="right"/>
                      <w:rPr>
                        <w:szCs w:val="21"/>
                      </w:rPr>
                    </w:pP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6554"/>
              <w:lock w:val="sdtLocked"/>
            </w:sdtPr>
            <w:sdtEndPr/>
            <w:sdtContent>
              <w:tr w:rsidR="00DC5853" w:rsidTr="00DC5853">
                <w:trPr>
                  <w:trHeight w:val="165"/>
                  <w:jc w:val="center"/>
                </w:trPr>
                <w:tc>
                  <w:tcPr>
                    <w:tcW w:w="608" w:type="pct"/>
                    <w:vMerge/>
                  </w:tcPr>
                  <w:p w:rsidR="00CA7B6C" w:rsidRDefault="00CA7B6C" w:rsidP="009C591D">
                    <w:pPr>
                      <w:rPr>
                        <w:rFonts w:ascii="Calibri" w:hAnsi="Calibri"/>
                        <w:szCs w:val="21"/>
                      </w:rPr>
                    </w:pPr>
                  </w:p>
                </w:tc>
                <w:tc>
                  <w:tcPr>
                    <w:tcW w:w="609" w:type="pct"/>
                    <w:vAlign w:val="center"/>
                  </w:tcPr>
                  <w:p w:rsidR="00CA7B6C" w:rsidRDefault="00CA7B6C">
                    <w:pPr>
                      <w:rPr>
                        <w:sz w:val="24"/>
                      </w:rPr>
                    </w:pPr>
                    <w:r>
                      <w:t>人工成本</w:t>
                    </w:r>
                  </w:p>
                </w:tc>
                <w:tc>
                  <w:tcPr>
                    <w:tcW w:w="966" w:type="pct"/>
                    <w:vAlign w:val="center"/>
                  </w:tcPr>
                  <w:p w:rsidR="00CA7B6C" w:rsidRDefault="00CA7B6C">
                    <w:pPr>
                      <w:jc w:val="right"/>
                      <w:rPr>
                        <w:szCs w:val="21"/>
                      </w:rPr>
                    </w:pPr>
                    <w:r>
                      <w:rPr>
                        <w:szCs w:val="21"/>
                      </w:rPr>
                      <w:t>885,624.57</w:t>
                    </w:r>
                  </w:p>
                </w:tc>
                <w:tc>
                  <w:tcPr>
                    <w:tcW w:w="470" w:type="pct"/>
                    <w:vAlign w:val="center"/>
                  </w:tcPr>
                  <w:p w:rsidR="00CA7B6C" w:rsidRDefault="00CA7B6C">
                    <w:pPr>
                      <w:jc w:val="right"/>
                      <w:rPr>
                        <w:szCs w:val="21"/>
                      </w:rPr>
                    </w:pPr>
                    <w:r>
                      <w:rPr>
                        <w:rFonts w:hint="eastAsia"/>
                        <w:szCs w:val="21"/>
                      </w:rPr>
                      <w:t>1.24</w:t>
                    </w:r>
                  </w:p>
                </w:tc>
                <w:tc>
                  <w:tcPr>
                    <w:tcW w:w="1015" w:type="pct"/>
                    <w:vAlign w:val="center"/>
                  </w:tcPr>
                  <w:p w:rsidR="00CA7B6C" w:rsidRDefault="00CA7B6C">
                    <w:pPr>
                      <w:jc w:val="right"/>
                      <w:rPr>
                        <w:szCs w:val="21"/>
                      </w:rPr>
                    </w:pPr>
                  </w:p>
                </w:tc>
                <w:tc>
                  <w:tcPr>
                    <w:tcW w:w="470" w:type="pct"/>
                    <w:vAlign w:val="center"/>
                  </w:tcPr>
                  <w:p w:rsidR="00CA7B6C" w:rsidRDefault="00CA7B6C">
                    <w:pPr>
                      <w:jc w:val="right"/>
                      <w:rPr>
                        <w:szCs w:val="21"/>
                      </w:rPr>
                    </w:pPr>
                  </w:p>
                </w:tc>
                <w:tc>
                  <w:tcPr>
                    <w:tcW w:w="470" w:type="pct"/>
                    <w:vAlign w:val="center"/>
                  </w:tcPr>
                  <w:p w:rsidR="00CA7B6C" w:rsidRDefault="00CA7B6C">
                    <w:pPr>
                      <w:jc w:val="right"/>
                      <w:rPr>
                        <w:szCs w:val="21"/>
                      </w:rPr>
                    </w:pP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6826"/>
              <w:lock w:val="sdtLocked"/>
            </w:sdtPr>
            <w:sdtEndPr/>
            <w:sdtContent>
              <w:tr w:rsidR="00DC5853" w:rsidTr="00DC5853">
                <w:trPr>
                  <w:trHeight w:val="165"/>
                  <w:jc w:val="center"/>
                </w:trPr>
                <w:tc>
                  <w:tcPr>
                    <w:tcW w:w="608" w:type="pct"/>
                    <w:vMerge/>
                  </w:tcPr>
                  <w:p w:rsidR="00CA7B6C" w:rsidRDefault="00CA7B6C" w:rsidP="009C591D">
                    <w:pPr>
                      <w:rPr>
                        <w:rFonts w:ascii="Calibri" w:hAnsi="Calibri"/>
                        <w:szCs w:val="21"/>
                      </w:rPr>
                    </w:pPr>
                  </w:p>
                </w:tc>
                <w:tc>
                  <w:tcPr>
                    <w:tcW w:w="609" w:type="pct"/>
                    <w:vAlign w:val="center"/>
                  </w:tcPr>
                  <w:p w:rsidR="00CA7B6C" w:rsidRDefault="00CA7B6C">
                    <w:pPr>
                      <w:rPr>
                        <w:sz w:val="24"/>
                      </w:rPr>
                    </w:pPr>
                    <w:r>
                      <w:t>制造费用</w:t>
                    </w:r>
                  </w:p>
                </w:tc>
                <w:tc>
                  <w:tcPr>
                    <w:tcW w:w="966" w:type="pct"/>
                    <w:vAlign w:val="center"/>
                  </w:tcPr>
                  <w:p w:rsidR="00CA7B6C" w:rsidRDefault="00CA7B6C">
                    <w:pPr>
                      <w:jc w:val="right"/>
                      <w:rPr>
                        <w:szCs w:val="21"/>
                      </w:rPr>
                    </w:pPr>
                    <w:r>
                      <w:rPr>
                        <w:szCs w:val="21"/>
                      </w:rPr>
                      <w:t>1,556,985.13</w:t>
                    </w:r>
                  </w:p>
                </w:tc>
                <w:tc>
                  <w:tcPr>
                    <w:tcW w:w="470" w:type="pct"/>
                    <w:vAlign w:val="center"/>
                  </w:tcPr>
                  <w:p w:rsidR="00CA7B6C" w:rsidRDefault="00CA7B6C">
                    <w:pPr>
                      <w:jc w:val="right"/>
                      <w:rPr>
                        <w:szCs w:val="21"/>
                      </w:rPr>
                    </w:pPr>
                    <w:r>
                      <w:rPr>
                        <w:rFonts w:hint="eastAsia"/>
                        <w:szCs w:val="21"/>
                      </w:rPr>
                      <w:t>2.17</w:t>
                    </w:r>
                  </w:p>
                </w:tc>
                <w:tc>
                  <w:tcPr>
                    <w:tcW w:w="1015" w:type="pct"/>
                    <w:vAlign w:val="center"/>
                  </w:tcPr>
                  <w:p w:rsidR="00CA7B6C" w:rsidRDefault="00CA7B6C">
                    <w:pPr>
                      <w:jc w:val="right"/>
                      <w:rPr>
                        <w:szCs w:val="21"/>
                      </w:rPr>
                    </w:pPr>
                  </w:p>
                </w:tc>
                <w:tc>
                  <w:tcPr>
                    <w:tcW w:w="470" w:type="pct"/>
                    <w:vAlign w:val="center"/>
                  </w:tcPr>
                  <w:p w:rsidR="00CA7B6C" w:rsidRDefault="00CA7B6C">
                    <w:pPr>
                      <w:jc w:val="right"/>
                      <w:rPr>
                        <w:szCs w:val="21"/>
                      </w:rPr>
                    </w:pPr>
                  </w:p>
                </w:tc>
                <w:tc>
                  <w:tcPr>
                    <w:tcW w:w="470" w:type="pct"/>
                    <w:vAlign w:val="center"/>
                  </w:tcPr>
                  <w:p w:rsidR="00CA7B6C" w:rsidRDefault="00CA7B6C">
                    <w:pPr>
                      <w:jc w:val="right"/>
                      <w:rPr>
                        <w:szCs w:val="21"/>
                      </w:rPr>
                    </w:pP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7102"/>
              <w:lock w:val="sdtLocked"/>
            </w:sdtPr>
            <w:sdtEndPr/>
            <w:sdtContent>
              <w:tr w:rsidR="00DC5853" w:rsidTr="00DC5853">
                <w:trPr>
                  <w:trHeight w:val="165"/>
                  <w:jc w:val="center"/>
                </w:trPr>
                <w:tc>
                  <w:tcPr>
                    <w:tcW w:w="608" w:type="pct"/>
                    <w:vMerge/>
                  </w:tcPr>
                  <w:p w:rsidR="00CA7B6C" w:rsidRDefault="00CA7B6C" w:rsidP="009C591D">
                    <w:pPr>
                      <w:rPr>
                        <w:rFonts w:ascii="Calibri" w:hAnsi="Calibri"/>
                        <w:szCs w:val="21"/>
                      </w:rPr>
                    </w:pPr>
                  </w:p>
                </w:tc>
                <w:tc>
                  <w:tcPr>
                    <w:tcW w:w="609" w:type="pct"/>
                    <w:vAlign w:val="center"/>
                  </w:tcPr>
                  <w:p w:rsidR="00CA7B6C" w:rsidRDefault="00CA7B6C">
                    <w:pPr>
                      <w:rPr>
                        <w:sz w:val="24"/>
                      </w:rPr>
                    </w:pPr>
                    <w:r>
                      <w:t>运费</w:t>
                    </w:r>
                  </w:p>
                </w:tc>
                <w:tc>
                  <w:tcPr>
                    <w:tcW w:w="966" w:type="pct"/>
                    <w:vAlign w:val="center"/>
                  </w:tcPr>
                  <w:p w:rsidR="00CA7B6C" w:rsidRDefault="00CA7B6C">
                    <w:pPr>
                      <w:jc w:val="right"/>
                      <w:rPr>
                        <w:szCs w:val="21"/>
                      </w:rPr>
                    </w:pPr>
                    <w:r>
                      <w:rPr>
                        <w:szCs w:val="21"/>
                      </w:rPr>
                      <w:t>248,142.83</w:t>
                    </w:r>
                  </w:p>
                </w:tc>
                <w:tc>
                  <w:tcPr>
                    <w:tcW w:w="470" w:type="pct"/>
                    <w:vAlign w:val="center"/>
                  </w:tcPr>
                  <w:p w:rsidR="00CA7B6C" w:rsidRDefault="00CA7B6C">
                    <w:pPr>
                      <w:jc w:val="right"/>
                      <w:rPr>
                        <w:szCs w:val="21"/>
                      </w:rPr>
                    </w:pPr>
                    <w:r>
                      <w:rPr>
                        <w:rFonts w:hint="eastAsia"/>
                        <w:szCs w:val="21"/>
                      </w:rPr>
                      <w:t>0.35</w:t>
                    </w:r>
                  </w:p>
                </w:tc>
                <w:tc>
                  <w:tcPr>
                    <w:tcW w:w="1015" w:type="pct"/>
                    <w:vAlign w:val="center"/>
                  </w:tcPr>
                  <w:p w:rsidR="00CA7B6C" w:rsidRDefault="00CA7B6C">
                    <w:pPr>
                      <w:jc w:val="right"/>
                      <w:rPr>
                        <w:szCs w:val="21"/>
                      </w:rPr>
                    </w:pPr>
                  </w:p>
                </w:tc>
                <w:tc>
                  <w:tcPr>
                    <w:tcW w:w="470" w:type="pct"/>
                    <w:vAlign w:val="center"/>
                  </w:tcPr>
                  <w:p w:rsidR="00CA7B6C" w:rsidRDefault="00CA7B6C">
                    <w:pPr>
                      <w:jc w:val="right"/>
                      <w:rPr>
                        <w:szCs w:val="21"/>
                      </w:rPr>
                    </w:pPr>
                  </w:p>
                </w:tc>
                <w:tc>
                  <w:tcPr>
                    <w:tcW w:w="470" w:type="pct"/>
                    <w:vAlign w:val="center"/>
                  </w:tcPr>
                  <w:p w:rsidR="00CA7B6C" w:rsidRDefault="00CA7B6C">
                    <w:pPr>
                      <w:jc w:val="right"/>
                      <w:rPr>
                        <w:szCs w:val="21"/>
                      </w:rPr>
                    </w:pPr>
                  </w:p>
                </w:tc>
                <w:tc>
                  <w:tcPr>
                    <w:tcW w:w="392" w:type="pct"/>
                    <w:vAlign w:val="center"/>
                  </w:tcPr>
                  <w:p w:rsidR="00CA7B6C" w:rsidRDefault="00CA7B6C">
                    <w:pPr>
                      <w:rPr>
                        <w:rFonts w:ascii="Calibri" w:hAnsi="Calibri"/>
                        <w:szCs w:val="21"/>
                      </w:rPr>
                    </w:pPr>
                  </w:p>
                </w:tc>
              </w:tr>
            </w:sdtContent>
          </w:sdt>
          <w:sdt>
            <w:sdtPr>
              <w:rPr>
                <w:rFonts w:ascii="Calibri" w:hAnsi="Calibri"/>
                <w:szCs w:val="21"/>
              </w:rPr>
              <w:alias w:val="分产品成本分析"/>
              <w:tag w:val="_TUP_a99457d0ffea4639b6d23dc0f965122f"/>
              <w:id w:val="2397382"/>
              <w:lock w:val="sdtLocked"/>
            </w:sdtPr>
            <w:sdtEndPr/>
            <w:sdtContent>
              <w:tr w:rsidR="00DC5853" w:rsidTr="00DC5853">
                <w:trPr>
                  <w:trHeight w:val="165"/>
                  <w:jc w:val="center"/>
                </w:trPr>
                <w:tc>
                  <w:tcPr>
                    <w:tcW w:w="608" w:type="pct"/>
                    <w:vMerge/>
                    <w:tcBorders>
                      <w:bottom w:val="single" w:sz="4" w:space="0" w:color="auto"/>
                    </w:tcBorders>
                  </w:tcPr>
                  <w:p w:rsidR="00CA7B6C" w:rsidRDefault="00CA7B6C">
                    <w:pPr>
                      <w:rPr>
                        <w:rFonts w:ascii="Calibri" w:hAnsi="Calibri"/>
                        <w:szCs w:val="21"/>
                      </w:rPr>
                    </w:pPr>
                  </w:p>
                </w:tc>
                <w:tc>
                  <w:tcPr>
                    <w:tcW w:w="609" w:type="pct"/>
                    <w:tcBorders>
                      <w:bottom w:val="single" w:sz="4" w:space="0" w:color="auto"/>
                    </w:tcBorders>
                    <w:vAlign w:val="center"/>
                  </w:tcPr>
                  <w:p w:rsidR="00CA7B6C" w:rsidRDefault="00CA7B6C">
                    <w:pPr>
                      <w:rPr>
                        <w:sz w:val="24"/>
                      </w:rPr>
                    </w:pPr>
                    <w:r>
                      <w:t>合计</w:t>
                    </w:r>
                  </w:p>
                </w:tc>
                <w:tc>
                  <w:tcPr>
                    <w:tcW w:w="966" w:type="pct"/>
                    <w:tcBorders>
                      <w:bottom w:val="single" w:sz="4" w:space="0" w:color="auto"/>
                    </w:tcBorders>
                  </w:tcPr>
                  <w:p w:rsidR="00CA7B6C" w:rsidRDefault="00CA7B6C">
                    <w:pPr>
                      <w:jc w:val="right"/>
                      <w:rPr>
                        <w:szCs w:val="21"/>
                      </w:rPr>
                    </w:pPr>
                    <w:r>
                      <w:rPr>
                        <w:szCs w:val="21"/>
                      </w:rPr>
                      <w:t>71,669,478.92</w:t>
                    </w:r>
                  </w:p>
                </w:tc>
                <w:tc>
                  <w:tcPr>
                    <w:tcW w:w="470" w:type="pct"/>
                    <w:tcBorders>
                      <w:bottom w:val="single" w:sz="4" w:space="0" w:color="auto"/>
                    </w:tcBorders>
                  </w:tcPr>
                  <w:p w:rsidR="00CA7B6C" w:rsidRDefault="00CA7B6C">
                    <w:pPr>
                      <w:jc w:val="right"/>
                      <w:rPr>
                        <w:szCs w:val="21"/>
                      </w:rPr>
                    </w:pPr>
                    <w:r>
                      <w:rPr>
                        <w:rFonts w:hint="eastAsia"/>
                        <w:szCs w:val="21"/>
                      </w:rPr>
                      <w:t>100.00</w:t>
                    </w:r>
                  </w:p>
                </w:tc>
                <w:tc>
                  <w:tcPr>
                    <w:tcW w:w="1015" w:type="pct"/>
                    <w:tcBorders>
                      <w:bottom w:val="single" w:sz="4" w:space="0" w:color="auto"/>
                    </w:tcBorders>
                  </w:tcPr>
                  <w:p w:rsidR="00CA7B6C" w:rsidRDefault="00CA7B6C">
                    <w:pPr>
                      <w:jc w:val="right"/>
                      <w:rPr>
                        <w:szCs w:val="21"/>
                      </w:rPr>
                    </w:pPr>
                  </w:p>
                </w:tc>
                <w:tc>
                  <w:tcPr>
                    <w:tcW w:w="470" w:type="pct"/>
                    <w:tcBorders>
                      <w:bottom w:val="single" w:sz="4" w:space="0" w:color="auto"/>
                    </w:tcBorders>
                  </w:tcPr>
                  <w:p w:rsidR="00CA7B6C" w:rsidRDefault="00CA7B6C">
                    <w:pPr>
                      <w:jc w:val="right"/>
                      <w:rPr>
                        <w:szCs w:val="21"/>
                      </w:rPr>
                    </w:pPr>
                  </w:p>
                </w:tc>
                <w:tc>
                  <w:tcPr>
                    <w:tcW w:w="470" w:type="pct"/>
                    <w:tcBorders>
                      <w:bottom w:val="single" w:sz="4" w:space="0" w:color="auto"/>
                    </w:tcBorders>
                  </w:tcPr>
                  <w:p w:rsidR="00CA7B6C" w:rsidRDefault="00CA7B6C">
                    <w:pPr>
                      <w:jc w:val="right"/>
                      <w:rPr>
                        <w:szCs w:val="21"/>
                      </w:rPr>
                    </w:pPr>
                  </w:p>
                </w:tc>
                <w:tc>
                  <w:tcPr>
                    <w:tcW w:w="392" w:type="pct"/>
                    <w:tcBorders>
                      <w:bottom w:val="single" w:sz="4" w:space="0" w:color="auto"/>
                    </w:tcBorders>
                  </w:tcPr>
                  <w:p w:rsidR="00CA7B6C" w:rsidRDefault="00CA7B6C">
                    <w:pPr>
                      <w:rPr>
                        <w:rFonts w:ascii="Calibri" w:hAnsi="Calibri"/>
                        <w:szCs w:val="21"/>
                      </w:rPr>
                    </w:pPr>
                  </w:p>
                </w:tc>
              </w:tr>
            </w:sdtContent>
          </w:sdt>
        </w:tbl>
        <w:p w:rsidR="00BC2D12" w:rsidRDefault="0061030C">
          <w:pPr>
            <w:rPr>
              <w:szCs w:val="21"/>
            </w:rPr>
          </w:pPr>
          <w:r>
            <w:rPr>
              <w:rFonts w:hint="eastAsia"/>
              <w:szCs w:val="21"/>
            </w:rPr>
            <w:t>成本分析其他情况说明</w:t>
          </w:r>
        </w:p>
        <w:sdt>
          <w:sdtPr>
            <w:rPr>
              <w:rFonts w:hint="eastAsia"/>
              <w:szCs w:val="21"/>
            </w:rPr>
            <w:alias w:val="成本分析其他情况"/>
            <w:tag w:val="_GBC_93fdd34ed0d546d3bf448336c6187b3a"/>
            <w:id w:val="17433185"/>
            <w:lock w:val="sdtLocked"/>
            <w:placeholder>
              <w:docPart w:val="GBC22222222222222222222222222222"/>
            </w:placeholder>
          </w:sdtPr>
          <w:sdtEndPr/>
          <w:sdtContent>
            <w:p w:rsidR="00BC2D12" w:rsidRDefault="00B918C2">
              <w:pPr>
                <w:rPr>
                  <w:szCs w:val="21"/>
                </w:rPr>
              </w:pPr>
              <w:r>
                <w:rPr>
                  <w:rFonts w:hint="eastAsia"/>
                  <w:szCs w:val="21"/>
                </w:rPr>
                <w:t>无</w:t>
              </w:r>
            </w:p>
          </w:sdtContent>
        </w:sdt>
        <w:p w:rsidR="00BC2D12" w:rsidRDefault="00CD5DB0">
          <w:pPr>
            <w:rPr>
              <w:szCs w:val="21"/>
            </w:rPr>
          </w:pPr>
        </w:p>
      </w:sdtContent>
    </w:sdt>
    <w:bookmarkStart w:id="48" w:name="_Hlk89876513" w:displacedByCustomXml="next"/>
    <w:sdt>
      <w:sdtPr>
        <w:rPr>
          <w:rFonts w:ascii="宋体" w:hAnsi="宋体" w:cs="宋体"/>
          <w:b w:val="0"/>
          <w:bCs w:val="0"/>
          <w:kern w:val="0"/>
          <w:szCs w:val="21"/>
        </w:rPr>
        <w:alias w:val="模块:报告期主要子公司股权变动导致合并范围变化 "/>
        <w:tag w:val="_SEC_7994c9389a294bdbaecc407b4132887e"/>
        <w:id w:val="844286051"/>
        <w:lock w:val="sdtLocked"/>
        <w:placeholder>
          <w:docPart w:val="GBC22222222222222222222222222222"/>
        </w:placeholder>
      </w:sdtPr>
      <w:sdtEndPr>
        <w:rPr>
          <w:szCs w:val="24"/>
        </w:rPr>
      </w:sdtEndPr>
      <w:sdtContent>
        <w:p w:rsidR="00BC2D12" w:rsidRDefault="0061030C">
          <w:pPr>
            <w:pStyle w:val="5"/>
            <w:numPr>
              <w:ilvl w:val="0"/>
              <w:numId w:val="90"/>
            </w:numPr>
            <w:tabs>
              <w:tab w:val="left" w:pos="567"/>
            </w:tabs>
            <w:ind w:left="0" w:firstLine="0"/>
            <w:rPr>
              <w:szCs w:val="21"/>
            </w:rPr>
          </w:pPr>
          <w:r>
            <w:rPr>
              <w:szCs w:val="21"/>
            </w:rPr>
            <w:t>报告期</w:t>
          </w:r>
          <w:r>
            <w:t>主要子公司股权变动导致合并范围变化</w:t>
          </w:r>
        </w:p>
        <w:sdt>
          <w:sdtPr>
            <w:alias w:val="是否适用：报告期主要子公司股权变动导致合并范围变化 [双击切换]"/>
            <w:tag w:val="_GBC_f684be8377fd464e8fc7d9a0e6df7b78"/>
            <w:id w:val="-663555916"/>
            <w:lock w:val="sdtLocked"/>
            <w:placeholder>
              <w:docPart w:val="GBC22222222222222222222222222222"/>
            </w:placeholder>
          </w:sdtPr>
          <w:sdtEndPr/>
          <w:sdtContent>
            <w:p w:rsidR="00BC2D12" w:rsidRDefault="000A0FB4" w:rsidP="00422659">
              <w:pPr>
                <w:rPr>
                  <w:color w:val="333399"/>
                </w:rPr>
              </w:pPr>
              <w:r>
                <w:fldChar w:fldCharType="begin"/>
              </w:r>
              <w:r w:rsidR="00422659">
                <w:instrText xml:space="preserve"> MACROBUTTON  SnrToggleCheckbox □适用 </w:instrText>
              </w:r>
              <w:r>
                <w:fldChar w:fldCharType="end"/>
              </w:r>
              <w:r>
                <w:fldChar w:fldCharType="begin"/>
              </w:r>
              <w:r w:rsidR="00422659">
                <w:instrText xml:space="preserve"> MACROBUTTON  SnrToggleCheckbox √不适用 </w:instrText>
              </w:r>
              <w:r>
                <w:fldChar w:fldCharType="end"/>
              </w:r>
            </w:p>
          </w:sdtContent>
        </w:sdt>
        <w:p w:rsidR="00BC2D12" w:rsidRDefault="00CD5DB0"/>
      </w:sdtContent>
    </w:sdt>
    <w:sdt>
      <w:sdtPr>
        <w:rPr>
          <w:rFonts w:ascii="宋体" w:hAnsi="宋体" w:cs="宋体"/>
          <w:b w:val="0"/>
          <w:bCs w:val="0"/>
          <w:kern w:val="0"/>
          <w:szCs w:val="21"/>
        </w:rPr>
        <w:alias w:val="模块:公司报告期内业务、产品或服务发生重大变化或调整有关情况"/>
        <w:tag w:val="_SEC_d6cb17445afd40d08283b8668ce1d236"/>
        <w:id w:val="1318690137"/>
        <w:lock w:val="sdtLocked"/>
        <w:placeholder>
          <w:docPart w:val="GBC22222222222222222222222222222"/>
        </w:placeholder>
      </w:sdtPr>
      <w:sdtEndPr/>
      <w:sdtContent>
        <w:p w:rsidR="00BC2D12" w:rsidRDefault="0061030C">
          <w:pPr>
            <w:pStyle w:val="5"/>
            <w:numPr>
              <w:ilvl w:val="0"/>
              <w:numId w:val="90"/>
            </w:numPr>
            <w:tabs>
              <w:tab w:val="left" w:pos="567"/>
            </w:tabs>
            <w:ind w:left="0" w:firstLine="0"/>
            <w:rPr>
              <w:szCs w:val="21"/>
            </w:rPr>
          </w:pPr>
          <w:r>
            <w:rPr>
              <w:szCs w:val="21"/>
            </w:rPr>
            <w:t>公司报告期内业务、产品或服务发生重大变化或调整有关情况</w:t>
          </w:r>
        </w:p>
        <w:sdt>
          <w:sdtPr>
            <w:alias w:val="是否适用：公司报告期内业务、产品或服务发生重大变化或调整有关情况  [双击切换]"/>
            <w:tag w:val="_GBC_f5a966f2eb244fd68a4bc2176691f92b"/>
            <w:id w:val="-999580768"/>
            <w:lock w:val="sdtLocked"/>
            <w:placeholder>
              <w:docPart w:val="GBC22222222222222222222222222222"/>
            </w:placeholder>
          </w:sdtPr>
          <w:sdtEndPr/>
          <w:sdtContent>
            <w:p w:rsidR="00BC2D12" w:rsidRDefault="000A0FB4" w:rsidP="00A40FF3">
              <w:pPr>
                <w:rPr>
                  <w:color w:val="333399"/>
                </w:rPr>
              </w:pPr>
              <w:r>
                <w:fldChar w:fldCharType="begin"/>
              </w:r>
              <w:r w:rsidR="00A40FF3">
                <w:instrText xml:space="preserve"> MACROBUTTON  SnrToggleCheckbox □适用 </w:instrText>
              </w:r>
              <w:r>
                <w:fldChar w:fldCharType="end"/>
              </w:r>
              <w:r>
                <w:fldChar w:fldCharType="begin"/>
              </w:r>
              <w:r w:rsidR="00A40FF3">
                <w:instrText xml:space="preserve"> MACROBUTTON  SnrToggleCheckbox √不适用 </w:instrText>
              </w:r>
              <w:r>
                <w:fldChar w:fldCharType="end"/>
              </w:r>
            </w:p>
          </w:sdtContent>
        </w:sdt>
        <w:p w:rsidR="00BC2D12" w:rsidRDefault="00CD5DB0">
          <w:pPr>
            <w:rPr>
              <w:szCs w:val="21"/>
            </w:rPr>
          </w:pPr>
        </w:p>
      </w:sdtContent>
    </w:sdt>
    <w:bookmarkEnd w:id="48"/>
    <w:p w:rsidR="00BC2D12" w:rsidRDefault="0061030C">
      <w:pPr>
        <w:pStyle w:val="5"/>
        <w:numPr>
          <w:ilvl w:val="0"/>
          <w:numId w:val="90"/>
        </w:numPr>
        <w:tabs>
          <w:tab w:val="left" w:pos="567"/>
        </w:tabs>
        <w:ind w:left="0" w:firstLine="0"/>
        <w:rPr>
          <w:szCs w:val="21"/>
        </w:rPr>
      </w:pPr>
      <w:r>
        <w:rPr>
          <w:szCs w:val="21"/>
        </w:rPr>
        <w:t>主要销售客户及主要供应商情况</w:t>
      </w:r>
    </w:p>
    <w:sdt>
      <w:sdtPr>
        <w:rPr>
          <w:rFonts w:hint="eastAsia"/>
          <w:b/>
          <w:szCs w:val="21"/>
        </w:rPr>
        <w:alias w:val="模块:公司主要销售客户情况前五名客户销售额"/>
        <w:tag w:val="_SEC_1e36f4c903d34dcaa490079809a25d63"/>
        <w:id w:val="1815683115"/>
        <w:lock w:val="sdtLocked"/>
        <w:placeholder>
          <w:docPart w:val="GBC22222222222222222222222222222"/>
        </w:placeholder>
      </w:sdtPr>
      <w:sdtEndPr>
        <w:rPr>
          <w:rFonts w:hint="default"/>
          <w:b w:val="0"/>
        </w:rPr>
      </w:sdtEndPr>
      <w:sdtContent>
        <w:p w:rsidR="00BC2D12" w:rsidRDefault="0061030C">
          <w:pPr>
            <w:autoSpaceDE w:val="0"/>
            <w:autoSpaceDN w:val="0"/>
            <w:adjustRightInd w:val="0"/>
            <w:rPr>
              <w:b/>
              <w:szCs w:val="22"/>
              <w:lang w:val="zh-CN"/>
            </w:rPr>
          </w:pPr>
          <w:r>
            <w:rPr>
              <w:rFonts w:hint="eastAsia"/>
              <w:b/>
              <w:szCs w:val="21"/>
            </w:rPr>
            <w:t>A.</w:t>
          </w:r>
          <w:r>
            <w:rPr>
              <w:rFonts w:hint="eastAsia"/>
              <w:b/>
              <w:lang w:val="zh-CN"/>
            </w:rPr>
            <w:t>公司主要销售客户情况</w:t>
          </w:r>
        </w:p>
        <w:p w:rsidR="00BC2D12" w:rsidRDefault="0061030C" w:rsidP="00DC5853">
          <w:pPr>
            <w:jc w:val="both"/>
            <w:rPr>
              <w:szCs w:val="21"/>
            </w:rPr>
          </w:pPr>
          <w:r>
            <w:rPr>
              <w:rFonts w:hint="eastAsia"/>
              <w:szCs w:val="21"/>
            </w:rPr>
            <w:t>前五名客户销售额</w:t>
          </w:r>
          <w:sdt>
            <w:sdtPr>
              <w:rPr>
                <w:rFonts w:hint="eastAsia"/>
                <w:szCs w:val="21"/>
              </w:rPr>
              <w:alias w:val="前五名客户销售额"/>
              <w:tag w:val="_GBC_e497000fdfbc4e548555b7f8ddf9780c"/>
              <w:id w:val="2118247274"/>
              <w:lock w:val="sdtLocked"/>
              <w:placeholder>
                <w:docPart w:val="GBC22222222222222222222222222222"/>
              </w:placeholder>
            </w:sdtPr>
            <w:sdtEndPr/>
            <w:sdtContent>
              <w:r w:rsidR="008B04AB">
                <w:rPr>
                  <w:rFonts w:hint="eastAsia"/>
                  <w:szCs w:val="21"/>
                </w:rPr>
                <w:t>22,404.69</w:t>
              </w:r>
            </w:sdtContent>
          </w:sdt>
          <w:sdt>
            <w:sdtPr>
              <w:rPr>
                <w:rFonts w:hint="eastAsia"/>
                <w:szCs w:val="21"/>
              </w:rPr>
              <w:alias w:val="单位：前五名客户销售额"/>
              <w:tag w:val="_GBC_4bd6620b209a4bae8dc3404e8b89ea35"/>
              <w:id w:val="-5553141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万元</w:t>
              </w:r>
            </w:sdtContent>
          </w:sdt>
          <w:r>
            <w:rPr>
              <w:szCs w:val="21"/>
            </w:rPr>
            <w:t>，占年度销售总额</w:t>
          </w:r>
          <w:sdt>
            <w:sdtPr>
              <w:rPr>
                <w:szCs w:val="21"/>
              </w:rPr>
              <w:alias w:val="前五名客户销售额占年度销售总额比例"/>
              <w:tag w:val="_GBC_68b3c8b493d04b6c9db16e7e475d7b35"/>
              <w:id w:val="-413087961"/>
              <w:lock w:val="sdtLocked"/>
              <w:placeholder>
                <w:docPart w:val="GBC22222222222222222222222222222"/>
              </w:placeholder>
            </w:sdtPr>
            <w:sdtEndPr/>
            <w:sdtContent>
              <w:r w:rsidR="008B04AB">
                <w:rPr>
                  <w:rFonts w:hint="eastAsia"/>
                  <w:szCs w:val="21"/>
                </w:rPr>
                <w:t>45.87</w:t>
              </w:r>
            </w:sdtContent>
          </w:sdt>
          <w:r>
            <w:rPr>
              <w:szCs w:val="21"/>
            </w:rPr>
            <w:t>%；其中前五名客户销售额中关联方销售额</w:t>
          </w:r>
          <w:sdt>
            <w:sdtPr>
              <w:rPr>
                <w:szCs w:val="21"/>
              </w:rPr>
              <w:alias w:val="前五名客户销售额中关联方销售额"/>
              <w:tag w:val="_GBC_bfa0971257a44f65996f01cfb0497b07"/>
              <w:id w:val="874040382"/>
              <w:lock w:val="sdtLocked"/>
              <w:placeholder>
                <w:docPart w:val="GBC22222222222222222222222222222"/>
              </w:placeholder>
            </w:sdtPr>
            <w:sdtEndPr/>
            <w:sdtContent>
              <w:r w:rsidR="008B04AB">
                <w:rPr>
                  <w:rFonts w:hint="eastAsia"/>
                  <w:szCs w:val="21"/>
                </w:rPr>
                <w:t>0</w:t>
              </w:r>
            </w:sdtContent>
          </w:sdt>
          <w:sdt>
            <w:sdtPr>
              <w:rPr>
                <w:szCs w:val="21"/>
              </w:rPr>
              <w:alias w:val="单位：前五名客户销售额中关联方销售额"/>
              <w:tag w:val="_GBC_f3c03afc93a5429f9fa45fc25f9018ab"/>
              <w:id w:val="-6690261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szCs w:val="21"/>
                </w:rPr>
                <w:t>万元</w:t>
              </w:r>
            </w:sdtContent>
          </w:sdt>
          <w:r>
            <w:rPr>
              <w:szCs w:val="21"/>
            </w:rPr>
            <w:t>，占年度销售总额</w:t>
          </w:r>
          <w:sdt>
            <w:sdtPr>
              <w:rPr>
                <w:szCs w:val="21"/>
              </w:rPr>
              <w:alias w:val="前五名客户销售额中关联方销售额占年度销售总额比例"/>
              <w:tag w:val="_GBC_a84a9f2fd5cd467fa7226eab846a8fd4"/>
              <w:id w:val="412128867"/>
              <w:lock w:val="sdtLocked"/>
              <w:placeholder>
                <w:docPart w:val="GBC22222222222222222222222222222"/>
              </w:placeholder>
            </w:sdtPr>
            <w:sdtEndPr/>
            <w:sdtContent>
              <w:r w:rsidR="008B04AB">
                <w:rPr>
                  <w:rFonts w:hint="eastAsia"/>
                  <w:szCs w:val="21"/>
                </w:rPr>
                <w:t>0</w:t>
              </w:r>
            </w:sdtContent>
          </w:sdt>
          <w:r>
            <w:rPr>
              <w:szCs w:val="21"/>
            </w:rPr>
            <w:t xml:space="preserve"> %。</w:t>
          </w:r>
        </w:p>
        <w:p w:rsidR="00BC2D12" w:rsidRDefault="00CD5DB0" w:rsidP="00DC5853">
          <w:pPr>
            <w:jc w:val="both"/>
            <w:rPr>
              <w:szCs w:val="21"/>
            </w:rPr>
          </w:pPr>
        </w:p>
      </w:sdtContent>
    </w:sdt>
    <w:sdt>
      <w:sdtPr>
        <w:rPr>
          <w:rFonts w:hint="eastAsia"/>
        </w:rPr>
        <w:alias w:val="模块:报告期内向单个客户的销售比例超过总额的50%、前5名客户中存..."/>
        <w:tag w:val="_SEC_95ad638a4b6f4b4790b1d0f3690a45cd"/>
        <w:id w:val="1968246515"/>
        <w:lock w:val="sdtLocked"/>
        <w:placeholder>
          <w:docPart w:val="GBC22222222222222222222222222222"/>
        </w:placeholder>
      </w:sdtPr>
      <w:sdtEndPr>
        <w:rPr>
          <w:rFonts w:hint="default"/>
          <w:szCs w:val="21"/>
        </w:rPr>
      </w:sdtEndPr>
      <w:sdtContent>
        <w:p w:rsidR="00BC2D12" w:rsidRDefault="0061030C" w:rsidP="002F27CC">
          <w:pPr>
            <w:jc w:val="both"/>
          </w:pPr>
          <w:r>
            <w:rPr>
              <w:rFonts w:hint="eastAsia"/>
            </w:rPr>
            <w:t>报告期内向单个客户的销售比例超过总额的</w:t>
          </w:r>
          <w:r>
            <w:t>50%、前</w:t>
          </w:r>
          <w:r>
            <w:rPr>
              <w:rFonts w:hint="eastAsia"/>
            </w:rPr>
            <w:t>5</w:t>
          </w:r>
          <w:r>
            <w:t>名客户中存在新增客户的或严重依赖于少数客户的情形</w:t>
          </w:r>
        </w:p>
        <w:sdt>
          <w:sdtPr>
            <w:alias w:val="是否适用：前5名销售客户中存在新增客户的或严重依赖于少数客户的情形表[双击切换]"/>
            <w:tag w:val="_GBC_9335bc17e9fb4b00a212f4c3a2cf1884"/>
            <w:id w:val="-1497874237"/>
            <w:lock w:val="sdtLocked"/>
            <w:placeholder>
              <w:docPart w:val="GBC22222222222222222222222222222"/>
            </w:placeholder>
          </w:sdtPr>
          <w:sdtEndPr/>
          <w:sdtContent>
            <w:p w:rsidR="00BC2D12" w:rsidRDefault="000A0FB4" w:rsidP="008B04AB">
              <w:pPr>
                <w:rPr>
                  <w:szCs w:val="21"/>
                </w:rPr>
              </w:pPr>
              <w:r>
                <w:fldChar w:fldCharType="begin"/>
              </w:r>
              <w:r w:rsidR="008B04AB">
                <w:instrText xml:space="preserve"> MACROBUTTON  SnrToggleCheckbox □适用 </w:instrText>
              </w:r>
              <w:r>
                <w:fldChar w:fldCharType="end"/>
              </w:r>
              <w:r>
                <w:fldChar w:fldCharType="begin"/>
              </w:r>
              <w:r w:rsidR="008B04AB">
                <w:instrText xml:space="preserve"> MACROBUTTON  SnrToggleCheckbox √不适用 </w:instrText>
              </w:r>
              <w:r>
                <w:fldChar w:fldCharType="end"/>
              </w:r>
            </w:p>
          </w:sdtContent>
        </w:sdt>
      </w:sdtContent>
    </w:sdt>
    <w:sdt>
      <w:sdtPr>
        <w:rPr>
          <w:rFonts w:hint="eastAsia"/>
          <w:b/>
          <w:bCs/>
          <w:kern w:val="2"/>
          <w:szCs w:val="21"/>
        </w:rPr>
        <w:alias w:val="模块:公司主要供应商情况前五名供应商采购额"/>
        <w:tag w:val="_SEC_3a7906474e0b449b832049e5ab89fb92"/>
        <w:id w:val="-1590694470"/>
        <w:lock w:val="sdtLocked"/>
        <w:placeholder>
          <w:docPart w:val="GBC22222222222222222222222222222"/>
        </w:placeholder>
      </w:sdtPr>
      <w:sdtEndPr>
        <w:rPr>
          <w:rFonts w:hint="default"/>
          <w:b w:val="0"/>
        </w:rPr>
      </w:sdtEndPr>
      <w:sdtContent>
        <w:p w:rsidR="00BC2D12" w:rsidRDefault="0061030C">
          <w:pPr>
            <w:rPr>
              <w:szCs w:val="21"/>
            </w:rPr>
          </w:pPr>
          <w:r>
            <w:rPr>
              <w:rFonts w:hint="eastAsia"/>
              <w:b/>
              <w:szCs w:val="21"/>
            </w:rPr>
            <w:t>B.</w:t>
          </w:r>
          <w:r>
            <w:rPr>
              <w:rFonts w:hint="eastAsia"/>
              <w:b/>
              <w:lang w:val="zh-CN"/>
            </w:rPr>
            <w:t>公司主要供应商情况</w:t>
          </w:r>
        </w:p>
        <w:p w:rsidR="00BC2D12" w:rsidRDefault="0061030C" w:rsidP="00DC5853">
          <w:pPr>
            <w:jc w:val="both"/>
          </w:pPr>
          <w:r>
            <w:rPr>
              <w:rFonts w:hint="eastAsia"/>
              <w:szCs w:val="21"/>
            </w:rPr>
            <w:t>前五名供应商采购额</w:t>
          </w:r>
          <w:sdt>
            <w:sdtPr>
              <w:rPr>
                <w:rFonts w:hint="eastAsia"/>
                <w:szCs w:val="21"/>
              </w:rPr>
              <w:alias w:val="前五名供应商采购额"/>
              <w:tag w:val="_GBC_4552254972a04ec6983b359a0f18d4bf"/>
              <w:id w:val="-332997464"/>
              <w:lock w:val="sdtLocked"/>
              <w:placeholder>
                <w:docPart w:val="GBC22222222222222222222222222222"/>
              </w:placeholder>
            </w:sdtPr>
            <w:sdtEndPr/>
            <w:sdtContent>
              <w:r w:rsidR="00D05E00">
                <w:rPr>
                  <w:szCs w:val="21"/>
                </w:rPr>
                <w:t>11,398.47</w:t>
              </w:r>
            </w:sdtContent>
          </w:sdt>
          <w:sdt>
            <w:sdtPr>
              <w:rPr>
                <w:rFonts w:hint="eastAsia"/>
                <w:szCs w:val="21"/>
              </w:rPr>
              <w:alias w:val="单位：前五名供应商采购额"/>
              <w:tag w:val="_GBC_418fcbdb1c1a4643afb7cce014bdeca2"/>
              <w:id w:val="1652196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万元</w:t>
              </w:r>
            </w:sdtContent>
          </w:sdt>
          <w:r>
            <w:rPr>
              <w:szCs w:val="21"/>
            </w:rPr>
            <w:t>，占年度采购总额</w:t>
          </w:r>
          <w:sdt>
            <w:sdtPr>
              <w:rPr>
                <w:szCs w:val="21"/>
              </w:rPr>
              <w:alias w:val="前五名供应商采购额占年度采购总额比例"/>
              <w:tag w:val="_GBC_f32c49f691154cc4b6ba587f4a582958"/>
              <w:id w:val="-921719189"/>
              <w:lock w:val="sdtLocked"/>
              <w:placeholder>
                <w:docPart w:val="GBC22222222222222222222222222222"/>
              </w:placeholder>
            </w:sdtPr>
            <w:sdtEndPr/>
            <w:sdtContent>
              <w:r w:rsidR="00D05E00">
                <w:rPr>
                  <w:rFonts w:hint="eastAsia"/>
                  <w:szCs w:val="21"/>
                </w:rPr>
                <w:t>33.24</w:t>
              </w:r>
            </w:sdtContent>
          </w:sdt>
          <w:r>
            <w:rPr>
              <w:szCs w:val="21"/>
            </w:rPr>
            <w:t>%；其中前五名供应商采购额中关联方采购额</w:t>
          </w:r>
          <w:sdt>
            <w:sdtPr>
              <w:rPr>
                <w:szCs w:val="21"/>
              </w:rPr>
              <w:alias w:val="前五名供应商采购额中关联方采购额"/>
              <w:tag w:val="_GBC_b4791060802442e186017fdd5f31805a"/>
              <w:id w:val="1722945362"/>
              <w:lock w:val="sdtLocked"/>
              <w:placeholder>
                <w:docPart w:val="GBC22222222222222222222222222222"/>
              </w:placeholder>
            </w:sdtPr>
            <w:sdtEndPr/>
            <w:sdtContent>
              <w:r w:rsidR="00D05E00">
                <w:rPr>
                  <w:rFonts w:hint="eastAsia"/>
                  <w:szCs w:val="21"/>
                </w:rPr>
                <w:t>0</w:t>
              </w:r>
            </w:sdtContent>
          </w:sdt>
          <w:sdt>
            <w:sdtPr>
              <w:rPr>
                <w:szCs w:val="21"/>
              </w:rPr>
              <w:alias w:val="单位：前五名供应商采购额中关联方采购额"/>
              <w:tag w:val="_GBC_bac6c3f63a9a4b0db685f5ee8e883818"/>
              <w:id w:val="-7943745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szCs w:val="21"/>
                </w:rPr>
                <w:t>万元</w:t>
              </w:r>
            </w:sdtContent>
          </w:sdt>
          <w:r>
            <w:rPr>
              <w:szCs w:val="21"/>
            </w:rPr>
            <w:t>，占年度采购总额</w:t>
          </w:r>
          <w:sdt>
            <w:sdtPr>
              <w:rPr>
                <w:szCs w:val="21"/>
              </w:rPr>
              <w:alias w:val="前五名供应商采购额中关联方采购额占年度采购总额比例"/>
              <w:tag w:val="_GBC_41b2f0a67a5743e1a4ccf8f427eec0a3"/>
              <w:id w:val="603621799"/>
              <w:lock w:val="sdtLocked"/>
              <w:placeholder>
                <w:docPart w:val="GBC22222222222222222222222222222"/>
              </w:placeholder>
            </w:sdtPr>
            <w:sdtEndPr/>
            <w:sdtContent>
              <w:r w:rsidR="00D05E00">
                <w:rPr>
                  <w:rFonts w:hint="eastAsia"/>
                  <w:szCs w:val="21"/>
                </w:rPr>
                <w:t>0</w:t>
              </w:r>
            </w:sdtContent>
          </w:sdt>
          <w:r>
            <w:rPr>
              <w:rFonts w:hint="eastAsia"/>
            </w:rPr>
            <w:t>%。</w:t>
          </w:r>
        </w:p>
        <w:p w:rsidR="00BC2D12" w:rsidRDefault="00CD5DB0">
          <w:pPr>
            <w:rPr>
              <w:szCs w:val="21"/>
            </w:rPr>
          </w:pPr>
        </w:p>
      </w:sdtContent>
    </w:sdt>
    <w:sdt>
      <w:sdtPr>
        <w:alias w:val="模块:报告期内向单个供应商的采购比例超过总额的50%、前5名供应商..."/>
        <w:tag w:val="_SEC_3d1177daffc24273aa09c51395106f77"/>
        <w:id w:val="782463873"/>
        <w:lock w:val="sdtLocked"/>
        <w:placeholder>
          <w:docPart w:val="GBC22222222222222222222222222222"/>
        </w:placeholder>
      </w:sdtPr>
      <w:sdtEndPr>
        <w:rPr>
          <w:szCs w:val="21"/>
        </w:rPr>
      </w:sdtEndPr>
      <w:sdtContent>
        <w:p w:rsidR="00BC2D12" w:rsidRDefault="0061030C" w:rsidP="002F27CC">
          <w:pPr>
            <w:jc w:val="both"/>
          </w:pPr>
          <w:r>
            <w:t>报告期内向单个供应商的采购比例超过总额的50%、前5名供应商中存在新增供应商的或严重依赖于少数供应商的情形</w:t>
          </w:r>
        </w:p>
        <w:sdt>
          <w:sdtPr>
            <w:alias w:val="是否适用：前5名供应商中存在新增供应商的或严重依赖于少数供应商的情形表[双击切换]"/>
            <w:tag w:val="_GBC_1e4a3af63f0f41888dc455d8c1a979a8"/>
            <w:id w:val="128676449"/>
            <w:lock w:val="sdtLocked"/>
            <w:placeholder>
              <w:docPart w:val="GBC22222222222222222222222222222"/>
            </w:placeholder>
          </w:sdtPr>
          <w:sdtEndPr/>
          <w:sdtContent>
            <w:p w:rsidR="00BC2D12" w:rsidRDefault="000A0FB4" w:rsidP="00D05E00">
              <w:pPr>
                <w:rPr>
                  <w:szCs w:val="21"/>
                </w:rPr>
              </w:pPr>
              <w:r>
                <w:fldChar w:fldCharType="begin"/>
              </w:r>
              <w:r w:rsidR="00D05E00">
                <w:instrText xml:space="preserve"> MACROBUTTON  SnrToggleCheckbox □适用 </w:instrText>
              </w:r>
              <w:r>
                <w:fldChar w:fldCharType="end"/>
              </w:r>
              <w:r>
                <w:fldChar w:fldCharType="begin"/>
              </w:r>
              <w:r w:rsidR="00D05E00">
                <w:instrText xml:space="preserve"> MACROBUTTON  SnrToggleCheckbox √不适用 </w:instrText>
              </w:r>
              <w:r>
                <w:fldChar w:fldCharType="end"/>
              </w:r>
            </w:p>
          </w:sdtContent>
        </w:sdt>
      </w:sdtContent>
    </w:sdt>
    <w:p w:rsidR="00BC2D12" w:rsidRDefault="0061030C">
      <w:pPr>
        <w:rPr>
          <w:szCs w:val="21"/>
        </w:rPr>
      </w:pPr>
      <w:r>
        <w:rPr>
          <w:rFonts w:hint="eastAsia"/>
          <w:szCs w:val="21"/>
        </w:rPr>
        <w:t>其他说明</w:t>
      </w:r>
    </w:p>
    <w:sdt>
      <w:sdtPr>
        <w:rPr>
          <w:szCs w:val="21"/>
        </w:rPr>
        <w:alias w:val="主要销售客户及主要供应商情况其他说明"/>
        <w:tag w:val="_GBC_671f841429ed4c5aaa013b86ad58b88f"/>
        <w:id w:val="-1408299362"/>
        <w:lock w:val="sdtLocked"/>
        <w:placeholder>
          <w:docPart w:val="GBC22222222222222222222222222222"/>
        </w:placeholder>
      </w:sdtPr>
      <w:sdtEndPr/>
      <w:sdtContent>
        <w:p w:rsidR="00BC2D12" w:rsidRDefault="00D05E00">
          <w:pPr>
            <w:rPr>
              <w:szCs w:val="21"/>
            </w:rPr>
          </w:pPr>
          <w:r>
            <w:rPr>
              <w:rFonts w:hint="eastAsia"/>
              <w:szCs w:val="21"/>
            </w:rPr>
            <w:t>无</w:t>
          </w:r>
        </w:p>
      </w:sdtContent>
    </w:sdt>
    <w:p w:rsidR="00BC2D12" w:rsidRDefault="00BC2D12">
      <w:pPr>
        <w:rPr>
          <w:szCs w:val="21"/>
        </w:rPr>
      </w:pPr>
    </w:p>
    <w:sdt>
      <w:sdtPr>
        <w:rPr>
          <w:rFonts w:ascii="宋体" w:eastAsia="宋体" w:hAnsi="宋体" w:cs="宋体"/>
          <w:b w:val="0"/>
          <w:bCs w:val="0"/>
          <w:kern w:val="0"/>
          <w:szCs w:val="24"/>
        </w:rPr>
        <w:alias w:val="模块:费用"/>
        <w:tag w:val="_SEC_775a3421cf05469a8bf0b92a3e954a9d"/>
        <w:id w:val="1197450"/>
        <w:lock w:val="sdtLocked"/>
        <w:placeholder>
          <w:docPart w:val="GBC22222222222222222222222222222"/>
        </w:placeholder>
      </w:sdtPr>
      <w:sdtEndPr>
        <w:rPr>
          <w:szCs w:val="21"/>
        </w:rPr>
      </w:sdtEndPr>
      <w:sdtContent>
        <w:p w:rsidR="00BC2D12" w:rsidRDefault="0061030C">
          <w:pPr>
            <w:pStyle w:val="4"/>
            <w:numPr>
              <w:ilvl w:val="0"/>
              <w:numId w:val="72"/>
            </w:numPr>
          </w:pPr>
          <w:r>
            <w:rPr>
              <w:rFonts w:hint="eastAsia"/>
            </w:rPr>
            <w:t>费用</w:t>
          </w:r>
        </w:p>
        <w:sdt>
          <w:sdtPr>
            <w:alias w:val="是否适用：费用[双击切换]"/>
            <w:tag w:val="_GBC_fa9cd5e43a8f426c8b793a737190d8db"/>
            <w:id w:val="-104810559"/>
            <w:lock w:val="sdtLocked"/>
            <w:placeholder>
              <w:docPart w:val="GBC22222222222222222222222222222"/>
            </w:placeholder>
          </w:sdtPr>
          <w:sdtEndPr/>
          <w:sdtContent>
            <w:p w:rsidR="00BC2D12" w:rsidRDefault="000A0FB4">
              <w:r>
                <w:fldChar w:fldCharType="begin"/>
              </w:r>
              <w:r w:rsidR="00422659">
                <w:instrText xml:space="preserve">MACROBUTTON  SnrToggleCheckbox √适用 </w:instrText>
              </w:r>
              <w:r>
                <w:fldChar w:fldCharType="end"/>
              </w:r>
              <w:r>
                <w:fldChar w:fldCharType="begin"/>
              </w:r>
              <w:r w:rsidR="00422659">
                <w:instrText xml:space="preserve"> MACROBUTTON  SnrToggleCheckbox □不适用 </w:instrText>
              </w:r>
              <w:r>
                <w:fldChar w:fldCharType="end"/>
              </w:r>
            </w:p>
          </w:sdtContent>
        </w:sdt>
        <w:sdt>
          <w:sdtPr>
            <w:rPr>
              <w:rFonts w:hint="eastAsia"/>
              <w:szCs w:val="21"/>
            </w:rPr>
            <w:alias w:val="费用情况说明"/>
            <w:tag w:val="_GBC_02a46af1e8d349d8b753768e17da35a1"/>
            <w:id w:val="1197451"/>
            <w:lock w:val="sdtLocked"/>
            <w:placeholder>
              <w:docPart w:val="GBC22222222222222222222222222222"/>
            </w:placeholder>
          </w:sdtPr>
          <w:sdtEndPr/>
          <w:sdtContent>
            <w:p w:rsidR="00B918C2" w:rsidRDefault="00B918C2">
              <w:pPr>
                <w:rPr>
                  <w:szCs w:val="21"/>
                </w:rPr>
              </w:pPr>
            </w:p>
            <w:tbl>
              <w:tblPr>
                <w:tblStyle w:val="a7"/>
                <w:tblW w:w="0" w:type="auto"/>
                <w:tblInd w:w="-5" w:type="dxa"/>
                <w:tblLook w:val="04A0" w:firstRow="1" w:lastRow="0" w:firstColumn="1" w:lastColumn="0" w:noHBand="0" w:noVBand="1"/>
              </w:tblPr>
              <w:tblGrid>
                <w:gridCol w:w="1639"/>
                <w:gridCol w:w="1697"/>
                <w:gridCol w:w="1834"/>
                <w:gridCol w:w="1539"/>
                <w:gridCol w:w="2356"/>
              </w:tblGrid>
              <w:tr w:rsidR="00B918C2" w:rsidTr="00AC505D">
                <w:tc>
                  <w:tcPr>
                    <w:tcW w:w="1639" w:type="dxa"/>
                  </w:tcPr>
                  <w:p w:rsidR="00B918C2" w:rsidRDefault="00B918C2" w:rsidP="00B918C2">
                    <w:pPr>
                      <w:jc w:val="center"/>
                      <w:rPr>
                        <w:szCs w:val="21"/>
                      </w:rPr>
                    </w:pPr>
                    <w:r>
                      <w:rPr>
                        <w:rFonts w:hint="eastAsia"/>
                        <w:szCs w:val="21"/>
                      </w:rPr>
                      <w:t>项目</w:t>
                    </w:r>
                  </w:p>
                </w:tc>
                <w:tc>
                  <w:tcPr>
                    <w:tcW w:w="1697" w:type="dxa"/>
                  </w:tcPr>
                  <w:p w:rsidR="00B918C2" w:rsidRDefault="00B918C2" w:rsidP="00B918C2">
                    <w:pPr>
                      <w:jc w:val="center"/>
                      <w:rPr>
                        <w:szCs w:val="21"/>
                      </w:rPr>
                    </w:pPr>
                    <w:r>
                      <w:rPr>
                        <w:rFonts w:hint="eastAsia"/>
                        <w:szCs w:val="21"/>
                      </w:rPr>
                      <w:t>本期数</w:t>
                    </w:r>
                  </w:p>
                </w:tc>
                <w:tc>
                  <w:tcPr>
                    <w:tcW w:w="1834" w:type="dxa"/>
                  </w:tcPr>
                  <w:p w:rsidR="00B918C2" w:rsidRDefault="00B918C2" w:rsidP="00B918C2">
                    <w:pPr>
                      <w:jc w:val="center"/>
                      <w:rPr>
                        <w:szCs w:val="21"/>
                      </w:rPr>
                    </w:pPr>
                    <w:r>
                      <w:rPr>
                        <w:rFonts w:hint="eastAsia"/>
                        <w:szCs w:val="21"/>
                      </w:rPr>
                      <w:t>上年同期数</w:t>
                    </w:r>
                  </w:p>
                </w:tc>
                <w:tc>
                  <w:tcPr>
                    <w:tcW w:w="1539" w:type="dxa"/>
                  </w:tcPr>
                  <w:p w:rsidR="00B918C2" w:rsidRDefault="00B918C2" w:rsidP="00B918C2">
                    <w:pPr>
                      <w:jc w:val="center"/>
                      <w:rPr>
                        <w:szCs w:val="21"/>
                      </w:rPr>
                    </w:pPr>
                    <w:r>
                      <w:rPr>
                        <w:rFonts w:hint="eastAsia"/>
                        <w:szCs w:val="21"/>
                      </w:rPr>
                      <w:t>变动比例</w:t>
                    </w:r>
                    <w:r w:rsidR="006A2C23">
                      <w:rPr>
                        <w:rFonts w:hint="eastAsia"/>
                        <w:szCs w:val="21"/>
                      </w:rPr>
                      <w:t>(%)</w:t>
                    </w:r>
                  </w:p>
                </w:tc>
                <w:tc>
                  <w:tcPr>
                    <w:tcW w:w="2356" w:type="dxa"/>
                  </w:tcPr>
                  <w:p w:rsidR="00B918C2" w:rsidRDefault="00B918C2" w:rsidP="00B918C2">
                    <w:pPr>
                      <w:jc w:val="center"/>
                      <w:rPr>
                        <w:szCs w:val="21"/>
                      </w:rPr>
                    </w:pPr>
                    <w:r>
                      <w:rPr>
                        <w:rFonts w:hint="eastAsia"/>
                        <w:szCs w:val="21"/>
                      </w:rPr>
                      <w:t>原因分析</w:t>
                    </w:r>
                  </w:p>
                </w:tc>
              </w:tr>
              <w:tr w:rsidR="00B918C2" w:rsidTr="00AC505D">
                <w:tc>
                  <w:tcPr>
                    <w:tcW w:w="1639" w:type="dxa"/>
                    <w:vAlign w:val="center"/>
                  </w:tcPr>
                  <w:p w:rsidR="00B918C2" w:rsidRDefault="00B918C2">
                    <w:pPr>
                      <w:rPr>
                        <w:szCs w:val="21"/>
                      </w:rPr>
                    </w:pPr>
                    <w:r>
                      <w:rPr>
                        <w:rFonts w:hint="eastAsia"/>
                        <w:szCs w:val="21"/>
                      </w:rPr>
                      <w:t>销售费用</w:t>
                    </w:r>
                  </w:p>
                </w:tc>
                <w:tc>
                  <w:tcPr>
                    <w:tcW w:w="1697" w:type="dxa"/>
                    <w:vAlign w:val="center"/>
                  </w:tcPr>
                  <w:p w:rsidR="00B918C2" w:rsidRDefault="006A2C23" w:rsidP="006A2C23">
                    <w:pPr>
                      <w:jc w:val="right"/>
                      <w:rPr>
                        <w:szCs w:val="21"/>
                      </w:rPr>
                    </w:pPr>
                    <w:r>
                      <w:rPr>
                        <w:rFonts w:hint="eastAsia"/>
                        <w:szCs w:val="21"/>
                      </w:rPr>
                      <w:t>9,910,321.54</w:t>
                    </w:r>
                  </w:p>
                </w:tc>
                <w:tc>
                  <w:tcPr>
                    <w:tcW w:w="1834" w:type="dxa"/>
                    <w:vAlign w:val="center"/>
                  </w:tcPr>
                  <w:p w:rsidR="00B918C2" w:rsidRPr="006A2C23" w:rsidRDefault="00030459" w:rsidP="006A2C23">
                    <w:pPr>
                      <w:jc w:val="right"/>
                      <w:rPr>
                        <w:color w:val="FF0000"/>
                        <w:szCs w:val="21"/>
                      </w:rPr>
                    </w:pPr>
                    <w:r w:rsidRPr="00030459">
                      <w:rPr>
                        <w:szCs w:val="21"/>
                      </w:rPr>
                      <w:t>7,005,109.70</w:t>
                    </w:r>
                  </w:p>
                </w:tc>
                <w:tc>
                  <w:tcPr>
                    <w:tcW w:w="1539" w:type="dxa"/>
                    <w:vAlign w:val="center"/>
                  </w:tcPr>
                  <w:p w:rsidR="00B918C2" w:rsidRDefault="00030459" w:rsidP="00AC505D">
                    <w:pPr>
                      <w:jc w:val="right"/>
                      <w:rPr>
                        <w:szCs w:val="21"/>
                      </w:rPr>
                    </w:pPr>
                    <w:r w:rsidRPr="00030459">
                      <w:rPr>
                        <w:szCs w:val="21"/>
                      </w:rPr>
                      <w:t>41.47</w:t>
                    </w:r>
                  </w:p>
                </w:tc>
                <w:tc>
                  <w:tcPr>
                    <w:tcW w:w="2356" w:type="dxa"/>
                  </w:tcPr>
                  <w:p w:rsidR="00B918C2" w:rsidRDefault="00030459">
                    <w:pPr>
                      <w:rPr>
                        <w:szCs w:val="21"/>
                      </w:rPr>
                    </w:pPr>
                    <w:r w:rsidRPr="00030459">
                      <w:rPr>
                        <w:rFonts w:hint="eastAsia"/>
                        <w:szCs w:val="21"/>
                      </w:rPr>
                      <w:t>主要系本期销量增加，相应销售费用也增加。</w:t>
                    </w:r>
                  </w:p>
                </w:tc>
              </w:tr>
              <w:tr w:rsidR="00B918C2" w:rsidTr="00AC505D">
                <w:tc>
                  <w:tcPr>
                    <w:tcW w:w="1639" w:type="dxa"/>
                    <w:vAlign w:val="center"/>
                  </w:tcPr>
                  <w:p w:rsidR="00B918C2" w:rsidRDefault="00B918C2">
                    <w:pPr>
                      <w:rPr>
                        <w:szCs w:val="21"/>
                      </w:rPr>
                    </w:pPr>
                    <w:r>
                      <w:rPr>
                        <w:rFonts w:hint="eastAsia"/>
                        <w:szCs w:val="21"/>
                      </w:rPr>
                      <w:t>管理费用</w:t>
                    </w:r>
                  </w:p>
                </w:tc>
                <w:tc>
                  <w:tcPr>
                    <w:tcW w:w="1697" w:type="dxa"/>
                    <w:vAlign w:val="center"/>
                  </w:tcPr>
                  <w:p w:rsidR="00B918C2" w:rsidRDefault="006A2C23" w:rsidP="006A2C23">
                    <w:pPr>
                      <w:jc w:val="right"/>
                      <w:rPr>
                        <w:szCs w:val="21"/>
                      </w:rPr>
                    </w:pPr>
                    <w:r>
                      <w:rPr>
                        <w:rFonts w:hint="eastAsia"/>
                        <w:szCs w:val="21"/>
                      </w:rPr>
                      <w:t>34,704,167.02</w:t>
                    </w:r>
                  </w:p>
                </w:tc>
                <w:tc>
                  <w:tcPr>
                    <w:tcW w:w="1834" w:type="dxa"/>
                    <w:vAlign w:val="center"/>
                  </w:tcPr>
                  <w:p w:rsidR="00B918C2" w:rsidRDefault="006A2C23" w:rsidP="006A2C23">
                    <w:pPr>
                      <w:jc w:val="right"/>
                      <w:rPr>
                        <w:szCs w:val="21"/>
                      </w:rPr>
                    </w:pPr>
                    <w:r>
                      <w:rPr>
                        <w:rFonts w:hint="eastAsia"/>
                        <w:szCs w:val="21"/>
                      </w:rPr>
                      <w:t>28,031,957.04</w:t>
                    </w:r>
                  </w:p>
                </w:tc>
                <w:tc>
                  <w:tcPr>
                    <w:tcW w:w="1539" w:type="dxa"/>
                    <w:vAlign w:val="center"/>
                  </w:tcPr>
                  <w:p w:rsidR="00B918C2" w:rsidRDefault="006A2C23" w:rsidP="00AC505D">
                    <w:pPr>
                      <w:jc w:val="right"/>
                      <w:rPr>
                        <w:szCs w:val="21"/>
                      </w:rPr>
                    </w:pPr>
                    <w:r>
                      <w:rPr>
                        <w:rFonts w:hint="eastAsia"/>
                        <w:szCs w:val="21"/>
                      </w:rPr>
                      <w:t>23.80</w:t>
                    </w:r>
                  </w:p>
                </w:tc>
                <w:tc>
                  <w:tcPr>
                    <w:tcW w:w="2356" w:type="dxa"/>
                  </w:tcPr>
                  <w:p w:rsidR="00B918C2" w:rsidRDefault="00B918C2">
                    <w:pPr>
                      <w:rPr>
                        <w:szCs w:val="21"/>
                      </w:rPr>
                    </w:pPr>
                  </w:p>
                </w:tc>
              </w:tr>
              <w:tr w:rsidR="00B918C2" w:rsidTr="00AC505D">
                <w:tc>
                  <w:tcPr>
                    <w:tcW w:w="1639" w:type="dxa"/>
                    <w:vAlign w:val="center"/>
                  </w:tcPr>
                  <w:p w:rsidR="00B918C2" w:rsidRDefault="00B918C2">
                    <w:pPr>
                      <w:rPr>
                        <w:szCs w:val="21"/>
                      </w:rPr>
                    </w:pPr>
                    <w:r>
                      <w:rPr>
                        <w:rFonts w:hint="eastAsia"/>
                        <w:szCs w:val="21"/>
                      </w:rPr>
                      <w:t>研发费用</w:t>
                    </w:r>
                  </w:p>
                </w:tc>
                <w:tc>
                  <w:tcPr>
                    <w:tcW w:w="1697" w:type="dxa"/>
                    <w:vAlign w:val="center"/>
                  </w:tcPr>
                  <w:p w:rsidR="00B918C2" w:rsidRDefault="006A2C23" w:rsidP="006A2C23">
                    <w:pPr>
                      <w:jc w:val="right"/>
                      <w:rPr>
                        <w:szCs w:val="21"/>
                      </w:rPr>
                    </w:pPr>
                    <w:r>
                      <w:rPr>
                        <w:rFonts w:hint="eastAsia"/>
                        <w:szCs w:val="21"/>
                      </w:rPr>
                      <w:t>18,782,111.74</w:t>
                    </w:r>
                  </w:p>
                </w:tc>
                <w:tc>
                  <w:tcPr>
                    <w:tcW w:w="1834" w:type="dxa"/>
                    <w:vAlign w:val="center"/>
                  </w:tcPr>
                  <w:p w:rsidR="00B918C2" w:rsidRDefault="006A2C23" w:rsidP="006A2C23">
                    <w:pPr>
                      <w:jc w:val="right"/>
                      <w:rPr>
                        <w:szCs w:val="21"/>
                      </w:rPr>
                    </w:pPr>
                    <w:r>
                      <w:rPr>
                        <w:rFonts w:hint="eastAsia"/>
                        <w:szCs w:val="21"/>
                      </w:rPr>
                      <w:t>14,287,175.55</w:t>
                    </w:r>
                  </w:p>
                </w:tc>
                <w:tc>
                  <w:tcPr>
                    <w:tcW w:w="1539" w:type="dxa"/>
                    <w:vAlign w:val="center"/>
                  </w:tcPr>
                  <w:p w:rsidR="00B918C2" w:rsidRDefault="006A2C23" w:rsidP="00AC505D">
                    <w:pPr>
                      <w:jc w:val="right"/>
                      <w:rPr>
                        <w:szCs w:val="21"/>
                      </w:rPr>
                    </w:pPr>
                    <w:r>
                      <w:rPr>
                        <w:rFonts w:hint="eastAsia"/>
                        <w:szCs w:val="21"/>
                      </w:rPr>
                      <w:t>31.46</w:t>
                    </w:r>
                  </w:p>
                </w:tc>
                <w:tc>
                  <w:tcPr>
                    <w:tcW w:w="2356" w:type="dxa"/>
                  </w:tcPr>
                  <w:p w:rsidR="00B918C2" w:rsidRDefault="006A2C23">
                    <w:pPr>
                      <w:rPr>
                        <w:szCs w:val="21"/>
                      </w:rPr>
                    </w:pPr>
                    <w:r w:rsidRPr="006A2C23">
                      <w:rPr>
                        <w:rFonts w:hint="eastAsia"/>
                        <w:szCs w:val="21"/>
                      </w:rPr>
                      <w:t>主要系本期增加研发项目投入所致</w:t>
                    </w:r>
                  </w:p>
                </w:tc>
              </w:tr>
              <w:tr w:rsidR="00B918C2" w:rsidTr="00AC505D">
                <w:tc>
                  <w:tcPr>
                    <w:tcW w:w="1639" w:type="dxa"/>
                    <w:vAlign w:val="center"/>
                  </w:tcPr>
                  <w:p w:rsidR="00B918C2" w:rsidRDefault="00B918C2">
                    <w:pPr>
                      <w:rPr>
                        <w:szCs w:val="21"/>
                      </w:rPr>
                    </w:pPr>
                    <w:r>
                      <w:rPr>
                        <w:rFonts w:hint="eastAsia"/>
                        <w:szCs w:val="21"/>
                      </w:rPr>
                      <w:t>财务费用</w:t>
                    </w:r>
                  </w:p>
                </w:tc>
                <w:tc>
                  <w:tcPr>
                    <w:tcW w:w="1697" w:type="dxa"/>
                    <w:vAlign w:val="center"/>
                  </w:tcPr>
                  <w:p w:rsidR="00B918C2" w:rsidRDefault="006A2C23" w:rsidP="006A2C23">
                    <w:pPr>
                      <w:jc w:val="right"/>
                      <w:rPr>
                        <w:szCs w:val="21"/>
                      </w:rPr>
                    </w:pPr>
                    <w:r>
                      <w:rPr>
                        <w:rFonts w:hint="eastAsia"/>
                        <w:szCs w:val="21"/>
                      </w:rPr>
                      <w:t>-4,410,057.71</w:t>
                    </w:r>
                  </w:p>
                </w:tc>
                <w:tc>
                  <w:tcPr>
                    <w:tcW w:w="1834" w:type="dxa"/>
                    <w:vAlign w:val="center"/>
                  </w:tcPr>
                  <w:p w:rsidR="00B918C2" w:rsidRDefault="006A2C23" w:rsidP="006A2C23">
                    <w:pPr>
                      <w:jc w:val="right"/>
                      <w:rPr>
                        <w:szCs w:val="21"/>
                      </w:rPr>
                    </w:pPr>
                    <w:r>
                      <w:rPr>
                        <w:rFonts w:hint="eastAsia"/>
                        <w:szCs w:val="21"/>
                      </w:rPr>
                      <w:t>-2,334,510.81</w:t>
                    </w:r>
                  </w:p>
                </w:tc>
                <w:tc>
                  <w:tcPr>
                    <w:tcW w:w="1539" w:type="dxa"/>
                    <w:vAlign w:val="center"/>
                  </w:tcPr>
                  <w:p w:rsidR="00B918C2" w:rsidRDefault="006A2C23" w:rsidP="00AC505D">
                    <w:pPr>
                      <w:jc w:val="right"/>
                      <w:rPr>
                        <w:szCs w:val="21"/>
                      </w:rPr>
                    </w:pPr>
                    <w:r>
                      <w:rPr>
                        <w:rFonts w:hint="eastAsia"/>
                        <w:szCs w:val="21"/>
                      </w:rPr>
                      <w:t>-88.91</w:t>
                    </w:r>
                  </w:p>
                </w:tc>
                <w:tc>
                  <w:tcPr>
                    <w:tcW w:w="2356" w:type="dxa"/>
                  </w:tcPr>
                  <w:p w:rsidR="00B918C2" w:rsidRDefault="006A2C23">
                    <w:pPr>
                      <w:rPr>
                        <w:szCs w:val="21"/>
                      </w:rPr>
                    </w:pPr>
                    <w:r w:rsidRPr="006A2C23">
                      <w:rPr>
                        <w:rFonts w:hint="eastAsia"/>
                        <w:szCs w:val="21"/>
                      </w:rPr>
                      <w:t>主要系本期定期存款利息收入增加所致</w:t>
                    </w:r>
                  </w:p>
                </w:tc>
              </w:tr>
              <w:tr w:rsidR="00B918C2" w:rsidTr="00AC505D">
                <w:tc>
                  <w:tcPr>
                    <w:tcW w:w="1639" w:type="dxa"/>
                    <w:vAlign w:val="center"/>
                  </w:tcPr>
                  <w:p w:rsidR="00B918C2" w:rsidRDefault="00B918C2">
                    <w:pPr>
                      <w:rPr>
                        <w:szCs w:val="21"/>
                      </w:rPr>
                    </w:pPr>
                    <w:r>
                      <w:rPr>
                        <w:rFonts w:hint="eastAsia"/>
                        <w:szCs w:val="21"/>
                      </w:rPr>
                      <w:t>信用减值损失</w:t>
                    </w:r>
                  </w:p>
                </w:tc>
                <w:tc>
                  <w:tcPr>
                    <w:tcW w:w="1697" w:type="dxa"/>
                    <w:shd w:val="clear" w:color="auto" w:fill="FFFFFF" w:themeFill="background1"/>
                    <w:vAlign w:val="center"/>
                  </w:tcPr>
                  <w:p w:rsidR="00B918C2" w:rsidRDefault="006A2C23" w:rsidP="006A2C23">
                    <w:pPr>
                      <w:jc w:val="right"/>
                      <w:rPr>
                        <w:szCs w:val="21"/>
                      </w:rPr>
                    </w:pPr>
                    <w:r>
                      <w:rPr>
                        <w:rFonts w:hint="eastAsia"/>
                        <w:szCs w:val="21"/>
                      </w:rPr>
                      <w:t>-787,754.57</w:t>
                    </w:r>
                  </w:p>
                </w:tc>
                <w:tc>
                  <w:tcPr>
                    <w:tcW w:w="1834" w:type="dxa"/>
                    <w:vAlign w:val="center"/>
                  </w:tcPr>
                  <w:p w:rsidR="00B918C2" w:rsidRDefault="006A2C23" w:rsidP="006A2C23">
                    <w:pPr>
                      <w:jc w:val="right"/>
                      <w:rPr>
                        <w:szCs w:val="21"/>
                      </w:rPr>
                    </w:pPr>
                    <w:r>
                      <w:rPr>
                        <w:rFonts w:hint="eastAsia"/>
                        <w:szCs w:val="21"/>
                      </w:rPr>
                      <w:t>-3,735,316.40</w:t>
                    </w:r>
                  </w:p>
                </w:tc>
                <w:tc>
                  <w:tcPr>
                    <w:tcW w:w="1539" w:type="dxa"/>
                    <w:vAlign w:val="center"/>
                  </w:tcPr>
                  <w:p w:rsidR="00B918C2" w:rsidRDefault="006A2C23" w:rsidP="00AC505D">
                    <w:pPr>
                      <w:jc w:val="right"/>
                      <w:rPr>
                        <w:szCs w:val="21"/>
                      </w:rPr>
                    </w:pPr>
                    <w:r>
                      <w:rPr>
                        <w:rFonts w:hint="eastAsia"/>
                        <w:szCs w:val="21"/>
                      </w:rPr>
                      <w:t>-78.91</w:t>
                    </w:r>
                  </w:p>
                </w:tc>
                <w:tc>
                  <w:tcPr>
                    <w:tcW w:w="2356" w:type="dxa"/>
                  </w:tcPr>
                  <w:p w:rsidR="00B918C2" w:rsidRDefault="006A2C23" w:rsidP="00A531A1">
                    <w:pPr>
                      <w:rPr>
                        <w:szCs w:val="21"/>
                      </w:rPr>
                    </w:pPr>
                    <w:r>
                      <w:rPr>
                        <w:rFonts w:hint="eastAsia"/>
                        <w:szCs w:val="21"/>
                      </w:rPr>
                      <w:t>主要系本期</w:t>
                    </w:r>
                    <w:r w:rsidR="00A531A1">
                      <w:rPr>
                        <w:rFonts w:hint="eastAsia"/>
                        <w:szCs w:val="21"/>
                      </w:rPr>
                      <w:t>计提坏账准备减少</w:t>
                    </w:r>
                    <w:r>
                      <w:rPr>
                        <w:rFonts w:hint="eastAsia"/>
                        <w:szCs w:val="21"/>
                      </w:rPr>
                      <w:t>所致</w:t>
                    </w:r>
                  </w:p>
                </w:tc>
              </w:tr>
              <w:tr w:rsidR="00B918C2" w:rsidTr="00AC505D">
                <w:tc>
                  <w:tcPr>
                    <w:tcW w:w="1639" w:type="dxa"/>
                    <w:vAlign w:val="center"/>
                  </w:tcPr>
                  <w:p w:rsidR="00B918C2" w:rsidRDefault="00B918C2">
                    <w:pPr>
                      <w:rPr>
                        <w:szCs w:val="21"/>
                      </w:rPr>
                    </w:pPr>
                    <w:r>
                      <w:rPr>
                        <w:rFonts w:hint="eastAsia"/>
                        <w:szCs w:val="21"/>
                      </w:rPr>
                      <w:t>资产减值损失</w:t>
                    </w:r>
                  </w:p>
                </w:tc>
                <w:tc>
                  <w:tcPr>
                    <w:tcW w:w="1697" w:type="dxa"/>
                    <w:shd w:val="clear" w:color="auto" w:fill="FFFFFF" w:themeFill="background1"/>
                    <w:vAlign w:val="center"/>
                  </w:tcPr>
                  <w:p w:rsidR="00B918C2" w:rsidRDefault="006A2C23" w:rsidP="006A2C23">
                    <w:pPr>
                      <w:jc w:val="right"/>
                      <w:rPr>
                        <w:szCs w:val="21"/>
                      </w:rPr>
                    </w:pPr>
                    <w:r>
                      <w:rPr>
                        <w:rFonts w:hint="eastAsia"/>
                        <w:szCs w:val="21"/>
                      </w:rPr>
                      <w:t>-879,901.82</w:t>
                    </w:r>
                  </w:p>
                </w:tc>
                <w:tc>
                  <w:tcPr>
                    <w:tcW w:w="1834" w:type="dxa"/>
                    <w:vAlign w:val="center"/>
                  </w:tcPr>
                  <w:p w:rsidR="00B918C2" w:rsidRDefault="00B918C2" w:rsidP="006A2C23">
                    <w:pPr>
                      <w:jc w:val="right"/>
                      <w:rPr>
                        <w:szCs w:val="21"/>
                      </w:rPr>
                    </w:pPr>
                  </w:p>
                </w:tc>
                <w:tc>
                  <w:tcPr>
                    <w:tcW w:w="1539" w:type="dxa"/>
                    <w:vAlign w:val="center"/>
                  </w:tcPr>
                  <w:p w:rsidR="00B918C2" w:rsidRDefault="006A2C23" w:rsidP="00AC505D">
                    <w:pPr>
                      <w:jc w:val="right"/>
                      <w:rPr>
                        <w:szCs w:val="21"/>
                      </w:rPr>
                    </w:pPr>
                    <w:r>
                      <w:rPr>
                        <w:rFonts w:hint="eastAsia"/>
                        <w:szCs w:val="21"/>
                      </w:rPr>
                      <w:t>100.00</w:t>
                    </w:r>
                  </w:p>
                </w:tc>
                <w:tc>
                  <w:tcPr>
                    <w:tcW w:w="2356" w:type="dxa"/>
                  </w:tcPr>
                  <w:p w:rsidR="00B918C2" w:rsidRDefault="006A2C23">
                    <w:pPr>
                      <w:rPr>
                        <w:szCs w:val="21"/>
                      </w:rPr>
                    </w:pPr>
                    <w:r>
                      <w:rPr>
                        <w:rFonts w:hint="eastAsia"/>
                        <w:szCs w:val="21"/>
                      </w:rPr>
                      <w:t>主要系本期期末合同资产计提减值准备所致</w:t>
                    </w:r>
                  </w:p>
                </w:tc>
              </w:tr>
              <w:tr w:rsidR="00B918C2" w:rsidTr="00AC505D">
                <w:tc>
                  <w:tcPr>
                    <w:tcW w:w="1639" w:type="dxa"/>
                    <w:vAlign w:val="center"/>
                  </w:tcPr>
                  <w:p w:rsidR="00B918C2" w:rsidRDefault="006A2C23">
                    <w:pPr>
                      <w:rPr>
                        <w:szCs w:val="21"/>
                      </w:rPr>
                    </w:pPr>
                    <w:r>
                      <w:rPr>
                        <w:rFonts w:hint="eastAsia"/>
                        <w:szCs w:val="21"/>
                      </w:rPr>
                      <w:t>所得税费用</w:t>
                    </w:r>
                  </w:p>
                </w:tc>
                <w:tc>
                  <w:tcPr>
                    <w:tcW w:w="1697" w:type="dxa"/>
                    <w:vAlign w:val="center"/>
                  </w:tcPr>
                  <w:p w:rsidR="00B918C2" w:rsidRDefault="006A2C23" w:rsidP="006A2C23">
                    <w:pPr>
                      <w:jc w:val="right"/>
                      <w:rPr>
                        <w:szCs w:val="21"/>
                      </w:rPr>
                    </w:pPr>
                    <w:r>
                      <w:rPr>
                        <w:rFonts w:hint="eastAsia"/>
                        <w:szCs w:val="21"/>
                      </w:rPr>
                      <w:t>9,064,703.43</w:t>
                    </w:r>
                  </w:p>
                </w:tc>
                <w:tc>
                  <w:tcPr>
                    <w:tcW w:w="1834" w:type="dxa"/>
                    <w:vAlign w:val="center"/>
                  </w:tcPr>
                  <w:p w:rsidR="00B918C2" w:rsidRDefault="006A2C23" w:rsidP="006A2C23">
                    <w:pPr>
                      <w:jc w:val="right"/>
                      <w:rPr>
                        <w:szCs w:val="21"/>
                      </w:rPr>
                    </w:pPr>
                    <w:r>
                      <w:rPr>
                        <w:rFonts w:hint="eastAsia"/>
                        <w:szCs w:val="21"/>
                      </w:rPr>
                      <w:t>8,396,830.32</w:t>
                    </w:r>
                  </w:p>
                </w:tc>
                <w:tc>
                  <w:tcPr>
                    <w:tcW w:w="1539" w:type="dxa"/>
                    <w:vAlign w:val="center"/>
                  </w:tcPr>
                  <w:p w:rsidR="00B918C2" w:rsidRDefault="006A2C23" w:rsidP="00AC505D">
                    <w:pPr>
                      <w:jc w:val="right"/>
                      <w:rPr>
                        <w:szCs w:val="21"/>
                      </w:rPr>
                    </w:pPr>
                    <w:r>
                      <w:rPr>
                        <w:rFonts w:hint="eastAsia"/>
                        <w:szCs w:val="21"/>
                      </w:rPr>
                      <w:t>7.95</w:t>
                    </w:r>
                  </w:p>
                </w:tc>
                <w:tc>
                  <w:tcPr>
                    <w:tcW w:w="2356" w:type="dxa"/>
                  </w:tcPr>
                  <w:p w:rsidR="00B918C2" w:rsidRDefault="00B918C2">
                    <w:pPr>
                      <w:rPr>
                        <w:szCs w:val="21"/>
                      </w:rPr>
                    </w:pPr>
                  </w:p>
                </w:tc>
              </w:tr>
            </w:tbl>
            <w:p w:rsidR="00BC2D12" w:rsidRPr="00422659" w:rsidRDefault="00CD5DB0">
              <w:pPr>
                <w:rPr>
                  <w:szCs w:val="21"/>
                </w:rPr>
              </w:pPr>
            </w:p>
          </w:sdtContent>
        </w:sdt>
      </w:sdtContent>
    </w:sdt>
    <w:sdt>
      <w:sdtPr>
        <w:rPr>
          <w:rStyle w:val="50"/>
          <w:rFonts w:ascii="宋体" w:eastAsia="宋体" w:hAnsi="宋体" w:cs="宋体"/>
          <w:b/>
          <w:bCs/>
          <w:szCs w:val="21"/>
        </w:rPr>
        <w:alias w:val="模块:研发投入情况表"/>
        <w:tag w:val="_SEC_7d98484d3b0a438487e1af19f740dceb"/>
        <w:id w:val="1197503"/>
        <w:lock w:val="sdtLocked"/>
        <w:placeholder>
          <w:docPart w:val="GBC22222222222222222222222222222"/>
        </w:placeholder>
      </w:sdtPr>
      <w:sdtEndPr>
        <w:rPr>
          <w:rStyle w:val="a0"/>
          <w:rFonts w:hint="eastAsia"/>
          <w:b w:val="0"/>
          <w:bCs w:val="0"/>
          <w:kern w:val="0"/>
          <w:szCs w:val="24"/>
        </w:rPr>
      </w:sdtEndPr>
      <w:sdtContent>
        <w:p w:rsidR="00BC2D12" w:rsidRDefault="0061030C">
          <w:pPr>
            <w:pStyle w:val="4"/>
            <w:numPr>
              <w:ilvl w:val="0"/>
              <w:numId w:val="72"/>
            </w:numPr>
            <w:rPr>
              <w:rStyle w:val="50"/>
              <w:b/>
              <w:bCs/>
            </w:rPr>
          </w:pPr>
          <w:r>
            <w:rPr>
              <w:rFonts w:hint="eastAsia"/>
            </w:rPr>
            <w:t>研发投入</w:t>
          </w:r>
        </w:p>
        <w:p w:rsidR="00BC2D12" w:rsidRDefault="0061030C">
          <w:pPr>
            <w:pStyle w:val="ac"/>
            <w:numPr>
              <w:ilvl w:val="0"/>
              <w:numId w:val="165"/>
            </w:numPr>
            <w:spacing w:before="60" w:after="60"/>
            <w:ind w:firstLineChars="0"/>
            <w:rPr>
              <w:rStyle w:val="50"/>
              <w:szCs w:val="21"/>
            </w:rPr>
          </w:pPr>
          <w:r>
            <w:rPr>
              <w:rStyle w:val="50"/>
              <w:szCs w:val="21"/>
            </w:rPr>
            <w:t>研发</w:t>
          </w:r>
          <w:r>
            <w:rPr>
              <w:rStyle w:val="50"/>
              <w:rFonts w:hint="eastAsia"/>
              <w:szCs w:val="21"/>
            </w:rPr>
            <w:t>投入</w:t>
          </w:r>
          <w:r>
            <w:rPr>
              <w:rStyle w:val="50"/>
              <w:szCs w:val="21"/>
            </w:rPr>
            <w:t>情况表</w:t>
          </w:r>
        </w:p>
        <w:sdt>
          <w:sdtPr>
            <w:rPr>
              <w:rStyle w:val="50"/>
              <w:rFonts w:hint="eastAsia"/>
              <w:b w:val="0"/>
              <w:szCs w:val="21"/>
            </w:rPr>
            <w:alias w:val="是否适用：研发投入情况表[双击切换]"/>
            <w:tag w:val="_GBC_b745f9cad6de412690fcb0f363f3eadb"/>
            <w:id w:val="1824308759"/>
            <w:lock w:val="sdtLocked"/>
            <w:placeholder>
              <w:docPart w:val="GBC22222222222222222222222222222"/>
            </w:placeholder>
          </w:sdtPr>
          <w:sdtEndPr>
            <w:rPr>
              <w:rStyle w:val="50"/>
            </w:rPr>
          </w:sdtEndPr>
          <w:sdtContent>
            <w:p w:rsidR="00BC2D12" w:rsidRDefault="000A0FB4">
              <w:pPr>
                <w:rPr>
                  <w:rStyle w:val="50"/>
                  <w:b w:val="0"/>
                  <w:szCs w:val="21"/>
                </w:rPr>
              </w:pPr>
              <w:r>
                <w:rPr>
                  <w:rStyle w:val="50"/>
                  <w:b w:val="0"/>
                  <w:szCs w:val="21"/>
                </w:rPr>
                <w:fldChar w:fldCharType="begin"/>
              </w:r>
              <w:r w:rsidR="00D9105E">
                <w:rPr>
                  <w:rStyle w:val="50"/>
                  <w:b w:val="0"/>
                  <w:szCs w:val="21"/>
                </w:rPr>
                <w:instrText xml:space="preserve">MACROBUTTON  SnrToggleCheckbox √适用 </w:instrText>
              </w:r>
              <w:r>
                <w:rPr>
                  <w:rStyle w:val="50"/>
                  <w:b w:val="0"/>
                  <w:szCs w:val="21"/>
                </w:rPr>
                <w:fldChar w:fldCharType="end"/>
              </w:r>
              <w:r>
                <w:rPr>
                  <w:rStyle w:val="50"/>
                  <w:b w:val="0"/>
                  <w:szCs w:val="21"/>
                </w:rPr>
                <w:fldChar w:fldCharType="begin"/>
              </w:r>
              <w:r w:rsidR="00D9105E">
                <w:rPr>
                  <w:rStyle w:val="50"/>
                  <w:b w:val="0"/>
                  <w:szCs w:val="21"/>
                </w:rPr>
                <w:instrText xml:space="preserve"> MACROBUTTON  SnrToggleCheckbox □不适用 </w:instrText>
              </w:r>
              <w:r>
                <w:rPr>
                  <w:rStyle w:val="50"/>
                  <w:b w:val="0"/>
                  <w:szCs w:val="21"/>
                </w:rPr>
                <w:fldChar w:fldCharType="end"/>
              </w:r>
            </w:p>
          </w:sdtContent>
        </w:sdt>
        <w:p w:rsidR="00BC2D12" w:rsidRDefault="0061030C">
          <w:pPr>
            <w:jc w:val="right"/>
            <w:rPr>
              <w:rStyle w:val="50"/>
              <w:b w:val="0"/>
              <w:szCs w:val="21"/>
            </w:rPr>
          </w:pPr>
          <w:r>
            <w:rPr>
              <w:rFonts w:hint="eastAsia"/>
              <w:szCs w:val="21"/>
            </w:rPr>
            <w:lastRenderedPageBreak/>
            <w:t>单位：</w:t>
          </w:r>
          <w:sdt>
            <w:sdtPr>
              <w:rPr>
                <w:rFonts w:hint="eastAsia"/>
                <w:szCs w:val="21"/>
              </w:rPr>
              <w:alias w:val="单位：研发支出"/>
              <w:tag w:val="_GBC_74cd81424a3c41dd9b3b9f335eae8c21"/>
              <w:id w:val="428027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p>
        <w:tbl>
          <w:tblPr>
            <w:tblStyle w:val="a7"/>
            <w:tblW w:w="5000" w:type="pct"/>
            <w:tblInd w:w="-5" w:type="dxa"/>
            <w:tblLook w:val="04A0" w:firstRow="1" w:lastRow="0" w:firstColumn="1" w:lastColumn="0" w:noHBand="0" w:noVBand="1"/>
          </w:tblPr>
          <w:tblGrid>
            <w:gridCol w:w="3806"/>
            <w:gridCol w:w="5256"/>
          </w:tblGrid>
          <w:tr w:rsidR="00BC2D12" w:rsidTr="00AC505D">
            <w:trPr>
              <w:trHeight w:val="135"/>
            </w:trPr>
            <w:sdt>
              <w:sdtPr>
                <w:tag w:val="_PLD_34e4faf6ae244cfbac1fd41757cfe96b"/>
                <w:id w:val="1397156082"/>
                <w:lock w:val="sdtLocked"/>
              </w:sdtPr>
              <w:sdtEndPr/>
              <w:sdtContent>
                <w:tc>
                  <w:tcPr>
                    <w:tcW w:w="2100" w:type="pct"/>
                  </w:tcPr>
                  <w:p w:rsidR="00BC2D12" w:rsidRDefault="0061030C">
                    <w:pPr>
                      <w:rPr>
                        <w:rStyle w:val="50"/>
                        <w:b w:val="0"/>
                        <w:bCs w:val="0"/>
                        <w:szCs w:val="21"/>
                      </w:rPr>
                    </w:pPr>
                    <w:r>
                      <w:rPr>
                        <w:szCs w:val="21"/>
                      </w:rPr>
                      <w:t>本期费用化研发</w:t>
                    </w:r>
                    <w:r>
                      <w:rPr>
                        <w:rFonts w:hint="eastAsia"/>
                        <w:szCs w:val="21"/>
                      </w:rPr>
                      <w:t>投入</w:t>
                    </w:r>
                  </w:p>
                </w:tc>
              </w:sdtContent>
            </w:sdt>
            <w:sdt>
              <w:sdtPr>
                <w:rPr>
                  <w:rStyle w:val="50"/>
                  <w:rFonts w:hint="eastAsia"/>
                  <w:b w:val="0"/>
                  <w:szCs w:val="21"/>
                </w:rPr>
                <w:alias w:val="费用化研发投入"/>
                <w:tag w:val="_GBC_4fb175bc5990483bb41db359eecfdbdb"/>
                <w:id w:val="1207987153"/>
                <w:lock w:val="sdtLocked"/>
              </w:sdtPr>
              <w:sdtEndPr>
                <w:rPr>
                  <w:rStyle w:val="50"/>
                </w:rPr>
              </w:sdtEndPr>
              <w:sdtContent>
                <w:tc>
                  <w:tcPr>
                    <w:tcW w:w="2900" w:type="pct"/>
                  </w:tcPr>
                  <w:p w:rsidR="00BC2D12" w:rsidRDefault="00D9105E" w:rsidP="00D9105E">
                    <w:pPr>
                      <w:jc w:val="right"/>
                      <w:rPr>
                        <w:rStyle w:val="50"/>
                        <w:b w:val="0"/>
                        <w:szCs w:val="21"/>
                      </w:rPr>
                    </w:pPr>
                    <w:r>
                      <w:rPr>
                        <w:rStyle w:val="50"/>
                        <w:rFonts w:hint="eastAsia"/>
                        <w:b w:val="0"/>
                        <w:szCs w:val="21"/>
                      </w:rPr>
                      <w:t>18,782,111.74</w:t>
                    </w:r>
                  </w:p>
                </w:tc>
              </w:sdtContent>
            </w:sdt>
          </w:tr>
          <w:tr w:rsidR="00BC2D12" w:rsidTr="00AC505D">
            <w:trPr>
              <w:trHeight w:val="147"/>
            </w:trPr>
            <w:sdt>
              <w:sdtPr>
                <w:tag w:val="_PLD_20c161beca374b52aa10a0ce52fc5c8f"/>
                <w:id w:val="-425496369"/>
                <w:lock w:val="sdtLocked"/>
              </w:sdtPr>
              <w:sdtEndPr/>
              <w:sdtContent>
                <w:tc>
                  <w:tcPr>
                    <w:tcW w:w="2100" w:type="pct"/>
                  </w:tcPr>
                  <w:p w:rsidR="00BC2D12" w:rsidRDefault="0061030C">
                    <w:pPr>
                      <w:rPr>
                        <w:rStyle w:val="50"/>
                        <w:szCs w:val="21"/>
                      </w:rPr>
                    </w:pPr>
                    <w:r w:rsidRPr="00AC30AF">
                      <w:rPr>
                        <w:szCs w:val="21"/>
                        <w:shd w:val="clear" w:color="auto" w:fill="FFFFFF" w:themeFill="background1"/>
                      </w:rPr>
                      <w:t>本期资本化研发</w:t>
                    </w:r>
                    <w:r w:rsidRPr="00AC30AF">
                      <w:rPr>
                        <w:rFonts w:hint="eastAsia"/>
                        <w:szCs w:val="21"/>
                        <w:shd w:val="clear" w:color="auto" w:fill="FFFFFF" w:themeFill="background1"/>
                      </w:rPr>
                      <w:t>投入</w:t>
                    </w:r>
                  </w:p>
                </w:tc>
              </w:sdtContent>
            </w:sdt>
            <w:tc>
              <w:tcPr>
                <w:tcW w:w="2900" w:type="pct"/>
              </w:tcPr>
              <w:p w:rsidR="00BC2D12" w:rsidRPr="00AC30AF" w:rsidRDefault="00AC30AF">
                <w:pPr>
                  <w:jc w:val="right"/>
                  <w:rPr>
                    <w:rStyle w:val="50"/>
                    <w:b w:val="0"/>
                    <w:szCs w:val="21"/>
                  </w:rPr>
                </w:pPr>
                <w:r w:rsidRPr="00AC30AF">
                  <w:rPr>
                    <w:rStyle w:val="50"/>
                    <w:rFonts w:hint="eastAsia"/>
                    <w:b w:val="0"/>
                    <w:szCs w:val="21"/>
                  </w:rPr>
                  <w:t>0</w:t>
                </w:r>
                <w:r w:rsidRPr="00AC30AF">
                  <w:rPr>
                    <w:rStyle w:val="50"/>
                    <w:b w:val="0"/>
                    <w:szCs w:val="21"/>
                  </w:rPr>
                  <w:t>.00</w:t>
                </w:r>
              </w:p>
            </w:tc>
          </w:tr>
          <w:tr w:rsidR="00BC2D12" w:rsidTr="00AC505D">
            <w:trPr>
              <w:trHeight w:val="102"/>
            </w:trPr>
            <w:sdt>
              <w:sdtPr>
                <w:rPr>
                  <w:b/>
                  <w:bCs/>
                  <w:kern w:val="2"/>
                  <w:szCs w:val="28"/>
                </w:rPr>
                <w:tag w:val="_PLD_21956088f1024a23941f7c544fb04a97"/>
                <w:id w:val="562071148"/>
                <w:lock w:val="sdtLocked"/>
              </w:sdtPr>
              <w:sdtEndPr>
                <w:rPr>
                  <w:b w:val="0"/>
                  <w:bCs w:val="0"/>
                  <w:kern w:val="0"/>
                  <w:szCs w:val="24"/>
                </w:rPr>
              </w:sdtEndPr>
              <w:sdtContent>
                <w:tc>
                  <w:tcPr>
                    <w:tcW w:w="2100" w:type="pct"/>
                  </w:tcPr>
                  <w:p w:rsidR="00BC2D12" w:rsidRDefault="0061030C">
                    <w:pPr>
                      <w:rPr>
                        <w:rStyle w:val="50"/>
                        <w:szCs w:val="21"/>
                      </w:rPr>
                    </w:pPr>
                    <w:r>
                      <w:rPr>
                        <w:szCs w:val="21"/>
                      </w:rPr>
                      <w:t>研发</w:t>
                    </w:r>
                    <w:r>
                      <w:rPr>
                        <w:rFonts w:hint="eastAsia"/>
                        <w:szCs w:val="21"/>
                      </w:rPr>
                      <w:t>投入</w:t>
                    </w:r>
                    <w:r>
                      <w:rPr>
                        <w:szCs w:val="21"/>
                      </w:rPr>
                      <w:t>合计</w:t>
                    </w:r>
                  </w:p>
                </w:tc>
              </w:sdtContent>
            </w:sdt>
            <w:tc>
              <w:tcPr>
                <w:tcW w:w="2900" w:type="pct"/>
              </w:tcPr>
              <w:p w:rsidR="00BC2D12" w:rsidRDefault="00D9105E">
                <w:pPr>
                  <w:jc w:val="right"/>
                  <w:rPr>
                    <w:rStyle w:val="50"/>
                    <w:b w:val="0"/>
                    <w:szCs w:val="21"/>
                  </w:rPr>
                </w:pPr>
                <w:r>
                  <w:rPr>
                    <w:rStyle w:val="50"/>
                    <w:rFonts w:hint="eastAsia"/>
                    <w:b w:val="0"/>
                    <w:szCs w:val="21"/>
                  </w:rPr>
                  <w:t>18,782,111.74</w:t>
                </w:r>
              </w:p>
            </w:tc>
          </w:tr>
          <w:tr w:rsidR="00BC2D12" w:rsidTr="00AC505D">
            <w:trPr>
              <w:trHeight w:val="135"/>
            </w:trPr>
            <w:sdt>
              <w:sdtPr>
                <w:rPr>
                  <w:b/>
                  <w:bCs/>
                  <w:kern w:val="2"/>
                  <w:szCs w:val="28"/>
                </w:rPr>
                <w:tag w:val="_PLD_ab1307558a044f3da8f8f6293608de34"/>
                <w:id w:val="893392567"/>
                <w:lock w:val="sdtLocked"/>
              </w:sdtPr>
              <w:sdtEndPr>
                <w:rPr>
                  <w:b w:val="0"/>
                  <w:bCs w:val="0"/>
                  <w:kern w:val="0"/>
                  <w:szCs w:val="24"/>
                </w:rPr>
              </w:sdtEndPr>
              <w:sdtContent>
                <w:tc>
                  <w:tcPr>
                    <w:tcW w:w="2100" w:type="pct"/>
                  </w:tcPr>
                  <w:p w:rsidR="00BC2D12" w:rsidRDefault="0061030C">
                    <w:pPr>
                      <w:rPr>
                        <w:rStyle w:val="50"/>
                        <w:szCs w:val="21"/>
                      </w:rPr>
                    </w:pPr>
                    <w:r>
                      <w:rPr>
                        <w:szCs w:val="21"/>
                      </w:rPr>
                      <w:t>研发</w:t>
                    </w:r>
                    <w:r>
                      <w:rPr>
                        <w:rFonts w:hint="eastAsia"/>
                        <w:szCs w:val="21"/>
                      </w:rPr>
                      <w:t>投入</w:t>
                    </w:r>
                    <w:r>
                      <w:rPr>
                        <w:szCs w:val="21"/>
                      </w:rPr>
                      <w:t>总额占营业收入比例（%）</w:t>
                    </w:r>
                  </w:p>
                </w:tc>
              </w:sdtContent>
            </w:sdt>
            <w:tc>
              <w:tcPr>
                <w:tcW w:w="2900" w:type="pct"/>
              </w:tcPr>
              <w:p w:rsidR="00BC2D12" w:rsidRDefault="00D9105E">
                <w:pPr>
                  <w:jc w:val="right"/>
                  <w:rPr>
                    <w:rStyle w:val="50"/>
                    <w:b w:val="0"/>
                    <w:szCs w:val="21"/>
                  </w:rPr>
                </w:pPr>
                <w:r>
                  <w:rPr>
                    <w:rStyle w:val="50"/>
                    <w:rFonts w:hint="eastAsia"/>
                    <w:b w:val="0"/>
                    <w:szCs w:val="21"/>
                  </w:rPr>
                  <w:t>3.85</w:t>
                </w:r>
              </w:p>
            </w:tc>
          </w:tr>
          <w:tr w:rsidR="00BC2D12" w:rsidTr="00AC505D">
            <w:trPr>
              <w:trHeight w:val="135"/>
            </w:trPr>
            <w:sdt>
              <w:sdtPr>
                <w:rPr>
                  <w:b/>
                  <w:bCs/>
                  <w:kern w:val="2"/>
                  <w:szCs w:val="28"/>
                </w:rPr>
                <w:tag w:val="_PLD_0d2db39633024627a1ba32892a5b2e60"/>
                <w:id w:val="576026579"/>
                <w:lock w:val="sdtLocked"/>
              </w:sdtPr>
              <w:sdtEndPr>
                <w:rPr>
                  <w:b w:val="0"/>
                  <w:bCs w:val="0"/>
                  <w:kern w:val="0"/>
                  <w:szCs w:val="24"/>
                </w:rPr>
              </w:sdtEndPr>
              <w:sdtContent>
                <w:tc>
                  <w:tcPr>
                    <w:tcW w:w="2100" w:type="pct"/>
                  </w:tcPr>
                  <w:p w:rsidR="00BC2D12" w:rsidRDefault="0061030C">
                    <w:pPr>
                      <w:rPr>
                        <w:szCs w:val="21"/>
                      </w:rPr>
                    </w:pPr>
                    <w:r w:rsidRPr="00AC30AF">
                      <w:rPr>
                        <w:rFonts w:hint="eastAsia"/>
                        <w:szCs w:val="21"/>
                        <w:shd w:val="clear" w:color="auto" w:fill="FFFFFF" w:themeFill="background1"/>
                      </w:rPr>
                      <w:t>研发投入资本化的比重</w:t>
                    </w:r>
                    <w:r w:rsidRPr="00AC30AF">
                      <w:rPr>
                        <w:szCs w:val="21"/>
                        <w:shd w:val="clear" w:color="auto" w:fill="FFFFFF" w:themeFill="background1"/>
                      </w:rPr>
                      <w:t>（%）</w:t>
                    </w:r>
                  </w:p>
                </w:tc>
              </w:sdtContent>
            </w:sdt>
            <w:tc>
              <w:tcPr>
                <w:tcW w:w="2900" w:type="pct"/>
              </w:tcPr>
              <w:p w:rsidR="00BC2D12" w:rsidRDefault="00AC30AF">
                <w:pPr>
                  <w:jc w:val="right"/>
                  <w:rPr>
                    <w:bCs/>
                    <w:szCs w:val="21"/>
                  </w:rPr>
                </w:pPr>
                <w:r>
                  <w:rPr>
                    <w:rFonts w:hint="eastAsia"/>
                    <w:bCs/>
                    <w:szCs w:val="21"/>
                  </w:rPr>
                  <w:t>0</w:t>
                </w:r>
                <w:r>
                  <w:rPr>
                    <w:bCs/>
                    <w:szCs w:val="21"/>
                  </w:rPr>
                  <w:t>.00</w:t>
                </w:r>
              </w:p>
            </w:tc>
          </w:tr>
        </w:tbl>
        <w:p w:rsidR="00BC2D12" w:rsidRDefault="00CD5DB0"/>
      </w:sdtContent>
    </w:sdt>
    <w:bookmarkStart w:id="49" w:name="_Hlk89876622" w:displacedByCustomXml="next"/>
    <w:sdt>
      <w:sdtPr>
        <w:rPr>
          <w:rStyle w:val="50"/>
          <w:rFonts w:ascii="宋体" w:hAnsi="宋体" w:cs="宋体" w:hint="eastAsia"/>
          <w:szCs w:val="21"/>
        </w:rPr>
        <w:alias w:val="模块:研发人员情况表"/>
        <w:tag w:val="_SEC_0e96295bcf0243fa915a42a64988d5d2"/>
        <w:id w:val="1963455360"/>
        <w:lock w:val="sdtLocked"/>
        <w:placeholder>
          <w:docPart w:val="GBC22222222222222222222222222222"/>
        </w:placeholder>
      </w:sdtPr>
      <w:sdtEndPr>
        <w:rPr>
          <w:rStyle w:val="a0"/>
          <w:rFonts w:hint="default"/>
          <w:b w:val="0"/>
          <w:bCs w:val="0"/>
          <w:kern w:val="0"/>
          <w:szCs w:val="24"/>
        </w:rPr>
      </w:sdtEndPr>
      <w:sdtContent>
        <w:p w:rsidR="00BC2D12" w:rsidRDefault="0061030C">
          <w:pPr>
            <w:pStyle w:val="ac"/>
            <w:numPr>
              <w:ilvl w:val="0"/>
              <w:numId w:val="165"/>
            </w:numPr>
            <w:spacing w:before="60" w:after="60"/>
            <w:ind w:firstLineChars="0"/>
            <w:rPr>
              <w:rStyle w:val="50"/>
              <w:szCs w:val="21"/>
            </w:rPr>
          </w:pPr>
          <w:r>
            <w:rPr>
              <w:rStyle w:val="50"/>
              <w:rFonts w:hint="eastAsia"/>
              <w:szCs w:val="21"/>
            </w:rPr>
            <w:t>研发人员情况表</w:t>
          </w:r>
        </w:p>
        <w:sdt>
          <w:sdtPr>
            <w:rPr>
              <w:rFonts w:hint="eastAsia"/>
              <w:b/>
              <w:bCs/>
              <w:kern w:val="2"/>
              <w:szCs w:val="28"/>
            </w:rPr>
            <w:alias w:val="是否适用：研发人员情况[双击切换]"/>
            <w:tag w:val="_GBC_ef3f376f125b4e219be789ed3078c140"/>
            <w:id w:val="-1003664948"/>
            <w:lock w:val="sdtLocked"/>
            <w:placeholder>
              <w:docPart w:val="GBC22222222222222222222222222222"/>
            </w:placeholder>
          </w:sdtPr>
          <w:sdtEndPr/>
          <w:sdtContent>
            <w:p w:rsidR="00BC2D12" w:rsidRDefault="000A0FB4">
              <w:r>
                <w:fldChar w:fldCharType="begin"/>
              </w:r>
              <w:r w:rsidR="00D93DBD">
                <w:instrText xml:space="preserve"> MACROBUTTON  SnrToggleCheckbox √适用 </w:instrText>
              </w:r>
              <w:r>
                <w:fldChar w:fldCharType="end"/>
              </w:r>
              <w:r>
                <w:fldChar w:fldCharType="begin"/>
              </w:r>
              <w:r w:rsidR="00D93DBD">
                <w:instrText xml:space="preserve"> MACROBUTTON  SnrToggleCheckbox □不适用 </w:instrText>
              </w:r>
              <w:r>
                <w:fldChar w:fldCharType="end"/>
              </w:r>
            </w:p>
          </w:sdtContent>
        </w:sdt>
        <w:p w:rsidR="00BC2D12" w:rsidRDefault="00BC2D12"/>
        <w:tbl>
          <w:tblPr>
            <w:tblW w:w="9060" w:type="dxa"/>
            <w:jc w:val="center"/>
            <w:tblLook w:val="04A0" w:firstRow="1" w:lastRow="0" w:firstColumn="1" w:lastColumn="0" w:noHBand="0" w:noVBand="1"/>
          </w:tblPr>
          <w:tblGrid>
            <w:gridCol w:w="5635"/>
            <w:gridCol w:w="3425"/>
          </w:tblGrid>
          <w:tr w:rsidR="00BC2D12" w:rsidTr="00355482">
            <w:trPr>
              <w:trHeight w:val="270"/>
              <w:jc w:val="center"/>
            </w:trPr>
            <w:sdt>
              <w:sdtPr>
                <w:rPr>
                  <w:rFonts w:hint="eastAsia"/>
                  <w:szCs w:val="21"/>
                </w:rPr>
                <w:tag w:val="_PLD_13cec8f1a3504661b1b570efe7519fa3"/>
                <w:id w:val="1124188144"/>
                <w:lock w:val="sdtLocked"/>
              </w:sdtPr>
              <w:sdtEndPr/>
              <w:sdtContent>
                <w:tc>
                  <w:tcPr>
                    <w:tcW w:w="56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2D12" w:rsidRDefault="0061030C">
                    <w:pPr>
                      <w:rPr>
                        <w:szCs w:val="21"/>
                      </w:rPr>
                    </w:pPr>
                    <w:r>
                      <w:rPr>
                        <w:rFonts w:hint="eastAsia"/>
                        <w:szCs w:val="21"/>
                      </w:rPr>
                      <w:t>公司研发人员的数量</w:t>
                    </w:r>
                  </w:p>
                </w:tc>
              </w:sdtContent>
            </w:sdt>
            <w:sdt>
              <w:sdtPr>
                <w:rPr>
                  <w:rFonts w:hint="eastAsia"/>
                </w:rPr>
                <w:alias w:val="公司研发人员的数量"/>
                <w:tag w:val="_GBC_a84a5cadb95b4b7595981b8f24d727c8"/>
                <w:id w:val="1520736069"/>
                <w:lock w:val="sdtLocked"/>
              </w:sdtPr>
              <w:sdtEndPr>
                <w:rPr>
                  <w:shd w:val="clear" w:color="auto" w:fill="FFC000"/>
                </w:rPr>
              </w:sdtEndPr>
              <w:sdtContent>
                <w:tc>
                  <w:tcPr>
                    <w:tcW w:w="3425" w:type="dxa"/>
                    <w:tcBorders>
                      <w:top w:val="single" w:sz="4" w:space="0" w:color="auto"/>
                      <w:left w:val="nil"/>
                      <w:bottom w:val="single" w:sz="4" w:space="0" w:color="auto"/>
                      <w:right w:val="single" w:sz="4" w:space="0" w:color="auto"/>
                    </w:tcBorders>
                    <w:shd w:val="clear" w:color="auto" w:fill="auto"/>
                    <w:vAlign w:val="center"/>
                    <w:hideMark/>
                  </w:tcPr>
                  <w:p w:rsidR="00BC2D12" w:rsidRDefault="005D6DCF">
                    <w:pPr>
                      <w:jc w:val="right"/>
                    </w:pPr>
                    <w:r w:rsidRPr="002F27CC">
                      <w:rPr>
                        <w:shd w:val="clear" w:color="auto" w:fill="FFFFFF" w:themeFill="background1"/>
                      </w:rPr>
                      <w:t>63</w:t>
                    </w:r>
                  </w:p>
                </w:tc>
              </w:sdtContent>
            </w:sdt>
          </w:tr>
          <w:tr w:rsidR="00BC2D12" w:rsidTr="00355482">
            <w:trPr>
              <w:trHeight w:val="270"/>
              <w:jc w:val="center"/>
            </w:trPr>
            <w:sdt>
              <w:sdtPr>
                <w:rPr>
                  <w:rFonts w:hint="eastAsia"/>
                  <w:szCs w:val="21"/>
                </w:rPr>
                <w:tag w:val="_PLD_1f2fd4e2d81d451e8b872a04015711c1"/>
                <w:id w:val="302979634"/>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BC2D12" w:rsidRDefault="0061030C">
                    <w:pPr>
                      <w:rPr>
                        <w:szCs w:val="21"/>
                      </w:rPr>
                    </w:pPr>
                    <w:r>
                      <w:rPr>
                        <w:rFonts w:hint="eastAsia"/>
                        <w:szCs w:val="21"/>
                      </w:rPr>
                      <w:t>研发人员数量占公司总人数的比例（%）</w:t>
                    </w:r>
                  </w:p>
                </w:tc>
              </w:sdtContent>
            </w:sdt>
            <w:tc>
              <w:tcPr>
                <w:tcW w:w="3425" w:type="dxa"/>
                <w:tcBorders>
                  <w:top w:val="nil"/>
                  <w:left w:val="nil"/>
                  <w:bottom w:val="single" w:sz="4" w:space="0" w:color="auto"/>
                  <w:right w:val="single" w:sz="4" w:space="0" w:color="auto"/>
                </w:tcBorders>
                <w:shd w:val="clear" w:color="auto" w:fill="auto"/>
                <w:vAlign w:val="center"/>
                <w:hideMark/>
              </w:tcPr>
              <w:p w:rsidR="00BC2D12" w:rsidRDefault="005D6DCF">
                <w:pPr>
                  <w:jc w:val="right"/>
                </w:pPr>
                <w:r>
                  <w:rPr>
                    <w:rFonts w:hint="eastAsia"/>
                  </w:rPr>
                  <w:t>1</w:t>
                </w:r>
                <w:r>
                  <w:t>0.68</w:t>
                </w:r>
              </w:p>
            </w:tc>
          </w:tr>
          <w:tr w:rsidR="00BC2D12" w:rsidTr="00355482">
            <w:trPr>
              <w:trHeight w:val="270"/>
              <w:jc w:val="center"/>
            </w:trPr>
            <w:sdt>
              <w:sdtPr>
                <w:rPr>
                  <w:rFonts w:hint="eastAsia"/>
                  <w:szCs w:val="21"/>
                </w:rPr>
                <w:tag w:val="_PLD_b048dc379aae455a86f744476f1bb4a1"/>
                <w:id w:val="-1188743192"/>
                <w:lock w:val="sdtLocked"/>
              </w:sdtPr>
              <w:sdtEndPr/>
              <w:sdtContent>
                <w:tc>
                  <w:tcPr>
                    <w:tcW w:w="90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C2D12" w:rsidRDefault="0061030C">
                    <w:pPr>
                      <w:jc w:val="center"/>
                      <w:rPr>
                        <w:szCs w:val="21"/>
                      </w:rPr>
                    </w:pPr>
                    <w:r>
                      <w:rPr>
                        <w:rFonts w:hint="eastAsia"/>
                        <w:szCs w:val="21"/>
                      </w:rPr>
                      <w:t>研发人员学历结构</w:t>
                    </w:r>
                  </w:p>
                </w:tc>
              </w:sdtContent>
            </w:sdt>
          </w:tr>
          <w:tr w:rsidR="00BC2D12" w:rsidTr="00355482">
            <w:trPr>
              <w:trHeight w:val="270"/>
              <w:jc w:val="center"/>
            </w:trPr>
            <w:sdt>
              <w:sdtPr>
                <w:rPr>
                  <w:rFonts w:hint="eastAsia"/>
                  <w:szCs w:val="21"/>
                </w:rPr>
                <w:tag w:val="_PLD_f770501e43654648a563d2a86970204f"/>
                <w:id w:val="-306253443"/>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BC2D12" w:rsidRDefault="0061030C">
                    <w:pPr>
                      <w:rPr>
                        <w:szCs w:val="21"/>
                      </w:rPr>
                    </w:pPr>
                    <w:r>
                      <w:rPr>
                        <w:rFonts w:hint="eastAsia"/>
                        <w:szCs w:val="21"/>
                      </w:rPr>
                      <w:t>学历结构类别</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BC2D12" w:rsidRDefault="0061030C">
                <w:pPr>
                  <w:jc w:val="center"/>
                  <w:rPr>
                    <w:szCs w:val="21"/>
                  </w:rPr>
                </w:pPr>
                <w:r>
                  <w:rPr>
                    <w:rFonts w:hint="eastAsia"/>
                    <w:szCs w:val="21"/>
                  </w:rPr>
                  <w:t>学历结构人数</w:t>
                </w:r>
              </w:p>
            </w:tc>
          </w:tr>
          <w:tr w:rsidR="006124A1" w:rsidTr="00355482">
            <w:trPr>
              <w:trHeight w:val="270"/>
              <w:jc w:val="center"/>
            </w:trPr>
            <w:sdt>
              <w:sdtPr>
                <w:rPr>
                  <w:rFonts w:hint="eastAsia"/>
                  <w:szCs w:val="21"/>
                </w:rPr>
                <w:tag w:val="_PLD_c46520fd07cd40f78b3dbb43ed0d107f"/>
                <w:id w:val="1925222660"/>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博士研究生</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6124A1" w:rsidP="006124A1">
                <w:pPr>
                  <w:jc w:val="right"/>
                  <w:rPr>
                    <w:sz w:val="24"/>
                  </w:rPr>
                </w:pPr>
                <w:r>
                  <w:t>0</w:t>
                </w:r>
              </w:p>
            </w:tc>
          </w:tr>
          <w:tr w:rsidR="006124A1" w:rsidTr="00355482">
            <w:trPr>
              <w:trHeight w:val="270"/>
              <w:jc w:val="center"/>
            </w:trPr>
            <w:sdt>
              <w:sdtPr>
                <w:rPr>
                  <w:rFonts w:hint="eastAsia"/>
                  <w:szCs w:val="21"/>
                </w:rPr>
                <w:tag w:val="_PLD_c36d15ada5a946fd92a12a7a35136801"/>
                <w:id w:val="1462851305"/>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硕士研究生</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6124A1" w:rsidP="006124A1">
                <w:pPr>
                  <w:jc w:val="right"/>
                </w:pPr>
                <w:r>
                  <w:t>0</w:t>
                </w:r>
              </w:p>
            </w:tc>
          </w:tr>
          <w:tr w:rsidR="006124A1" w:rsidTr="00355482">
            <w:trPr>
              <w:trHeight w:val="270"/>
              <w:jc w:val="center"/>
            </w:trPr>
            <w:sdt>
              <w:sdtPr>
                <w:rPr>
                  <w:rFonts w:hint="eastAsia"/>
                  <w:szCs w:val="21"/>
                </w:rPr>
                <w:tag w:val="_PLD_656838ab09934a089df512ce100ce670"/>
                <w:id w:val="-1954091236"/>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本科</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5D6DCF" w:rsidP="006124A1">
                <w:pPr>
                  <w:jc w:val="right"/>
                </w:pPr>
                <w:r>
                  <w:t>20</w:t>
                </w:r>
              </w:p>
            </w:tc>
          </w:tr>
          <w:tr w:rsidR="006124A1" w:rsidTr="00355482">
            <w:trPr>
              <w:trHeight w:val="270"/>
              <w:jc w:val="center"/>
            </w:trPr>
            <w:sdt>
              <w:sdtPr>
                <w:rPr>
                  <w:rFonts w:hint="eastAsia"/>
                  <w:szCs w:val="21"/>
                </w:rPr>
                <w:tag w:val="_PLD_83a99a8fe7374551a59c1017026fa0a2"/>
                <w:id w:val="-1754964929"/>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专科</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6124A1" w:rsidP="006124A1">
                <w:pPr>
                  <w:jc w:val="right"/>
                </w:pPr>
                <w:r>
                  <w:t>18</w:t>
                </w:r>
              </w:p>
            </w:tc>
          </w:tr>
          <w:tr w:rsidR="006124A1" w:rsidTr="00355482">
            <w:trPr>
              <w:trHeight w:val="270"/>
              <w:jc w:val="center"/>
            </w:trPr>
            <w:sdt>
              <w:sdtPr>
                <w:rPr>
                  <w:rFonts w:hint="eastAsia"/>
                  <w:szCs w:val="21"/>
                </w:rPr>
                <w:tag w:val="_PLD_3622e16939a74516a0351a28a250914a"/>
                <w:id w:val="-1330047214"/>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高中</w:t>
                    </w:r>
                    <w:proofErr w:type="gramStart"/>
                    <w:r>
                      <w:rPr>
                        <w:rFonts w:hint="eastAsia"/>
                        <w:szCs w:val="21"/>
                      </w:rPr>
                      <w:t>及以下</w:t>
                    </w:r>
                    <w:proofErr w:type="gramEnd"/>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5D6DCF" w:rsidP="006124A1">
                <w:pPr>
                  <w:jc w:val="right"/>
                </w:pPr>
                <w:r>
                  <w:rPr>
                    <w:rFonts w:hint="eastAsia"/>
                  </w:rPr>
                  <w:t>2</w:t>
                </w:r>
                <w:r>
                  <w:t>5</w:t>
                </w:r>
              </w:p>
            </w:tc>
          </w:tr>
          <w:tr w:rsidR="006124A1" w:rsidTr="00355482">
            <w:trPr>
              <w:trHeight w:val="270"/>
              <w:jc w:val="center"/>
            </w:trPr>
            <w:sdt>
              <w:sdtPr>
                <w:rPr>
                  <w:rFonts w:hint="eastAsia"/>
                  <w:szCs w:val="21"/>
                </w:rPr>
                <w:tag w:val="_PLD_10352dc928264c50aa8776e0ae8ec569"/>
                <w:id w:val="1327089332"/>
                <w:lock w:val="sdtLocked"/>
              </w:sdtPr>
              <w:sdtEndPr/>
              <w:sdtContent>
                <w:tc>
                  <w:tcPr>
                    <w:tcW w:w="9060" w:type="dxa"/>
                    <w:gridSpan w:val="2"/>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jc w:val="center"/>
                      <w:rPr>
                        <w:szCs w:val="21"/>
                      </w:rPr>
                    </w:pPr>
                    <w:r>
                      <w:rPr>
                        <w:rFonts w:hint="eastAsia"/>
                        <w:szCs w:val="21"/>
                      </w:rPr>
                      <w:t>研发人员年龄结构</w:t>
                    </w:r>
                  </w:p>
                </w:tc>
              </w:sdtContent>
            </w:sdt>
          </w:tr>
          <w:tr w:rsidR="006124A1" w:rsidTr="00355482">
            <w:trPr>
              <w:trHeight w:val="270"/>
              <w:jc w:val="center"/>
            </w:trPr>
            <w:sdt>
              <w:sdtPr>
                <w:rPr>
                  <w:rFonts w:hint="eastAsia"/>
                  <w:szCs w:val="21"/>
                </w:rPr>
                <w:tag w:val="_PLD_b9dd411387bd4ae4b04fe660cc0aac1b"/>
                <w:id w:val="886227014"/>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年龄结构类别</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6124A1" w:rsidP="006124A1">
                <w:pPr>
                  <w:jc w:val="center"/>
                  <w:rPr>
                    <w:szCs w:val="21"/>
                  </w:rPr>
                </w:pPr>
                <w:r>
                  <w:rPr>
                    <w:rFonts w:hint="eastAsia"/>
                    <w:szCs w:val="21"/>
                  </w:rPr>
                  <w:t>年龄结构人数</w:t>
                </w:r>
              </w:p>
            </w:tc>
          </w:tr>
          <w:tr w:rsidR="006124A1" w:rsidTr="00355482">
            <w:trPr>
              <w:trHeight w:val="270"/>
              <w:jc w:val="center"/>
            </w:trPr>
            <w:sdt>
              <w:sdtPr>
                <w:rPr>
                  <w:rFonts w:hint="eastAsia"/>
                  <w:szCs w:val="21"/>
                </w:rPr>
                <w:tag w:val="_PLD_e5171914f1d148afa8a05a2d06e95f4f"/>
                <w:id w:val="-1411541909"/>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30岁以下（不含30岁）</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5D6DCF" w:rsidP="006124A1">
                <w:pPr>
                  <w:jc w:val="right"/>
                  <w:rPr>
                    <w:sz w:val="24"/>
                  </w:rPr>
                </w:pPr>
                <w:r>
                  <w:rPr>
                    <w:rFonts w:hint="eastAsia"/>
                  </w:rPr>
                  <w:t>7</w:t>
                </w:r>
              </w:p>
            </w:tc>
          </w:tr>
          <w:tr w:rsidR="006124A1" w:rsidTr="00355482">
            <w:trPr>
              <w:trHeight w:val="270"/>
              <w:jc w:val="center"/>
            </w:trPr>
            <w:sdt>
              <w:sdtPr>
                <w:rPr>
                  <w:rFonts w:hint="eastAsia"/>
                  <w:szCs w:val="21"/>
                </w:rPr>
                <w:tag w:val="_PLD_f21d6499f48144ffb78c6c373b031e13"/>
                <w:id w:val="-406460171"/>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30-40岁（含30岁，不含40岁）</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5D6DCF" w:rsidP="006124A1">
                <w:pPr>
                  <w:jc w:val="right"/>
                </w:pPr>
                <w:r>
                  <w:rPr>
                    <w:rFonts w:hint="eastAsia"/>
                  </w:rPr>
                  <w:t>2</w:t>
                </w:r>
                <w:r>
                  <w:t>0</w:t>
                </w:r>
              </w:p>
            </w:tc>
          </w:tr>
          <w:tr w:rsidR="006124A1" w:rsidTr="00355482">
            <w:trPr>
              <w:trHeight w:val="270"/>
              <w:jc w:val="center"/>
            </w:trPr>
            <w:sdt>
              <w:sdtPr>
                <w:rPr>
                  <w:rFonts w:hint="eastAsia"/>
                  <w:szCs w:val="21"/>
                </w:rPr>
                <w:tag w:val="_PLD_db37b649f1b7473db96ac9c4579d2b7a"/>
                <w:id w:val="-9298939"/>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40-50岁（含40岁，不含50岁）</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6124A1" w:rsidP="006124A1">
                <w:pPr>
                  <w:jc w:val="right"/>
                </w:pPr>
                <w:r>
                  <w:t>1</w:t>
                </w:r>
                <w:r w:rsidR="005D6DCF">
                  <w:t>5</w:t>
                </w:r>
              </w:p>
            </w:tc>
          </w:tr>
          <w:tr w:rsidR="006124A1" w:rsidTr="00355482">
            <w:trPr>
              <w:trHeight w:val="270"/>
              <w:jc w:val="center"/>
            </w:trPr>
            <w:sdt>
              <w:sdtPr>
                <w:rPr>
                  <w:rFonts w:hint="eastAsia"/>
                  <w:szCs w:val="21"/>
                </w:rPr>
                <w:tag w:val="_PLD_d12871b2a0c448cb9a1a4705d095e777"/>
                <w:id w:val="149109362"/>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50-60岁（含50岁，不含60岁）</w:t>
                    </w:r>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6124A1" w:rsidP="006124A1">
                <w:pPr>
                  <w:jc w:val="right"/>
                </w:pPr>
                <w:r>
                  <w:t>1</w:t>
                </w:r>
                <w:r w:rsidR="005D6DCF">
                  <w:t>8</w:t>
                </w:r>
              </w:p>
            </w:tc>
          </w:tr>
          <w:tr w:rsidR="006124A1" w:rsidTr="00355482">
            <w:trPr>
              <w:trHeight w:val="270"/>
              <w:jc w:val="center"/>
            </w:trPr>
            <w:sdt>
              <w:sdtPr>
                <w:rPr>
                  <w:rFonts w:hint="eastAsia"/>
                  <w:szCs w:val="21"/>
                </w:rPr>
                <w:tag w:val="_PLD_9f42d6c743254252b4fa13341d304fcf"/>
                <w:id w:val="-813943783"/>
                <w:lock w:val="sdtLocked"/>
              </w:sdtPr>
              <w:sdtEndPr/>
              <w:sdtContent>
                <w:tc>
                  <w:tcPr>
                    <w:tcW w:w="5635" w:type="dxa"/>
                    <w:tcBorders>
                      <w:top w:val="nil"/>
                      <w:left w:val="single" w:sz="4" w:space="0" w:color="auto"/>
                      <w:bottom w:val="single" w:sz="4" w:space="0" w:color="auto"/>
                      <w:right w:val="single" w:sz="4" w:space="0" w:color="auto"/>
                    </w:tcBorders>
                    <w:shd w:val="clear" w:color="auto" w:fill="auto"/>
                    <w:vAlign w:val="center"/>
                    <w:hideMark/>
                  </w:tcPr>
                  <w:p w:rsidR="006124A1" w:rsidRDefault="006124A1" w:rsidP="006124A1">
                    <w:pPr>
                      <w:rPr>
                        <w:szCs w:val="21"/>
                      </w:rPr>
                    </w:pPr>
                    <w:r>
                      <w:rPr>
                        <w:rFonts w:hint="eastAsia"/>
                        <w:szCs w:val="21"/>
                      </w:rPr>
                      <w:t>60岁</w:t>
                    </w:r>
                    <w:proofErr w:type="gramStart"/>
                    <w:r>
                      <w:rPr>
                        <w:rFonts w:hint="eastAsia"/>
                        <w:szCs w:val="21"/>
                      </w:rPr>
                      <w:t>及以上</w:t>
                    </w:r>
                    <w:proofErr w:type="gramEnd"/>
                  </w:p>
                </w:tc>
              </w:sdtContent>
            </w:sdt>
            <w:tc>
              <w:tcPr>
                <w:tcW w:w="3425" w:type="dxa"/>
                <w:tcBorders>
                  <w:top w:val="nil"/>
                  <w:left w:val="nil"/>
                  <w:bottom w:val="single" w:sz="4" w:space="0" w:color="auto"/>
                  <w:right w:val="single" w:sz="4" w:space="0" w:color="auto"/>
                </w:tcBorders>
                <w:shd w:val="clear" w:color="auto" w:fill="auto"/>
                <w:noWrap/>
                <w:vAlign w:val="center"/>
                <w:hideMark/>
              </w:tcPr>
              <w:p w:rsidR="006124A1" w:rsidRDefault="006124A1" w:rsidP="006124A1">
                <w:pPr>
                  <w:jc w:val="right"/>
                </w:pPr>
                <w:r>
                  <w:t>3</w:t>
                </w:r>
              </w:p>
            </w:tc>
          </w:tr>
        </w:tbl>
        <w:p w:rsidR="00BC2D12" w:rsidRDefault="00CD5DB0"/>
      </w:sdtContent>
    </w:sdt>
    <w:bookmarkEnd w:id="49" w:displacedByCustomXml="prev"/>
    <w:sdt>
      <w:sdtPr>
        <w:rPr>
          <w:rStyle w:val="50"/>
          <w:rFonts w:ascii="宋体" w:hAnsi="宋体" w:cs="宋体"/>
          <w:szCs w:val="21"/>
        </w:rPr>
        <w:alias w:val="模块:情况说明"/>
        <w:tag w:val="_SEC_0004b40963e14f23a54c541fda51ba2e"/>
        <w:id w:val="1197903"/>
        <w:lock w:val="sdtLocked"/>
        <w:placeholder>
          <w:docPart w:val="GBC22222222222222222222222222222"/>
        </w:placeholder>
      </w:sdtPr>
      <w:sdtEndPr>
        <w:rPr>
          <w:rStyle w:val="50"/>
          <w:rFonts w:hint="eastAsia"/>
          <w:b w:val="0"/>
        </w:rPr>
      </w:sdtEndPr>
      <w:sdtContent>
        <w:p w:rsidR="00BC2D12" w:rsidRDefault="0061030C">
          <w:pPr>
            <w:pStyle w:val="ac"/>
            <w:numPr>
              <w:ilvl w:val="0"/>
              <w:numId w:val="165"/>
            </w:numPr>
            <w:spacing w:before="60" w:after="60"/>
            <w:ind w:firstLineChars="0"/>
            <w:rPr>
              <w:rStyle w:val="50"/>
              <w:szCs w:val="21"/>
            </w:rPr>
          </w:pPr>
          <w:r>
            <w:rPr>
              <w:rStyle w:val="50"/>
              <w:szCs w:val="21"/>
            </w:rPr>
            <w:t>情况说明</w:t>
          </w:r>
        </w:p>
        <w:sdt>
          <w:sdtPr>
            <w:rPr>
              <w:rStyle w:val="50"/>
              <w:b w:val="0"/>
              <w:szCs w:val="21"/>
            </w:rPr>
            <w:alias w:val="是否适用：研发支出情况说明[双击切换]"/>
            <w:tag w:val="_GBC_b983f5c63407411d82434ca6547deae8"/>
            <w:id w:val="-1749567730"/>
            <w:lock w:val="sdtLocked"/>
            <w:placeholder>
              <w:docPart w:val="GBC22222222222222222222222222222"/>
            </w:placeholder>
          </w:sdtPr>
          <w:sdtEndPr>
            <w:rPr>
              <w:rStyle w:val="50"/>
            </w:rPr>
          </w:sdtEndPr>
          <w:sdtContent>
            <w:p w:rsidR="00255B5C" w:rsidRDefault="000A0FB4" w:rsidP="00D9105E">
              <w:pPr>
                <w:spacing w:before="60" w:after="60"/>
                <w:rPr>
                  <w:rStyle w:val="50"/>
                  <w:b w:val="0"/>
                  <w:szCs w:val="21"/>
                </w:rPr>
              </w:pPr>
              <w:r>
                <w:rPr>
                  <w:rStyle w:val="50"/>
                  <w:b w:val="0"/>
                  <w:szCs w:val="21"/>
                </w:rPr>
                <w:fldChar w:fldCharType="begin"/>
              </w:r>
              <w:r w:rsidR="00255B5C">
                <w:rPr>
                  <w:rStyle w:val="50"/>
                  <w:b w:val="0"/>
                  <w:szCs w:val="21"/>
                </w:rPr>
                <w:instrText xml:space="preserve">MACROBUTTON  SnrToggleCheckbox √适用 </w:instrText>
              </w:r>
              <w:r>
                <w:rPr>
                  <w:rStyle w:val="50"/>
                  <w:b w:val="0"/>
                  <w:szCs w:val="21"/>
                </w:rPr>
                <w:fldChar w:fldCharType="end"/>
              </w:r>
              <w:r>
                <w:rPr>
                  <w:rStyle w:val="50"/>
                  <w:b w:val="0"/>
                  <w:szCs w:val="21"/>
                </w:rPr>
                <w:fldChar w:fldCharType="begin"/>
              </w:r>
              <w:r w:rsidR="00255B5C">
                <w:rPr>
                  <w:rStyle w:val="50"/>
                  <w:b w:val="0"/>
                  <w:szCs w:val="21"/>
                </w:rPr>
                <w:instrText xml:space="preserve"> MACROBUTTON  SnrToggleCheckbox □不适用 </w:instrText>
              </w:r>
              <w:r>
                <w:rPr>
                  <w:rStyle w:val="50"/>
                  <w:b w:val="0"/>
                  <w:szCs w:val="21"/>
                </w:rPr>
                <w:fldChar w:fldCharType="end"/>
              </w:r>
            </w:p>
          </w:sdtContent>
        </w:sdt>
        <w:sdt>
          <w:sdtPr>
            <w:rPr>
              <w:rStyle w:val="5Char1"/>
              <w:rFonts w:hint="eastAsia"/>
              <w:b w:val="0"/>
            </w:rPr>
            <w:alias w:val="研发投入情况说明"/>
            <w:tag w:val="_GBC_29b7bc5a44244641bea57d5a14dde83b"/>
            <w:id w:val="1975167140"/>
            <w:lock w:val="sdtLocked"/>
          </w:sdtPr>
          <w:sdtEndPr>
            <w:rPr>
              <w:rStyle w:val="5Char1"/>
              <w:b/>
            </w:rPr>
          </w:sdtEndPr>
          <w:sdtContent>
            <w:p w:rsidR="00255B5C" w:rsidRDefault="00255B5C" w:rsidP="00255B5C">
              <w:pPr>
                <w:ind w:firstLineChars="200" w:firstLine="420"/>
                <w:rPr>
                  <w:rStyle w:val="5Char2"/>
                  <w:szCs w:val="21"/>
                </w:rPr>
              </w:pPr>
              <w:r w:rsidRPr="00CD1BB9">
                <w:rPr>
                  <w:rStyle w:val="5Char"/>
                  <w:rFonts w:hint="eastAsia"/>
                  <w:b w:val="0"/>
                  <w:szCs w:val="21"/>
                </w:rPr>
                <w:t>研发人员数量占公司总人数的比例是指报告期末公司研发人员的数量与报告期末公司总人数的比例。</w:t>
              </w:r>
            </w:p>
            <w:p w:rsidR="00BC2D12" w:rsidRPr="008E225E" w:rsidRDefault="00CD5DB0" w:rsidP="008E225E">
              <w:pPr>
                <w:rPr>
                  <w:rStyle w:val="50"/>
                  <w:b w:val="0"/>
                  <w:bCs w:val="0"/>
                  <w:kern w:val="0"/>
                  <w:szCs w:val="24"/>
                </w:rPr>
              </w:pPr>
            </w:p>
          </w:sdtContent>
        </w:sdt>
      </w:sdtContent>
    </w:sdt>
    <w:bookmarkStart w:id="50" w:name="_Hlk96521306" w:displacedByCustomXml="next"/>
    <w:bookmarkStart w:id="51" w:name="_Hlk89876701" w:displacedByCustomXml="next"/>
    <w:sdt>
      <w:sdtPr>
        <w:rPr>
          <w:rStyle w:val="50"/>
          <w:rFonts w:ascii="宋体" w:hAnsi="宋体" w:cs="宋体" w:hint="eastAsia"/>
          <w:szCs w:val="21"/>
        </w:rPr>
        <w:alias w:val="模块:研发人员构成发生重大变化的原因及对公司未来发展的影响"/>
        <w:tag w:val="_SEC_1b0ac7c10221440292ebe3dc985f0f13"/>
        <w:id w:val="1580781645"/>
        <w:lock w:val="sdtLocked"/>
        <w:placeholder>
          <w:docPart w:val="GBC22222222222222222222222222222"/>
        </w:placeholder>
      </w:sdtPr>
      <w:sdtEndPr>
        <w:rPr>
          <w:rStyle w:val="a0"/>
          <w:rFonts w:hint="default"/>
          <w:b w:val="0"/>
          <w:bCs w:val="0"/>
          <w:kern w:val="0"/>
        </w:rPr>
      </w:sdtEndPr>
      <w:sdtContent>
        <w:p w:rsidR="00BC2D12" w:rsidRDefault="0061030C">
          <w:pPr>
            <w:pStyle w:val="ac"/>
            <w:numPr>
              <w:ilvl w:val="0"/>
              <w:numId w:val="165"/>
            </w:numPr>
            <w:spacing w:before="60" w:after="60"/>
            <w:ind w:firstLineChars="0"/>
            <w:rPr>
              <w:rStyle w:val="50"/>
              <w:szCs w:val="21"/>
            </w:rPr>
          </w:pPr>
          <w:r>
            <w:rPr>
              <w:rStyle w:val="50"/>
              <w:rFonts w:hint="eastAsia"/>
              <w:szCs w:val="21"/>
            </w:rPr>
            <w:t>研发人员构成发生重大变化的原因及对公司未来发展的影响</w:t>
          </w:r>
        </w:p>
        <w:bookmarkEnd w:id="50" w:displacedByCustomXml="next"/>
        <w:sdt>
          <w:sdtPr>
            <w:rPr>
              <w:rStyle w:val="5Char2"/>
              <w:b w:val="0"/>
              <w:szCs w:val="21"/>
            </w:rPr>
            <w:alias w:val="是否适用：研发人员构成发生重大变化的原因及对公司未来发展的影响 [双击切换]"/>
            <w:tag w:val="_GBC_03b44883afff4742a08c198d082c26b3"/>
            <w:id w:val="-1152055078"/>
            <w:lock w:val="sdtLocked"/>
            <w:placeholder>
              <w:docPart w:val="GBC22222222222222222222222222222"/>
            </w:placeholder>
          </w:sdtPr>
          <w:sdtEndPr>
            <w:rPr>
              <w:rStyle w:val="5Char2"/>
            </w:rPr>
          </w:sdtEndPr>
          <w:sdtContent>
            <w:p w:rsidR="00BC2D12" w:rsidRDefault="000A0FB4" w:rsidP="00D9105E">
              <w:pPr>
                <w:spacing w:before="60" w:after="60"/>
                <w:rPr>
                  <w:rStyle w:val="5Char2"/>
                  <w:szCs w:val="21"/>
                </w:rPr>
              </w:pPr>
              <w:r>
                <w:rPr>
                  <w:rStyle w:val="5Char2"/>
                  <w:b w:val="0"/>
                  <w:szCs w:val="21"/>
                </w:rPr>
                <w:fldChar w:fldCharType="begin"/>
              </w:r>
              <w:r w:rsidR="00D9105E">
                <w:rPr>
                  <w:rStyle w:val="5Char2"/>
                  <w:b w:val="0"/>
                  <w:szCs w:val="21"/>
                </w:rPr>
                <w:instrText xml:space="preserve"> MACROBUTTON  SnrToggleCheckbox □适用 </w:instrText>
              </w:r>
              <w:r>
                <w:rPr>
                  <w:rStyle w:val="5Char2"/>
                  <w:b w:val="0"/>
                  <w:szCs w:val="21"/>
                </w:rPr>
                <w:fldChar w:fldCharType="end"/>
              </w:r>
              <w:r>
                <w:rPr>
                  <w:rStyle w:val="5Char2"/>
                  <w:b w:val="0"/>
                  <w:szCs w:val="21"/>
                </w:rPr>
                <w:fldChar w:fldCharType="begin"/>
              </w:r>
              <w:r w:rsidR="00D9105E">
                <w:rPr>
                  <w:rStyle w:val="5Char2"/>
                  <w:b w:val="0"/>
                  <w:szCs w:val="21"/>
                </w:rPr>
                <w:instrText xml:space="preserve"> MACROBUTTON  SnrToggleCheckbox √不适用 </w:instrText>
              </w:r>
              <w:r>
                <w:rPr>
                  <w:rStyle w:val="5Char2"/>
                  <w:b w:val="0"/>
                  <w:szCs w:val="21"/>
                </w:rPr>
                <w:fldChar w:fldCharType="end"/>
              </w:r>
            </w:p>
          </w:sdtContent>
        </w:sdt>
        <w:p w:rsidR="00BC2D12" w:rsidRDefault="00CD5DB0">
          <w:pPr>
            <w:rPr>
              <w:szCs w:val="21"/>
            </w:rPr>
          </w:pPr>
        </w:p>
      </w:sdtContent>
    </w:sdt>
    <w:bookmarkEnd w:id="51" w:displacedByCustomXml="prev"/>
    <w:sdt>
      <w:sdtPr>
        <w:rPr>
          <w:rFonts w:ascii="宋体" w:eastAsia="宋体" w:hAnsi="宋体" w:cs="宋体" w:hint="eastAsia"/>
          <w:b w:val="0"/>
          <w:bCs w:val="0"/>
          <w:kern w:val="0"/>
          <w:szCs w:val="24"/>
        </w:rPr>
        <w:alias w:val="模块:现金流"/>
        <w:tag w:val="_SEC_686d1eb4c39f48b6b19ee846f1749d81"/>
        <w:id w:val="1197932"/>
        <w:lock w:val="sdtLocked"/>
        <w:placeholder>
          <w:docPart w:val="GBC22222222222222222222222222222"/>
        </w:placeholder>
      </w:sdtPr>
      <w:sdtEndPr>
        <w:rPr>
          <w:rFonts w:hint="default"/>
          <w:szCs w:val="21"/>
        </w:rPr>
      </w:sdtEndPr>
      <w:sdtContent>
        <w:p w:rsidR="00BC2D12" w:rsidRDefault="0061030C">
          <w:pPr>
            <w:pStyle w:val="4"/>
            <w:numPr>
              <w:ilvl w:val="0"/>
              <w:numId w:val="72"/>
            </w:numPr>
          </w:pPr>
          <w:r>
            <w:rPr>
              <w:rFonts w:hint="eastAsia"/>
            </w:rPr>
            <w:t>现金流</w:t>
          </w:r>
        </w:p>
        <w:sdt>
          <w:sdtPr>
            <w:alias w:val="是否适用：现金流[双击切换]"/>
            <w:tag w:val="_GBC_3340f2fc4f854cc1882e18412cf992f6"/>
            <w:id w:val="2075619130"/>
            <w:lock w:val="sdtLocked"/>
            <w:placeholder>
              <w:docPart w:val="GBC22222222222222222222222222222"/>
            </w:placeholder>
          </w:sdtPr>
          <w:sdtEndPr/>
          <w:sdtContent>
            <w:p w:rsidR="00BC2D12" w:rsidRDefault="000A0FB4">
              <w:r>
                <w:fldChar w:fldCharType="begin"/>
              </w:r>
              <w:r w:rsidR="00D9105E">
                <w:instrText xml:space="preserve">MACROBUTTON  SnrToggleCheckbox √适用 </w:instrText>
              </w:r>
              <w:r>
                <w:fldChar w:fldCharType="end"/>
              </w:r>
              <w:r>
                <w:fldChar w:fldCharType="begin"/>
              </w:r>
              <w:r w:rsidR="00D9105E">
                <w:instrText xml:space="preserve"> MACROBUTTON  SnrToggleCheckbox □不适用 </w:instrText>
              </w:r>
              <w:r>
                <w:fldChar w:fldCharType="end"/>
              </w:r>
            </w:p>
          </w:sdtContent>
        </w:sdt>
        <w:sdt>
          <w:sdtPr>
            <w:rPr>
              <w:rFonts w:hint="eastAsia"/>
              <w:szCs w:val="21"/>
            </w:rPr>
            <w:alias w:val="现金流的影响分析"/>
            <w:tag w:val="_GBC_586311c345aa4f48bab3f8f8d5347f93"/>
            <w:id w:val="1197934"/>
            <w:lock w:val="sdtLocked"/>
            <w:placeholder>
              <w:docPart w:val="GBC22222222222222222222222222222"/>
            </w:placeholder>
          </w:sdtPr>
          <w:sdtEndPr/>
          <w:sdtContent>
            <w:p w:rsidR="004B7F57" w:rsidRDefault="004B7F57">
              <w:pPr>
                <w:rPr>
                  <w:szCs w:val="21"/>
                </w:rPr>
              </w:pPr>
            </w:p>
            <w:tbl>
              <w:tblPr>
                <w:tblStyle w:val="a7"/>
                <w:tblW w:w="9077" w:type="dxa"/>
                <w:jc w:val="center"/>
                <w:tblLayout w:type="fixed"/>
                <w:tblLook w:val="04A0" w:firstRow="1" w:lastRow="0" w:firstColumn="1" w:lastColumn="0" w:noHBand="0" w:noVBand="1"/>
              </w:tblPr>
              <w:tblGrid>
                <w:gridCol w:w="2410"/>
                <w:gridCol w:w="1701"/>
                <w:gridCol w:w="1843"/>
                <w:gridCol w:w="1701"/>
                <w:gridCol w:w="1422"/>
              </w:tblGrid>
              <w:tr w:rsidR="004B7F57" w:rsidTr="004E5971">
                <w:trPr>
                  <w:jc w:val="center"/>
                </w:trPr>
                <w:tc>
                  <w:tcPr>
                    <w:tcW w:w="2410" w:type="dxa"/>
                    <w:vAlign w:val="center"/>
                  </w:tcPr>
                  <w:p w:rsidR="004B7F57" w:rsidRDefault="004B7F57" w:rsidP="000F5AA1">
                    <w:pPr>
                      <w:jc w:val="center"/>
                      <w:rPr>
                        <w:szCs w:val="21"/>
                      </w:rPr>
                    </w:pPr>
                    <w:r>
                      <w:rPr>
                        <w:rFonts w:hint="eastAsia"/>
                        <w:szCs w:val="21"/>
                      </w:rPr>
                      <w:t>项 目</w:t>
                    </w:r>
                  </w:p>
                </w:tc>
                <w:tc>
                  <w:tcPr>
                    <w:tcW w:w="1701" w:type="dxa"/>
                    <w:vAlign w:val="center"/>
                  </w:tcPr>
                  <w:p w:rsidR="004B7F57" w:rsidRDefault="004B7F57" w:rsidP="000F5AA1">
                    <w:pPr>
                      <w:jc w:val="center"/>
                      <w:rPr>
                        <w:szCs w:val="21"/>
                      </w:rPr>
                    </w:pPr>
                    <w:r>
                      <w:rPr>
                        <w:rFonts w:hint="eastAsia"/>
                        <w:szCs w:val="21"/>
                      </w:rPr>
                      <w:t>本期金额</w:t>
                    </w:r>
                  </w:p>
                </w:tc>
                <w:tc>
                  <w:tcPr>
                    <w:tcW w:w="1843" w:type="dxa"/>
                    <w:vAlign w:val="center"/>
                  </w:tcPr>
                  <w:p w:rsidR="004B7F57" w:rsidRDefault="004B7F57" w:rsidP="000F5AA1">
                    <w:pPr>
                      <w:jc w:val="center"/>
                      <w:rPr>
                        <w:szCs w:val="21"/>
                      </w:rPr>
                    </w:pPr>
                    <w:r>
                      <w:rPr>
                        <w:rFonts w:hint="eastAsia"/>
                        <w:szCs w:val="21"/>
                      </w:rPr>
                      <w:t>上期金额</w:t>
                    </w:r>
                  </w:p>
                </w:tc>
                <w:tc>
                  <w:tcPr>
                    <w:tcW w:w="1701" w:type="dxa"/>
                    <w:vAlign w:val="center"/>
                  </w:tcPr>
                  <w:p w:rsidR="004B7F57" w:rsidRDefault="004B7F57" w:rsidP="000F5AA1">
                    <w:pPr>
                      <w:jc w:val="center"/>
                      <w:rPr>
                        <w:szCs w:val="21"/>
                      </w:rPr>
                    </w:pPr>
                    <w:r>
                      <w:rPr>
                        <w:rFonts w:hint="eastAsia"/>
                        <w:szCs w:val="21"/>
                      </w:rPr>
                      <w:t>增减额</w:t>
                    </w:r>
                  </w:p>
                </w:tc>
                <w:tc>
                  <w:tcPr>
                    <w:tcW w:w="1422" w:type="dxa"/>
                    <w:vAlign w:val="center"/>
                  </w:tcPr>
                  <w:p w:rsidR="004B7F57" w:rsidRDefault="004B7F57" w:rsidP="000F5AA1">
                    <w:pPr>
                      <w:jc w:val="center"/>
                      <w:rPr>
                        <w:szCs w:val="21"/>
                      </w:rPr>
                    </w:pPr>
                    <w:r>
                      <w:rPr>
                        <w:rFonts w:hint="eastAsia"/>
                        <w:szCs w:val="21"/>
                      </w:rPr>
                      <w:t>增减变动(%)</w:t>
                    </w:r>
                  </w:p>
                </w:tc>
              </w:tr>
              <w:tr w:rsidR="004B7F57" w:rsidTr="004E5971">
                <w:trPr>
                  <w:jc w:val="center"/>
                </w:trPr>
                <w:tc>
                  <w:tcPr>
                    <w:tcW w:w="2410" w:type="dxa"/>
                    <w:vAlign w:val="center"/>
                  </w:tcPr>
                  <w:p w:rsidR="004B7F57" w:rsidRDefault="004B7F57" w:rsidP="000F5AA1">
                    <w:pPr>
                      <w:rPr>
                        <w:szCs w:val="21"/>
                      </w:rPr>
                    </w:pPr>
                    <w:r>
                      <w:rPr>
                        <w:rFonts w:hint="eastAsia"/>
                        <w:szCs w:val="21"/>
                      </w:rPr>
                      <w:t>经营活动现金流入小计</w:t>
                    </w:r>
                  </w:p>
                </w:tc>
                <w:tc>
                  <w:tcPr>
                    <w:tcW w:w="1701" w:type="dxa"/>
                    <w:vAlign w:val="center"/>
                  </w:tcPr>
                  <w:p w:rsidR="004B7F57" w:rsidRDefault="004B7F57" w:rsidP="000F5AA1">
                    <w:pPr>
                      <w:jc w:val="right"/>
                      <w:rPr>
                        <w:szCs w:val="21"/>
                      </w:rPr>
                    </w:pPr>
                    <w:r>
                      <w:rPr>
                        <w:rFonts w:hint="eastAsia"/>
                        <w:szCs w:val="21"/>
                      </w:rPr>
                      <w:t>433,908,325.32</w:t>
                    </w:r>
                  </w:p>
                </w:tc>
                <w:tc>
                  <w:tcPr>
                    <w:tcW w:w="1843" w:type="dxa"/>
                    <w:vAlign w:val="center"/>
                  </w:tcPr>
                  <w:p w:rsidR="004B7F57" w:rsidRDefault="004B7F57" w:rsidP="000F5AA1">
                    <w:pPr>
                      <w:jc w:val="right"/>
                      <w:rPr>
                        <w:szCs w:val="21"/>
                      </w:rPr>
                    </w:pPr>
                    <w:r>
                      <w:rPr>
                        <w:rFonts w:hint="eastAsia"/>
                        <w:szCs w:val="21"/>
                      </w:rPr>
                      <w:t>280,171,571.88</w:t>
                    </w:r>
                  </w:p>
                </w:tc>
                <w:tc>
                  <w:tcPr>
                    <w:tcW w:w="1701" w:type="dxa"/>
                    <w:vAlign w:val="center"/>
                  </w:tcPr>
                  <w:p w:rsidR="004B7F57" w:rsidRDefault="004B7F57" w:rsidP="000F5AA1">
                    <w:pPr>
                      <w:jc w:val="right"/>
                      <w:rPr>
                        <w:szCs w:val="21"/>
                      </w:rPr>
                    </w:pPr>
                    <w:r>
                      <w:rPr>
                        <w:rFonts w:hint="eastAsia"/>
                        <w:szCs w:val="21"/>
                      </w:rPr>
                      <w:t>153,736,753.44</w:t>
                    </w:r>
                  </w:p>
                </w:tc>
                <w:tc>
                  <w:tcPr>
                    <w:tcW w:w="1422" w:type="dxa"/>
                    <w:vAlign w:val="center"/>
                  </w:tcPr>
                  <w:p w:rsidR="004B7F57" w:rsidRDefault="004B7F57" w:rsidP="000F5AA1">
                    <w:pPr>
                      <w:jc w:val="right"/>
                      <w:rPr>
                        <w:szCs w:val="21"/>
                      </w:rPr>
                    </w:pPr>
                    <w:r>
                      <w:rPr>
                        <w:rFonts w:hint="eastAsia"/>
                        <w:szCs w:val="21"/>
                      </w:rPr>
                      <w:t>54.87</w:t>
                    </w:r>
                  </w:p>
                </w:tc>
              </w:tr>
              <w:tr w:rsidR="004B7F57" w:rsidTr="004E5971">
                <w:trPr>
                  <w:jc w:val="center"/>
                </w:trPr>
                <w:tc>
                  <w:tcPr>
                    <w:tcW w:w="2410" w:type="dxa"/>
                    <w:vAlign w:val="center"/>
                  </w:tcPr>
                  <w:p w:rsidR="004B7F57" w:rsidRDefault="004B7F57" w:rsidP="000F5AA1">
                    <w:pPr>
                      <w:rPr>
                        <w:szCs w:val="21"/>
                      </w:rPr>
                    </w:pPr>
                    <w:r>
                      <w:rPr>
                        <w:rFonts w:hint="eastAsia"/>
                        <w:szCs w:val="21"/>
                      </w:rPr>
                      <w:t>经营活动现金流出小计</w:t>
                    </w:r>
                  </w:p>
                </w:tc>
                <w:tc>
                  <w:tcPr>
                    <w:tcW w:w="1701" w:type="dxa"/>
                    <w:vAlign w:val="center"/>
                  </w:tcPr>
                  <w:p w:rsidR="004B7F57" w:rsidRPr="001A0B66" w:rsidRDefault="004B7F57" w:rsidP="000F5AA1">
                    <w:pPr>
                      <w:jc w:val="right"/>
                      <w:rPr>
                        <w:szCs w:val="21"/>
                      </w:rPr>
                    </w:pPr>
                    <w:r>
                      <w:rPr>
                        <w:rFonts w:hint="eastAsia"/>
                        <w:szCs w:val="21"/>
                      </w:rPr>
                      <w:t>396,571,592.31</w:t>
                    </w:r>
                  </w:p>
                </w:tc>
                <w:tc>
                  <w:tcPr>
                    <w:tcW w:w="1843" w:type="dxa"/>
                    <w:vAlign w:val="center"/>
                  </w:tcPr>
                  <w:p w:rsidR="004B7F57" w:rsidRDefault="004B7F57" w:rsidP="000F5AA1">
                    <w:pPr>
                      <w:jc w:val="right"/>
                      <w:rPr>
                        <w:szCs w:val="21"/>
                      </w:rPr>
                    </w:pPr>
                    <w:r>
                      <w:rPr>
                        <w:rFonts w:hint="eastAsia"/>
                        <w:szCs w:val="21"/>
                      </w:rPr>
                      <w:t>179,073,812.73</w:t>
                    </w:r>
                  </w:p>
                </w:tc>
                <w:tc>
                  <w:tcPr>
                    <w:tcW w:w="1701" w:type="dxa"/>
                    <w:vAlign w:val="center"/>
                  </w:tcPr>
                  <w:p w:rsidR="004B7F57" w:rsidRDefault="004B7F57" w:rsidP="000F5AA1">
                    <w:pPr>
                      <w:jc w:val="right"/>
                      <w:rPr>
                        <w:szCs w:val="21"/>
                      </w:rPr>
                    </w:pPr>
                    <w:r>
                      <w:rPr>
                        <w:rFonts w:hint="eastAsia"/>
                        <w:szCs w:val="21"/>
                      </w:rPr>
                      <w:t>217,497,779.58</w:t>
                    </w:r>
                  </w:p>
                </w:tc>
                <w:tc>
                  <w:tcPr>
                    <w:tcW w:w="1422" w:type="dxa"/>
                    <w:vAlign w:val="center"/>
                  </w:tcPr>
                  <w:p w:rsidR="004B7F57" w:rsidRDefault="004B7F57" w:rsidP="000F5AA1">
                    <w:pPr>
                      <w:jc w:val="right"/>
                      <w:rPr>
                        <w:szCs w:val="21"/>
                      </w:rPr>
                    </w:pPr>
                    <w:r>
                      <w:rPr>
                        <w:rFonts w:hint="eastAsia"/>
                        <w:szCs w:val="21"/>
                      </w:rPr>
                      <w:t>121.46</w:t>
                    </w:r>
                  </w:p>
                </w:tc>
              </w:tr>
              <w:tr w:rsidR="004B7F57" w:rsidTr="004E5971">
                <w:trPr>
                  <w:jc w:val="center"/>
                </w:trPr>
                <w:tc>
                  <w:tcPr>
                    <w:tcW w:w="2410" w:type="dxa"/>
                    <w:vAlign w:val="center"/>
                  </w:tcPr>
                  <w:p w:rsidR="004B7F57" w:rsidRDefault="004B7F57" w:rsidP="000F5AA1">
                    <w:pPr>
                      <w:rPr>
                        <w:szCs w:val="21"/>
                      </w:rPr>
                    </w:pPr>
                    <w:r>
                      <w:t>经营活动产生的现金流</w:t>
                    </w:r>
                    <w:r>
                      <w:lastRenderedPageBreak/>
                      <w:t>量净额</w:t>
                    </w:r>
                  </w:p>
                </w:tc>
                <w:tc>
                  <w:tcPr>
                    <w:tcW w:w="1701" w:type="dxa"/>
                    <w:vAlign w:val="center"/>
                  </w:tcPr>
                  <w:p w:rsidR="004B7F57" w:rsidRDefault="004B7F57" w:rsidP="000F5AA1">
                    <w:pPr>
                      <w:jc w:val="right"/>
                      <w:rPr>
                        <w:szCs w:val="21"/>
                      </w:rPr>
                    </w:pPr>
                    <w:r>
                      <w:rPr>
                        <w:rFonts w:hint="eastAsia"/>
                        <w:szCs w:val="21"/>
                      </w:rPr>
                      <w:lastRenderedPageBreak/>
                      <w:t>37,336,733.01</w:t>
                    </w:r>
                  </w:p>
                </w:tc>
                <w:tc>
                  <w:tcPr>
                    <w:tcW w:w="1843" w:type="dxa"/>
                    <w:vAlign w:val="center"/>
                  </w:tcPr>
                  <w:p w:rsidR="004B7F57" w:rsidRDefault="004B7F57" w:rsidP="000F5AA1">
                    <w:pPr>
                      <w:jc w:val="right"/>
                      <w:rPr>
                        <w:szCs w:val="21"/>
                      </w:rPr>
                    </w:pPr>
                    <w:r>
                      <w:rPr>
                        <w:rFonts w:hint="eastAsia"/>
                        <w:szCs w:val="21"/>
                      </w:rPr>
                      <w:t>101,097,759.15</w:t>
                    </w:r>
                  </w:p>
                </w:tc>
                <w:tc>
                  <w:tcPr>
                    <w:tcW w:w="1701" w:type="dxa"/>
                    <w:vAlign w:val="center"/>
                  </w:tcPr>
                  <w:p w:rsidR="004B7F57" w:rsidRDefault="004B7F57" w:rsidP="000F5AA1">
                    <w:pPr>
                      <w:jc w:val="right"/>
                      <w:rPr>
                        <w:szCs w:val="21"/>
                      </w:rPr>
                    </w:pPr>
                    <w:r>
                      <w:rPr>
                        <w:rFonts w:hint="eastAsia"/>
                        <w:szCs w:val="21"/>
                      </w:rPr>
                      <w:t>-63,761,026.14</w:t>
                    </w:r>
                  </w:p>
                </w:tc>
                <w:tc>
                  <w:tcPr>
                    <w:tcW w:w="1422" w:type="dxa"/>
                    <w:vAlign w:val="center"/>
                  </w:tcPr>
                  <w:p w:rsidR="004B7F57" w:rsidRDefault="004B7F57" w:rsidP="000F5AA1">
                    <w:pPr>
                      <w:jc w:val="right"/>
                      <w:rPr>
                        <w:szCs w:val="21"/>
                      </w:rPr>
                    </w:pPr>
                    <w:r>
                      <w:rPr>
                        <w:rFonts w:hint="eastAsia"/>
                        <w:szCs w:val="21"/>
                      </w:rPr>
                      <w:t>-63.07</w:t>
                    </w:r>
                  </w:p>
                </w:tc>
              </w:tr>
              <w:tr w:rsidR="004B7F57" w:rsidTr="004E5971">
                <w:trPr>
                  <w:jc w:val="center"/>
                </w:trPr>
                <w:tc>
                  <w:tcPr>
                    <w:tcW w:w="2410" w:type="dxa"/>
                    <w:vAlign w:val="center"/>
                  </w:tcPr>
                  <w:p w:rsidR="004B7F57" w:rsidRDefault="004B7F57" w:rsidP="000F5AA1">
                    <w:pPr>
                      <w:rPr>
                        <w:szCs w:val="21"/>
                      </w:rPr>
                    </w:pPr>
                    <w:r>
                      <w:t>投资活动现金流入小计</w:t>
                    </w:r>
                  </w:p>
                </w:tc>
                <w:tc>
                  <w:tcPr>
                    <w:tcW w:w="1701" w:type="dxa"/>
                    <w:vAlign w:val="center"/>
                  </w:tcPr>
                  <w:p w:rsidR="004B7F57" w:rsidRDefault="004B7F57" w:rsidP="000F5AA1">
                    <w:pPr>
                      <w:jc w:val="right"/>
                      <w:rPr>
                        <w:szCs w:val="21"/>
                      </w:rPr>
                    </w:pPr>
                    <w:r>
                      <w:rPr>
                        <w:rFonts w:hint="eastAsia"/>
                        <w:szCs w:val="21"/>
                      </w:rPr>
                      <w:t>86,085,935.78</w:t>
                    </w:r>
                  </w:p>
                </w:tc>
                <w:tc>
                  <w:tcPr>
                    <w:tcW w:w="1843" w:type="dxa"/>
                    <w:vAlign w:val="center"/>
                  </w:tcPr>
                  <w:p w:rsidR="004B7F57" w:rsidRDefault="004B7F57" w:rsidP="000F5AA1">
                    <w:pPr>
                      <w:jc w:val="right"/>
                      <w:rPr>
                        <w:szCs w:val="21"/>
                      </w:rPr>
                    </w:pPr>
                    <w:r>
                      <w:rPr>
                        <w:rFonts w:hint="eastAsia"/>
                        <w:szCs w:val="21"/>
                      </w:rPr>
                      <w:t>155,690,924.24</w:t>
                    </w:r>
                  </w:p>
                </w:tc>
                <w:tc>
                  <w:tcPr>
                    <w:tcW w:w="1701" w:type="dxa"/>
                    <w:vAlign w:val="center"/>
                  </w:tcPr>
                  <w:p w:rsidR="004B7F57" w:rsidRDefault="004B7F57" w:rsidP="000F5AA1">
                    <w:pPr>
                      <w:jc w:val="right"/>
                      <w:rPr>
                        <w:szCs w:val="21"/>
                      </w:rPr>
                    </w:pPr>
                    <w:r>
                      <w:rPr>
                        <w:rFonts w:hint="eastAsia"/>
                        <w:szCs w:val="21"/>
                      </w:rPr>
                      <w:t>-69,604,988.46</w:t>
                    </w:r>
                  </w:p>
                </w:tc>
                <w:tc>
                  <w:tcPr>
                    <w:tcW w:w="1422" w:type="dxa"/>
                    <w:vAlign w:val="center"/>
                  </w:tcPr>
                  <w:p w:rsidR="004B7F57" w:rsidRDefault="004B7F57" w:rsidP="000F5AA1">
                    <w:pPr>
                      <w:jc w:val="right"/>
                      <w:rPr>
                        <w:szCs w:val="21"/>
                      </w:rPr>
                    </w:pPr>
                    <w:r>
                      <w:rPr>
                        <w:rFonts w:hint="eastAsia"/>
                        <w:szCs w:val="21"/>
                      </w:rPr>
                      <w:t>-44.71</w:t>
                    </w:r>
                  </w:p>
                </w:tc>
              </w:tr>
              <w:tr w:rsidR="004B7F57" w:rsidTr="004E5971">
                <w:trPr>
                  <w:jc w:val="center"/>
                </w:trPr>
                <w:tc>
                  <w:tcPr>
                    <w:tcW w:w="2410" w:type="dxa"/>
                    <w:vAlign w:val="center"/>
                  </w:tcPr>
                  <w:p w:rsidR="004B7F57" w:rsidRDefault="004B7F57" w:rsidP="000F5AA1">
                    <w:pPr>
                      <w:rPr>
                        <w:szCs w:val="21"/>
                      </w:rPr>
                    </w:pPr>
                    <w:r>
                      <w:t>投资活动现金流出小计</w:t>
                    </w:r>
                  </w:p>
                </w:tc>
                <w:tc>
                  <w:tcPr>
                    <w:tcW w:w="1701" w:type="dxa"/>
                    <w:vAlign w:val="center"/>
                  </w:tcPr>
                  <w:p w:rsidR="004B7F57" w:rsidRDefault="004B7F57" w:rsidP="000F5AA1">
                    <w:pPr>
                      <w:jc w:val="right"/>
                      <w:rPr>
                        <w:szCs w:val="21"/>
                      </w:rPr>
                    </w:pPr>
                    <w:r>
                      <w:rPr>
                        <w:rFonts w:hint="eastAsia"/>
                        <w:szCs w:val="21"/>
                      </w:rPr>
                      <w:t>135,046,755.46</w:t>
                    </w:r>
                  </w:p>
                </w:tc>
                <w:tc>
                  <w:tcPr>
                    <w:tcW w:w="1843" w:type="dxa"/>
                    <w:vAlign w:val="center"/>
                  </w:tcPr>
                  <w:p w:rsidR="004B7F57" w:rsidRDefault="004B7F57" w:rsidP="000F5AA1">
                    <w:pPr>
                      <w:jc w:val="right"/>
                      <w:rPr>
                        <w:szCs w:val="21"/>
                      </w:rPr>
                    </w:pPr>
                    <w:r>
                      <w:rPr>
                        <w:rFonts w:hint="eastAsia"/>
                        <w:szCs w:val="21"/>
                      </w:rPr>
                      <w:t>143,889,063.69</w:t>
                    </w:r>
                  </w:p>
                </w:tc>
                <w:tc>
                  <w:tcPr>
                    <w:tcW w:w="1701" w:type="dxa"/>
                    <w:vAlign w:val="center"/>
                  </w:tcPr>
                  <w:p w:rsidR="004B7F57" w:rsidRDefault="004B7F57" w:rsidP="000F5AA1">
                    <w:pPr>
                      <w:jc w:val="right"/>
                      <w:rPr>
                        <w:szCs w:val="21"/>
                      </w:rPr>
                    </w:pPr>
                    <w:r>
                      <w:rPr>
                        <w:rFonts w:hint="eastAsia"/>
                        <w:szCs w:val="21"/>
                      </w:rPr>
                      <w:t>-8,842,308.23</w:t>
                    </w:r>
                  </w:p>
                </w:tc>
                <w:tc>
                  <w:tcPr>
                    <w:tcW w:w="1422" w:type="dxa"/>
                    <w:vAlign w:val="center"/>
                  </w:tcPr>
                  <w:p w:rsidR="004B7F57" w:rsidRDefault="004B7F57" w:rsidP="000F5AA1">
                    <w:pPr>
                      <w:jc w:val="right"/>
                      <w:rPr>
                        <w:szCs w:val="21"/>
                      </w:rPr>
                    </w:pPr>
                    <w:r>
                      <w:rPr>
                        <w:rFonts w:hint="eastAsia"/>
                        <w:szCs w:val="21"/>
                      </w:rPr>
                      <w:t>-6.15</w:t>
                    </w:r>
                  </w:p>
                </w:tc>
              </w:tr>
              <w:tr w:rsidR="004B7F57" w:rsidTr="004E5971">
                <w:trPr>
                  <w:jc w:val="center"/>
                </w:trPr>
                <w:tc>
                  <w:tcPr>
                    <w:tcW w:w="2410" w:type="dxa"/>
                    <w:vAlign w:val="center"/>
                  </w:tcPr>
                  <w:p w:rsidR="004B7F57" w:rsidRDefault="004B7F57" w:rsidP="000F5AA1">
                    <w:pPr>
                      <w:rPr>
                        <w:szCs w:val="21"/>
                      </w:rPr>
                    </w:pPr>
                    <w:r>
                      <w:t>投资活动产生的现金流量净额</w:t>
                    </w:r>
                  </w:p>
                </w:tc>
                <w:tc>
                  <w:tcPr>
                    <w:tcW w:w="1701" w:type="dxa"/>
                    <w:vAlign w:val="center"/>
                  </w:tcPr>
                  <w:p w:rsidR="004B7F57" w:rsidRDefault="004B7F57" w:rsidP="000F5AA1">
                    <w:pPr>
                      <w:jc w:val="right"/>
                      <w:rPr>
                        <w:szCs w:val="21"/>
                      </w:rPr>
                    </w:pPr>
                    <w:r>
                      <w:rPr>
                        <w:rFonts w:hint="eastAsia"/>
                        <w:szCs w:val="21"/>
                      </w:rPr>
                      <w:t>-48,960,819.68</w:t>
                    </w:r>
                  </w:p>
                </w:tc>
                <w:tc>
                  <w:tcPr>
                    <w:tcW w:w="1843" w:type="dxa"/>
                    <w:vAlign w:val="center"/>
                  </w:tcPr>
                  <w:p w:rsidR="004B7F57" w:rsidRDefault="004B7F57" w:rsidP="000F5AA1">
                    <w:pPr>
                      <w:jc w:val="right"/>
                      <w:rPr>
                        <w:szCs w:val="21"/>
                      </w:rPr>
                    </w:pPr>
                    <w:r>
                      <w:rPr>
                        <w:rFonts w:hint="eastAsia"/>
                        <w:szCs w:val="21"/>
                      </w:rPr>
                      <w:t>1,1801,860.55</w:t>
                    </w:r>
                  </w:p>
                </w:tc>
                <w:tc>
                  <w:tcPr>
                    <w:tcW w:w="1701" w:type="dxa"/>
                    <w:vAlign w:val="center"/>
                  </w:tcPr>
                  <w:p w:rsidR="004B7F57" w:rsidRDefault="004B7F57" w:rsidP="000F5AA1">
                    <w:pPr>
                      <w:jc w:val="right"/>
                      <w:rPr>
                        <w:szCs w:val="21"/>
                      </w:rPr>
                    </w:pPr>
                    <w:r>
                      <w:rPr>
                        <w:rFonts w:hint="eastAsia"/>
                        <w:szCs w:val="21"/>
                      </w:rPr>
                      <w:t>-60,762,680.23</w:t>
                    </w:r>
                  </w:p>
                </w:tc>
                <w:tc>
                  <w:tcPr>
                    <w:tcW w:w="1422" w:type="dxa"/>
                    <w:vAlign w:val="center"/>
                  </w:tcPr>
                  <w:p w:rsidR="004B7F57" w:rsidRDefault="004B7F57" w:rsidP="000F5AA1">
                    <w:pPr>
                      <w:jc w:val="right"/>
                      <w:rPr>
                        <w:szCs w:val="21"/>
                      </w:rPr>
                    </w:pPr>
                    <w:r>
                      <w:rPr>
                        <w:rFonts w:hint="eastAsia"/>
                        <w:szCs w:val="21"/>
                      </w:rPr>
                      <w:t>-514.86</w:t>
                    </w:r>
                  </w:p>
                </w:tc>
              </w:tr>
              <w:tr w:rsidR="004B7F57" w:rsidTr="004E5971">
                <w:trPr>
                  <w:jc w:val="center"/>
                </w:trPr>
                <w:tc>
                  <w:tcPr>
                    <w:tcW w:w="2410" w:type="dxa"/>
                    <w:vAlign w:val="center"/>
                  </w:tcPr>
                  <w:p w:rsidR="004B7F57" w:rsidRDefault="004B7F57" w:rsidP="000F5AA1">
                    <w:pPr>
                      <w:rPr>
                        <w:szCs w:val="21"/>
                      </w:rPr>
                    </w:pPr>
                    <w:r>
                      <w:t>筹资活动现金流入小计</w:t>
                    </w:r>
                  </w:p>
                </w:tc>
                <w:tc>
                  <w:tcPr>
                    <w:tcW w:w="1701" w:type="dxa"/>
                    <w:vAlign w:val="center"/>
                  </w:tcPr>
                  <w:p w:rsidR="004B7F57" w:rsidRDefault="004B7F57" w:rsidP="000F5AA1">
                    <w:pPr>
                      <w:jc w:val="right"/>
                      <w:rPr>
                        <w:szCs w:val="21"/>
                      </w:rPr>
                    </w:pPr>
                    <w:r>
                      <w:rPr>
                        <w:rFonts w:hint="eastAsia"/>
                        <w:szCs w:val="21"/>
                      </w:rPr>
                      <w:t>54,300,000.00</w:t>
                    </w:r>
                  </w:p>
                </w:tc>
                <w:tc>
                  <w:tcPr>
                    <w:tcW w:w="1843" w:type="dxa"/>
                    <w:vAlign w:val="center"/>
                  </w:tcPr>
                  <w:p w:rsidR="004B7F57" w:rsidRDefault="004B7F57" w:rsidP="000F5AA1">
                    <w:pPr>
                      <w:jc w:val="right"/>
                      <w:rPr>
                        <w:szCs w:val="21"/>
                      </w:rPr>
                    </w:pPr>
                    <w:r>
                      <w:rPr>
                        <w:rFonts w:hint="eastAsia"/>
                        <w:szCs w:val="21"/>
                      </w:rPr>
                      <w:t>1,678,536.60</w:t>
                    </w:r>
                  </w:p>
                </w:tc>
                <w:tc>
                  <w:tcPr>
                    <w:tcW w:w="1701" w:type="dxa"/>
                    <w:vAlign w:val="center"/>
                  </w:tcPr>
                  <w:p w:rsidR="004B7F57" w:rsidRDefault="004B7F57" w:rsidP="000F5AA1">
                    <w:pPr>
                      <w:jc w:val="right"/>
                      <w:rPr>
                        <w:szCs w:val="21"/>
                      </w:rPr>
                    </w:pPr>
                    <w:r>
                      <w:rPr>
                        <w:rFonts w:hint="eastAsia"/>
                        <w:szCs w:val="21"/>
                      </w:rPr>
                      <w:t>52,621,463.40</w:t>
                    </w:r>
                  </w:p>
                </w:tc>
                <w:tc>
                  <w:tcPr>
                    <w:tcW w:w="1422" w:type="dxa"/>
                    <w:vAlign w:val="center"/>
                  </w:tcPr>
                  <w:p w:rsidR="004B7F57" w:rsidRPr="00CF7B3F" w:rsidRDefault="004B7F57" w:rsidP="000F5AA1">
                    <w:pPr>
                      <w:jc w:val="right"/>
                      <w:rPr>
                        <w:color w:val="FF0000"/>
                        <w:szCs w:val="21"/>
                      </w:rPr>
                    </w:pPr>
                    <w:r w:rsidRPr="00AC30AF">
                      <w:rPr>
                        <w:rFonts w:hint="eastAsia"/>
                        <w:szCs w:val="21"/>
                      </w:rPr>
                      <w:t>3,134.96</w:t>
                    </w:r>
                  </w:p>
                </w:tc>
              </w:tr>
              <w:tr w:rsidR="004B7F57" w:rsidTr="004E5971">
                <w:trPr>
                  <w:jc w:val="center"/>
                </w:trPr>
                <w:tc>
                  <w:tcPr>
                    <w:tcW w:w="2410" w:type="dxa"/>
                    <w:vAlign w:val="center"/>
                  </w:tcPr>
                  <w:p w:rsidR="004B7F57" w:rsidRDefault="004B7F57" w:rsidP="000F5AA1">
                    <w:pPr>
                      <w:rPr>
                        <w:szCs w:val="21"/>
                      </w:rPr>
                    </w:pPr>
                    <w:r>
                      <w:t>筹资活动现金流出小计</w:t>
                    </w:r>
                  </w:p>
                </w:tc>
                <w:tc>
                  <w:tcPr>
                    <w:tcW w:w="1701" w:type="dxa"/>
                    <w:vAlign w:val="center"/>
                  </w:tcPr>
                  <w:p w:rsidR="004B7F57" w:rsidRDefault="004B7F57" w:rsidP="000F5AA1">
                    <w:pPr>
                      <w:jc w:val="right"/>
                      <w:rPr>
                        <w:szCs w:val="21"/>
                      </w:rPr>
                    </w:pPr>
                    <w:r>
                      <w:rPr>
                        <w:rFonts w:hint="eastAsia"/>
                        <w:szCs w:val="21"/>
                      </w:rPr>
                      <w:t>39,973,308.46</w:t>
                    </w:r>
                  </w:p>
                </w:tc>
                <w:tc>
                  <w:tcPr>
                    <w:tcW w:w="1843" w:type="dxa"/>
                    <w:vAlign w:val="center"/>
                  </w:tcPr>
                  <w:p w:rsidR="004B7F57" w:rsidRDefault="004B7F57" w:rsidP="000F5AA1">
                    <w:pPr>
                      <w:jc w:val="right"/>
                      <w:rPr>
                        <w:szCs w:val="21"/>
                      </w:rPr>
                    </w:pPr>
                    <w:r>
                      <w:rPr>
                        <w:rFonts w:hint="eastAsia"/>
                        <w:szCs w:val="21"/>
                      </w:rPr>
                      <w:t>102,932,176.20</w:t>
                    </w:r>
                  </w:p>
                </w:tc>
                <w:tc>
                  <w:tcPr>
                    <w:tcW w:w="1701" w:type="dxa"/>
                    <w:vAlign w:val="center"/>
                  </w:tcPr>
                  <w:p w:rsidR="004B7F57" w:rsidRDefault="004B7F57" w:rsidP="000F5AA1">
                    <w:pPr>
                      <w:jc w:val="right"/>
                      <w:rPr>
                        <w:szCs w:val="21"/>
                      </w:rPr>
                    </w:pPr>
                    <w:r>
                      <w:rPr>
                        <w:rFonts w:hint="eastAsia"/>
                        <w:szCs w:val="21"/>
                      </w:rPr>
                      <w:t>-62,958,867.74</w:t>
                    </w:r>
                  </w:p>
                </w:tc>
                <w:tc>
                  <w:tcPr>
                    <w:tcW w:w="1422" w:type="dxa"/>
                    <w:vAlign w:val="center"/>
                  </w:tcPr>
                  <w:p w:rsidR="004B7F57" w:rsidRDefault="004B7F57" w:rsidP="000F5AA1">
                    <w:pPr>
                      <w:jc w:val="right"/>
                      <w:rPr>
                        <w:szCs w:val="21"/>
                      </w:rPr>
                    </w:pPr>
                    <w:r>
                      <w:rPr>
                        <w:rFonts w:hint="eastAsia"/>
                        <w:szCs w:val="21"/>
                      </w:rPr>
                      <w:t>-61.17</w:t>
                    </w:r>
                  </w:p>
                </w:tc>
              </w:tr>
              <w:tr w:rsidR="004B7F57" w:rsidRPr="00DB3915" w:rsidTr="004E5971">
                <w:trPr>
                  <w:jc w:val="center"/>
                </w:trPr>
                <w:tc>
                  <w:tcPr>
                    <w:tcW w:w="2410" w:type="dxa"/>
                    <w:vAlign w:val="center"/>
                  </w:tcPr>
                  <w:p w:rsidR="004B7F57" w:rsidRDefault="004B7F57" w:rsidP="000F5AA1">
                    <w:pPr>
                      <w:rPr>
                        <w:szCs w:val="21"/>
                      </w:rPr>
                    </w:pPr>
                    <w:r>
                      <w:t>筹资活动产生的现金流量净额</w:t>
                    </w:r>
                  </w:p>
                </w:tc>
                <w:tc>
                  <w:tcPr>
                    <w:tcW w:w="1701" w:type="dxa"/>
                    <w:vAlign w:val="center"/>
                  </w:tcPr>
                  <w:p w:rsidR="004B7F57" w:rsidRPr="00DB3915" w:rsidRDefault="004B7F57" w:rsidP="000F5AA1">
                    <w:pPr>
                      <w:jc w:val="right"/>
                    </w:pPr>
                    <w:r>
                      <w:rPr>
                        <w:rFonts w:hint="eastAsia"/>
                      </w:rPr>
                      <w:t>14,326,691.54</w:t>
                    </w:r>
                  </w:p>
                </w:tc>
                <w:tc>
                  <w:tcPr>
                    <w:tcW w:w="1843" w:type="dxa"/>
                    <w:vAlign w:val="center"/>
                  </w:tcPr>
                  <w:p w:rsidR="004B7F57" w:rsidRPr="00DB3915" w:rsidRDefault="004B7F57" w:rsidP="000F5AA1">
                    <w:pPr>
                      <w:jc w:val="right"/>
                    </w:pPr>
                    <w:r>
                      <w:rPr>
                        <w:rFonts w:hint="eastAsia"/>
                      </w:rPr>
                      <w:t>-101,253,639.60</w:t>
                    </w:r>
                  </w:p>
                </w:tc>
                <w:tc>
                  <w:tcPr>
                    <w:tcW w:w="1701" w:type="dxa"/>
                    <w:vAlign w:val="center"/>
                  </w:tcPr>
                  <w:p w:rsidR="004B7F57" w:rsidRPr="00DB3915" w:rsidRDefault="004B7F57" w:rsidP="000F5AA1">
                    <w:pPr>
                      <w:jc w:val="right"/>
                    </w:pPr>
                    <w:r>
                      <w:rPr>
                        <w:rFonts w:hint="eastAsia"/>
                      </w:rPr>
                      <w:t>115,580,331.14</w:t>
                    </w:r>
                  </w:p>
                </w:tc>
                <w:tc>
                  <w:tcPr>
                    <w:tcW w:w="1422" w:type="dxa"/>
                    <w:vAlign w:val="center"/>
                  </w:tcPr>
                  <w:p w:rsidR="004B7F57" w:rsidRPr="00DB3915" w:rsidRDefault="004B7F57" w:rsidP="000F5AA1">
                    <w:pPr>
                      <w:jc w:val="right"/>
                    </w:pPr>
                    <w:r>
                      <w:rPr>
                        <w:rFonts w:hint="eastAsia"/>
                      </w:rPr>
                      <w:t>-114.15</w:t>
                    </w:r>
                  </w:p>
                </w:tc>
              </w:tr>
            </w:tbl>
            <w:p w:rsidR="004B7F57" w:rsidRDefault="004B7F57" w:rsidP="004E5971">
              <w:pPr>
                <w:pStyle w:val="ac"/>
                <w:tabs>
                  <w:tab w:val="left" w:pos="567"/>
                  <w:tab w:val="left" w:pos="851"/>
                  <w:tab w:val="left" w:pos="9072"/>
                </w:tabs>
                <w:ind w:left="425" w:right="-2" w:firstLineChars="0" w:firstLine="1"/>
                <w:rPr>
                  <w:rFonts w:asciiTheme="minorEastAsia" w:eastAsiaTheme="minorEastAsia" w:hAnsiTheme="minorEastAsia"/>
                  <w:szCs w:val="21"/>
                </w:rPr>
              </w:pPr>
              <w:r w:rsidRPr="005D6DCF">
                <w:rPr>
                  <w:rFonts w:asciiTheme="minorEastAsia" w:eastAsiaTheme="minorEastAsia" w:hAnsiTheme="minorEastAsia" w:hint="eastAsia"/>
                </w:rPr>
                <w:t>(</w:t>
              </w:r>
              <w:r>
                <w:rPr>
                  <w:rFonts w:asciiTheme="minorEastAsia" w:eastAsiaTheme="minorEastAsia" w:hAnsiTheme="minorEastAsia"/>
                </w:rPr>
                <w:t>1</w:t>
              </w:r>
              <w:r w:rsidRPr="005D6DCF">
                <w:rPr>
                  <w:rFonts w:asciiTheme="minorEastAsia" w:eastAsiaTheme="minorEastAsia" w:hAnsiTheme="minorEastAsia" w:hint="eastAsia"/>
                </w:rPr>
                <w:t>)经营活动产生的现金流量净额较上年同期减少63.07%的主要原因：</w:t>
              </w:r>
              <w:r w:rsidRPr="005D6DCF">
                <w:rPr>
                  <w:rFonts w:asciiTheme="minorEastAsia" w:eastAsiaTheme="minorEastAsia" w:hAnsiTheme="minorEastAsia" w:hint="eastAsia"/>
                  <w:szCs w:val="21"/>
                </w:rPr>
                <w:t>本期采购商品以及费用</w:t>
              </w:r>
            </w:p>
            <w:p w:rsidR="004B7F57" w:rsidRPr="005D6DCF" w:rsidRDefault="004B7F57" w:rsidP="004E5971">
              <w:pPr>
                <w:pStyle w:val="ac"/>
                <w:tabs>
                  <w:tab w:val="left" w:pos="567"/>
                  <w:tab w:val="left" w:pos="851"/>
                  <w:tab w:val="left" w:pos="9072"/>
                </w:tabs>
                <w:ind w:firstLineChars="0" w:firstLine="0"/>
                <w:rPr>
                  <w:rFonts w:asciiTheme="minorEastAsia" w:eastAsiaTheme="minorEastAsia" w:hAnsiTheme="minorEastAsia"/>
                  <w:szCs w:val="21"/>
                </w:rPr>
              </w:pPr>
              <w:r w:rsidRPr="005D6DCF">
                <w:rPr>
                  <w:rFonts w:asciiTheme="minorEastAsia" w:eastAsiaTheme="minorEastAsia" w:hAnsiTheme="minorEastAsia" w:hint="eastAsia"/>
                  <w:szCs w:val="21"/>
                </w:rPr>
                <w:t>增加所致。</w:t>
              </w:r>
            </w:p>
            <w:p w:rsidR="004B7F57" w:rsidRPr="005D6DCF" w:rsidRDefault="004B7F57" w:rsidP="004E5971">
              <w:pPr>
                <w:pStyle w:val="ac"/>
                <w:rPr>
                  <w:rFonts w:asciiTheme="minorEastAsia" w:eastAsiaTheme="minorEastAsia" w:hAnsiTheme="minorEastAsia"/>
                </w:rPr>
              </w:pPr>
              <w:r w:rsidRPr="005D6DCF">
                <w:rPr>
                  <w:rFonts w:asciiTheme="minorEastAsia" w:eastAsiaTheme="minorEastAsia" w:hAnsiTheme="minorEastAsia" w:hint="eastAsia"/>
                </w:rPr>
                <w:t>(2)本期投资活动产生的现金流量净额较上年同期减少-514.86%的主要原因：</w:t>
              </w:r>
              <w:r w:rsidRPr="005D6DCF">
                <w:rPr>
                  <w:rFonts w:asciiTheme="minorEastAsia" w:eastAsiaTheme="minorEastAsia" w:hAnsiTheme="minorEastAsia" w:hint="eastAsia"/>
                  <w:szCs w:val="21"/>
                </w:rPr>
                <w:t>本期理财投资同比减少、购建固定资产增加以及对外投资增加所致。</w:t>
              </w:r>
            </w:p>
            <w:p w:rsidR="004B7F57" w:rsidRPr="005D6DCF" w:rsidRDefault="004B7F57" w:rsidP="004E5971">
              <w:pPr>
                <w:pStyle w:val="ac"/>
                <w:rPr>
                  <w:rFonts w:asciiTheme="minorEastAsia" w:eastAsiaTheme="minorEastAsia" w:hAnsiTheme="minorEastAsia"/>
                </w:rPr>
              </w:pPr>
              <w:r w:rsidRPr="005D6DCF">
                <w:rPr>
                  <w:rFonts w:asciiTheme="minorEastAsia" w:eastAsiaTheme="minorEastAsia" w:hAnsiTheme="minorEastAsia" w:hint="eastAsia"/>
                </w:rPr>
                <w:t>(3)本期筹资活动产生的现金流量净额较上年同期减少-114.15%的主要原因：</w:t>
              </w:r>
              <w:r w:rsidRPr="005D6DCF">
                <w:rPr>
                  <w:rFonts w:asciiTheme="minorEastAsia" w:eastAsiaTheme="minorEastAsia" w:hAnsiTheme="minorEastAsia" w:hint="eastAsia"/>
                  <w:szCs w:val="21"/>
                </w:rPr>
                <w:t>本期投资收到的现金增加、借款收到的现金增加以及分配股利支付的现金较上年同期减少所致。</w:t>
              </w:r>
            </w:p>
            <w:p w:rsidR="00BC2D12" w:rsidRDefault="00CD5DB0">
              <w:pPr>
                <w:rPr>
                  <w:szCs w:val="21"/>
                </w:rPr>
              </w:pPr>
            </w:p>
          </w:sdtContent>
        </w:sdt>
      </w:sdtContent>
    </w:sdt>
    <w:p w:rsidR="00BC2D12" w:rsidRDefault="00BC2D12">
      <w:pPr>
        <w:rPr>
          <w:szCs w:val="21"/>
        </w:rPr>
      </w:pPr>
    </w:p>
    <w:sdt>
      <w:sdtPr>
        <w:rPr>
          <w:rFonts w:ascii="宋体" w:hAnsi="宋体" w:cs="宋体" w:hint="eastAsia"/>
          <w:b w:val="0"/>
          <w:bCs w:val="0"/>
          <w:kern w:val="0"/>
          <w:szCs w:val="21"/>
        </w:rPr>
        <w:alias w:val="模块:非主营业务导致利润重大变化的说明"/>
        <w:tag w:val="_SEC_b0e1a8f55b6e4b79a965887836132040"/>
        <w:id w:val="1197976"/>
        <w:lock w:val="sdtLocked"/>
        <w:placeholder>
          <w:docPart w:val="GBC22222222222222222222222222222"/>
        </w:placeholder>
      </w:sdtPr>
      <w:sdtEndPr/>
      <w:sdtContent>
        <w:p w:rsidR="00BC2D12" w:rsidRDefault="0061030C">
          <w:pPr>
            <w:pStyle w:val="3"/>
            <w:numPr>
              <w:ilvl w:val="0"/>
              <w:numId w:val="8"/>
            </w:numPr>
            <w:ind w:left="368" w:hangingChars="175" w:hanging="368"/>
            <w:rPr>
              <w:szCs w:val="21"/>
            </w:rPr>
          </w:pPr>
          <w:r>
            <w:rPr>
              <w:rFonts w:hint="eastAsia"/>
              <w:szCs w:val="21"/>
            </w:rPr>
            <w:t>非主营业务导致利润重大变化的说明</w:t>
          </w:r>
        </w:p>
        <w:sdt>
          <w:sdtPr>
            <w:rPr>
              <w:szCs w:val="21"/>
            </w:rPr>
            <w:alias w:val="是否适用：非主营业务来源分析[双击切换]"/>
            <w:tag w:val="_GBC_e76b46ce658b44e591e71db49febe73d"/>
            <w:id w:val="8546687"/>
            <w:lock w:val="sdtLocked"/>
            <w:placeholder>
              <w:docPart w:val="GBC22222222222222222222222222222"/>
            </w:placeholder>
          </w:sdtPr>
          <w:sdtEndPr/>
          <w:sdtContent>
            <w:p w:rsidR="00BC2D12" w:rsidRDefault="000A0FB4" w:rsidP="00255B5C">
              <w:pPr>
                <w:rPr>
                  <w:szCs w:val="21"/>
                </w:rPr>
              </w:pPr>
              <w:r>
                <w:rPr>
                  <w:szCs w:val="21"/>
                </w:rPr>
                <w:fldChar w:fldCharType="begin"/>
              </w:r>
              <w:r w:rsidR="00255B5C">
                <w:rPr>
                  <w:szCs w:val="21"/>
                </w:rPr>
                <w:instrText xml:space="preserve">MACROBUTTON  SnrToggleCheckbox □适用 </w:instrText>
              </w:r>
              <w:r>
                <w:rPr>
                  <w:szCs w:val="21"/>
                </w:rPr>
                <w:fldChar w:fldCharType="end"/>
              </w:r>
              <w:r>
                <w:rPr>
                  <w:szCs w:val="21"/>
                </w:rPr>
                <w:fldChar w:fldCharType="begin"/>
              </w:r>
              <w:r w:rsidR="00255B5C">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3"/>
        <w:numPr>
          <w:ilvl w:val="0"/>
          <w:numId w:val="8"/>
        </w:numPr>
        <w:rPr>
          <w:szCs w:val="21"/>
        </w:rPr>
      </w:pPr>
      <w:r>
        <w:rPr>
          <w:szCs w:val="21"/>
        </w:rPr>
        <w:t>资产、负债情况分析</w:t>
      </w:r>
    </w:p>
    <w:p w:rsidR="00BC2D12" w:rsidRDefault="00CD5DB0">
      <w:sdt>
        <w:sdtPr>
          <w:rPr>
            <w:rFonts w:hint="eastAsia"/>
          </w:rPr>
          <w:alias w:val="是否适用：资产、负债情况分析[双击切换]"/>
          <w:tag w:val="_GBC_73f72b786f764d01bef1bb70d2d6e5c6"/>
          <w:id w:val="354551589"/>
          <w:lock w:val="sdtContentLocked"/>
          <w:placeholder>
            <w:docPart w:val="GBC22222222222222222222222222222"/>
          </w:placeholder>
        </w:sdtPr>
        <w:sdtEndPr/>
        <w:sdtContent>
          <w:r w:rsidR="000A0FB4">
            <w:fldChar w:fldCharType="begin"/>
          </w:r>
          <w:r w:rsidR="00255B5C">
            <w:instrText xml:space="preserve">MACROBUTTON  SnrToggleCheckbox √适用 </w:instrText>
          </w:r>
          <w:r w:rsidR="000A0FB4">
            <w:fldChar w:fldCharType="end"/>
          </w:r>
          <w:r w:rsidR="000A0FB4">
            <w:fldChar w:fldCharType="begin"/>
          </w:r>
          <w:r w:rsidR="00255B5C">
            <w:instrText xml:space="preserve"> MACROBUTTON  SnrToggleCheckbox □不适用 </w:instrText>
          </w:r>
          <w:r w:rsidR="000A0FB4">
            <w:fldChar w:fldCharType="end"/>
          </w:r>
        </w:sdtContent>
      </w:sdt>
    </w:p>
    <w:sdt>
      <w:sdtPr>
        <w:rPr>
          <w:rFonts w:ascii="宋体" w:eastAsia="宋体" w:hAnsi="宋体" w:cs="宋体"/>
          <w:b w:val="0"/>
          <w:bCs w:val="0"/>
          <w:kern w:val="0"/>
          <w:szCs w:val="21"/>
        </w:rPr>
        <w:alias w:val="模块:资产及负债状况"/>
        <w:tag w:val="_SEC_4a3163af8aaf45ec8cbbe30e595b76d7"/>
        <w:id w:val="1198006"/>
        <w:lock w:val="sdtLocked"/>
        <w:placeholder>
          <w:docPart w:val="GBC22222222222222222222222222222"/>
        </w:placeholder>
      </w:sdtPr>
      <w:sdtEndPr/>
      <w:sdtContent>
        <w:p w:rsidR="00BC2D12" w:rsidRDefault="0061030C">
          <w:pPr>
            <w:pStyle w:val="4"/>
            <w:numPr>
              <w:ilvl w:val="0"/>
              <w:numId w:val="101"/>
            </w:numPr>
          </w:pPr>
          <w:r>
            <w:t>资产</w:t>
          </w:r>
          <w:r>
            <w:rPr>
              <w:rFonts w:hint="eastAsia"/>
            </w:rPr>
            <w:t>及</w:t>
          </w:r>
          <w:r>
            <w:t>负债</w:t>
          </w:r>
          <w:r>
            <w:rPr>
              <w:rFonts w:hint="eastAsia"/>
              <w:szCs w:val="21"/>
            </w:rPr>
            <w:t>状</w:t>
          </w:r>
          <w:r>
            <w:rPr>
              <w:szCs w:val="21"/>
            </w:rPr>
            <w:t>况</w:t>
          </w:r>
        </w:p>
        <w:p w:rsidR="00BC2D12" w:rsidRDefault="0061030C">
          <w:pPr>
            <w:jc w:val="right"/>
            <w:rPr>
              <w:szCs w:val="21"/>
            </w:rPr>
          </w:pPr>
          <w:r>
            <w:rPr>
              <w:rFonts w:hint="eastAsia"/>
              <w:szCs w:val="21"/>
            </w:rPr>
            <w:t>单位：</w:t>
          </w:r>
          <w:sdt>
            <w:sdtPr>
              <w:rPr>
                <w:rFonts w:hint="eastAsia"/>
                <w:szCs w:val="21"/>
              </w:rPr>
              <w:alias w:val="单位：资产负债状况分析"/>
              <w:tag w:val="_GBC_f016c1cffd884dd784e4fb134fd0d4df"/>
              <w:id w:val="-856268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p>
        <w:tbl>
          <w:tblPr>
            <w:tblStyle w:val="a7"/>
            <w:tblW w:w="5000" w:type="pct"/>
            <w:jc w:val="center"/>
            <w:tblLayout w:type="fixed"/>
            <w:tblLook w:val="04A0" w:firstRow="1" w:lastRow="0" w:firstColumn="1" w:lastColumn="0" w:noHBand="0" w:noVBand="1"/>
          </w:tblPr>
          <w:tblGrid>
            <w:gridCol w:w="1271"/>
            <w:gridCol w:w="1702"/>
            <w:gridCol w:w="852"/>
            <w:gridCol w:w="1769"/>
            <w:gridCol w:w="741"/>
            <w:gridCol w:w="846"/>
            <w:gridCol w:w="1881"/>
          </w:tblGrid>
          <w:tr w:rsidR="004E5971" w:rsidTr="004E5971">
            <w:trPr>
              <w:trHeight w:val="180"/>
              <w:jc w:val="center"/>
            </w:trPr>
            <w:sdt>
              <w:sdtPr>
                <w:tag w:val="_PLD_8f1f37d9a09f4bf3a8f4c407297e58ed"/>
                <w:id w:val="2795876"/>
                <w:lock w:val="sdtLocked"/>
              </w:sdtPr>
              <w:sdtEndPr/>
              <w:sdtContent>
                <w:tc>
                  <w:tcPr>
                    <w:tcW w:w="701" w:type="pct"/>
                    <w:vAlign w:val="center"/>
                  </w:tcPr>
                  <w:p w:rsidR="0052533F" w:rsidRDefault="0052533F" w:rsidP="008D6554">
                    <w:pPr>
                      <w:jc w:val="center"/>
                      <w:rPr>
                        <w:rStyle w:val="5Char1"/>
                      </w:rPr>
                    </w:pPr>
                    <w:r>
                      <w:rPr>
                        <w:szCs w:val="21"/>
                      </w:rPr>
                      <w:t>项目名称</w:t>
                    </w:r>
                  </w:p>
                </w:tc>
              </w:sdtContent>
            </w:sdt>
            <w:sdt>
              <w:sdtPr>
                <w:tag w:val="_PLD_a4c00a3d0d0a42e28bc6a14dd6d26320"/>
                <w:id w:val="2795877"/>
                <w:lock w:val="sdtLocked"/>
              </w:sdtPr>
              <w:sdtEndPr/>
              <w:sdtContent>
                <w:tc>
                  <w:tcPr>
                    <w:tcW w:w="939" w:type="pct"/>
                    <w:vAlign w:val="center"/>
                  </w:tcPr>
                  <w:p w:rsidR="0052533F" w:rsidRDefault="0052533F" w:rsidP="008D6554">
                    <w:pPr>
                      <w:jc w:val="center"/>
                      <w:rPr>
                        <w:rStyle w:val="5Char1"/>
                      </w:rPr>
                    </w:pPr>
                    <w:r>
                      <w:rPr>
                        <w:szCs w:val="21"/>
                      </w:rPr>
                      <w:t>本期期末数</w:t>
                    </w:r>
                  </w:p>
                </w:tc>
              </w:sdtContent>
            </w:sdt>
            <w:sdt>
              <w:sdtPr>
                <w:tag w:val="_PLD_17de20223ad64b528b824744807b0036"/>
                <w:id w:val="2795878"/>
                <w:lock w:val="sdtLocked"/>
              </w:sdtPr>
              <w:sdtEndPr/>
              <w:sdtContent>
                <w:tc>
                  <w:tcPr>
                    <w:tcW w:w="470" w:type="pct"/>
                    <w:vAlign w:val="center"/>
                  </w:tcPr>
                  <w:p w:rsidR="0052533F" w:rsidRDefault="0052533F" w:rsidP="008D6554">
                    <w:pPr>
                      <w:jc w:val="center"/>
                      <w:rPr>
                        <w:rStyle w:val="5Char1"/>
                      </w:rPr>
                    </w:pPr>
                    <w:r>
                      <w:rPr>
                        <w:szCs w:val="21"/>
                      </w:rPr>
                      <w:t>本期期末数占总资产的比例（%）</w:t>
                    </w:r>
                  </w:p>
                </w:tc>
              </w:sdtContent>
            </w:sdt>
            <w:sdt>
              <w:sdtPr>
                <w:tag w:val="_PLD_d1b9e9483c3a41358f877758b5adb0fb"/>
                <w:id w:val="2795879"/>
                <w:lock w:val="sdtLocked"/>
              </w:sdtPr>
              <w:sdtEndPr/>
              <w:sdtContent>
                <w:tc>
                  <w:tcPr>
                    <w:tcW w:w="976" w:type="pct"/>
                    <w:vAlign w:val="center"/>
                  </w:tcPr>
                  <w:p w:rsidR="0052533F" w:rsidRDefault="0052533F" w:rsidP="008D6554">
                    <w:pPr>
                      <w:jc w:val="center"/>
                      <w:rPr>
                        <w:rStyle w:val="5Char1"/>
                      </w:rPr>
                    </w:pPr>
                    <w:r>
                      <w:rPr>
                        <w:szCs w:val="21"/>
                      </w:rPr>
                      <w:t>上期期末数</w:t>
                    </w:r>
                  </w:p>
                </w:tc>
              </w:sdtContent>
            </w:sdt>
            <w:sdt>
              <w:sdtPr>
                <w:tag w:val="_PLD_3a8a8577e1a84f26856a900f7202f9a8"/>
                <w:id w:val="2795880"/>
                <w:lock w:val="sdtLocked"/>
              </w:sdtPr>
              <w:sdtEndPr/>
              <w:sdtContent>
                <w:tc>
                  <w:tcPr>
                    <w:tcW w:w="409" w:type="pct"/>
                    <w:vAlign w:val="center"/>
                  </w:tcPr>
                  <w:p w:rsidR="0052533F" w:rsidRDefault="0052533F" w:rsidP="008D6554">
                    <w:pPr>
                      <w:jc w:val="center"/>
                      <w:rPr>
                        <w:rStyle w:val="5Char1"/>
                      </w:rPr>
                    </w:pPr>
                    <w:r>
                      <w:rPr>
                        <w:szCs w:val="21"/>
                      </w:rPr>
                      <w:t>上期期末数占总资产的比例（%）</w:t>
                    </w:r>
                  </w:p>
                </w:tc>
              </w:sdtContent>
            </w:sdt>
            <w:sdt>
              <w:sdtPr>
                <w:tag w:val="_PLD_8af1894621b84d44aec1deba51e3a7da"/>
                <w:id w:val="2795881"/>
                <w:lock w:val="sdtLocked"/>
              </w:sdtPr>
              <w:sdtEndPr/>
              <w:sdtContent>
                <w:tc>
                  <w:tcPr>
                    <w:tcW w:w="467" w:type="pct"/>
                    <w:vAlign w:val="center"/>
                  </w:tcPr>
                  <w:p w:rsidR="0052533F" w:rsidRDefault="0052533F" w:rsidP="008D6554">
                    <w:pPr>
                      <w:jc w:val="center"/>
                      <w:rPr>
                        <w:rStyle w:val="5Char1"/>
                      </w:rPr>
                    </w:pPr>
                    <w:r>
                      <w:rPr>
                        <w:szCs w:val="21"/>
                      </w:rPr>
                      <w:t>本期期末金额较上期期末变动比例（%）</w:t>
                    </w:r>
                  </w:p>
                </w:tc>
              </w:sdtContent>
            </w:sdt>
            <w:sdt>
              <w:sdtPr>
                <w:tag w:val="_PLD_495436d1d45e4a9391194459a895631e"/>
                <w:id w:val="2795882"/>
                <w:lock w:val="sdtLocked"/>
              </w:sdtPr>
              <w:sdtEndPr/>
              <w:sdtContent>
                <w:tc>
                  <w:tcPr>
                    <w:tcW w:w="1038" w:type="pct"/>
                    <w:vAlign w:val="center"/>
                  </w:tcPr>
                  <w:p w:rsidR="0052533F" w:rsidRDefault="0052533F" w:rsidP="008D6554">
                    <w:pPr>
                      <w:jc w:val="center"/>
                      <w:rPr>
                        <w:rStyle w:val="5Char1"/>
                      </w:rPr>
                    </w:pPr>
                    <w:r>
                      <w:rPr>
                        <w:szCs w:val="21"/>
                      </w:rPr>
                      <w:t>情况说明</w:t>
                    </w:r>
                  </w:p>
                </w:tc>
              </w:sdtContent>
            </w:sdt>
          </w:tr>
          <w:sdt>
            <w:sdtPr>
              <w:rPr>
                <w:rStyle w:val="5Char1"/>
                <w:rFonts w:hint="eastAsia"/>
                <w:b w:val="0"/>
              </w:rPr>
              <w:alias w:val="资产负债状况分析"/>
              <w:tag w:val="_TUP_815ebab5da7a4ba88d97b27a17b235f3"/>
              <w:id w:val="2795883"/>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应收票据</w:t>
                    </w:r>
                  </w:p>
                </w:tc>
                <w:tc>
                  <w:tcPr>
                    <w:tcW w:w="939" w:type="pct"/>
                    <w:vAlign w:val="center"/>
                  </w:tcPr>
                  <w:p w:rsidR="0052533F" w:rsidRDefault="0052533F" w:rsidP="008D6554">
                    <w:pPr>
                      <w:jc w:val="right"/>
                      <w:rPr>
                        <w:rStyle w:val="5Char1"/>
                        <w:b w:val="0"/>
                      </w:rPr>
                    </w:pPr>
                    <w:r>
                      <w:rPr>
                        <w:rStyle w:val="5Char1"/>
                        <w:b w:val="0"/>
                      </w:rPr>
                      <w:t>3,375,717.69</w:t>
                    </w:r>
                  </w:p>
                </w:tc>
                <w:tc>
                  <w:tcPr>
                    <w:tcW w:w="470" w:type="pct"/>
                    <w:vAlign w:val="center"/>
                  </w:tcPr>
                  <w:p w:rsidR="0052533F" w:rsidRDefault="0052533F" w:rsidP="008D6554">
                    <w:pPr>
                      <w:jc w:val="right"/>
                      <w:rPr>
                        <w:rStyle w:val="5Char1"/>
                        <w:b w:val="0"/>
                      </w:rPr>
                    </w:pPr>
                    <w:r>
                      <w:rPr>
                        <w:rStyle w:val="5Char1"/>
                        <w:rFonts w:hint="eastAsia"/>
                        <w:b w:val="0"/>
                      </w:rPr>
                      <w:t>0.31</w:t>
                    </w:r>
                  </w:p>
                </w:tc>
                <w:tc>
                  <w:tcPr>
                    <w:tcW w:w="976" w:type="pct"/>
                    <w:vAlign w:val="center"/>
                  </w:tcPr>
                  <w:p w:rsidR="0052533F" w:rsidRDefault="0052533F" w:rsidP="008D6554">
                    <w:pPr>
                      <w:jc w:val="right"/>
                      <w:rPr>
                        <w:rStyle w:val="5Char1"/>
                        <w:b w:val="0"/>
                      </w:rPr>
                    </w:pPr>
                    <w:r>
                      <w:rPr>
                        <w:rStyle w:val="5Char1"/>
                        <w:b w:val="0"/>
                      </w:rPr>
                      <w:t>618,307.59</w:t>
                    </w:r>
                  </w:p>
                </w:tc>
                <w:tc>
                  <w:tcPr>
                    <w:tcW w:w="409" w:type="pct"/>
                    <w:vAlign w:val="center"/>
                  </w:tcPr>
                  <w:p w:rsidR="0052533F" w:rsidRDefault="0052533F" w:rsidP="008D6554">
                    <w:pPr>
                      <w:jc w:val="right"/>
                      <w:rPr>
                        <w:rStyle w:val="5Char1"/>
                        <w:b w:val="0"/>
                      </w:rPr>
                    </w:pPr>
                    <w:r>
                      <w:rPr>
                        <w:rStyle w:val="5Char1"/>
                        <w:rFonts w:hint="eastAsia"/>
                        <w:b w:val="0"/>
                      </w:rPr>
                      <w:t>0.06</w:t>
                    </w:r>
                  </w:p>
                </w:tc>
                <w:tc>
                  <w:tcPr>
                    <w:tcW w:w="467" w:type="pct"/>
                    <w:vAlign w:val="center"/>
                  </w:tcPr>
                  <w:p w:rsidR="0052533F" w:rsidRDefault="0052533F" w:rsidP="008D6554">
                    <w:pPr>
                      <w:jc w:val="right"/>
                      <w:rPr>
                        <w:rStyle w:val="5Char1"/>
                        <w:b w:val="0"/>
                      </w:rPr>
                    </w:pPr>
                    <w:r>
                      <w:rPr>
                        <w:rStyle w:val="5Char1"/>
                        <w:rFonts w:hint="eastAsia"/>
                        <w:b w:val="0"/>
                      </w:rPr>
                      <w:t>445.96</w:t>
                    </w:r>
                  </w:p>
                </w:tc>
                <w:tc>
                  <w:tcPr>
                    <w:tcW w:w="1038" w:type="pct"/>
                  </w:tcPr>
                  <w:p w:rsidR="0052533F" w:rsidRDefault="0052533F" w:rsidP="008D6554">
                    <w:pPr>
                      <w:rPr>
                        <w:rStyle w:val="5Char1"/>
                        <w:b w:val="0"/>
                      </w:rPr>
                    </w:pPr>
                    <w:r>
                      <w:rPr>
                        <w:rStyle w:val="5Char1"/>
                        <w:rFonts w:hint="eastAsia"/>
                        <w:b w:val="0"/>
                      </w:rPr>
                      <w:t>主要系本期货款回收票据增加所致</w:t>
                    </w:r>
                  </w:p>
                </w:tc>
              </w:tr>
            </w:sdtContent>
          </w:sdt>
          <w:sdt>
            <w:sdtPr>
              <w:rPr>
                <w:rStyle w:val="5Char1"/>
                <w:rFonts w:hint="eastAsia"/>
                <w:b w:val="0"/>
              </w:rPr>
              <w:alias w:val="资产负债状况分析"/>
              <w:tag w:val="_TUP_815ebab5da7a4ba88d97b27a17b235f3"/>
              <w:id w:val="2795884"/>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应收款项融资</w:t>
                    </w:r>
                  </w:p>
                </w:tc>
                <w:tc>
                  <w:tcPr>
                    <w:tcW w:w="939" w:type="pct"/>
                    <w:vAlign w:val="center"/>
                  </w:tcPr>
                  <w:p w:rsidR="0052533F" w:rsidRDefault="0052533F" w:rsidP="008D6554">
                    <w:pPr>
                      <w:jc w:val="right"/>
                      <w:rPr>
                        <w:rStyle w:val="5Char1"/>
                        <w:b w:val="0"/>
                      </w:rPr>
                    </w:pPr>
                    <w:r>
                      <w:rPr>
                        <w:rStyle w:val="5Char1"/>
                        <w:b w:val="0"/>
                      </w:rPr>
                      <w:t>14,370,611.38</w:t>
                    </w:r>
                  </w:p>
                </w:tc>
                <w:tc>
                  <w:tcPr>
                    <w:tcW w:w="470" w:type="pct"/>
                    <w:vAlign w:val="center"/>
                  </w:tcPr>
                  <w:p w:rsidR="0052533F" w:rsidRDefault="0052533F" w:rsidP="00C96E4F">
                    <w:pPr>
                      <w:jc w:val="right"/>
                      <w:rPr>
                        <w:rStyle w:val="5Char1"/>
                        <w:b w:val="0"/>
                      </w:rPr>
                    </w:pPr>
                    <w:r>
                      <w:rPr>
                        <w:rStyle w:val="5Char1"/>
                        <w:rFonts w:hint="eastAsia"/>
                        <w:b w:val="0"/>
                      </w:rPr>
                      <w:t>1.3</w:t>
                    </w:r>
                    <w:r w:rsidR="00C96E4F">
                      <w:rPr>
                        <w:rStyle w:val="5Char1"/>
                        <w:rFonts w:hint="eastAsia"/>
                        <w:b w:val="0"/>
                      </w:rPr>
                      <w:t>2</w:t>
                    </w:r>
                  </w:p>
                </w:tc>
                <w:tc>
                  <w:tcPr>
                    <w:tcW w:w="976" w:type="pct"/>
                    <w:vAlign w:val="center"/>
                  </w:tcPr>
                  <w:p w:rsidR="0052533F" w:rsidRDefault="0052533F" w:rsidP="008D6554">
                    <w:pPr>
                      <w:jc w:val="right"/>
                      <w:rPr>
                        <w:rStyle w:val="5Char1"/>
                        <w:b w:val="0"/>
                      </w:rPr>
                    </w:pPr>
                    <w:r>
                      <w:rPr>
                        <w:rStyle w:val="5Char1"/>
                        <w:b w:val="0"/>
                      </w:rPr>
                      <w:t>9,397,233.47</w:t>
                    </w:r>
                  </w:p>
                </w:tc>
                <w:tc>
                  <w:tcPr>
                    <w:tcW w:w="409" w:type="pct"/>
                    <w:vAlign w:val="center"/>
                  </w:tcPr>
                  <w:p w:rsidR="0052533F" w:rsidRDefault="0052533F" w:rsidP="008D6554">
                    <w:pPr>
                      <w:jc w:val="right"/>
                      <w:rPr>
                        <w:rStyle w:val="5Char1"/>
                        <w:b w:val="0"/>
                      </w:rPr>
                    </w:pPr>
                    <w:r>
                      <w:rPr>
                        <w:rStyle w:val="5Char1"/>
                        <w:rFonts w:hint="eastAsia"/>
                        <w:b w:val="0"/>
                      </w:rPr>
                      <w:t>0.98</w:t>
                    </w:r>
                  </w:p>
                </w:tc>
                <w:tc>
                  <w:tcPr>
                    <w:tcW w:w="467" w:type="pct"/>
                    <w:vAlign w:val="center"/>
                  </w:tcPr>
                  <w:p w:rsidR="0052533F" w:rsidRDefault="0052533F" w:rsidP="008D6554">
                    <w:pPr>
                      <w:jc w:val="right"/>
                      <w:rPr>
                        <w:rStyle w:val="5Char1"/>
                        <w:b w:val="0"/>
                      </w:rPr>
                    </w:pPr>
                    <w:r>
                      <w:rPr>
                        <w:rStyle w:val="5Char1"/>
                        <w:rFonts w:hint="eastAsia"/>
                        <w:b w:val="0"/>
                      </w:rPr>
                      <w:t>52.92</w:t>
                    </w:r>
                  </w:p>
                </w:tc>
                <w:tc>
                  <w:tcPr>
                    <w:tcW w:w="1038" w:type="pct"/>
                  </w:tcPr>
                  <w:p w:rsidR="0052533F" w:rsidRDefault="0052533F" w:rsidP="008D6554">
                    <w:pPr>
                      <w:rPr>
                        <w:rStyle w:val="5Char1"/>
                        <w:b w:val="0"/>
                      </w:rPr>
                    </w:pPr>
                    <w:r w:rsidRPr="0048057C">
                      <w:rPr>
                        <w:rStyle w:val="5Char1"/>
                        <w:rFonts w:hint="eastAsia"/>
                        <w:b w:val="0"/>
                      </w:rPr>
                      <w:t>主要系本期货款回收票据增加所致</w:t>
                    </w:r>
                  </w:p>
                </w:tc>
              </w:tr>
            </w:sdtContent>
          </w:sdt>
          <w:sdt>
            <w:sdtPr>
              <w:rPr>
                <w:rStyle w:val="5Char1"/>
                <w:rFonts w:hint="eastAsia"/>
                <w:b w:val="0"/>
              </w:rPr>
              <w:alias w:val="资产负债状况分析"/>
              <w:tag w:val="_TUP_815ebab5da7a4ba88d97b27a17b235f3"/>
              <w:id w:val="2795885"/>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预付款项</w:t>
                    </w:r>
                  </w:p>
                </w:tc>
                <w:tc>
                  <w:tcPr>
                    <w:tcW w:w="939" w:type="pct"/>
                    <w:vAlign w:val="center"/>
                  </w:tcPr>
                  <w:p w:rsidR="0052533F" w:rsidRDefault="0052533F" w:rsidP="008D6554">
                    <w:pPr>
                      <w:jc w:val="right"/>
                      <w:rPr>
                        <w:rStyle w:val="5Char1"/>
                        <w:b w:val="0"/>
                      </w:rPr>
                    </w:pPr>
                    <w:r>
                      <w:rPr>
                        <w:rStyle w:val="5Char1"/>
                        <w:b w:val="0"/>
                      </w:rPr>
                      <w:t>2,246,328.50</w:t>
                    </w:r>
                  </w:p>
                </w:tc>
                <w:tc>
                  <w:tcPr>
                    <w:tcW w:w="470" w:type="pct"/>
                    <w:vAlign w:val="center"/>
                  </w:tcPr>
                  <w:p w:rsidR="0052533F" w:rsidRDefault="0052533F" w:rsidP="008D6554">
                    <w:pPr>
                      <w:jc w:val="right"/>
                      <w:rPr>
                        <w:rStyle w:val="5Char1"/>
                        <w:b w:val="0"/>
                      </w:rPr>
                    </w:pPr>
                    <w:r>
                      <w:rPr>
                        <w:rStyle w:val="5Char1"/>
                        <w:rFonts w:hint="eastAsia"/>
                        <w:b w:val="0"/>
                      </w:rPr>
                      <w:t>0.21</w:t>
                    </w:r>
                  </w:p>
                </w:tc>
                <w:tc>
                  <w:tcPr>
                    <w:tcW w:w="976" w:type="pct"/>
                    <w:vAlign w:val="center"/>
                  </w:tcPr>
                  <w:p w:rsidR="0052533F" w:rsidRDefault="0052533F" w:rsidP="008D6554">
                    <w:pPr>
                      <w:jc w:val="right"/>
                      <w:rPr>
                        <w:rStyle w:val="5Char1"/>
                        <w:b w:val="0"/>
                      </w:rPr>
                    </w:pPr>
                    <w:r>
                      <w:rPr>
                        <w:rStyle w:val="5Char1"/>
                        <w:b w:val="0"/>
                      </w:rPr>
                      <w:t>726,082.44</w:t>
                    </w:r>
                  </w:p>
                </w:tc>
                <w:tc>
                  <w:tcPr>
                    <w:tcW w:w="409" w:type="pct"/>
                    <w:vAlign w:val="center"/>
                  </w:tcPr>
                  <w:p w:rsidR="0052533F" w:rsidRDefault="0052533F" w:rsidP="008D6554">
                    <w:pPr>
                      <w:jc w:val="right"/>
                      <w:rPr>
                        <w:rStyle w:val="5Char1"/>
                        <w:b w:val="0"/>
                      </w:rPr>
                    </w:pPr>
                    <w:r>
                      <w:rPr>
                        <w:rStyle w:val="5Char1"/>
                        <w:rFonts w:hint="eastAsia"/>
                        <w:b w:val="0"/>
                      </w:rPr>
                      <w:t>0.08</w:t>
                    </w:r>
                  </w:p>
                </w:tc>
                <w:tc>
                  <w:tcPr>
                    <w:tcW w:w="467" w:type="pct"/>
                    <w:vAlign w:val="center"/>
                  </w:tcPr>
                  <w:p w:rsidR="0052533F" w:rsidRDefault="0052533F" w:rsidP="008D6554">
                    <w:pPr>
                      <w:jc w:val="right"/>
                      <w:rPr>
                        <w:rStyle w:val="5Char1"/>
                        <w:b w:val="0"/>
                      </w:rPr>
                    </w:pPr>
                    <w:r>
                      <w:rPr>
                        <w:rStyle w:val="5Char1"/>
                        <w:rFonts w:hint="eastAsia"/>
                        <w:b w:val="0"/>
                      </w:rPr>
                      <w:t>209.38</w:t>
                    </w:r>
                  </w:p>
                </w:tc>
                <w:tc>
                  <w:tcPr>
                    <w:tcW w:w="1038" w:type="pct"/>
                  </w:tcPr>
                  <w:p w:rsidR="0052533F" w:rsidRDefault="0052533F" w:rsidP="008D6554">
                    <w:pPr>
                      <w:rPr>
                        <w:rStyle w:val="5Char1"/>
                        <w:b w:val="0"/>
                      </w:rPr>
                    </w:pPr>
                    <w:r>
                      <w:rPr>
                        <w:rStyle w:val="5Char1"/>
                        <w:rFonts w:hint="eastAsia"/>
                        <w:b w:val="0"/>
                      </w:rPr>
                      <w:t>主要系本期期末预付款项增加所致</w:t>
                    </w:r>
                  </w:p>
                </w:tc>
              </w:tr>
            </w:sdtContent>
          </w:sdt>
          <w:sdt>
            <w:sdtPr>
              <w:rPr>
                <w:rStyle w:val="5Char1"/>
                <w:rFonts w:hint="eastAsia"/>
                <w:b w:val="0"/>
              </w:rPr>
              <w:alias w:val="资产负债状况分析"/>
              <w:tag w:val="_TUP_815ebab5da7a4ba88d97b27a17b235f3"/>
              <w:id w:val="2795886"/>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其他应收款</w:t>
                    </w:r>
                  </w:p>
                </w:tc>
                <w:tc>
                  <w:tcPr>
                    <w:tcW w:w="939" w:type="pct"/>
                    <w:vAlign w:val="center"/>
                  </w:tcPr>
                  <w:p w:rsidR="0052533F" w:rsidRDefault="00A531A1" w:rsidP="008D6554">
                    <w:pPr>
                      <w:jc w:val="right"/>
                      <w:rPr>
                        <w:rStyle w:val="5Char1"/>
                        <w:b w:val="0"/>
                      </w:rPr>
                    </w:pPr>
                    <w:r>
                      <w:rPr>
                        <w:rStyle w:val="5Char1"/>
                        <w:b w:val="0"/>
                      </w:rPr>
                      <w:t>4,011,538.99</w:t>
                    </w:r>
                  </w:p>
                </w:tc>
                <w:tc>
                  <w:tcPr>
                    <w:tcW w:w="470" w:type="pct"/>
                    <w:vAlign w:val="center"/>
                  </w:tcPr>
                  <w:p w:rsidR="0052533F" w:rsidRDefault="0052533F" w:rsidP="00C96E4F">
                    <w:pPr>
                      <w:jc w:val="right"/>
                      <w:rPr>
                        <w:rStyle w:val="5Char1"/>
                        <w:b w:val="0"/>
                      </w:rPr>
                    </w:pPr>
                    <w:r>
                      <w:rPr>
                        <w:rStyle w:val="5Char1"/>
                        <w:rFonts w:hint="eastAsia"/>
                        <w:b w:val="0"/>
                      </w:rPr>
                      <w:t>0.</w:t>
                    </w:r>
                    <w:r w:rsidR="00C96E4F">
                      <w:rPr>
                        <w:rStyle w:val="5Char1"/>
                        <w:rFonts w:hint="eastAsia"/>
                        <w:b w:val="0"/>
                      </w:rPr>
                      <w:t>37</w:t>
                    </w:r>
                  </w:p>
                </w:tc>
                <w:tc>
                  <w:tcPr>
                    <w:tcW w:w="976" w:type="pct"/>
                    <w:vAlign w:val="center"/>
                  </w:tcPr>
                  <w:p w:rsidR="0052533F" w:rsidRDefault="0052533F" w:rsidP="008D6554">
                    <w:pPr>
                      <w:jc w:val="right"/>
                      <w:rPr>
                        <w:rStyle w:val="5Char1"/>
                        <w:b w:val="0"/>
                      </w:rPr>
                    </w:pPr>
                    <w:r>
                      <w:rPr>
                        <w:rStyle w:val="5Char1"/>
                        <w:b w:val="0"/>
                      </w:rPr>
                      <w:t>378,893.58</w:t>
                    </w:r>
                  </w:p>
                </w:tc>
                <w:tc>
                  <w:tcPr>
                    <w:tcW w:w="409" w:type="pct"/>
                    <w:vAlign w:val="center"/>
                  </w:tcPr>
                  <w:p w:rsidR="0052533F" w:rsidRDefault="0052533F" w:rsidP="008D6554">
                    <w:pPr>
                      <w:jc w:val="right"/>
                      <w:rPr>
                        <w:rStyle w:val="5Char1"/>
                        <w:b w:val="0"/>
                      </w:rPr>
                    </w:pPr>
                    <w:r>
                      <w:rPr>
                        <w:rStyle w:val="5Char1"/>
                        <w:rFonts w:hint="eastAsia"/>
                        <w:b w:val="0"/>
                      </w:rPr>
                      <w:t>0.04</w:t>
                    </w:r>
                  </w:p>
                </w:tc>
                <w:tc>
                  <w:tcPr>
                    <w:tcW w:w="467" w:type="pct"/>
                    <w:vAlign w:val="center"/>
                  </w:tcPr>
                  <w:p w:rsidR="0052533F" w:rsidRDefault="00C96E4F" w:rsidP="008D6554">
                    <w:pPr>
                      <w:jc w:val="right"/>
                      <w:rPr>
                        <w:rStyle w:val="5Char1"/>
                        <w:b w:val="0"/>
                      </w:rPr>
                    </w:pPr>
                    <w:r>
                      <w:rPr>
                        <w:rStyle w:val="5Char1"/>
                        <w:rFonts w:hint="eastAsia"/>
                        <w:b w:val="0"/>
                      </w:rPr>
                      <w:t>958.75</w:t>
                    </w:r>
                  </w:p>
                </w:tc>
                <w:tc>
                  <w:tcPr>
                    <w:tcW w:w="1038" w:type="pct"/>
                  </w:tcPr>
                  <w:p w:rsidR="0052533F" w:rsidRDefault="0052533F" w:rsidP="008D6554">
                    <w:pPr>
                      <w:rPr>
                        <w:rStyle w:val="5Char1"/>
                        <w:b w:val="0"/>
                      </w:rPr>
                    </w:pPr>
                    <w:r>
                      <w:rPr>
                        <w:rStyle w:val="5Char1"/>
                        <w:rFonts w:hint="eastAsia"/>
                        <w:b w:val="0"/>
                      </w:rPr>
                      <w:t>主要系本期</w:t>
                    </w:r>
                    <w:r w:rsidR="00C96E4F">
                      <w:rPr>
                        <w:rStyle w:val="5Char1"/>
                        <w:rFonts w:hint="eastAsia"/>
                        <w:b w:val="0"/>
                      </w:rPr>
                      <w:t>应收股利、</w:t>
                    </w:r>
                    <w:r>
                      <w:rPr>
                        <w:rStyle w:val="5Char1"/>
                        <w:rFonts w:hint="eastAsia"/>
                        <w:b w:val="0"/>
                      </w:rPr>
                      <w:t>押金保证金增加所致</w:t>
                    </w:r>
                  </w:p>
                </w:tc>
              </w:tr>
            </w:sdtContent>
          </w:sdt>
          <w:sdt>
            <w:sdtPr>
              <w:rPr>
                <w:rStyle w:val="5Char1"/>
                <w:rFonts w:hint="eastAsia"/>
                <w:b w:val="0"/>
              </w:rPr>
              <w:alias w:val="资产负债状况分析"/>
              <w:tag w:val="_TUP_815ebab5da7a4ba88d97b27a17b235f3"/>
              <w:id w:val="2795887"/>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存货</w:t>
                    </w:r>
                  </w:p>
                </w:tc>
                <w:tc>
                  <w:tcPr>
                    <w:tcW w:w="939" w:type="pct"/>
                    <w:vAlign w:val="center"/>
                  </w:tcPr>
                  <w:p w:rsidR="0052533F" w:rsidRDefault="0052533F" w:rsidP="008D6554">
                    <w:pPr>
                      <w:jc w:val="right"/>
                      <w:rPr>
                        <w:rStyle w:val="5Char1"/>
                        <w:b w:val="0"/>
                      </w:rPr>
                    </w:pPr>
                    <w:r>
                      <w:rPr>
                        <w:rStyle w:val="5Char1"/>
                        <w:b w:val="0"/>
                      </w:rPr>
                      <w:t>113,114,825.11</w:t>
                    </w:r>
                  </w:p>
                </w:tc>
                <w:tc>
                  <w:tcPr>
                    <w:tcW w:w="470" w:type="pct"/>
                    <w:vAlign w:val="center"/>
                  </w:tcPr>
                  <w:p w:rsidR="0052533F" w:rsidRDefault="0052533F" w:rsidP="00C96E4F">
                    <w:pPr>
                      <w:jc w:val="right"/>
                      <w:rPr>
                        <w:rStyle w:val="5Char1"/>
                        <w:b w:val="0"/>
                      </w:rPr>
                    </w:pPr>
                    <w:r>
                      <w:rPr>
                        <w:rStyle w:val="5Char1"/>
                        <w:rFonts w:hint="eastAsia"/>
                        <w:b w:val="0"/>
                      </w:rPr>
                      <w:t>10.4</w:t>
                    </w:r>
                    <w:r w:rsidR="00C96E4F">
                      <w:rPr>
                        <w:rStyle w:val="5Char1"/>
                        <w:rFonts w:hint="eastAsia"/>
                        <w:b w:val="0"/>
                      </w:rPr>
                      <w:t>3</w:t>
                    </w:r>
                  </w:p>
                </w:tc>
                <w:tc>
                  <w:tcPr>
                    <w:tcW w:w="976" w:type="pct"/>
                    <w:vAlign w:val="center"/>
                  </w:tcPr>
                  <w:p w:rsidR="0052533F" w:rsidRDefault="0052533F" w:rsidP="008D6554">
                    <w:pPr>
                      <w:jc w:val="right"/>
                      <w:rPr>
                        <w:rStyle w:val="5Char1"/>
                        <w:b w:val="0"/>
                      </w:rPr>
                    </w:pPr>
                    <w:r>
                      <w:rPr>
                        <w:rStyle w:val="5Char1"/>
                        <w:b w:val="0"/>
                      </w:rPr>
                      <w:t>79,483,718.84</w:t>
                    </w:r>
                  </w:p>
                </w:tc>
                <w:tc>
                  <w:tcPr>
                    <w:tcW w:w="409" w:type="pct"/>
                    <w:vAlign w:val="center"/>
                  </w:tcPr>
                  <w:p w:rsidR="0052533F" w:rsidRDefault="0052533F" w:rsidP="008D6554">
                    <w:pPr>
                      <w:jc w:val="right"/>
                      <w:rPr>
                        <w:rStyle w:val="5Char1"/>
                        <w:b w:val="0"/>
                      </w:rPr>
                    </w:pPr>
                    <w:r>
                      <w:rPr>
                        <w:rStyle w:val="5Char1"/>
                        <w:rFonts w:hint="eastAsia"/>
                        <w:b w:val="0"/>
                      </w:rPr>
                      <w:t>8.25</w:t>
                    </w:r>
                  </w:p>
                </w:tc>
                <w:tc>
                  <w:tcPr>
                    <w:tcW w:w="467" w:type="pct"/>
                    <w:vAlign w:val="center"/>
                  </w:tcPr>
                  <w:p w:rsidR="0052533F" w:rsidRDefault="0052533F" w:rsidP="008D6554">
                    <w:pPr>
                      <w:jc w:val="right"/>
                      <w:rPr>
                        <w:rStyle w:val="5Char1"/>
                        <w:b w:val="0"/>
                      </w:rPr>
                    </w:pPr>
                    <w:r>
                      <w:rPr>
                        <w:rStyle w:val="5Char1"/>
                        <w:rFonts w:hint="eastAsia"/>
                        <w:b w:val="0"/>
                      </w:rPr>
                      <w:t>42.31</w:t>
                    </w:r>
                  </w:p>
                </w:tc>
                <w:tc>
                  <w:tcPr>
                    <w:tcW w:w="1038" w:type="pct"/>
                  </w:tcPr>
                  <w:p w:rsidR="0052533F" w:rsidRDefault="0052533F" w:rsidP="008D6554">
                    <w:pPr>
                      <w:rPr>
                        <w:rStyle w:val="5Char1"/>
                        <w:b w:val="0"/>
                      </w:rPr>
                    </w:pPr>
                    <w:r>
                      <w:rPr>
                        <w:rStyle w:val="5Char1"/>
                        <w:rFonts w:hint="eastAsia"/>
                        <w:b w:val="0"/>
                      </w:rPr>
                      <w:t>主要系为后期备货以及全资子司、控投子公司存货增加所致</w:t>
                    </w:r>
                  </w:p>
                </w:tc>
              </w:tr>
            </w:sdtContent>
          </w:sdt>
          <w:sdt>
            <w:sdtPr>
              <w:rPr>
                <w:rStyle w:val="5Char1"/>
                <w:rFonts w:hint="eastAsia"/>
                <w:b w:val="0"/>
              </w:rPr>
              <w:alias w:val="资产负债状况分析"/>
              <w:tag w:val="_TUP_815ebab5da7a4ba88d97b27a17b235f3"/>
              <w:id w:val="2795888"/>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合同资产</w:t>
                    </w:r>
                  </w:p>
                </w:tc>
                <w:tc>
                  <w:tcPr>
                    <w:tcW w:w="939" w:type="pct"/>
                    <w:vAlign w:val="center"/>
                  </w:tcPr>
                  <w:p w:rsidR="0052533F" w:rsidRDefault="0052533F" w:rsidP="008D6554">
                    <w:pPr>
                      <w:jc w:val="right"/>
                      <w:rPr>
                        <w:rStyle w:val="5Char1"/>
                        <w:b w:val="0"/>
                      </w:rPr>
                    </w:pPr>
                    <w:r>
                      <w:rPr>
                        <w:rStyle w:val="5Char1"/>
                        <w:b w:val="0"/>
                      </w:rPr>
                      <w:t>16,718,134.70</w:t>
                    </w:r>
                  </w:p>
                </w:tc>
                <w:tc>
                  <w:tcPr>
                    <w:tcW w:w="470" w:type="pct"/>
                    <w:vAlign w:val="center"/>
                  </w:tcPr>
                  <w:p w:rsidR="0052533F" w:rsidRDefault="0052533F" w:rsidP="00C96E4F">
                    <w:pPr>
                      <w:jc w:val="right"/>
                      <w:rPr>
                        <w:rStyle w:val="5Char1"/>
                        <w:b w:val="0"/>
                      </w:rPr>
                    </w:pPr>
                    <w:r>
                      <w:rPr>
                        <w:rStyle w:val="5Char1"/>
                        <w:rFonts w:hint="eastAsia"/>
                        <w:b w:val="0"/>
                      </w:rPr>
                      <w:t>1.5</w:t>
                    </w:r>
                    <w:r w:rsidR="00C96E4F">
                      <w:rPr>
                        <w:rStyle w:val="5Char1"/>
                        <w:rFonts w:hint="eastAsia"/>
                        <w:b w:val="0"/>
                      </w:rPr>
                      <w:t>4</w:t>
                    </w:r>
                  </w:p>
                </w:tc>
                <w:tc>
                  <w:tcPr>
                    <w:tcW w:w="976" w:type="pct"/>
                    <w:vAlign w:val="center"/>
                  </w:tcPr>
                  <w:p w:rsidR="0052533F" w:rsidRDefault="0052533F" w:rsidP="008D6554">
                    <w:pPr>
                      <w:jc w:val="right"/>
                      <w:rPr>
                        <w:rStyle w:val="5Char1"/>
                        <w:b w:val="0"/>
                      </w:rPr>
                    </w:pPr>
                  </w:p>
                </w:tc>
                <w:tc>
                  <w:tcPr>
                    <w:tcW w:w="409" w:type="pct"/>
                    <w:vAlign w:val="center"/>
                  </w:tcPr>
                  <w:p w:rsidR="0052533F" w:rsidRDefault="0052533F" w:rsidP="008D6554">
                    <w:pPr>
                      <w:jc w:val="right"/>
                      <w:rPr>
                        <w:rStyle w:val="5Char1"/>
                        <w:b w:val="0"/>
                      </w:rPr>
                    </w:pPr>
                  </w:p>
                </w:tc>
                <w:tc>
                  <w:tcPr>
                    <w:tcW w:w="467" w:type="pct"/>
                    <w:vAlign w:val="center"/>
                  </w:tcPr>
                  <w:p w:rsidR="0052533F" w:rsidRDefault="0052533F" w:rsidP="008D6554">
                    <w:pPr>
                      <w:jc w:val="right"/>
                      <w:rPr>
                        <w:rStyle w:val="5Char1"/>
                        <w:b w:val="0"/>
                      </w:rPr>
                    </w:pPr>
                    <w:r w:rsidRPr="00261761">
                      <w:rPr>
                        <w:rStyle w:val="5Char1"/>
                        <w:rFonts w:hint="eastAsia"/>
                        <w:b w:val="0"/>
                      </w:rPr>
                      <w:t>100.00</w:t>
                    </w:r>
                  </w:p>
                </w:tc>
                <w:tc>
                  <w:tcPr>
                    <w:tcW w:w="1038" w:type="pct"/>
                  </w:tcPr>
                  <w:p w:rsidR="0052533F" w:rsidRDefault="004C0EBA" w:rsidP="008D6554">
                    <w:pPr>
                      <w:rPr>
                        <w:rStyle w:val="5Char1"/>
                        <w:b w:val="0"/>
                      </w:rPr>
                    </w:pPr>
                    <w:r w:rsidRPr="00AC505D">
                      <w:rPr>
                        <w:rStyle w:val="5Char1"/>
                        <w:rFonts w:hint="eastAsia"/>
                        <w:b w:val="0"/>
                        <w:shd w:val="clear" w:color="auto" w:fill="FFFFFF" w:themeFill="background1"/>
                      </w:rPr>
                      <w:t>主要系本期销售保证金所致</w:t>
                    </w:r>
                  </w:p>
                </w:tc>
              </w:tr>
            </w:sdtContent>
          </w:sdt>
          <w:sdt>
            <w:sdtPr>
              <w:rPr>
                <w:rStyle w:val="5Char1"/>
                <w:rFonts w:hint="eastAsia"/>
                <w:b w:val="0"/>
              </w:rPr>
              <w:alias w:val="资产负债状况分析"/>
              <w:tag w:val="_TUP_815ebab5da7a4ba88d97b27a17b235f3"/>
              <w:id w:val="2795889"/>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其他流动资产</w:t>
                    </w:r>
                  </w:p>
                </w:tc>
                <w:tc>
                  <w:tcPr>
                    <w:tcW w:w="939" w:type="pct"/>
                    <w:vAlign w:val="center"/>
                  </w:tcPr>
                  <w:p w:rsidR="0052533F" w:rsidRDefault="0052533F" w:rsidP="008D6554">
                    <w:pPr>
                      <w:jc w:val="right"/>
                      <w:rPr>
                        <w:rStyle w:val="5Char1"/>
                        <w:b w:val="0"/>
                      </w:rPr>
                    </w:pPr>
                    <w:r>
                      <w:rPr>
                        <w:rStyle w:val="5Char1"/>
                        <w:b w:val="0"/>
                      </w:rPr>
                      <w:t>1,812,958.14</w:t>
                    </w:r>
                  </w:p>
                </w:tc>
                <w:tc>
                  <w:tcPr>
                    <w:tcW w:w="470" w:type="pct"/>
                    <w:vAlign w:val="center"/>
                  </w:tcPr>
                  <w:p w:rsidR="0052533F" w:rsidRDefault="0052533F" w:rsidP="008D6554">
                    <w:pPr>
                      <w:jc w:val="right"/>
                      <w:rPr>
                        <w:rStyle w:val="5Char1"/>
                        <w:b w:val="0"/>
                      </w:rPr>
                    </w:pPr>
                    <w:r>
                      <w:rPr>
                        <w:rStyle w:val="5Char1"/>
                        <w:rFonts w:hint="eastAsia"/>
                        <w:b w:val="0"/>
                      </w:rPr>
                      <w:t>0.17</w:t>
                    </w:r>
                  </w:p>
                </w:tc>
                <w:tc>
                  <w:tcPr>
                    <w:tcW w:w="976" w:type="pct"/>
                    <w:vAlign w:val="center"/>
                  </w:tcPr>
                  <w:p w:rsidR="0052533F" w:rsidRDefault="0052533F" w:rsidP="008D6554">
                    <w:pPr>
                      <w:jc w:val="right"/>
                      <w:rPr>
                        <w:rStyle w:val="5Char1"/>
                        <w:b w:val="0"/>
                      </w:rPr>
                    </w:pPr>
                    <w:r>
                      <w:rPr>
                        <w:rStyle w:val="5Char1"/>
                        <w:b w:val="0"/>
                      </w:rPr>
                      <w:t>30,940,391.77</w:t>
                    </w:r>
                  </w:p>
                </w:tc>
                <w:tc>
                  <w:tcPr>
                    <w:tcW w:w="409" w:type="pct"/>
                    <w:vAlign w:val="center"/>
                  </w:tcPr>
                  <w:p w:rsidR="0052533F" w:rsidRDefault="0052533F" w:rsidP="008D6554">
                    <w:pPr>
                      <w:jc w:val="right"/>
                      <w:rPr>
                        <w:rStyle w:val="5Char1"/>
                        <w:b w:val="0"/>
                      </w:rPr>
                    </w:pPr>
                    <w:r>
                      <w:rPr>
                        <w:rStyle w:val="5Char1"/>
                        <w:rFonts w:hint="eastAsia"/>
                        <w:b w:val="0"/>
                      </w:rPr>
                      <w:t>3.21</w:t>
                    </w:r>
                  </w:p>
                </w:tc>
                <w:tc>
                  <w:tcPr>
                    <w:tcW w:w="467" w:type="pct"/>
                    <w:vAlign w:val="center"/>
                  </w:tcPr>
                  <w:p w:rsidR="0052533F" w:rsidRDefault="0052533F" w:rsidP="008D6554">
                    <w:pPr>
                      <w:jc w:val="right"/>
                      <w:rPr>
                        <w:rStyle w:val="5Char1"/>
                        <w:b w:val="0"/>
                      </w:rPr>
                    </w:pPr>
                    <w:r>
                      <w:rPr>
                        <w:rStyle w:val="5Char1"/>
                        <w:rFonts w:hint="eastAsia"/>
                        <w:b w:val="0"/>
                      </w:rPr>
                      <w:t>-94.14</w:t>
                    </w:r>
                  </w:p>
                </w:tc>
                <w:tc>
                  <w:tcPr>
                    <w:tcW w:w="1038" w:type="pct"/>
                  </w:tcPr>
                  <w:p w:rsidR="0052533F" w:rsidRDefault="0052533F" w:rsidP="008D6554">
                    <w:pPr>
                      <w:rPr>
                        <w:rStyle w:val="5Char1"/>
                        <w:b w:val="0"/>
                      </w:rPr>
                    </w:pPr>
                    <w:r>
                      <w:rPr>
                        <w:rStyle w:val="5Char1"/>
                        <w:rFonts w:hint="eastAsia"/>
                        <w:b w:val="0"/>
                      </w:rPr>
                      <w:t>主要系本期理财产品到期收回所致</w:t>
                    </w:r>
                  </w:p>
                </w:tc>
              </w:tr>
            </w:sdtContent>
          </w:sdt>
          <w:sdt>
            <w:sdtPr>
              <w:rPr>
                <w:rStyle w:val="5Char1"/>
                <w:rFonts w:hint="eastAsia"/>
                <w:b w:val="0"/>
              </w:rPr>
              <w:alias w:val="资产负债状况分析"/>
              <w:tag w:val="_TUP_815ebab5da7a4ba88d97b27a17b235f3"/>
              <w:id w:val="2795890"/>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其他非流动金融资产</w:t>
                    </w:r>
                  </w:p>
                </w:tc>
                <w:tc>
                  <w:tcPr>
                    <w:tcW w:w="939" w:type="pct"/>
                    <w:vAlign w:val="center"/>
                  </w:tcPr>
                  <w:p w:rsidR="0052533F" w:rsidRDefault="0052533F" w:rsidP="008D6554">
                    <w:pPr>
                      <w:jc w:val="right"/>
                      <w:rPr>
                        <w:rStyle w:val="5Char1"/>
                        <w:b w:val="0"/>
                      </w:rPr>
                    </w:pPr>
                    <w:r>
                      <w:rPr>
                        <w:rStyle w:val="5Char1"/>
                        <w:b w:val="0"/>
                      </w:rPr>
                      <w:t>29,050,000.00</w:t>
                    </w:r>
                  </w:p>
                </w:tc>
                <w:tc>
                  <w:tcPr>
                    <w:tcW w:w="470" w:type="pct"/>
                    <w:vAlign w:val="center"/>
                  </w:tcPr>
                  <w:p w:rsidR="0052533F" w:rsidRDefault="0052533F" w:rsidP="00C96E4F">
                    <w:pPr>
                      <w:jc w:val="right"/>
                      <w:rPr>
                        <w:rStyle w:val="5Char1"/>
                        <w:b w:val="0"/>
                      </w:rPr>
                    </w:pPr>
                    <w:r>
                      <w:rPr>
                        <w:rStyle w:val="5Char1"/>
                        <w:rFonts w:hint="eastAsia"/>
                        <w:b w:val="0"/>
                      </w:rPr>
                      <w:t>2.6</w:t>
                    </w:r>
                    <w:r w:rsidR="00C96E4F">
                      <w:rPr>
                        <w:rStyle w:val="5Char1"/>
                        <w:rFonts w:hint="eastAsia"/>
                        <w:b w:val="0"/>
                      </w:rPr>
                      <w:t>8</w:t>
                    </w:r>
                  </w:p>
                </w:tc>
                <w:tc>
                  <w:tcPr>
                    <w:tcW w:w="976" w:type="pct"/>
                    <w:vAlign w:val="center"/>
                  </w:tcPr>
                  <w:p w:rsidR="0052533F" w:rsidRDefault="0052533F" w:rsidP="008D6554">
                    <w:pPr>
                      <w:jc w:val="right"/>
                      <w:rPr>
                        <w:rStyle w:val="5Char1"/>
                        <w:b w:val="0"/>
                      </w:rPr>
                    </w:pPr>
                    <w:r>
                      <w:rPr>
                        <w:rStyle w:val="5Char1"/>
                        <w:b w:val="0"/>
                      </w:rPr>
                      <w:t>13,050,000.00</w:t>
                    </w:r>
                  </w:p>
                </w:tc>
                <w:tc>
                  <w:tcPr>
                    <w:tcW w:w="409" w:type="pct"/>
                    <w:vAlign w:val="center"/>
                  </w:tcPr>
                  <w:p w:rsidR="0052533F" w:rsidRDefault="0052533F" w:rsidP="008D6554">
                    <w:pPr>
                      <w:jc w:val="right"/>
                      <w:rPr>
                        <w:rStyle w:val="5Char1"/>
                        <w:b w:val="0"/>
                      </w:rPr>
                    </w:pPr>
                    <w:r>
                      <w:rPr>
                        <w:rStyle w:val="5Char1"/>
                        <w:rFonts w:hint="eastAsia"/>
                        <w:b w:val="0"/>
                      </w:rPr>
                      <w:t>1.36</w:t>
                    </w:r>
                  </w:p>
                </w:tc>
                <w:tc>
                  <w:tcPr>
                    <w:tcW w:w="467" w:type="pct"/>
                    <w:vAlign w:val="center"/>
                  </w:tcPr>
                  <w:p w:rsidR="0052533F" w:rsidRDefault="0052533F" w:rsidP="008D6554">
                    <w:pPr>
                      <w:jc w:val="right"/>
                      <w:rPr>
                        <w:rStyle w:val="5Char1"/>
                        <w:b w:val="0"/>
                      </w:rPr>
                    </w:pPr>
                    <w:r>
                      <w:rPr>
                        <w:rStyle w:val="5Char1"/>
                        <w:rFonts w:hint="eastAsia"/>
                        <w:b w:val="0"/>
                      </w:rPr>
                      <w:t>122.61</w:t>
                    </w:r>
                  </w:p>
                </w:tc>
                <w:tc>
                  <w:tcPr>
                    <w:tcW w:w="1038" w:type="pct"/>
                    <w:vAlign w:val="center"/>
                  </w:tcPr>
                  <w:p w:rsidR="0052533F" w:rsidRDefault="0052533F" w:rsidP="008D6554">
                    <w:pPr>
                      <w:rPr>
                        <w:rStyle w:val="5Char1"/>
                        <w:b w:val="0"/>
                      </w:rPr>
                    </w:pPr>
                    <w:r>
                      <w:rPr>
                        <w:rStyle w:val="5Char1"/>
                        <w:rFonts w:hint="eastAsia"/>
                        <w:b w:val="0"/>
                      </w:rPr>
                      <w:t>主要系本期增加权益投资所致</w:t>
                    </w:r>
                  </w:p>
                </w:tc>
              </w:tr>
            </w:sdtContent>
          </w:sdt>
          <w:sdt>
            <w:sdtPr>
              <w:rPr>
                <w:rStyle w:val="5Char1"/>
                <w:rFonts w:hint="eastAsia"/>
                <w:b w:val="0"/>
              </w:rPr>
              <w:alias w:val="资产负债状况分析"/>
              <w:tag w:val="_TUP_815ebab5da7a4ba88d97b27a17b235f3"/>
              <w:id w:val="2795891"/>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投资性房地产</w:t>
                    </w:r>
                  </w:p>
                </w:tc>
                <w:tc>
                  <w:tcPr>
                    <w:tcW w:w="939" w:type="pct"/>
                    <w:vAlign w:val="center"/>
                  </w:tcPr>
                  <w:p w:rsidR="0052533F" w:rsidRDefault="0052533F" w:rsidP="008D6554">
                    <w:pPr>
                      <w:jc w:val="right"/>
                      <w:rPr>
                        <w:rStyle w:val="5Char1"/>
                        <w:b w:val="0"/>
                      </w:rPr>
                    </w:pPr>
                    <w:r>
                      <w:rPr>
                        <w:rStyle w:val="5Char1"/>
                        <w:b w:val="0"/>
                      </w:rPr>
                      <w:t>293,853.42</w:t>
                    </w:r>
                  </w:p>
                </w:tc>
                <w:tc>
                  <w:tcPr>
                    <w:tcW w:w="470" w:type="pct"/>
                    <w:vAlign w:val="center"/>
                  </w:tcPr>
                  <w:p w:rsidR="0052533F" w:rsidRDefault="0052533F" w:rsidP="008D6554">
                    <w:pPr>
                      <w:jc w:val="right"/>
                      <w:rPr>
                        <w:rStyle w:val="5Char1"/>
                        <w:b w:val="0"/>
                      </w:rPr>
                    </w:pPr>
                    <w:r>
                      <w:rPr>
                        <w:rStyle w:val="5Char1"/>
                        <w:rFonts w:hint="eastAsia"/>
                        <w:b w:val="0"/>
                      </w:rPr>
                      <w:t>0.03</w:t>
                    </w:r>
                  </w:p>
                </w:tc>
                <w:tc>
                  <w:tcPr>
                    <w:tcW w:w="976" w:type="pct"/>
                    <w:vAlign w:val="center"/>
                  </w:tcPr>
                  <w:p w:rsidR="0052533F" w:rsidRDefault="0052533F" w:rsidP="008D6554">
                    <w:pPr>
                      <w:jc w:val="right"/>
                      <w:rPr>
                        <w:rStyle w:val="5Char1"/>
                        <w:b w:val="0"/>
                      </w:rPr>
                    </w:pPr>
                    <w:r>
                      <w:rPr>
                        <w:rStyle w:val="5Char1"/>
                        <w:b w:val="0"/>
                      </w:rPr>
                      <w:t>683,026.06</w:t>
                    </w:r>
                  </w:p>
                </w:tc>
                <w:tc>
                  <w:tcPr>
                    <w:tcW w:w="409" w:type="pct"/>
                    <w:vAlign w:val="center"/>
                  </w:tcPr>
                  <w:p w:rsidR="0052533F" w:rsidRDefault="0052533F" w:rsidP="008D6554">
                    <w:pPr>
                      <w:jc w:val="right"/>
                      <w:rPr>
                        <w:rStyle w:val="5Char1"/>
                        <w:b w:val="0"/>
                      </w:rPr>
                    </w:pPr>
                    <w:r>
                      <w:rPr>
                        <w:rStyle w:val="5Char1"/>
                        <w:rFonts w:hint="eastAsia"/>
                        <w:b w:val="0"/>
                      </w:rPr>
                      <w:t>0.07</w:t>
                    </w:r>
                  </w:p>
                </w:tc>
                <w:tc>
                  <w:tcPr>
                    <w:tcW w:w="467" w:type="pct"/>
                    <w:vAlign w:val="center"/>
                  </w:tcPr>
                  <w:p w:rsidR="0052533F" w:rsidRDefault="0052533F" w:rsidP="008D6554">
                    <w:pPr>
                      <w:jc w:val="right"/>
                      <w:rPr>
                        <w:rStyle w:val="5Char1"/>
                        <w:b w:val="0"/>
                      </w:rPr>
                    </w:pPr>
                    <w:r>
                      <w:rPr>
                        <w:rStyle w:val="5Char1"/>
                        <w:rFonts w:hint="eastAsia"/>
                        <w:b w:val="0"/>
                      </w:rPr>
                      <w:t>-56.98</w:t>
                    </w:r>
                  </w:p>
                </w:tc>
                <w:tc>
                  <w:tcPr>
                    <w:tcW w:w="1038" w:type="pct"/>
                  </w:tcPr>
                  <w:p w:rsidR="0052533F" w:rsidRDefault="0052533F" w:rsidP="008D6554">
                    <w:pPr>
                      <w:rPr>
                        <w:rStyle w:val="5Char1"/>
                        <w:b w:val="0"/>
                      </w:rPr>
                    </w:pPr>
                    <w:r>
                      <w:rPr>
                        <w:rStyle w:val="5Char1"/>
                        <w:rFonts w:hint="eastAsia"/>
                        <w:b w:val="0"/>
                      </w:rPr>
                      <w:t>主要系本期期末投资性房地产减少所致</w:t>
                    </w:r>
                  </w:p>
                </w:tc>
              </w:tr>
            </w:sdtContent>
          </w:sdt>
          <w:sdt>
            <w:sdtPr>
              <w:rPr>
                <w:rStyle w:val="5Char1"/>
                <w:rFonts w:hint="eastAsia"/>
                <w:b w:val="0"/>
              </w:rPr>
              <w:alias w:val="资产负债状况分析"/>
              <w:tag w:val="_TUP_815ebab5da7a4ba88d97b27a17b235f3"/>
              <w:id w:val="2795892"/>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固定资产</w:t>
                    </w:r>
                  </w:p>
                </w:tc>
                <w:tc>
                  <w:tcPr>
                    <w:tcW w:w="939" w:type="pct"/>
                    <w:vAlign w:val="center"/>
                  </w:tcPr>
                  <w:p w:rsidR="0052533F" w:rsidRDefault="0052533F" w:rsidP="008D6554">
                    <w:pPr>
                      <w:jc w:val="right"/>
                      <w:rPr>
                        <w:rStyle w:val="5Char1"/>
                        <w:b w:val="0"/>
                      </w:rPr>
                    </w:pPr>
                    <w:r>
                      <w:rPr>
                        <w:rStyle w:val="5Char1"/>
                        <w:b w:val="0"/>
                      </w:rPr>
                      <w:t>288,749,512.37</w:t>
                    </w:r>
                  </w:p>
                </w:tc>
                <w:tc>
                  <w:tcPr>
                    <w:tcW w:w="470" w:type="pct"/>
                    <w:vAlign w:val="center"/>
                  </w:tcPr>
                  <w:p w:rsidR="0052533F" w:rsidRDefault="0052533F" w:rsidP="00C96E4F">
                    <w:pPr>
                      <w:jc w:val="right"/>
                      <w:rPr>
                        <w:rStyle w:val="5Char1"/>
                        <w:b w:val="0"/>
                      </w:rPr>
                    </w:pPr>
                    <w:r>
                      <w:rPr>
                        <w:rStyle w:val="5Char1"/>
                        <w:rFonts w:hint="eastAsia"/>
                        <w:b w:val="0"/>
                      </w:rPr>
                      <w:t>26.</w:t>
                    </w:r>
                    <w:r w:rsidR="00C96E4F">
                      <w:rPr>
                        <w:rStyle w:val="5Char1"/>
                        <w:rFonts w:hint="eastAsia"/>
                        <w:b w:val="0"/>
                      </w:rPr>
                      <w:t>62</w:t>
                    </w:r>
                  </w:p>
                </w:tc>
                <w:tc>
                  <w:tcPr>
                    <w:tcW w:w="976" w:type="pct"/>
                    <w:vAlign w:val="center"/>
                  </w:tcPr>
                  <w:p w:rsidR="0052533F" w:rsidRDefault="0052533F" w:rsidP="008D6554">
                    <w:pPr>
                      <w:jc w:val="right"/>
                      <w:rPr>
                        <w:rStyle w:val="5Char1"/>
                        <w:b w:val="0"/>
                      </w:rPr>
                    </w:pPr>
                    <w:r>
                      <w:rPr>
                        <w:rStyle w:val="5Char1"/>
                        <w:b w:val="0"/>
                      </w:rPr>
                      <w:t>119,515,634.44</w:t>
                    </w:r>
                  </w:p>
                </w:tc>
                <w:tc>
                  <w:tcPr>
                    <w:tcW w:w="409" w:type="pct"/>
                    <w:vAlign w:val="center"/>
                  </w:tcPr>
                  <w:p w:rsidR="0052533F" w:rsidRDefault="0052533F" w:rsidP="008D6554">
                    <w:pPr>
                      <w:jc w:val="right"/>
                      <w:rPr>
                        <w:rStyle w:val="5Char1"/>
                        <w:b w:val="0"/>
                      </w:rPr>
                    </w:pPr>
                    <w:r>
                      <w:rPr>
                        <w:rStyle w:val="5Char1"/>
                        <w:rFonts w:hint="eastAsia"/>
                        <w:b w:val="0"/>
                      </w:rPr>
                      <w:t>12.41</w:t>
                    </w:r>
                  </w:p>
                </w:tc>
                <w:tc>
                  <w:tcPr>
                    <w:tcW w:w="467" w:type="pct"/>
                    <w:vAlign w:val="center"/>
                  </w:tcPr>
                  <w:p w:rsidR="0052533F" w:rsidRDefault="0052533F" w:rsidP="008D6554">
                    <w:pPr>
                      <w:jc w:val="right"/>
                      <w:rPr>
                        <w:rStyle w:val="5Char1"/>
                        <w:b w:val="0"/>
                      </w:rPr>
                    </w:pPr>
                    <w:r>
                      <w:rPr>
                        <w:rStyle w:val="5Char1"/>
                        <w:rFonts w:hint="eastAsia"/>
                        <w:b w:val="0"/>
                      </w:rPr>
                      <w:t>141.60</w:t>
                    </w:r>
                  </w:p>
                </w:tc>
                <w:tc>
                  <w:tcPr>
                    <w:tcW w:w="1038" w:type="pct"/>
                  </w:tcPr>
                  <w:p w:rsidR="0052533F" w:rsidRDefault="0052533F" w:rsidP="008D6554">
                    <w:pPr>
                      <w:rPr>
                        <w:rStyle w:val="5Char1"/>
                        <w:b w:val="0"/>
                      </w:rPr>
                    </w:pPr>
                    <w:r>
                      <w:rPr>
                        <w:rStyle w:val="5Char1"/>
                        <w:rFonts w:hint="eastAsia"/>
                        <w:b w:val="0"/>
                      </w:rPr>
                      <w:t>主要系本期在建工程完工转入导致增加</w:t>
                    </w:r>
                  </w:p>
                </w:tc>
              </w:tr>
            </w:sdtContent>
          </w:sdt>
          <w:sdt>
            <w:sdtPr>
              <w:rPr>
                <w:rStyle w:val="5Char1"/>
                <w:rFonts w:hint="eastAsia"/>
                <w:b w:val="0"/>
              </w:rPr>
              <w:alias w:val="资产负债状况分析"/>
              <w:tag w:val="_TUP_815ebab5da7a4ba88d97b27a17b235f3"/>
              <w:id w:val="2795893"/>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 xml:space="preserve">在建工程 </w:t>
                    </w:r>
                  </w:p>
                </w:tc>
                <w:tc>
                  <w:tcPr>
                    <w:tcW w:w="939" w:type="pct"/>
                    <w:vAlign w:val="center"/>
                  </w:tcPr>
                  <w:p w:rsidR="0052533F" w:rsidRDefault="0052533F" w:rsidP="008D6554">
                    <w:pPr>
                      <w:jc w:val="right"/>
                      <w:rPr>
                        <w:rStyle w:val="5Char1"/>
                        <w:b w:val="0"/>
                      </w:rPr>
                    </w:pPr>
                    <w:r>
                      <w:rPr>
                        <w:rStyle w:val="5Char1"/>
                        <w:b w:val="0"/>
                      </w:rPr>
                      <w:t>8,724,768.95</w:t>
                    </w:r>
                  </w:p>
                </w:tc>
                <w:tc>
                  <w:tcPr>
                    <w:tcW w:w="470" w:type="pct"/>
                    <w:vAlign w:val="center"/>
                  </w:tcPr>
                  <w:p w:rsidR="0052533F" w:rsidRDefault="0052533F" w:rsidP="00C96E4F">
                    <w:pPr>
                      <w:jc w:val="right"/>
                      <w:rPr>
                        <w:rStyle w:val="5Char1"/>
                        <w:b w:val="0"/>
                      </w:rPr>
                    </w:pPr>
                    <w:r>
                      <w:rPr>
                        <w:rStyle w:val="5Char1"/>
                        <w:rFonts w:hint="eastAsia"/>
                        <w:b w:val="0"/>
                      </w:rPr>
                      <w:t>0.8</w:t>
                    </w:r>
                    <w:r w:rsidR="00C96E4F">
                      <w:rPr>
                        <w:rStyle w:val="5Char1"/>
                        <w:rFonts w:hint="eastAsia"/>
                        <w:b w:val="0"/>
                      </w:rPr>
                      <w:t>0</w:t>
                    </w:r>
                  </w:p>
                </w:tc>
                <w:tc>
                  <w:tcPr>
                    <w:tcW w:w="976" w:type="pct"/>
                    <w:vAlign w:val="center"/>
                  </w:tcPr>
                  <w:p w:rsidR="0052533F" w:rsidRDefault="0052533F" w:rsidP="008D6554">
                    <w:pPr>
                      <w:jc w:val="right"/>
                      <w:rPr>
                        <w:rStyle w:val="5Char1"/>
                        <w:b w:val="0"/>
                      </w:rPr>
                    </w:pPr>
                    <w:r>
                      <w:rPr>
                        <w:rStyle w:val="5Char1"/>
                        <w:b w:val="0"/>
                      </w:rPr>
                      <w:t>126,746,357.29</w:t>
                    </w:r>
                  </w:p>
                </w:tc>
                <w:tc>
                  <w:tcPr>
                    <w:tcW w:w="409" w:type="pct"/>
                    <w:vAlign w:val="center"/>
                  </w:tcPr>
                  <w:p w:rsidR="0052533F" w:rsidRDefault="0052533F" w:rsidP="008D6554">
                    <w:pPr>
                      <w:jc w:val="right"/>
                      <w:rPr>
                        <w:rStyle w:val="5Char1"/>
                        <w:b w:val="0"/>
                      </w:rPr>
                    </w:pPr>
                    <w:r>
                      <w:rPr>
                        <w:rStyle w:val="5Char1"/>
                        <w:rFonts w:hint="eastAsia"/>
                        <w:b w:val="0"/>
                      </w:rPr>
                      <w:t>13.16</w:t>
                    </w:r>
                  </w:p>
                </w:tc>
                <w:tc>
                  <w:tcPr>
                    <w:tcW w:w="467" w:type="pct"/>
                    <w:vAlign w:val="center"/>
                  </w:tcPr>
                  <w:p w:rsidR="0052533F" w:rsidRDefault="0052533F" w:rsidP="008D6554">
                    <w:pPr>
                      <w:jc w:val="right"/>
                      <w:rPr>
                        <w:rStyle w:val="5Char1"/>
                        <w:b w:val="0"/>
                      </w:rPr>
                    </w:pPr>
                    <w:r>
                      <w:rPr>
                        <w:rStyle w:val="5Char1"/>
                        <w:rFonts w:hint="eastAsia"/>
                        <w:b w:val="0"/>
                      </w:rPr>
                      <w:t>-93.12</w:t>
                    </w:r>
                  </w:p>
                </w:tc>
                <w:tc>
                  <w:tcPr>
                    <w:tcW w:w="1038" w:type="pct"/>
                  </w:tcPr>
                  <w:p w:rsidR="0052533F" w:rsidRDefault="0052533F" w:rsidP="008D6554">
                    <w:pPr>
                      <w:rPr>
                        <w:rStyle w:val="5Char1"/>
                        <w:b w:val="0"/>
                      </w:rPr>
                    </w:pPr>
                    <w:r>
                      <w:rPr>
                        <w:rStyle w:val="5Char1"/>
                        <w:rFonts w:hint="eastAsia"/>
                        <w:b w:val="0"/>
                      </w:rPr>
                      <w:t>主要系本期在建工程完工转入固定资产导致减少</w:t>
                    </w:r>
                  </w:p>
                </w:tc>
              </w:tr>
            </w:sdtContent>
          </w:sdt>
          <w:sdt>
            <w:sdtPr>
              <w:rPr>
                <w:rStyle w:val="5Char1"/>
                <w:rFonts w:hint="eastAsia"/>
                <w:b w:val="0"/>
              </w:rPr>
              <w:alias w:val="资产负债状况分析"/>
              <w:tag w:val="_TUP_815ebab5da7a4ba88d97b27a17b235f3"/>
              <w:id w:val="2795894"/>
              <w:lock w:val="sdtLocked"/>
            </w:sdtPr>
            <w:sdtEndPr>
              <w:rPr>
                <w:rStyle w:val="5Char1"/>
              </w:rPr>
            </w:sdtEndPr>
            <w:sdtContent>
              <w:tr w:rsidR="004E5971" w:rsidTr="00AC505D">
                <w:trPr>
                  <w:trHeight w:val="135"/>
                  <w:jc w:val="center"/>
                </w:trPr>
                <w:tc>
                  <w:tcPr>
                    <w:tcW w:w="701" w:type="pct"/>
                    <w:vAlign w:val="center"/>
                  </w:tcPr>
                  <w:p w:rsidR="0052533F" w:rsidRDefault="0052533F" w:rsidP="008D6554">
                    <w:pPr>
                      <w:rPr>
                        <w:rStyle w:val="5Char1"/>
                        <w:b w:val="0"/>
                      </w:rPr>
                    </w:pPr>
                    <w:r>
                      <w:rPr>
                        <w:rStyle w:val="5Char1"/>
                        <w:rFonts w:hint="eastAsia"/>
                        <w:b w:val="0"/>
                      </w:rPr>
                      <w:t>使用权资产</w:t>
                    </w:r>
                  </w:p>
                </w:tc>
                <w:tc>
                  <w:tcPr>
                    <w:tcW w:w="939" w:type="pct"/>
                    <w:vAlign w:val="center"/>
                  </w:tcPr>
                  <w:p w:rsidR="0052533F" w:rsidRDefault="0052533F" w:rsidP="008D6554">
                    <w:pPr>
                      <w:jc w:val="right"/>
                      <w:rPr>
                        <w:rStyle w:val="5Char1"/>
                        <w:b w:val="0"/>
                      </w:rPr>
                    </w:pPr>
                    <w:r>
                      <w:rPr>
                        <w:rStyle w:val="5Char1"/>
                        <w:b w:val="0"/>
                      </w:rPr>
                      <w:t>1,529,860.68</w:t>
                    </w:r>
                  </w:p>
                </w:tc>
                <w:tc>
                  <w:tcPr>
                    <w:tcW w:w="470" w:type="pct"/>
                    <w:vAlign w:val="center"/>
                  </w:tcPr>
                  <w:p w:rsidR="0052533F" w:rsidRDefault="0052533F" w:rsidP="008D6554">
                    <w:pPr>
                      <w:jc w:val="right"/>
                      <w:rPr>
                        <w:rStyle w:val="5Char1"/>
                        <w:b w:val="0"/>
                      </w:rPr>
                    </w:pPr>
                    <w:r>
                      <w:rPr>
                        <w:rStyle w:val="5Char1"/>
                        <w:rFonts w:hint="eastAsia"/>
                        <w:b w:val="0"/>
                      </w:rPr>
                      <w:t>0.14</w:t>
                    </w:r>
                  </w:p>
                </w:tc>
                <w:tc>
                  <w:tcPr>
                    <w:tcW w:w="976" w:type="pct"/>
                    <w:vAlign w:val="center"/>
                  </w:tcPr>
                  <w:p w:rsidR="0052533F" w:rsidRDefault="0052533F" w:rsidP="008D6554">
                    <w:pPr>
                      <w:jc w:val="right"/>
                      <w:rPr>
                        <w:rStyle w:val="5Char1"/>
                        <w:b w:val="0"/>
                      </w:rPr>
                    </w:pPr>
                  </w:p>
                </w:tc>
                <w:tc>
                  <w:tcPr>
                    <w:tcW w:w="409" w:type="pct"/>
                    <w:vAlign w:val="center"/>
                  </w:tcPr>
                  <w:p w:rsidR="0052533F" w:rsidRDefault="0052533F" w:rsidP="008D6554">
                    <w:pPr>
                      <w:jc w:val="right"/>
                      <w:rPr>
                        <w:rStyle w:val="5Char1"/>
                        <w:b w:val="0"/>
                      </w:rPr>
                    </w:pPr>
                  </w:p>
                </w:tc>
                <w:tc>
                  <w:tcPr>
                    <w:tcW w:w="467" w:type="pct"/>
                    <w:vAlign w:val="center"/>
                  </w:tcPr>
                  <w:p w:rsidR="0052533F" w:rsidRDefault="0052533F" w:rsidP="008D6554">
                    <w:pPr>
                      <w:jc w:val="right"/>
                      <w:rPr>
                        <w:rStyle w:val="5Char1"/>
                        <w:b w:val="0"/>
                      </w:rPr>
                    </w:pPr>
                    <w:r w:rsidRPr="00261761">
                      <w:rPr>
                        <w:rStyle w:val="5Char1"/>
                        <w:rFonts w:hint="eastAsia"/>
                        <w:b w:val="0"/>
                      </w:rPr>
                      <w:t>100.00</w:t>
                    </w:r>
                  </w:p>
                </w:tc>
                <w:tc>
                  <w:tcPr>
                    <w:tcW w:w="1038" w:type="pct"/>
                    <w:shd w:val="clear" w:color="auto" w:fill="FFFFFF" w:themeFill="background1"/>
                  </w:tcPr>
                  <w:p w:rsidR="0052533F" w:rsidRDefault="004C0EBA" w:rsidP="008D6554">
                    <w:pPr>
                      <w:rPr>
                        <w:rStyle w:val="5Char1"/>
                        <w:b w:val="0"/>
                      </w:rPr>
                    </w:pPr>
                    <w:r>
                      <w:rPr>
                        <w:rStyle w:val="5Char1"/>
                        <w:rFonts w:hint="eastAsia"/>
                        <w:b w:val="0"/>
                      </w:rPr>
                      <w:t>主要系本期执行租赁准则影响</w:t>
                    </w:r>
                  </w:p>
                </w:tc>
              </w:tr>
            </w:sdtContent>
          </w:sdt>
          <w:sdt>
            <w:sdtPr>
              <w:rPr>
                <w:rStyle w:val="5Char1"/>
                <w:rFonts w:hint="eastAsia"/>
                <w:b w:val="0"/>
              </w:rPr>
              <w:alias w:val="资产负债状况分析"/>
              <w:tag w:val="_TUP_815ebab5da7a4ba88d97b27a17b235f3"/>
              <w:id w:val="2795895"/>
              <w:lock w:val="sdtLocked"/>
            </w:sdtPr>
            <w:sdtEndPr>
              <w:rPr>
                <w:rStyle w:val="5Char1"/>
              </w:rPr>
            </w:sdtEndPr>
            <w:sdtContent>
              <w:tr w:rsidR="004E5971" w:rsidTr="00AC505D">
                <w:trPr>
                  <w:trHeight w:val="135"/>
                  <w:jc w:val="center"/>
                </w:trPr>
                <w:tc>
                  <w:tcPr>
                    <w:tcW w:w="701" w:type="pct"/>
                    <w:vAlign w:val="center"/>
                  </w:tcPr>
                  <w:p w:rsidR="0052533F" w:rsidRDefault="0052533F" w:rsidP="008D6554">
                    <w:pPr>
                      <w:rPr>
                        <w:rStyle w:val="5Char1"/>
                        <w:b w:val="0"/>
                      </w:rPr>
                    </w:pPr>
                    <w:r>
                      <w:rPr>
                        <w:rStyle w:val="5Char1"/>
                        <w:rFonts w:hint="eastAsia"/>
                        <w:b w:val="0"/>
                      </w:rPr>
                      <w:t>短期借款</w:t>
                    </w:r>
                  </w:p>
                </w:tc>
                <w:tc>
                  <w:tcPr>
                    <w:tcW w:w="939" w:type="pct"/>
                    <w:vAlign w:val="center"/>
                  </w:tcPr>
                  <w:p w:rsidR="0052533F" w:rsidRDefault="0052533F" w:rsidP="008D6554">
                    <w:pPr>
                      <w:jc w:val="right"/>
                      <w:rPr>
                        <w:rStyle w:val="5Char1"/>
                        <w:b w:val="0"/>
                      </w:rPr>
                    </w:pPr>
                    <w:r>
                      <w:rPr>
                        <w:rStyle w:val="5Char1"/>
                        <w:b w:val="0"/>
                      </w:rPr>
                      <w:t>34,598,990.55</w:t>
                    </w:r>
                  </w:p>
                </w:tc>
                <w:tc>
                  <w:tcPr>
                    <w:tcW w:w="470" w:type="pct"/>
                    <w:vAlign w:val="center"/>
                  </w:tcPr>
                  <w:p w:rsidR="0052533F" w:rsidRDefault="0052533F" w:rsidP="00C96E4F">
                    <w:pPr>
                      <w:jc w:val="right"/>
                      <w:rPr>
                        <w:rStyle w:val="5Char1"/>
                        <w:b w:val="0"/>
                      </w:rPr>
                    </w:pPr>
                    <w:r>
                      <w:rPr>
                        <w:rStyle w:val="5Char1"/>
                        <w:rFonts w:hint="eastAsia"/>
                        <w:b w:val="0"/>
                      </w:rPr>
                      <w:t>3.</w:t>
                    </w:r>
                    <w:r w:rsidR="00C96E4F">
                      <w:rPr>
                        <w:rStyle w:val="5Char1"/>
                        <w:rFonts w:hint="eastAsia"/>
                        <w:b w:val="0"/>
                      </w:rPr>
                      <w:t>19</w:t>
                    </w:r>
                  </w:p>
                </w:tc>
                <w:tc>
                  <w:tcPr>
                    <w:tcW w:w="976" w:type="pct"/>
                    <w:vAlign w:val="center"/>
                  </w:tcPr>
                  <w:p w:rsidR="0052533F" w:rsidRDefault="0052533F" w:rsidP="008D6554">
                    <w:pPr>
                      <w:jc w:val="right"/>
                      <w:rPr>
                        <w:rStyle w:val="5Char1"/>
                        <w:b w:val="0"/>
                      </w:rPr>
                    </w:pPr>
                  </w:p>
                </w:tc>
                <w:tc>
                  <w:tcPr>
                    <w:tcW w:w="409" w:type="pct"/>
                    <w:vAlign w:val="center"/>
                  </w:tcPr>
                  <w:p w:rsidR="0052533F" w:rsidRDefault="0052533F" w:rsidP="008D6554">
                    <w:pPr>
                      <w:jc w:val="right"/>
                      <w:rPr>
                        <w:rStyle w:val="5Char1"/>
                        <w:b w:val="0"/>
                      </w:rPr>
                    </w:pPr>
                  </w:p>
                </w:tc>
                <w:tc>
                  <w:tcPr>
                    <w:tcW w:w="467" w:type="pct"/>
                    <w:vAlign w:val="center"/>
                  </w:tcPr>
                  <w:p w:rsidR="0052533F" w:rsidRDefault="0052533F" w:rsidP="008D6554">
                    <w:pPr>
                      <w:jc w:val="right"/>
                      <w:rPr>
                        <w:rStyle w:val="5Char1"/>
                        <w:b w:val="0"/>
                      </w:rPr>
                    </w:pPr>
                    <w:r w:rsidRPr="00261761">
                      <w:rPr>
                        <w:rStyle w:val="5Char1"/>
                        <w:b w:val="0"/>
                      </w:rPr>
                      <w:t>100.00</w:t>
                    </w:r>
                  </w:p>
                </w:tc>
                <w:tc>
                  <w:tcPr>
                    <w:tcW w:w="1038" w:type="pct"/>
                    <w:shd w:val="clear" w:color="auto" w:fill="FFFFFF" w:themeFill="background1"/>
                  </w:tcPr>
                  <w:p w:rsidR="0052533F" w:rsidRDefault="004C0EBA" w:rsidP="008D6554">
                    <w:pPr>
                      <w:rPr>
                        <w:rStyle w:val="5Char1"/>
                        <w:b w:val="0"/>
                      </w:rPr>
                    </w:pPr>
                    <w:r>
                      <w:rPr>
                        <w:rStyle w:val="5Char1"/>
                        <w:rFonts w:hint="eastAsia"/>
                        <w:b w:val="0"/>
                      </w:rPr>
                      <w:t>主要系</w:t>
                    </w:r>
                    <w:proofErr w:type="gramStart"/>
                    <w:r>
                      <w:rPr>
                        <w:rStyle w:val="5Char1"/>
                        <w:rFonts w:hint="eastAsia"/>
                        <w:b w:val="0"/>
                      </w:rPr>
                      <w:t>本期短期</w:t>
                    </w:r>
                    <w:proofErr w:type="gramEnd"/>
                    <w:r>
                      <w:rPr>
                        <w:rStyle w:val="5Char1"/>
                        <w:rFonts w:hint="eastAsia"/>
                        <w:b w:val="0"/>
                      </w:rPr>
                      <w:t>借款增加所致</w:t>
                    </w:r>
                  </w:p>
                </w:tc>
              </w:tr>
            </w:sdtContent>
          </w:sdt>
          <w:sdt>
            <w:sdtPr>
              <w:rPr>
                <w:rStyle w:val="5Char1"/>
                <w:rFonts w:hint="eastAsia"/>
                <w:b w:val="0"/>
              </w:rPr>
              <w:alias w:val="资产负债状况分析"/>
              <w:tag w:val="_TUP_815ebab5da7a4ba88d97b27a17b235f3"/>
              <w:id w:val="2795896"/>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应付票据</w:t>
                    </w:r>
                  </w:p>
                </w:tc>
                <w:tc>
                  <w:tcPr>
                    <w:tcW w:w="939" w:type="pct"/>
                    <w:vAlign w:val="center"/>
                  </w:tcPr>
                  <w:p w:rsidR="0052533F" w:rsidRDefault="0052533F" w:rsidP="008D6554">
                    <w:pPr>
                      <w:jc w:val="right"/>
                      <w:rPr>
                        <w:rStyle w:val="5Char1"/>
                        <w:b w:val="0"/>
                      </w:rPr>
                    </w:pPr>
                    <w:r>
                      <w:rPr>
                        <w:rStyle w:val="5Char1"/>
                        <w:b w:val="0"/>
                      </w:rPr>
                      <w:t>34,316,000.00</w:t>
                    </w:r>
                  </w:p>
                </w:tc>
                <w:tc>
                  <w:tcPr>
                    <w:tcW w:w="470" w:type="pct"/>
                    <w:vAlign w:val="center"/>
                  </w:tcPr>
                  <w:p w:rsidR="0052533F" w:rsidRDefault="0052533F" w:rsidP="00C96E4F">
                    <w:pPr>
                      <w:jc w:val="right"/>
                      <w:rPr>
                        <w:rStyle w:val="5Char1"/>
                        <w:b w:val="0"/>
                      </w:rPr>
                    </w:pPr>
                    <w:r>
                      <w:rPr>
                        <w:rStyle w:val="5Char1"/>
                        <w:rFonts w:hint="eastAsia"/>
                        <w:b w:val="0"/>
                      </w:rPr>
                      <w:t>3.1</w:t>
                    </w:r>
                    <w:r w:rsidR="00C96E4F">
                      <w:rPr>
                        <w:rStyle w:val="5Char1"/>
                        <w:rFonts w:hint="eastAsia"/>
                        <w:b w:val="0"/>
                      </w:rPr>
                      <w:t>6</w:t>
                    </w:r>
                  </w:p>
                </w:tc>
                <w:tc>
                  <w:tcPr>
                    <w:tcW w:w="976" w:type="pct"/>
                    <w:vAlign w:val="center"/>
                  </w:tcPr>
                  <w:p w:rsidR="0052533F" w:rsidRDefault="0052533F" w:rsidP="008D6554">
                    <w:pPr>
                      <w:jc w:val="right"/>
                      <w:rPr>
                        <w:rStyle w:val="5Char1"/>
                        <w:b w:val="0"/>
                      </w:rPr>
                    </w:pPr>
                    <w:r>
                      <w:rPr>
                        <w:rStyle w:val="5Char1"/>
                        <w:b w:val="0"/>
                      </w:rPr>
                      <w:t>19,500,000.00</w:t>
                    </w:r>
                  </w:p>
                </w:tc>
                <w:tc>
                  <w:tcPr>
                    <w:tcW w:w="409" w:type="pct"/>
                    <w:vAlign w:val="center"/>
                  </w:tcPr>
                  <w:p w:rsidR="0052533F" w:rsidRDefault="0052533F" w:rsidP="008D6554">
                    <w:pPr>
                      <w:jc w:val="right"/>
                      <w:rPr>
                        <w:rStyle w:val="5Char1"/>
                        <w:b w:val="0"/>
                      </w:rPr>
                    </w:pPr>
                    <w:r>
                      <w:rPr>
                        <w:rStyle w:val="5Char1"/>
                        <w:rFonts w:hint="eastAsia"/>
                        <w:b w:val="0"/>
                      </w:rPr>
                      <w:t>2.02</w:t>
                    </w:r>
                  </w:p>
                </w:tc>
                <w:tc>
                  <w:tcPr>
                    <w:tcW w:w="467" w:type="pct"/>
                    <w:vAlign w:val="center"/>
                  </w:tcPr>
                  <w:p w:rsidR="0052533F" w:rsidRDefault="0052533F" w:rsidP="008D6554">
                    <w:pPr>
                      <w:jc w:val="right"/>
                      <w:rPr>
                        <w:rStyle w:val="5Char1"/>
                        <w:b w:val="0"/>
                      </w:rPr>
                    </w:pPr>
                    <w:r>
                      <w:rPr>
                        <w:rStyle w:val="5Char1"/>
                        <w:rFonts w:hint="eastAsia"/>
                        <w:b w:val="0"/>
                      </w:rPr>
                      <w:t>75.98</w:t>
                    </w:r>
                  </w:p>
                </w:tc>
                <w:tc>
                  <w:tcPr>
                    <w:tcW w:w="1038" w:type="pct"/>
                  </w:tcPr>
                  <w:p w:rsidR="0052533F" w:rsidRDefault="0052533F" w:rsidP="008D6554">
                    <w:pPr>
                      <w:rPr>
                        <w:rStyle w:val="5Char1"/>
                        <w:b w:val="0"/>
                      </w:rPr>
                    </w:pPr>
                    <w:r>
                      <w:rPr>
                        <w:rStyle w:val="5Char1"/>
                        <w:rFonts w:hint="eastAsia"/>
                        <w:b w:val="0"/>
                      </w:rPr>
                      <w:t>主要系本期支付货款应付票据增加所致</w:t>
                    </w:r>
                  </w:p>
                </w:tc>
              </w:tr>
            </w:sdtContent>
          </w:sdt>
          <w:sdt>
            <w:sdtPr>
              <w:rPr>
                <w:rStyle w:val="5Char1"/>
                <w:rFonts w:hint="eastAsia"/>
                <w:b w:val="0"/>
              </w:rPr>
              <w:alias w:val="资产负债状况分析"/>
              <w:tag w:val="_TUP_815ebab5da7a4ba88d97b27a17b235f3"/>
              <w:id w:val="2795897"/>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应付账款</w:t>
                    </w:r>
                  </w:p>
                </w:tc>
                <w:tc>
                  <w:tcPr>
                    <w:tcW w:w="939" w:type="pct"/>
                    <w:vAlign w:val="center"/>
                  </w:tcPr>
                  <w:p w:rsidR="0052533F" w:rsidRDefault="0052533F" w:rsidP="008D6554">
                    <w:pPr>
                      <w:jc w:val="right"/>
                      <w:rPr>
                        <w:rStyle w:val="5Char1"/>
                        <w:b w:val="0"/>
                      </w:rPr>
                    </w:pPr>
                    <w:r>
                      <w:rPr>
                        <w:rStyle w:val="5Char1"/>
                        <w:b w:val="0"/>
                      </w:rPr>
                      <w:t>89,325,890.70</w:t>
                    </w:r>
                  </w:p>
                </w:tc>
                <w:tc>
                  <w:tcPr>
                    <w:tcW w:w="470" w:type="pct"/>
                    <w:vAlign w:val="center"/>
                  </w:tcPr>
                  <w:p w:rsidR="0052533F" w:rsidRDefault="0052533F" w:rsidP="00C96E4F">
                    <w:pPr>
                      <w:jc w:val="right"/>
                      <w:rPr>
                        <w:rStyle w:val="5Char1"/>
                        <w:b w:val="0"/>
                      </w:rPr>
                    </w:pPr>
                    <w:r>
                      <w:rPr>
                        <w:rStyle w:val="5Char1"/>
                        <w:rFonts w:hint="eastAsia"/>
                        <w:b w:val="0"/>
                      </w:rPr>
                      <w:t>8.2</w:t>
                    </w:r>
                    <w:r w:rsidR="00C96E4F">
                      <w:rPr>
                        <w:rStyle w:val="5Char1"/>
                        <w:rFonts w:hint="eastAsia"/>
                        <w:b w:val="0"/>
                      </w:rPr>
                      <w:t>3</w:t>
                    </w:r>
                  </w:p>
                </w:tc>
                <w:tc>
                  <w:tcPr>
                    <w:tcW w:w="976" w:type="pct"/>
                    <w:vAlign w:val="center"/>
                  </w:tcPr>
                  <w:p w:rsidR="0052533F" w:rsidRDefault="0052533F" w:rsidP="008D6554">
                    <w:pPr>
                      <w:jc w:val="right"/>
                      <w:rPr>
                        <w:rStyle w:val="5Char1"/>
                        <w:b w:val="0"/>
                      </w:rPr>
                    </w:pPr>
                    <w:r>
                      <w:rPr>
                        <w:rStyle w:val="5Char1"/>
                        <w:b w:val="0"/>
                      </w:rPr>
                      <w:t>68,382,769.04</w:t>
                    </w:r>
                  </w:p>
                </w:tc>
                <w:tc>
                  <w:tcPr>
                    <w:tcW w:w="409" w:type="pct"/>
                    <w:vAlign w:val="center"/>
                  </w:tcPr>
                  <w:p w:rsidR="0052533F" w:rsidRDefault="0052533F" w:rsidP="008D6554">
                    <w:pPr>
                      <w:jc w:val="right"/>
                      <w:rPr>
                        <w:rStyle w:val="5Char1"/>
                        <w:b w:val="0"/>
                      </w:rPr>
                    </w:pPr>
                    <w:r>
                      <w:rPr>
                        <w:rStyle w:val="5Char1"/>
                        <w:rFonts w:hint="eastAsia"/>
                        <w:b w:val="0"/>
                      </w:rPr>
                      <w:t>7.10</w:t>
                    </w:r>
                  </w:p>
                </w:tc>
                <w:tc>
                  <w:tcPr>
                    <w:tcW w:w="467" w:type="pct"/>
                    <w:vAlign w:val="center"/>
                  </w:tcPr>
                  <w:p w:rsidR="0052533F" w:rsidRDefault="0052533F" w:rsidP="008D6554">
                    <w:pPr>
                      <w:jc w:val="right"/>
                      <w:rPr>
                        <w:rStyle w:val="5Char1"/>
                        <w:b w:val="0"/>
                      </w:rPr>
                    </w:pPr>
                    <w:r>
                      <w:rPr>
                        <w:rStyle w:val="5Char1"/>
                        <w:rFonts w:hint="eastAsia"/>
                        <w:b w:val="0"/>
                      </w:rPr>
                      <w:t>30.63</w:t>
                    </w:r>
                  </w:p>
                </w:tc>
                <w:tc>
                  <w:tcPr>
                    <w:tcW w:w="1038" w:type="pct"/>
                  </w:tcPr>
                  <w:p w:rsidR="0052533F" w:rsidRDefault="0052533F" w:rsidP="00732142">
                    <w:pPr>
                      <w:rPr>
                        <w:rStyle w:val="5Char1"/>
                        <w:b w:val="0"/>
                      </w:rPr>
                    </w:pPr>
                    <w:r w:rsidRPr="0052533F">
                      <w:rPr>
                        <w:rStyle w:val="5Char1"/>
                        <w:rFonts w:hint="eastAsia"/>
                        <w:b w:val="0"/>
                      </w:rPr>
                      <w:t>主要系本期全资子公司以及控股子公司应付</w:t>
                    </w:r>
                    <w:r w:rsidR="00732142">
                      <w:rPr>
                        <w:rStyle w:val="5Char1"/>
                        <w:rFonts w:hint="eastAsia"/>
                        <w:b w:val="0"/>
                      </w:rPr>
                      <w:t>款项</w:t>
                    </w:r>
                    <w:r w:rsidRPr="0052533F">
                      <w:rPr>
                        <w:rStyle w:val="5Char1"/>
                        <w:rFonts w:hint="eastAsia"/>
                        <w:b w:val="0"/>
                      </w:rPr>
                      <w:t>期末增加所致</w:t>
                    </w:r>
                  </w:p>
                </w:tc>
              </w:tr>
            </w:sdtContent>
          </w:sdt>
          <w:sdt>
            <w:sdtPr>
              <w:rPr>
                <w:rStyle w:val="5Char1"/>
                <w:rFonts w:hint="eastAsia"/>
                <w:b w:val="0"/>
              </w:rPr>
              <w:alias w:val="资产负债状况分析"/>
              <w:tag w:val="_TUP_815ebab5da7a4ba88d97b27a17b235f3"/>
              <w:id w:val="2795898"/>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合同负债</w:t>
                    </w:r>
                  </w:p>
                </w:tc>
                <w:tc>
                  <w:tcPr>
                    <w:tcW w:w="939" w:type="pct"/>
                    <w:vAlign w:val="center"/>
                  </w:tcPr>
                  <w:p w:rsidR="0052533F" w:rsidRDefault="0052533F" w:rsidP="008D6554">
                    <w:pPr>
                      <w:jc w:val="right"/>
                      <w:rPr>
                        <w:rStyle w:val="5Char1"/>
                        <w:b w:val="0"/>
                      </w:rPr>
                    </w:pPr>
                    <w:r>
                      <w:rPr>
                        <w:rStyle w:val="5Char1"/>
                        <w:b w:val="0"/>
                      </w:rPr>
                      <w:t>1,159,074.37</w:t>
                    </w:r>
                  </w:p>
                </w:tc>
                <w:tc>
                  <w:tcPr>
                    <w:tcW w:w="470" w:type="pct"/>
                    <w:vAlign w:val="center"/>
                  </w:tcPr>
                  <w:p w:rsidR="0052533F" w:rsidRDefault="0052533F" w:rsidP="008D6554">
                    <w:pPr>
                      <w:jc w:val="right"/>
                      <w:rPr>
                        <w:rStyle w:val="5Char1"/>
                        <w:b w:val="0"/>
                      </w:rPr>
                    </w:pPr>
                    <w:r>
                      <w:rPr>
                        <w:rStyle w:val="5Char1"/>
                        <w:rFonts w:hint="eastAsia"/>
                        <w:b w:val="0"/>
                      </w:rPr>
                      <w:t>0.11</w:t>
                    </w:r>
                  </w:p>
                </w:tc>
                <w:tc>
                  <w:tcPr>
                    <w:tcW w:w="976" w:type="pct"/>
                    <w:vAlign w:val="center"/>
                  </w:tcPr>
                  <w:p w:rsidR="0052533F" w:rsidRDefault="0052533F" w:rsidP="008D6554">
                    <w:pPr>
                      <w:jc w:val="right"/>
                      <w:rPr>
                        <w:rStyle w:val="5Char1"/>
                        <w:b w:val="0"/>
                      </w:rPr>
                    </w:pPr>
                  </w:p>
                </w:tc>
                <w:tc>
                  <w:tcPr>
                    <w:tcW w:w="409" w:type="pct"/>
                    <w:vAlign w:val="center"/>
                  </w:tcPr>
                  <w:p w:rsidR="0052533F" w:rsidRDefault="0052533F" w:rsidP="008D6554">
                    <w:pPr>
                      <w:jc w:val="right"/>
                      <w:rPr>
                        <w:rStyle w:val="5Char1"/>
                        <w:b w:val="0"/>
                      </w:rPr>
                    </w:pPr>
                  </w:p>
                </w:tc>
                <w:tc>
                  <w:tcPr>
                    <w:tcW w:w="467" w:type="pct"/>
                    <w:vAlign w:val="center"/>
                  </w:tcPr>
                  <w:p w:rsidR="0052533F" w:rsidRDefault="0052533F" w:rsidP="008D6554">
                    <w:pPr>
                      <w:jc w:val="right"/>
                      <w:rPr>
                        <w:rStyle w:val="5Char1"/>
                        <w:b w:val="0"/>
                      </w:rPr>
                    </w:pPr>
                    <w:r w:rsidRPr="00261761">
                      <w:rPr>
                        <w:rStyle w:val="5Char1"/>
                        <w:rFonts w:hint="eastAsia"/>
                        <w:b w:val="0"/>
                      </w:rPr>
                      <w:t>100.00</w:t>
                    </w:r>
                  </w:p>
                </w:tc>
                <w:tc>
                  <w:tcPr>
                    <w:tcW w:w="1038" w:type="pct"/>
                  </w:tcPr>
                  <w:p w:rsidR="0052533F" w:rsidRDefault="004C0EBA" w:rsidP="008D6554">
                    <w:pPr>
                      <w:rPr>
                        <w:rStyle w:val="5Char1"/>
                        <w:b w:val="0"/>
                      </w:rPr>
                    </w:pPr>
                    <w:r w:rsidRPr="00AC505D">
                      <w:rPr>
                        <w:rStyle w:val="5Char1"/>
                        <w:rFonts w:hint="eastAsia"/>
                        <w:b w:val="0"/>
                        <w:shd w:val="clear" w:color="auto" w:fill="FFFFFF" w:themeFill="background1"/>
                      </w:rPr>
                      <w:t>主要系本期预收货款所致</w:t>
                    </w:r>
                  </w:p>
                </w:tc>
              </w:tr>
            </w:sdtContent>
          </w:sdt>
          <w:sdt>
            <w:sdtPr>
              <w:rPr>
                <w:rStyle w:val="5Char1"/>
                <w:rFonts w:hint="eastAsia"/>
                <w:b w:val="0"/>
              </w:rPr>
              <w:alias w:val="资产负债状况分析"/>
              <w:tag w:val="_TUP_815ebab5da7a4ba88d97b27a17b235f3"/>
              <w:id w:val="2795899"/>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应付职工薪酬</w:t>
                    </w:r>
                  </w:p>
                </w:tc>
                <w:tc>
                  <w:tcPr>
                    <w:tcW w:w="939" w:type="pct"/>
                    <w:vAlign w:val="center"/>
                  </w:tcPr>
                  <w:p w:rsidR="0052533F" w:rsidRDefault="0052533F" w:rsidP="008D6554">
                    <w:pPr>
                      <w:jc w:val="right"/>
                      <w:rPr>
                        <w:rStyle w:val="5Char1"/>
                        <w:b w:val="0"/>
                      </w:rPr>
                    </w:pPr>
                    <w:r>
                      <w:rPr>
                        <w:rStyle w:val="5Char1"/>
                        <w:b w:val="0"/>
                      </w:rPr>
                      <w:t>10,048,117.64</w:t>
                    </w:r>
                  </w:p>
                </w:tc>
                <w:tc>
                  <w:tcPr>
                    <w:tcW w:w="470" w:type="pct"/>
                    <w:vAlign w:val="center"/>
                  </w:tcPr>
                  <w:p w:rsidR="0052533F" w:rsidRDefault="0052533F" w:rsidP="008D6554">
                    <w:pPr>
                      <w:jc w:val="right"/>
                      <w:rPr>
                        <w:rStyle w:val="5Char1"/>
                        <w:b w:val="0"/>
                      </w:rPr>
                    </w:pPr>
                    <w:r>
                      <w:rPr>
                        <w:rStyle w:val="5Char1"/>
                        <w:rFonts w:hint="eastAsia"/>
                        <w:b w:val="0"/>
                      </w:rPr>
                      <w:t>0.93</w:t>
                    </w:r>
                  </w:p>
                </w:tc>
                <w:tc>
                  <w:tcPr>
                    <w:tcW w:w="976" w:type="pct"/>
                    <w:vAlign w:val="center"/>
                  </w:tcPr>
                  <w:p w:rsidR="0052533F" w:rsidRDefault="0052533F" w:rsidP="008D6554">
                    <w:pPr>
                      <w:jc w:val="right"/>
                      <w:rPr>
                        <w:rStyle w:val="5Char1"/>
                        <w:b w:val="0"/>
                      </w:rPr>
                    </w:pPr>
                    <w:r>
                      <w:rPr>
                        <w:rStyle w:val="5Char1"/>
                        <w:b w:val="0"/>
                      </w:rPr>
                      <w:t>6,694,182.56</w:t>
                    </w:r>
                  </w:p>
                </w:tc>
                <w:tc>
                  <w:tcPr>
                    <w:tcW w:w="409" w:type="pct"/>
                    <w:vAlign w:val="center"/>
                  </w:tcPr>
                  <w:p w:rsidR="0052533F" w:rsidRDefault="0052533F" w:rsidP="008D6554">
                    <w:pPr>
                      <w:jc w:val="right"/>
                      <w:rPr>
                        <w:rStyle w:val="5Char1"/>
                        <w:b w:val="0"/>
                      </w:rPr>
                    </w:pPr>
                    <w:r>
                      <w:rPr>
                        <w:rStyle w:val="5Char1"/>
                        <w:rFonts w:hint="eastAsia"/>
                        <w:b w:val="0"/>
                      </w:rPr>
                      <w:t>0.70</w:t>
                    </w:r>
                  </w:p>
                </w:tc>
                <w:tc>
                  <w:tcPr>
                    <w:tcW w:w="467" w:type="pct"/>
                    <w:vAlign w:val="center"/>
                  </w:tcPr>
                  <w:p w:rsidR="0052533F" w:rsidRDefault="0052533F" w:rsidP="008D6554">
                    <w:pPr>
                      <w:jc w:val="right"/>
                      <w:rPr>
                        <w:rStyle w:val="5Char1"/>
                        <w:b w:val="0"/>
                      </w:rPr>
                    </w:pPr>
                    <w:r>
                      <w:rPr>
                        <w:rStyle w:val="5Char1"/>
                        <w:rFonts w:hint="eastAsia"/>
                        <w:b w:val="0"/>
                      </w:rPr>
                      <w:t>50.10</w:t>
                    </w:r>
                  </w:p>
                </w:tc>
                <w:tc>
                  <w:tcPr>
                    <w:tcW w:w="1038" w:type="pct"/>
                  </w:tcPr>
                  <w:p w:rsidR="0052533F" w:rsidRDefault="0052533F" w:rsidP="008D6554">
                    <w:pPr>
                      <w:rPr>
                        <w:rStyle w:val="5Char1"/>
                        <w:b w:val="0"/>
                      </w:rPr>
                    </w:pPr>
                    <w:r>
                      <w:rPr>
                        <w:rStyle w:val="5Char1"/>
                        <w:rFonts w:hint="eastAsia"/>
                        <w:b w:val="0"/>
                      </w:rPr>
                      <w:t>主要系期末计提年终奖增加所致</w:t>
                    </w:r>
                  </w:p>
                </w:tc>
              </w:tr>
            </w:sdtContent>
          </w:sdt>
          <w:sdt>
            <w:sdtPr>
              <w:rPr>
                <w:rStyle w:val="5Char1"/>
                <w:rFonts w:hint="eastAsia"/>
                <w:b w:val="0"/>
              </w:rPr>
              <w:alias w:val="资产负债状况分析"/>
              <w:tag w:val="_TUP_815ebab5da7a4ba88d97b27a17b235f3"/>
              <w:id w:val="2795900"/>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其他应付款</w:t>
                    </w:r>
                  </w:p>
                </w:tc>
                <w:tc>
                  <w:tcPr>
                    <w:tcW w:w="939" w:type="pct"/>
                    <w:vAlign w:val="center"/>
                  </w:tcPr>
                  <w:p w:rsidR="0052533F" w:rsidRDefault="0052533F" w:rsidP="008D6554">
                    <w:pPr>
                      <w:jc w:val="right"/>
                      <w:rPr>
                        <w:rStyle w:val="5Char1"/>
                        <w:b w:val="0"/>
                      </w:rPr>
                    </w:pPr>
                    <w:r>
                      <w:rPr>
                        <w:rStyle w:val="5Char1"/>
                        <w:b w:val="0"/>
                      </w:rPr>
                      <w:t>1,490,804.04</w:t>
                    </w:r>
                  </w:p>
                </w:tc>
                <w:tc>
                  <w:tcPr>
                    <w:tcW w:w="470" w:type="pct"/>
                    <w:vAlign w:val="center"/>
                  </w:tcPr>
                  <w:p w:rsidR="0052533F" w:rsidRDefault="0052533F" w:rsidP="008D6554">
                    <w:pPr>
                      <w:jc w:val="right"/>
                      <w:rPr>
                        <w:rStyle w:val="5Char1"/>
                        <w:b w:val="0"/>
                      </w:rPr>
                    </w:pPr>
                    <w:r>
                      <w:rPr>
                        <w:rStyle w:val="5Char1"/>
                        <w:rFonts w:hint="eastAsia"/>
                        <w:b w:val="0"/>
                      </w:rPr>
                      <w:t>0.14</w:t>
                    </w:r>
                  </w:p>
                </w:tc>
                <w:tc>
                  <w:tcPr>
                    <w:tcW w:w="976" w:type="pct"/>
                    <w:vAlign w:val="center"/>
                  </w:tcPr>
                  <w:p w:rsidR="0052533F" w:rsidRDefault="0052533F" w:rsidP="008D6554">
                    <w:pPr>
                      <w:jc w:val="right"/>
                      <w:rPr>
                        <w:rStyle w:val="5Char1"/>
                        <w:b w:val="0"/>
                      </w:rPr>
                    </w:pPr>
                    <w:r>
                      <w:rPr>
                        <w:rStyle w:val="5Char1"/>
                        <w:b w:val="0"/>
                      </w:rPr>
                      <w:t>971,002.54</w:t>
                    </w:r>
                  </w:p>
                </w:tc>
                <w:tc>
                  <w:tcPr>
                    <w:tcW w:w="409" w:type="pct"/>
                    <w:vAlign w:val="center"/>
                  </w:tcPr>
                  <w:p w:rsidR="0052533F" w:rsidRDefault="0052533F" w:rsidP="008D6554">
                    <w:pPr>
                      <w:jc w:val="right"/>
                      <w:rPr>
                        <w:rStyle w:val="5Char1"/>
                        <w:b w:val="0"/>
                      </w:rPr>
                    </w:pPr>
                    <w:r>
                      <w:rPr>
                        <w:rStyle w:val="5Char1"/>
                        <w:rFonts w:hint="eastAsia"/>
                        <w:b w:val="0"/>
                      </w:rPr>
                      <w:t>0.10</w:t>
                    </w:r>
                  </w:p>
                </w:tc>
                <w:tc>
                  <w:tcPr>
                    <w:tcW w:w="467" w:type="pct"/>
                    <w:vAlign w:val="center"/>
                  </w:tcPr>
                  <w:p w:rsidR="0052533F" w:rsidRDefault="0052533F" w:rsidP="008D6554">
                    <w:pPr>
                      <w:jc w:val="right"/>
                      <w:rPr>
                        <w:rStyle w:val="5Char1"/>
                        <w:b w:val="0"/>
                      </w:rPr>
                    </w:pPr>
                    <w:r>
                      <w:rPr>
                        <w:rStyle w:val="5Char1"/>
                        <w:rFonts w:hint="eastAsia"/>
                        <w:b w:val="0"/>
                      </w:rPr>
                      <w:t>53.53</w:t>
                    </w:r>
                  </w:p>
                </w:tc>
                <w:tc>
                  <w:tcPr>
                    <w:tcW w:w="1038" w:type="pct"/>
                  </w:tcPr>
                  <w:p w:rsidR="0052533F" w:rsidRDefault="0052533F" w:rsidP="008D6554">
                    <w:pPr>
                      <w:rPr>
                        <w:rStyle w:val="5Char1"/>
                        <w:b w:val="0"/>
                      </w:rPr>
                    </w:pPr>
                    <w:r>
                      <w:rPr>
                        <w:rStyle w:val="5Char1"/>
                        <w:rFonts w:hint="eastAsia"/>
                        <w:b w:val="0"/>
                      </w:rPr>
                      <w:t>主要系期末其他应付款项增加所致</w:t>
                    </w:r>
                  </w:p>
                </w:tc>
              </w:tr>
            </w:sdtContent>
          </w:sdt>
          <w:sdt>
            <w:sdtPr>
              <w:rPr>
                <w:rStyle w:val="5Char1"/>
                <w:rFonts w:hint="eastAsia"/>
                <w:b w:val="0"/>
              </w:rPr>
              <w:alias w:val="资产负债状况分析"/>
              <w:tag w:val="_TUP_815ebab5da7a4ba88d97b27a17b235f3"/>
              <w:id w:val="2795901"/>
              <w:lock w:val="sdtLocked"/>
            </w:sdtPr>
            <w:sdtEndPr>
              <w:rPr>
                <w:rStyle w:val="5Char1"/>
              </w:rPr>
            </w:sdtEndPr>
            <w:sdtContent>
              <w:tr w:rsidR="004E5971" w:rsidTr="00AC505D">
                <w:trPr>
                  <w:trHeight w:val="135"/>
                  <w:jc w:val="center"/>
                </w:trPr>
                <w:tc>
                  <w:tcPr>
                    <w:tcW w:w="701" w:type="pct"/>
                    <w:vAlign w:val="center"/>
                  </w:tcPr>
                  <w:p w:rsidR="0052533F" w:rsidRDefault="0052533F" w:rsidP="008D6554">
                    <w:pPr>
                      <w:rPr>
                        <w:rStyle w:val="5Char1"/>
                        <w:b w:val="0"/>
                      </w:rPr>
                    </w:pPr>
                    <w:r>
                      <w:rPr>
                        <w:rStyle w:val="5Char1"/>
                        <w:rFonts w:hint="eastAsia"/>
                        <w:b w:val="0"/>
                      </w:rPr>
                      <w:t>租赁负债</w:t>
                    </w:r>
                  </w:p>
                </w:tc>
                <w:tc>
                  <w:tcPr>
                    <w:tcW w:w="939" w:type="pct"/>
                    <w:vAlign w:val="center"/>
                  </w:tcPr>
                  <w:p w:rsidR="0052533F" w:rsidRDefault="0052533F" w:rsidP="008D6554">
                    <w:pPr>
                      <w:jc w:val="right"/>
                      <w:rPr>
                        <w:rStyle w:val="5Char1"/>
                        <w:b w:val="0"/>
                      </w:rPr>
                    </w:pPr>
                    <w:r>
                      <w:rPr>
                        <w:rStyle w:val="5Char1"/>
                        <w:b w:val="0"/>
                      </w:rPr>
                      <w:t>1,301,269.25</w:t>
                    </w:r>
                  </w:p>
                </w:tc>
                <w:tc>
                  <w:tcPr>
                    <w:tcW w:w="470" w:type="pct"/>
                    <w:vAlign w:val="center"/>
                  </w:tcPr>
                  <w:p w:rsidR="0052533F" w:rsidRDefault="0052533F" w:rsidP="008D6554">
                    <w:pPr>
                      <w:jc w:val="right"/>
                      <w:rPr>
                        <w:rStyle w:val="5Char1"/>
                        <w:b w:val="0"/>
                      </w:rPr>
                    </w:pPr>
                    <w:r>
                      <w:rPr>
                        <w:rStyle w:val="5Char1"/>
                        <w:rFonts w:hint="eastAsia"/>
                        <w:b w:val="0"/>
                      </w:rPr>
                      <w:t>0.12</w:t>
                    </w:r>
                  </w:p>
                </w:tc>
                <w:tc>
                  <w:tcPr>
                    <w:tcW w:w="976" w:type="pct"/>
                    <w:vAlign w:val="center"/>
                  </w:tcPr>
                  <w:p w:rsidR="0052533F" w:rsidRDefault="0052533F" w:rsidP="008D6554">
                    <w:pPr>
                      <w:jc w:val="right"/>
                      <w:rPr>
                        <w:rStyle w:val="5Char1"/>
                        <w:b w:val="0"/>
                      </w:rPr>
                    </w:pPr>
                  </w:p>
                </w:tc>
                <w:tc>
                  <w:tcPr>
                    <w:tcW w:w="409" w:type="pct"/>
                    <w:vAlign w:val="center"/>
                  </w:tcPr>
                  <w:p w:rsidR="0052533F" w:rsidRDefault="0052533F" w:rsidP="008D6554">
                    <w:pPr>
                      <w:jc w:val="right"/>
                      <w:rPr>
                        <w:rStyle w:val="5Char1"/>
                        <w:b w:val="0"/>
                      </w:rPr>
                    </w:pPr>
                  </w:p>
                </w:tc>
                <w:tc>
                  <w:tcPr>
                    <w:tcW w:w="467" w:type="pct"/>
                    <w:vAlign w:val="center"/>
                  </w:tcPr>
                  <w:p w:rsidR="0052533F" w:rsidRDefault="0052533F" w:rsidP="008D6554">
                    <w:pPr>
                      <w:jc w:val="right"/>
                      <w:rPr>
                        <w:rStyle w:val="5Char1"/>
                        <w:b w:val="0"/>
                      </w:rPr>
                    </w:pPr>
                    <w:r>
                      <w:rPr>
                        <w:rStyle w:val="5Char1"/>
                        <w:rFonts w:hint="eastAsia"/>
                        <w:b w:val="0"/>
                      </w:rPr>
                      <w:t>100.00</w:t>
                    </w:r>
                  </w:p>
                </w:tc>
                <w:tc>
                  <w:tcPr>
                    <w:tcW w:w="1038" w:type="pct"/>
                    <w:shd w:val="clear" w:color="auto" w:fill="FFFFFF" w:themeFill="background1"/>
                  </w:tcPr>
                  <w:p w:rsidR="0052533F" w:rsidRDefault="004C0EBA" w:rsidP="008D6554">
                    <w:pPr>
                      <w:rPr>
                        <w:rStyle w:val="5Char1"/>
                        <w:b w:val="0"/>
                      </w:rPr>
                    </w:pPr>
                    <w:r w:rsidRPr="00AC505D">
                      <w:rPr>
                        <w:rStyle w:val="5Char1"/>
                        <w:rFonts w:hint="eastAsia"/>
                        <w:b w:val="0"/>
                      </w:rPr>
                      <w:t>主要系本期执行租赁准则影响</w:t>
                    </w:r>
                  </w:p>
                </w:tc>
              </w:tr>
            </w:sdtContent>
          </w:sdt>
          <w:sdt>
            <w:sdtPr>
              <w:rPr>
                <w:rStyle w:val="5Char1"/>
                <w:rFonts w:hint="eastAsia"/>
                <w:b w:val="0"/>
              </w:rPr>
              <w:alias w:val="资产负债状况分析"/>
              <w:tag w:val="_TUP_815ebab5da7a4ba88d97b27a17b235f3"/>
              <w:id w:val="2795902"/>
              <w:lock w:val="sdtLocked"/>
            </w:sdtPr>
            <w:sdtEndPr>
              <w:rPr>
                <w:rStyle w:val="5Char1"/>
              </w:rPr>
            </w:sdtEndPr>
            <w:sdtContent>
              <w:tr w:rsidR="004E5971" w:rsidTr="00AC505D">
                <w:trPr>
                  <w:trHeight w:val="135"/>
                  <w:jc w:val="center"/>
                </w:trPr>
                <w:tc>
                  <w:tcPr>
                    <w:tcW w:w="701" w:type="pct"/>
                    <w:vAlign w:val="center"/>
                  </w:tcPr>
                  <w:p w:rsidR="0052533F" w:rsidRDefault="0052533F" w:rsidP="008D6554">
                    <w:pPr>
                      <w:rPr>
                        <w:rStyle w:val="5Char1"/>
                        <w:b w:val="0"/>
                      </w:rPr>
                    </w:pPr>
                    <w:r>
                      <w:rPr>
                        <w:rStyle w:val="5Char1"/>
                        <w:rFonts w:hint="eastAsia"/>
                        <w:b w:val="0"/>
                      </w:rPr>
                      <w:t>递延所得税负债</w:t>
                    </w:r>
                  </w:p>
                </w:tc>
                <w:tc>
                  <w:tcPr>
                    <w:tcW w:w="939" w:type="pct"/>
                    <w:vAlign w:val="center"/>
                  </w:tcPr>
                  <w:p w:rsidR="0052533F" w:rsidRDefault="0052533F" w:rsidP="008D6554">
                    <w:pPr>
                      <w:jc w:val="right"/>
                      <w:rPr>
                        <w:rStyle w:val="5Char1"/>
                        <w:b w:val="0"/>
                      </w:rPr>
                    </w:pPr>
                    <w:r>
                      <w:rPr>
                        <w:rStyle w:val="5Char1"/>
                        <w:b w:val="0"/>
                      </w:rPr>
                      <w:t>940,414.38</w:t>
                    </w:r>
                  </w:p>
                </w:tc>
                <w:tc>
                  <w:tcPr>
                    <w:tcW w:w="470" w:type="pct"/>
                    <w:vAlign w:val="center"/>
                  </w:tcPr>
                  <w:p w:rsidR="0052533F" w:rsidRDefault="0052533F" w:rsidP="008D6554">
                    <w:pPr>
                      <w:jc w:val="right"/>
                      <w:rPr>
                        <w:rStyle w:val="5Char1"/>
                        <w:b w:val="0"/>
                      </w:rPr>
                    </w:pPr>
                    <w:r>
                      <w:rPr>
                        <w:rStyle w:val="5Char1"/>
                        <w:rFonts w:hint="eastAsia"/>
                        <w:b w:val="0"/>
                      </w:rPr>
                      <w:t>0.09</w:t>
                    </w:r>
                  </w:p>
                </w:tc>
                <w:tc>
                  <w:tcPr>
                    <w:tcW w:w="976" w:type="pct"/>
                    <w:vAlign w:val="center"/>
                  </w:tcPr>
                  <w:p w:rsidR="0052533F" w:rsidRDefault="0052533F" w:rsidP="008D6554">
                    <w:pPr>
                      <w:jc w:val="right"/>
                      <w:rPr>
                        <w:rStyle w:val="5Char1"/>
                        <w:b w:val="0"/>
                      </w:rPr>
                    </w:pPr>
                  </w:p>
                </w:tc>
                <w:tc>
                  <w:tcPr>
                    <w:tcW w:w="409" w:type="pct"/>
                    <w:vAlign w:val="center"/>
                  </w:tcPr>
                  <w:p w:rsidR="0052533F" w:rsidRDefault="0052533F" w:rsidP="008D6554">
                    <w:pPr>
                      <w:jc w:val="right"/>
                      <w:rPr>
                        <w:rStyle w:val="5Char1"/>
                        <w:b w:val="0"/>
                      </w:rPr>
                    </w:pPr>
                  </w:p>
                </w:tc>
                <w:tc>
                  <w:tcPr>
                    <w:tcW w:w="467" w:type="pct"/>
                    <w:vAlign w:val="center"/>
                  </w:tcPr>
                  <w:p w:rsidR="0052533F" w:rsidRDefault="0052533F" w:rsidP="008D6554">
                    <w:pPr>
                      <w:jc w:val="right"/>
                      <w:rPr>
                        <w:rStyle w:val="5Char1"/>
                        <w:b w:val="0"/>
                      </w:rPr>
                    </w:pPr>
                    <w:r>
                      <w:rPr>
                        <w:rStyle w:val="5Char1"/>
                        <w:rFonts w:hint="eastAsia"/>
                        <w:b w:val="0"/>
                      </w:rPr>
                      <w:t>100.00</w:t>
                    </w:r>
                  </w:p>
                </w:tc>
                <w:tc>
                  <w:tcPr>
                    <w:tcW w:w="1038" w:type="pct"/>
                    <w:shd w:val="clear" w:color="auto" w:fill="FFFFFF" w:themeFill="background1"/>
                  </w:tcPr>
                  <w:p w:rsidR="0052533F" w:rsidRDefault="00C507C5" w:rsidP="008D6554">
                    <w:pPr>
                      <w:rPr>
                        <w:rStyle w:val="5Char1"/>
                        <w:b w:val="0"/>
                      </w:rPr>
                    </w:pPr>
                    <w:r w:rsidRPr="00AC505D">
                      <w:rPr>
                        <w:rStyle w:val="5Char1"/>
                        <w:rFonts w:hint="eastAsia"/>
                        <w:b w:val="0"/>
                      </w:rPr>
                      <w:t>主要系子公司固定资产加速计提折旧所致</w:t>
                    </w:r>
                  </w:p>
                </w:tc>
              </w:tr>
            </w:sdtContent>
          </w:sdt>
          <w:sdt>
            <w:sdtPr>
              <w:rPr>
                <w:rStyle w:val="5Char1"/>
                <w:rFonts w:hint="eastAsia"/>
                <w:b w:val="0"/>
              </w:rPr>
              <w:alias w:val="资产负债状况分析"/>
              <w:tag w:val="_TUP_815ebab5da7a4ba88d97b27a17b235f3"/>
              <w:id w:val="2795903"/>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实收资本</w:t>
                    </w:r>
                  </w:p>
                </w:tc>
                <w:tc>
                  <w:tcPr>
                    <w:tcW w:w="939" w:type="pct"/>
                    <w:vAlign w:val="center"/>
                  </w:tcPr>
                  <w:p w:rsidR="0052533F" w:rsidRDefault="0052533F" w:rsidP="008D6554">
                    <w:pPr>
                      <w:jc w:val="right"/>
                      <w:rPr>
                        <w:rStyle w:val="5Char1"/>
                        <w:b w:val="0"/>
                      </w:rPr>
                    </w:pPr>
                    <w:r>
                      <w:rPr>
                        <w:rStyle w:val="5Char1"/>
                        <w:b w:val="0"/>
                      </w:rPr>
                      <w:t>245,548,776</w:t>
                    </w:r>
                    <w:r>
                      <w:rPr>
                        <w:rStyle w:val="5Char1"/>
                        <w:rFonts w:hint="eastAsia"/>
                        <w:b w:val="0"/>
                      </w:rPr>
                      <w:t>.00</w:t>
                    </w:r>
                  </w:p>
                </w:tc>
                <w:tc>
                  <w:tcPr>
                    <w:tcW w:w="470" w:type="pct"/>
                    <w:vAlign w:val="center"/>
                  </w:tcPr>
                  <w:p w:rsidR="0052533F" w:rsidRDefault="0052533F" w:rsidP="00C96E4F">
                    <w:pPr>
                      <w:jc w:val="right"/>
                      <w:rPr>
                        <w:rStyle w:val="5Char1"/>
                        <w:b w:val="0"/>
                      </w:rPr>
                    </w:pPr>
                    <w:r>
                      <w:rPr>
                        <w:rStyle w:val="5Char1"/>
                        <w:rFonts w:hint="eastAsia"/>
                        <w:b w:val="0"/>
                      </w:rPr>
                      <w:t>22.</w:t>
                    </w:r>
                    <w:r w:rsidR="00C96E4F">
                      <w:rPr>
                        <w:rStyle w:val="5Char1"/>
                        <w:rFonts w:hint="eastAsia"/>
                        <w:b w:val="0"/>
                      </w:rPr>
                      <w:t>63</w:t>
                    </w:r>
                  </w:p>
                </w:tc>
                <w:tc>
                  <w:tcPr>
                    <w:tcW w:w="976" w:type="pct"/>
                    <w:vAlign w:val="center"/>
                  </w:tcPr>
                  <w:p w:rsidR="0052533F" w:rsidRDefault="0052533F" w:rsidP="008D6554">
                    <w:pPr>
                      <w:jc w:val="right"/>
                      <w:rPr>
                        <w:rStyle w:val="5Char1"/>
                        <w:b w:val="0"/>
                      </w:rPr>
                    </w:pPr>
                    <w:r>
                      <w:rPr>
                        <w:rStyle w:val="5Char1"/>
                        <w:b w:val="0"/>
                      </w:rPr>
                      <w:t>176,400,000.00</w:t>
                    </w:r>
                  </w:p>
                </w:tc>
                <w:tc>
                  <w:tcPr>
                    <w:tcW w:w="409" w:type="pct"/>
                    <w:vAlign w:val="center"/>
                  </w:tcPr>
                  <w:p w:rsidR="0052533F" w:rsidRDefault="0052533F" w:rsidP="008D6554">
                    <w:pPr>
                      <w:jc w:val="right"/>
                      <w:rPr>
                        <w:rStyle w:val="5Char1"/>
                        <w:b w:val="0"/>
                      </w:rPr>
                    </w:pPr>
                    <w:r>
                      <w:rPr>
                        <w:rStyle w:val="5Char1"/>
                        <w:rFonts w:hint="eastAsia"/>
                        <w:b w:val="0"/>
                      </w:rPr>
                      <w:t>18.32</w:t>
                    </w:r>
                  </w:p>
                </w:tc>
                <w:tc>
                  <w:tcPr>
                    <w:tcW w:w="467" w:type="pct"/>
                    <w:vAlign w:val="center"/>
                  </w:tcPr>
                  <w:p w:rsidR="0052533F" w:rsidRDefault="0052533F" w:rsidP="008D6554">
                    <w:pPr>
                      <w:jc w:val="right"/>
                      <w:rPr>
                        <w:rStyle w:val="5Char1"/>
                        <w:b w:val="0"/>
                      </w:rPr>
                    </w:pPr>
                    <w:r>
                      <w:rPr>
                        <w:rStyle w:val="5Char1"/>
                        <w:rFonts w:hint="eastAsia"/>
                        <w:b w:val="0"/>
                      </w:rPr>
                      <w:t>39.20</w:t>
                    </w:r>
                  </w:p>
                </w:tc>
                <w:tc>
                  <w:tcPr>
                    <w:tcW w:w="1038" w:type="pct"/>
                  </w:tcPr>
                  <w:p w:rsidR="0052533F" w:rsidRDefault="0052533F" w:rsidP="008D6554">
                    <w:pPr>
                      <w:rPr>
                        <w:rStyle w:val="5Char1"/>
                        <w:b w:val="0"/>
                      </w:rPr>
                    </w:pPr>
                    <w:r>
                      <w:rPr>
                        <w:rStyle w:val="5Char1"/>
                        <w:rFonts w:hint="eastAsia"/>
                        <w:b w:val="0"/>
                      </w:rPr>
                      <w:t>主要系本期资本</w:t>
                    </w:r>
                    <w:r>
                      <w:rPr>
                        <w:rStyle w:val="5Char1"/>
                        <w:rFonts w:hint="eastAsia"/>
                        <w:b w:val="0"/>
                      </w:rPr>
                      <w:lastRenderedPageBreak/>
                      <w:t>公积转增股本所致</w:t>
                    </w:r>
                  </w:p>
                </w:tc>
              </w:tr>
            </w:sdtContent>
          </w:sdt>
          <w:sdt>
            <w:sdtPr>
              <w:rPr>
                <w:rStyle w:val="5Char1"/>
                <w:rFonts w:hint="eastAsia"/>
                <w:b w:val="0"/>
              </w:rPr>
              <w:alias w:val="资产负债状况分析"/>
              <w:tag w:val="_TUP_815ebab5da7a4ba88d97b27a17b235f3"/>
              <w:id w:val="2795904"/>
              <w:lock w:val="sdtLocked"/>
            </w:sdtPr>
            <w:sdtEndPr>
              <w:rPr>
                <w:rStyle w:val="5Char1"/>
              </w:rPr>
            </w:sdtEndPr>
            <w:sdtContent>
              <w:tr w:rsidR="004E5971" w:rsidTr="004E5971">
                <w:trPr>
                  <w:trHeight w:val="135"/>
                  <w:jc w:val="center"/>
                </w:trPr>
                <w:tc>
                  <w:tcPr>
                    <w:tcW w:w="701" w:type="pct"/>
                    <w:vAlign w:val="center"/>
                  </w:tcPr>
                  <w:p w:rsidR="0052533F" w:rsidRDefault="0052533F" w:rsidP="008D6554">
                    <w:pPr>
                      <w:rPr>
                        <w:rStyle w:val="5Char1"/>
                        <w:b w:val="0"/>
                      </w:rPr>
                    </w:pPr>
                    <w:r>
                      <w:rPr>
                        <w:rStyle w:val="5Char1"/>
                        <w:rFonts w:hint="eastAsia"/>
                        <w:b w:val="0"/>
                      </w:rPr>
                      <w:t>少数股东权益</w:t>
                    </w:r>
                  </w:p>
                </w:tc>
                <w:tc>
                  <w:tcPr>
                    <w:tcW w:w="939" w:type="pct"/>
                    <w:vAlign w:val="center"/>
                  </w:tcPr>
                  <w:p w:rsidR="0052533F" w:rsidRDefault="00732142" w:rsidP="008D6554">
                    <w:pPr>
                      <w:jc w:val="right"/>
                      <w:rPr>
                        <w:rStyle w:val="5Char1"/>
                        <w:b w:val="0"/>
                      </w:rPr>
                    </w:pPr>
                    <w:r>
                      <w:rPr>
                        <w:rStyle w:val="5Char1"/>
                        <w:b w:val="0"/>
                      </w:rPr>
                      <w:t>21,424,789.72</w:t>
                    </w:r>
                  </w:p>
                </w:tc>
                <w:tc>
                  <w:tcPr>
                    <w:tcW w:w="470" w:type="pct"/>
                    <w:vAlign w:val="center"/>
                  </w:tcPr>
                  <w:p w:rsidR="0052533F" w:rsidRDefault="00732142" w:rsidP="00C96E4F">
                    <w:pPr>
                      <w:jc w:val="right"/>
                      <w:rPr>
                        <w:rStyle w:val="5Char1"/>
                        <w:b w:val="0"/>
                      </w:rPr>
                    </w:pPr>
                    <w:r>
                      <w:rPr>
                        <w:rStyle w:val="5Char1"/>
                        <w:rFonts w:hint="eastAsia"/>
                        <w:b w:val="0"/>
                      </w:rPr>
                      <w:t>1.9</w:t>
                    </w:r>
                    <w:r w:rsidR="00C96E4F">
                      <w:rPr>
                        <w:rStyle w:val="5Char1"/>
                        <w:rFonts w:hint="eastAsia"/>
                        <w:b w:val="0"/>
                      </w:rPr>
                      <w:t>7</w:t>
                    </w:r>
                  </w:p>
                </w:tc>
                <w:tc>
                  <w:tcPr>
                    <w:tcW w:w="976" w:type="pct"/>
                    <w:vAlign w:val="center"/>
                  </w:tcPr>
                  <w:p w:rsidR="0052533F" w:rsidRDefault="00732142" w:rsidP="008D6554">
                    <w:pPr>
                      <w:jc w:val="right"/>
                      <w:rPr>
                        <w:rStyle w:val="5Char1"/>
                        <w:b w:val="0"/>
                      </w:rPr>
                    </w:pPr>
                    <w:r>
                      <w:rPr>
                        <w:rStyle w:val="5Char1"/>
                        <w:b w:val="0"/>
                      </w:rPr>
                      <w:t>4,266,720.43</w:t>
                    </w:r>
                  </w:p>
                </w:tc>
                <w:tc>
                  <w:tcPr>
                    <w:tcW w:w="409" w:type="pct"/>
                    <w:vAlign w:val="center"/>
                  </w:tcPr>
                  <w:p w:rsidR="0052533F" w:rsidRDefault="00732142" w:rsidP="00C96E4F">
                    <w:pPr>
                      <w:jc w:val="right"/>
                      <w:rPr>
                        <w:rStyle w:val="5Char1"/>
                        <w:b w:val="0"/>
                      </w:rPr>
                    </w:pPr>
                    <w:r>
                      <w:rPr>
                        <w:rStyle w:val="5Char1"/>
                        <w:rFonts w:hint="eastAsia"/>
                        <w:b w:val="0"/>
                      </w:rPr>
                      <w:t>0.</w:t>
                    </w:r>
                    <w:r w:rsidR="00C96E4F">
                      <w:rPr>
                        <w:rStyle w:val="5Char1"/>
                        <w:rFonts w:hint="eastAsia"/>
                        <w:b w:val="0"/>
                      </w:rPr>
                      <w:t>44</w:t>
                    </w:r>
                  </w:p>
                </w:tc>
                <w:tc>
                  <w:tcPr>
                    <w:tcW w:w="467" w:type="pct"/>
                    <w:vAlign w:val="center"/>
                  </w:tcPr>
                  <w:p w:rsidR="0052533F" w:rsidRDefault="00732142" w:rsidP="008D6554">
                    <w:pPr>
                      <w:jc w:val="right"/>
                      <w:rPr>
                        <w:rStyle w:val="5Char1"/>
                        <w:b w:val="0"/>
                      </w:rPr>
                    </w:pPr>
                    <w:r>
                      <w:rPr>
                        <w:rStyle w:val="5Char1"/>
                        <w:rFonts w:hint="eastAsia"/>
                        <w:b w:val="0"/>
                      </w:rPr>
                      <w:t>402.14</w:t>
                    </w:r>
                  </w:p>
                </w:tc>
                <w:tc>
                  <w:tcPr>
                    <w:tcW w:w="1038" w:type="pct"/>
                  </w:tcPr>
                  <w:p w:rsidR="0052533F" w:rsidRDefault="00732142" w:rsidP="008D6554">
                    <w:pPr>
                      <w:rPr>
                        <w:rStyle w:val="5Char1"/>
                        <w:b w:val="0"/>
                      </w:rPr>
                    </w:pPr>
                    <w:r>
                      <w:rPr>
                        <w:rStyle w:val="5Char1"/>
                        <w:rFonts w:hint="eastAsia"/>
                        <w:b w:val="0"/>
                      </w:rPr>
                      <w:t>主要系本期增加控股子公司</w:t>
                    </w:r>
                    <w:proofErr w:type="gramStart"/>
                    <w:r>
                      <w:rPr>
                        <w:rStyle w:val="5Char1"/>
                        <w:rFonts w:hint="eastAsia"/>
                        <w:b w:val="0"/>
                      </w:rPr>
                      <w:t>祥</w:t>
                    </w:r>
                    <w:proofErr w:type="gramEnd"/>
                    <w:r>
                      <w:rPr>
                        <w:rStyle w:val="5Char1"/>
                        <w:rFonts w:hint="eastAsia"/>
                        <w:b w:val="0"/>
                      </w:rPr>
                      <w:t>丰新材料所致</w:t>
                    </w:r>
                  </w:p>
                </w:tc>
              </w:tr>
            </w:sdtContent>
          </w:sdt>
        </w:tbl>
        <w:p w:rsidR="0052533F" w:rsidRDefault="0052533F"/>
        <w:p w:rsidR="00BC2D12" w:rsidRDefault="0061030C">
          <w:pPr>
            <w:rPr>
              <w:szCs w:val="21"/>
            </w:rPr>
          </w:pPr>
          <w:r>
            <w:rPr>
              <w:rFonts w:hint="eastAsia"/>
              <w:szCs w:val="21"/>
            </w:rPr>
            <w:t>其他说明</w:t>
          </w:r>
        </w:p>
        <w:sdt>
          <w:sdtPr>
            <w:rPr>
              <w:rFonts w:hint="eastAsia"/>
              <w:szCs w:val="21"/>
            </w:rPr>
            <w:alias w:val="资产及负债状况的其他说明"/>
            <w:tag w:val="_GBC_3aee54264edd4bb08807d2335eb33f43"/>
            <w:id w:val="8546757"/>
            <w:lock w:val="sdtLocked"/>
            <w:placeholder>
              <w:docPart w:val="GBC22222222222222222222222222222"/>
            </w:placeholder>
          </w:sdtPr>
          <w:sdtEndPr/>
          <w:sdtContent>
            <w:p w:rsidR="00BC2D12" w:rsidRDefault="0076322F">
              <w:pPr>
                <w:rPr>
                  <w:szCs w:val="21"/>
                </w:rPr>
              </w:pPr>
              <w:r>
                <w:rPr>
                  <w:rFonts w:hint="eastAsia"/>
                  <w:szCs w:val="21"/>
                </w:rPr>
                <w:t>无</w:t>
              </w:r>
            </w:p>
          </w:sdtContent>
        </w:sdt>
      </w:sdtContent>
    </w:sdt>
    <w:p w:rsidR="00BC2D12" w:rsidRDefault="0061030C">
      <w:pPr>
        <w:pStyle w:val="4"/>
        <w:numPr>
          <w:ilvl w:val="0"/>
          <w:numId w:val="101"/>
        </w:numPr>
        <w:rPr>
          <w:rFonts w:ascii="宋体" w:eastAsia="宋体" w:hAnsi="宋体" w:cs="宋体"/>
          <w:kern w:val="0"/>
          <w:szCs w:val="21"/>
        </w:rPr>
      </w:pPr>
      <w:bookmarkStart w:id="52" w:name="_Hlk89877438"/>
      <w:r>
        <w:rPr>
          <w:rFonts w:ascii="宋体" w:eastAsia="宋体" w:hAnsi="宋体" w:cs="宋体" w:hint="eastAsia"/>
          <w:kern w:val="0"/>
          <w:szCs w:val="21"/>
        </w:rPr>
        <w:t>境外资产情况</w:t>
      </w:r>
    </w:p>
    <w:sdt>
      <w:sdtPr>
        <w:rPr>
          <w:rFonts w:hint="eastAsia"/>
          <w:szCs w:val="21"/>
        </w:rPr>
        <w:alias w:val="是否适用：境外资产情况 [双击切换]"/>
        <w:tag w:val="_GBC_7c019689b55740839a263ecc68721e10"/>
        <w:id w:val="-1370597767"/>
        <w:lock w:val="sdtContentLocked"/>
        <w:placeholder>
          <w:docPart w:val="GBC22222222222222222222222222222"/>
        </w:placeholder>
      </w:sdtPr>
      <w:sdtEndPr/>
      <w:sdtContent>
        <w:p w:rsidR="00BC2D12" w:rsidRDefault="000A0FB4">
          <w:pPr>
            <w:rPr>
              <w:szCs w:val="21"/>
            </w:rPr>
          </w:pPr>
          <w:r>
            <w:rPr>
              <w:szCs w:val="21"/>
            </w:rPr>
            <w:fldChar w:fldCharType="begin"/>
          </w:r>
          <w:r w:rsidR="0076322F">
            <w:rPr>
              <w:szCs w:val="21"/>
            </w:rPr>
            <w:instrText>MACROBUTTON  SnrToggleCheckbox √适用</w:instrText>
          </w:r>
          <w:r>
            <w:rPr>
              <w:szCs w:val="21"/>
            </w:rPr>
            <w:fldChar w:fldCharType="end"/>
          </w:r>
          <w:r>
            <w:rPr>
              <w:szCs w:val="21"/>
            </w:rPr>
            <w:fldChar w:fldCharType="begin"/>
          </w:r>
          <w:r w:rsidR="0061030C">
            <w:rPr>
              <w:szCs w:val="21"/>
            </w:rPr>
            <w:instrText xml:space="preserve"> MACROBUTTON  SnrToggleCheckbox □不适用 </w:instrText>
          </w:r>
          <w:r>
            <w:rPr>
              <w:szCs w:val="21"/>
            </w:rPr>
            <w:fldChar w:fldCharType="end"/>
          </w:r>
        </w:p>
      </w:sdtContent>
    </w:sdt>
    <w:bookmarkStart w:id="53" w:name="_Hlk74646369" w:displacedByCustomXml="next"/>
    <w:bookmarkStart w:id="54" w:name="_Hlk89175643" w:displacedByCustomXml="next"/>
    <w:sdt>
      <w:sdtPr>
        <w:rPr>
          <w:rFonts w:ascii="宋体" w:hAnsi="宋体" w:cs="宋体" w:hint="eastAsia"/>
          <w:b w:val="0"/>
          <w:bCs w:val="0"/>
          <w:kern w:val="0"/>
          <w:szCs w:val="21"/>
        </w:rPr>
        <w:alias w:val="模块:资产规模"/>
        <w:tag w:val="_SEC_9e4e03c6d4d8425d82c88aa9d52338da"/>
        <w:id w:val="600539466"/>
        <w:lock w:val="sdtLocked"/>
        <w:placeholder>
          <w:docPart w:val="GBC22222222222222222222222222222"/>
        </w:placeholder>
      </w:sdtPr>
      <w:sdtEndPr/>
      <w:sdtContent>
        <w:p w:rsidR="00BC2D12" w:rsidRDefault="0061030C">
          <w:pPr>
            <w:pStyle w:val="5"/>
            <w:numPr>
              <w:ilvl w:val="0"/>
              <w:numId w:val="18"/>
            </w:numPr>
            <w:ind w:left="450" w:hanging="450"/>
            <w:rPr>
              <w:rFonts w:ascii="宋体" w:hAnsi="宋体"/>
              <w:szCs w:val="21"/>
            </w:rPr>
          </w:pPr>
          <w:r>
            <w:rPr>
              <w:rFonts w:ascii="宋体" w:hAnsi="宋体" w:hint="eastAsia"/>
              <w:szCs w:val="21"/>
            </w:rPr>
            <w:t>资产规模</w:t>
          </w:r>
        </w:p>
        <w:p w:rsidR="00BC2D12" w:rsidRDefault="0061030C">
          <w:pPr>
            <w:rPr>
              <w:szCs w:val="21"/>
            </w:rPr>
          </w:pPr>
          <w:r>
            <w:rPr>
              <w:rFonts w:hint="eastAsia"/>
              <w:szCs w:val="21"/>
            </w:rPr>
            <w:t>其中：境外资产</w:t>
          </w:r>
          <w:sdt>
            <w:sdtPr>
              <w:rPr>
                <w:rFonts w:hint="eastAsia"/>
                <w:szCs w:val="21"/>
              </w:rPr>
              <w:alias w:val="报告期内公司境外资产变化"/>
              <w:tag w:val="_GBC_cbb65327857a4a80a4f343e0bf736822"/>
              <w:id w:val="196634758"/>
              <w:lock w:val="sdtLocked"/>
              <w:placeholder>
                <w:docPart w:val="GBC22222222222222222222222222222"/>
              </w:placeholder>
            </w:sdtPr>
            <w:sdtEndPr>
              <w:rPr>
                <w:szCs w:val="24"/>
              </w:rPr>
            </w:sdtEndPr>
            <w:sdtContent>
              <w:r w:rsidR="0076322F">
                <w:rPr>
                  <w:rFonts w:hint="eastAsia"/>
                  <w:szCs w:val="21"/>
                </w:rPr>
                <w:t>44,425,124.25</w:t>
              </w:r>
            </w:sdtContent>
          </w:sdt>
          <w:r>
            <w:rPr>
              <w:rFonts w:hint="eastAsia"/>
              <w:szCs w:val="21"/>
            </w:rPr>
            <w:t>（单位：</w:t>
          </w:r>
          <w:sdt>
            <w:sdtPr>
              <w:rPr>
                <w:rFonts w:hint="eastAsia"/>
                <w:szCs w:val="21"/>
              </w:rPr>
              <w:alias w:val="单位：报告期内公司境外资产变化"/>
              <w:tag w:val="_GBC_269723869c544fd5af5f26c6edeeb598"/>
              <w:id w:val="164021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报告期内公司境外资产变化"/>
              <w:tag w:val="_GBC_a1adc6e0671d485da640bb0d68ad82d0"/>
              <w:id w:val="164021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5480c4d77db342bdbf4d43b6611f0966"/>
              <w:id w:val="196634763"/>
              <w:lock w:val="sdtLocked"/>
              <w:placeholder>
                <w:docPart w:val="GBC22222222222222222222222222222"/>
              </w:placeholder>
            </w:sdtPr>
            <w:sdtEndPr>
              <w:rPr>
                <w:szCs w:val="24"/>
              </w:rPr>
            </w:sdtEndPr>
            <w:sdtContent>
              <w:r w:rsidR="0076322F">
                <w:rPr>
                  <w:rFonts w:hint="eastAsia"/>
                  <w:szCs w:val="21"/>
                </w:rPr>
                <w:t>4.11</w:t>
              </w:r>
            </w:sdtContent>
          </w:sdt>
          <w:r>
            <w:rPr>
              <w:rFonts w:hint="eastAsia"/>
              <w:szCs w:val="21"/>
            </w:rPr>
            <w:t>%。</w:t>
          </w:r>
        </w:p>
      </w:sdtContent>
    </w:sdt>
    <w:bookmarkEnd w:id="53" w:displacedByCustomXml="prev"/>
    <w:bookmarkEnd w:id="54" w:displacedByCustomXml="next"/>
    <w:bookmarkStart w:id="55" w:name="_Hlk89176028" w:displacedByCustomXml="next"/>
    <w:sdt>
      <w:sdtPr>
        <w:rPr>
          <w:rFonts w:ascii="宋体" w:hAnsi="宋体" w:cs="宋体" w:hint="eastAsia"/>
          <w:b w:val="0"/>
          <w:bCs w:val="0"/>
          <w:kern w:val="0"/>
          <w:szCs w:val="21"/>
        </w:rPr>
        <w:alias w:val="模块:境外资产占比较高的相关说明"/>
        <w:tag w:val="_SEC_54a1b1f3b7ce41b58074c979b6800c0c"/>
        <w:id w:val="-669409239"/>
        <w:lock w:val="sdtLocked"/>
        <w:placeholder>
          <w:docPart w:val="GBC22222222222222222222222222222"/>
        </w:placeholder>
      </w:sdtPr>
      <w:sdtEndPr>
        <w:rPr>
          <w:rFonts w:hint="default"/>
        </w:rPr>
      </w:sdtEndPr>
      <w:sdtContent>
        <w:p w:rsidR="00BC2D12" w:rsidRDefault="0061030C">
          <w:pPr>
            <w:pStyle w:val="5"/>
            <w:numPr>
              <w:ilvl w:val="0"/>
              <w:numId w:val="18"/>
            </w:numPr>
            <w:ind w:left="450" w:hanging="450"/>
            <w:rPr>
              <w:szCs w:val="21"/>
            </w:rPr>
          </w:pPr>
          <w:r>
            <w:rPr>
              <w:rFonts w:hint="eastAsia"/>
              <w:szCs w:val="21"/>
            </w:rPr>
            <w:t>境外资产</w:t>
          </w:r>
          <w:proofErr w:type="gramStart"/>
          <w:r>
            <w:rPr>
              <w:rFonts w:hint="eastAsia"/>
              <w:szCs w:val="21"/>
            </w:rPr>
            <w:t>占比较</w:t>
          </w:r>
          <w:proofErr w:type="gramEnd"/>
          <w:r>
            <w:rPr>
              <w:rFonts w:hint="eastAsia"/>
              <w:szCs w:val="21"/>
            </w:rPr>
            <w:t>高的相关说明</w:t>
          </w:r>
        </w:p>
        <w:sdt>
          <w:sdtPr>
            <w:rPr>
              <w:rFonts w:hint="eastAsia"/>
              <w:szCs w:val="21"/>
            </w:rPr>
            <w:alias w:val="是否适用：境外资产占比较高的相关说明  [双击切换]"/>
            <w:tag w:val="_GBC_2dd8a14582494b7fb2da678323726771"/>
            <w:id w:val="-159162832"/>
            <w:lock w:val="sdtLocked"/>
            <w:placeholder>
              <w:docPart w:val="GBC22222222222222222222222222222"/>
            </w:placeholder>
          </w:sdtPr>
          <w:sdtEndPr/>
          <w:sdtContent>
            <w:p w:rsidR="00BC2D12" w:rsidRDefault="000A0FB4" w:rsidP="0076322F">
              <w:pPr>
                <w:rPr>
                  <w:szCs w:val="21"/>
                </w:rPr>
              </w:pPr>
              <w:r>
                <w:rPr>
                  <w:szCs w:val="21"/>
                </w:rPr>
                <w:fldChar w:fldCharType="begin"/>
              </w:r>
              <w:r w:rsidR="0076322F">
                <w:rPr>
                  <w:szCs w:val="21"/>
                </w:rPr>
                <w:instrText>MACROBUTTON  SnrToggleCheckbox □适用</w:instrText>
              </w:r>
              <w:r>
                <w:rPr>
                  <w:szCs w:val="21"/>
                </w:rPr>
                <w:fldChar w:fldCharType="end"/>
              </w:r>
              <w:r>
                <w:rPr>
                  <w:szCs w:val="21"/>
                </w:rPr>
                <w:fldChar w:fldCharType="begin"/>
              </w:r>
              <w:r w:rsidR="0076322F">
                <w:rPr>
                  <w:szCs w:val="21"/>
                </w:rPr>
                <w:instrText xml:space="preserve"> MACROBUTTON  SnrToggleCheckbox √不适用 </w:instrText>
              </w:r>
              <w:r>
                <w:rPr>
                  <w:szCs w:val="21"/>
                </w:rPr>
                <w:fldChar w:fldCharType="end"/>
              </w:r>
            </w:p>
          </w:sdtContent>
        </w:sdt>
      </w:sdtContent>
    </w:sdt>
    <w:bookmarkEnd w:id="55" w:displacedByCustomXml="prev"/>
    <w:bookmarkEnd w:id="52" w:displacedByCustomXml="next"/>
    <w:sdt>
      <w:sdtPr>
        <w:rPr>
          <w:rFonts w:ascii="宋体" w:eastAsia="宋体" w:hAnsi="宋体" w:cs="宋体"/>
          <w:b w:val="0"/>
          <w:bCs w:val="0"/>
          <w:kern w:val="0"/>
          <w:szCs w:val="24"/>
        </w:rPr>
        <w:alias w:val="模块:截至报告期末主要资产受限情况"/>
        <w:tag w:val="_SEC_cd146e80d2e14aa4aac1142579c4c36a"/>
        <w:id w:val="-1670325265"/>
        <w:lock w:val="sdtLocked"/>
        <w:placeholder>
          <w:docPart w:val="GBC22222222222222222222222222222"/>
        </w:placeholder>
      </w:sdtPr>
      <w:sdtEndPr>
        <w:rPr>
          <w:rFonts w:hint="eastAsia"/>
          <w:szCs w:val="21"/>
        </w:rPr>
      </w:sdtEndPr>
      <w:sdtContent>
        <w:p w:rsidR="00BC2D12" w:rsidRDefault="0061030C">
          <w:pPr>
            <w:pStyle w:val="4"/>
            <w:numPr>
              <w:ilvl w:val="0"/>
              <w:numId w:val="101"/>
            </w:numPr>
          </w:pPr>
          <w:r>
            <w:t>截至报告期末主要资产受限情</w:t>
          </w:r>
          <w:r>
            <w:rPr>
              <w:rFonts w:hint="eastAsia"/>
            </w:rPr>
            <w:t>况</w:t>
          </w:r>
        </w:p>
        <w:sdt>
          <w:sdtPr>
            <w:rPr>
              <w:rFonts w:hint="eastAsia"/>
              <w:szCs w:val="21"/>
            </w:rPr>
            <w:alias w:val="是否适用：主要资产受限情况[双击切换]"/>
            <w:tag w:val="_GBC_01311ee451194f52a953344cf249b1b9"/>
            <w:id w:val="981427455"/>
            <w:lock w:val="sdtLocked"/>
            <w:placeholder>
              <w:docPart w:val="GBC22222222222222222222222222222"/>
            </w:placeholder>
          </w:sdtPr>
          <w:sdtEndPr/>
          <w:sdtContent>
            <w:p w:rsidR="00BC2D12" w:rsidRDefault="000A0FB4">
              <w:pPr>
                <w:rPr>
                  <w:szCs w:val="21"/>
                </w:rPr>
              </w:pPr>
              <w:r>
                <w:rPr>
                  <w:szCs w:val="21"/>
                </w:rPr>
                <w:fldChar w:fldCharType="begin"/>
              </w:r>
              <w:r w:rsidR="0076322F">
                <w:rPr>
                  <w:szCs w:val="21"/>
                </w:rPr>
                <w:instrText xml:space="preserve">MACROBUTTON  SnrToggleCheckbox √适用 </w:instrText>
              </w:r>
              <w:r>
                <w:rPr>
                  <w:szCs w:val="21"/>
                </w:rPr>
                <w:fldChar w:fldCharType="end"/>
              </w:r>
              <w:r>
                <w:rPr>
                  <w:szCs w:val="21"/>
                </w:rPr>
                <w:fldChar w:fldCharType="begin"/>
              </w:r>
              <w:r w:rsidR="0076322F">
                <w:rPr>
                  <w:szCs w:val="21"/>
                </w:rPr>
                <w:instrText xml:space="preserve"> MACROBUTTON  SnrToggleCheckbox □不适用 </w:instrText>
              </w:r>
              <w:r>
                <w:rPr>
                  <w:szCs w:val="21"/>
                </w:rPr>
                <w:fldChar w:fldCharType="end"/>
              </w:r>
            </w:p>
          </w:sdtContent>
        </w:sdt>
        <w:sdt>
          <w:sdtPr>
            <w:rPr>
              <w:szCs w:val="21"/>
            </w:rPr>
            <w:alias w:val="主要资产受限情况"/>
            <w:tag w:val="_GBC_cb7fe3db517742e2a0cff2593f270f8e"/>
            <w:id w:val="-1581900808"/>
            <w:lock w:val="sdtLocked"/>
            <w:placeholder>
              <w:docPart w:val="GBC22222222222222222222222222222"/>
            </w:placeholder>
          </w:sdtPr>
          <w:sdtEndPr/>
          <w:sdtContent>
            <w:p w:rsidR="005D6DCF" w:rsidRDefault="005D6DCF">
              <w:pPr>
                <w:rPr>
                  <w:szCs w:val="21"/>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269"/>
                <w:gridCol w:w="5232"/>
              </w:tblGrid>
              <w:tr w:rsidR="005D6DCF" w:rsidRPr="00A42BE7" w:rsidTr="00E865AB">
                <w:trPr>
                  <w:trHeight w:val="454"/>
                  <w:tblHeader/>
                </w:trPr>
                <w:tc>
                  <w:tcPr>
                    <w:tcW w:w="861" w:type="pct"/>
                    <w:shd w:val="clear" w:color="auto" w:fill="auto"/>
                    <w:vAlign w:val="center"/>
                  </w:tcPr>
                  <w:p w:rsidR="005D6DCF" w:rsidRPr="00A42BE7" w:rsidRDefault="005D6DCF" w:rsidP="00C6301F">
                    <w:pPr>
                      <w:adjustRightInd w:val="0"/>
                      <w:ind w:firstLineChars="100" w:firstLine="210"/>
                    </w:pPr>
                    <w:r>
                      <w:rPr>
                        <w:rFonts w:hint="eastAsia"/>
                      </w:rPr>
                      <w:t>项</w:t>
                    </w:r>
                    <w:r>
                      <w:t xml:space="preserve">  目</w:t>
                    </w:r>
                  </w:p>
                </w:tc>
                <w:tc>
                  <w:tcPr>
                    <w:tcW w:w="1252" w:type="pct"/>
                    <w:shd w:val="clear" w:color="auto" w:fill="auto"/>
                    <w:vAlign w:val="center"/>
                  </w:tcPr>
                  <w:p w:rsidR="005D6DCF" w:rsidRPr="00A42BE7" w:rsidRDefault="005D6DCF" w:rsidP="00C6301F">
                    <w:pPr>
                      <w:adjustRightInd w:val="0"/>
                      <w:jc w:val="center"/>
                    </w:pPr>
                    <w:r w:rsidRPr="00A42BE7">
                      <w:rPr>
                        <w:rFonts w:hint="eastAsia"/>
                      </w:rPr>
                      <w:t>期末账面价值</w:t>
                    </w:r>
                  </w:p>
                </w:tc>
                <w:tc>
                  <w:tcPr>
                    <w:tcW w:w="2887" w:type="pct"/>
                    <w:shd w:val="clear" w:color="auto" w:fill="auto"/>
                    <w:vAlign w:val="center"/>
                  </w:tcPr>
                  <w:p w:rsidR="005D6DCF" w:rsidRPr="00A42BE7" w:rsidRDefault="005D6DCF" w:rsidP="00C6301F">
                    <w:pPr>
                      <w:adjustRightInd w:val="0"/>
                      <w:jc w:val="center"/>
                    </w:pPr>
                    <w:r w:rsidRPr="00A42BE7">
                      <w:rPr>
                        <w:rFonts w:hint="eastAsia"/>
                      </w:rPr>
                      <w:t>受限原因</w:t>
                    </w:r>
                  </w:p>
                </w:tc>
              </w:tr>
              <w:tr w:rsidR="005D6DCF" w:rsidRPr="00A42BE7" w:rsidTr="00E865AB">
                <w:trPr>
                  <w:trHeight w:val="454"/>
                </w:trPr>
                <w:tc>
                  <w:tcPr>
                    <w:tcW w:w="861" w:type="pct"/>
                    <w:shd w:val="clear" w:color="auto" w:fill="auto"/>
                    <w:vAlign w:val="center"/>
                  </w:tcPr>
                  <w:p w:rsidR="005D6DCF" w:rsidRPr="00A42BE7" w:rsidRDefault="005D6DCF" w:rsidP="00C6301F">
                    <w:pPr>
                      <w:adjustRightInd w:val="0"/>
                    </w:pPr>
                    <w:r w:rsidRPr="00A42BE7">
                      <w:rPr>
                        <w:rFonts w:hint="eastAsia"/>
                      </w:rPr>
                      <w:t>货币资金</w:t>
                    </w:r>
                  </w:p>
                </w:tc>
                <w:tc>
                  <w:tcPr>
                    <w:tcW w:w="1252" w:type="pct"/>
                    <w:shd w:val="clear" w:color="auto" w:fill="auto"/>
                    <w:vAlign w:val="center"/>
                  </w:tcPr>
                  <w:p w:rsidR="005D6DCF" w:rsidRPr="00A42BE7" w:rsidRDefault="005D6DCF" w:rsidP="00C6301F">
                    <w:pPr>
                      <w:adjustRightInd w:val="0"/>
                      <w:jc w:val="right"/>
                    </w:pPr>
                    <w:r w:rsidRPr="007747E4">
                      <w:t>11,911,000.00</w:t>
                    </w:r>
                  </w:p>
                </w:tc>
                <w:tc>
                  <w:tcPr>
                    <w:tcW w:w="2887" w:type="pct"/>
                    <w:shd w:val="clear" w:color="auto" w:fill="auto"/>
                    <w:vAlign w:val="center"/>
                  </w:tcPr>
                  <w:p w:rsidR="005D6DCF" w:rsidRPr="00A42BE7" w:rsidRDefault="005D6DCF" w:rsidP="00C6301F">
                    <w:pPr>
                      <w:adjustRightInd w:val="0"/>
                    </w:pPr>
                    <w:r w:rsidRPr="00692343">
                      <w:rPr>
                        <w:rFonts w:hint="eastAsia"/>
                      </w:rPr>
                      <w:t>用于开立银行承兑汇票的保证金</w:t>
                    </w:r>
                    <w:r w:rsidRPr="00AC505D">
                      <w:t>11,898,000.00</w:t>
                    </w:r>
                    <w:r w:rsidR="00E865AB" w:rsidRPr="00AC505D">
                      <w:rPr>
                        <w:rFonts w:hint="eastAsia"/>
                      </w:rPr>
                      <w:t>元</w:t>
                    </w:r>
                    <w:r>
                      <w:rPr>
                        <w:rFonts w:hint="eastAsia"/>
                      </w:rPr>
                      <w:t>及ETC圈存冻结资金</w:t>
                    </w:r>
                    <w:r w:rsidRPr="004E3242">
                      <w:rPr>
                        <w:rFonts w:hint="eastAsia"/>
                      </w:rPr>
                      <w:t>13,000.00元</w:t>
                    </w:r>
                  </w:p>
                </w:tc>
              </w:tr>
              <w:tr w:rsidR="005D6DCF" w:rsidRPr="00A42BE7" w:rsidTr="00E865AB">
                <w:trPr>
                  <w:trHeight w:val="454"/>
                </w:trPr>
                <w:tc>
                  <w:tcPr>
                    <w:tcW w:w="861" w:type="pct"/>
                    <w:shd w:val="clear" w:color="auto" w:fill="auto"/>
                    <w:vAlign w:val="center"/>
                  </w:tcPr>
                  <w:p w:rsidR="005D6DCF" w:rsidRPr="00A42BE7" w:rsidRDefault="005D6DCF" w:rsidP="00C6301F">
                    <w:pPr>
                      <w:adjustRightInd w:val="0"/>
                      <w:ind w:firstLineChars="100" w:firstLine="210"/>
                    </w:pPr>
                    <w:r>
                      <w:rPr>
                        <w:rFonts w:hint="eastAsia"/>
                      </w:rPr>
                      <w:t>合</w:t>
                    </w:r>
                    <w:r>
                      <w:t xml:space="preserve">  计</w:t>
                    </w:r>
                  </w:p>
                </w:tc>
                <w:tc>
                  <w:tcPr>
                    <w:tcW w:w="1252" w:type="pct"/>
                    <w:shd w:val="clear" w:color="auto" w:fill="auto"/>
                    <w:vAlign w:val="center"/>
                  </w:tcPr>
                  <w:p w:rsidR="005D6DCF" w:rsidRPr="00A42BE7" w:rsidRDefault="005D6DCF" w:rsidP="00C6301F">
                    <w:pPr>
                      <w:adjustRightInd w:val="0"/>
                      <w:jc w:val="right"/>
                    </w:pPr>
                    <w:r w:rsidRPr="007747E4">
                      <w:t>11,911,000.00</w:t>
                    </w:r>
                  </w:p>
                </w:tc>
                <w:tc>
                  <w:tcPr>
                    <w:tcW w:w="2887" w:type="pct"/>
                    <w:shd w:val="clear" w:color="auto" w:fill="auto"/>
                    <w:vAlign w:val="center"/>
                  </w:tcPr>
                  <w:p w:rsidR="005D6DCF" w:rsidRPr="00A42BE7" w:rsidRDefault="005D6DCF" w:rsidP="00C6301F">
                    <w:pPr>
                      <w:adjustRightInd w:val="0"/>
                    </w:pPr>
                  </w:p>
                </w:tc>
              </w:tr>
            </w:tbl>
            <w:p w:rsidR="00BC2D12" w:rsidRDefault="00CD5DB0">
              <w:pPr>
                <w:rPr>
                  <w:szCs w:val="21"/>
                </w:rPr>
              </w:pPr>
            </w:p>
          </w:sdtContent>
        </w:sdt>
      </w:sdtContent>
    </w:sdt>
    <w:sdt>
      <w:sdtPr>
        <w:rPr>
          <w:rFonts w:ascii="宋体" w:eastAsia="宋体" w:hAnsi="宋体" w:cs="宋体"/>
          <w:b w:val="0"/>
          <w:bCs w:val="0"/>
          <w:kern w:val="0"/>
          <w:szCs w:val="24"/>
        </w:rPr>
        <w:alias w:val="模块:其他说明"/>
        <w:tag w:val="_SEC_0a5a7a92c0314a60b3f3d11562efe5d4"/>
        <w:id w:val="1335116369"/>
        <w:lock w:val="sdtLocked"/>
        <w:placeholder>
          <w:docPart w:val="GBC22222222222222222222222222222"/>
        </w:placeholder>
      </w:sdtPr>
      <w:sdtEndPr>
        <w:rPr>
          <w:rFonts w:hint="eastAsia"/>
          <w:szCs w:val="21"/>
        </w:rPr>
      </w:sdtEndPr>
      <w:sdtContent>
        <w:p w:rsidR="00BC2D12" w:rsidRDefault="0061030C">
          <w:pPr>
            <w:pStyle w:val="4"/>
            <w:numPr>
              <w:ilvl w:val="0"/>
              <w:numId w:val="101"/>
            </w:numPr>
          </w:pPr>
          <w:r>
            <w:t>其他说明</w:t>
          </w:r>
        </w:p>
        <w:sdt>
          <w:sdtPr>
            <w:rPr>
              <w:rFonts w:hint="eastAsia"/>
              <w:szCs w:val="21"/>
            </w:rPr>
            <w:alias w:val="是否适用：资产及负债状况的其他说明[双击切换]"/>
            <w:tag w:val="_GBC_364e24c8cf1a4469ba88a4ae16e0417f"/>
            <w:id w:val="45730434"/>
            <w:lock w:val="sdtLocked"/>
            <w:placeholder>
              <w:docPart w:val="GBC22222222222222222222222222222"/>
            </w:placeholder>
          </w:sdtPr>
          <w:sdtEndPr/>
          <w:sdtContent>
            <w:p w:rsidR="00BC2D12" w:rsidRDefault="000A0FB4" w:rsidP="001F7D97">
              <w:pPr>
                <w:rPr>
                  <w:szCs w:val="21"/>
                </w:rPr>
              </w:pPr>
              <w:r>
                <w:rPr>
                  <w:szCs w:val="21"/>
                </w:rPr>
                <w:fldChar w:fldCharType="begin"/>
              </w:r>
              <w:r w:rsidR="001F7D97">
                <w:rPr>
                  <w:szCs w:val="21"/>
                </w:rPr>
                <w:instrText xml:space="preserve">MACROBUTTON  SnrToggleCheckbox □适用 </w:instrText>
              </w:r>
              <w:r>
                <w:rPr>
                  <w:szCs w:val="21"/>
                </w:rPr>
                <w:fldChar w:fldCharType="end"/>
              </w:r>
              <w:r>
                <w:rPr>
                  <w:szCs w:val="21"/>
                </w:rPr>
                <w:fldChar w:fldCharType="begin"/>
              </w:r>
              <w:r w:rsidR="001F7D97">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hAnsi="宋体" w:cs="宋体" w:hint="eastAsia"/>
          <w:b w:val="0"/>
          <w:bCs w:val="0"/>
          <w:kern w:val="0"/>
          <w:szCs w:val="21"/>
        </w:rPr>
        <w:alias w:val="模块:行业经营性信息分析"/>
        <w:tag w:val="_SEC_5860c602a88b4fa29c583d556917cd48"/>
        <w:id w:val="1198081"/>
        <w:lock w:val="sdtLocked"/>
        <w:placeholder>
          <w:docPart w:val="GBC22222222222222222222222222222"/>
        </w:placeholder>
      </w:sdtPr>
      <w:sdtEndPr/>
      <w:sdtContent>
        <w:p w:rsidR="00BC2D12" w:rsidRDefault="0061030C">
          <w:pPr>
            <w:pStyle w:val="3"/>
            <w:numPr>
              <w:ilvl w:val="0"/>
              <w:numId w:val="8"/>
            </w:numPr>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1957632086"/>
            <w:lock w:val="sdtLocked"/>
            <w:placeholder>
              <w:docPart w:val="GBC22222222222222222222222222222"/>
            </w:placeholder>
          </w:sdtPr>
          <w:sdtEndPr/>
          <w:sdtContent>
            <w:p w:rsidR="00BC2D12" w:rsidRDefault="000A0FB4">
              <w:pPr>
                <w:rPr>
                  <w:szCs w:val="21"/>
                </w:rPr>
              </w:pPr>
              <w:r>
                <w:rPr>
                  <w:szCs w:val="21"/>
                </w:rPr>
                <w:fldChar w:fldCharType="begin"/>
              </w:r>
              <w:r w:rsidR="007105C4">
                <w:rPr>
                  <w:szCs w:val="21"/>
                </w:rPr>
                <w:instrText xml:space="preserve"> MACROBUTTON  SnrToggleCheckbox √适用  </w:instrText>
              </w:r>
              <w:r>
                <w:rPr>
                  <w:szCs w:val="21"/>
                </w:rPr>
                <w:fldChar w:fldCharType="end"/>
              </w:r>
              <w:r>
                <w:rPr>
                  <w:szCs w:val="21"/>
                </w:rPr>
                <w:fldChar w:fldCharType="begin"/>
              </w:r>
              <w:r w:rsidR="007105C4">
                <w:rPr>
                  <w:szCs w:val="21"/>
                </w:rPr>
                <w:instrText xml:space="preserve"> MACROBUTTON  SnrToggleCheckbox □不适用 </w:instrText>
              </w:r>
              <w:r>
                <w:rPr>
                  <w:szCs w:val="21"/>
                </w:rPr>
                <w:fldChar w:fldCharType="end"/>
              </w:r>
            </w:p>
          </w:sdtContent>
        </w:sdt>
        <w:sdt>
          <w:sdtPr>
            <w:rPr>
              <w:rFonts w:hint="eastAsia"/>
              <w:szCs w:val="21"/>
            </w:rPr>
            <w:alias w:val="行业经营性信息分析"/>
            <w:tag w:val="_GBC_e16bc1aa6d5e4cdd94278d9bb9b9d44b"/>
            <w:id w:val="1198082"/>
            <w:lock w:val="sdtLocked"/>
            <w:placeholder>
              <w:docPart w:val="GBC22222222222222222222222222222"/>
            </w:placeholder>
          </w:sdtPr>
          <w:sdtEndPr>
            <w:rPr>
              <w:shd w:val="clear" w:color="auto" w:fill="FFFF00"/>
            </w:rPr>
          </w:sdtEndPr>
          <w:sdtContent>
            <w:p w:rsidR="008B6950" w:rsidRDefault="008B6950" w:rsidP="008B6950">
              <w:pPr>
                <w:ind w:firstLineChars="200" w:firstLine="420"/>
                <w:jc w:val="both"/>
              </w:pPr>
              <w:r>
                <w:rPr>
                  <w:rFonts w:hint="eastAsia"/>
                  <w:szCs w:val="21"/>
                </w:rPr>
                <w:t>具体内容详见本报告第三节第二条“报告期内公司所处行业情况”和第三节第六条“行业格局和趋势”。</w:t>
              </w:r>
            </w:p>
            <w:p w:rsidR="00BC2D12" w:rsidRPr="007105C4" w:rsidRDefault="00CD5DB0" w:rsidP="00BD2915">
              <w:pPr>
                <w:ind w:firstLineChars="200" w:firstLine="420"/>
                <w:jc w:val="both"/>
                <w:rPr>
                  <w:szCs w:val="21"/>
                  <w:shd w:val="clear" w:color="auto" w:fill="FFFF00"/>
                </w:rPr>
              </w:pPr>
            </w:p>
          </w:sdtContent>
        </w:sdt>
        <w:p w:rsidR="00BC2D12" w:rsidRDefault="00CD5DB0">
          <w:pPr>
            <w:rPr>
              <w:szCs w:val="21"/>
            </w:rPr>
            <w:sectPr w:rsidR="00BC2D12" w:rsidSect="0024160D">
              <w:pgSz w:w="11906" w:h="16838"/>
              <w:pgMar w:top="1418" w:right="1416" w:bottom="1418" w:left="1418" w:header="856" w:footer="992" w:gutter="0"/>
              <w:cols w:space="425"/>
              <w:docGrid w:type="lines" w:linePitch="312"/>
            </w:sectPr>
          </w:pPr>
        </w:p>
      </w:sdtContent>
    </w:sdt>
    <w:p w:rsidR="00BC2D12" w:rsidRDefault="0061030C">
      <w:pPr>
        <w:pStyle w:val="3"/>
        <w:numPr>
          <w:ilvl w:val="0"/>
          <w:numId w:val="8"/>
        </w:numPr>
        <w:rPr>
          <w:szCs w:val="21"/>
        </w:rPr>
      </w:pPr>
      <w:r>
        <w:rPr>
          <w:rFonts w:hint="eastAsia"/>
          <w:szCs w:val="21"/>
        </w:rPr>
        <w:lastRenderedPageBreak/>
        <w:t>投资状况分析</w:t>
      </w:r>
    </w:p>
    <w:p w:rsidR="00BC2D12" w:rsidRDefault="0061030C">
      <w:pPr>
        <w:pStyle w:val="4"/>
      </w:pPr>
      <w:r>
        <w:t>对外股权投资总体分析</w:t>
      </w:r>
    </w:p>
    <w:bookmarkStart w:id="56" w:name="_Hlk533433706" w:displacedByCustomXml="next"/>
    <w:bookmarkEnd w:id="56" w:displacedByCustomXml="next"/>
    <w:bookmarkStart w:id="57" w:name="_Hlk533435130" w:displacedByCustomXml="next"/>
    <w:bookmarkEnd w:id="57" w:displacedByCustomXml="next"/>
    <w:bookmarkStart w:id="58" w:name="_Hlk533435360" w:displacedByCustomXml="next"/>
    <w:bookmarkEnd w:id="58" w:displacedByCustomXml="next"/>
    <w:bookmarkStart w:id="59" w:name="_Hlk533666971" w:displacedByCustomXml="next"/>
    <w:bookmarkEnd w:id="59" w:displacedByCustomXml="next"/>
    <w:sdt>
      <w:sdtPr>
        <w:rPr>
          <w:szCs w:val="21"/>
        </w:rPr>
        <w:alias w:val="模块:对外股权投资总体分析"/>
        <w:tag w:val="_SEC_4b4a052df79741968a7e11e5835fce59"/>
        <w:id w:val="1750602"/>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是否适用：对外股权投资总体分析[双击切换]"/>
            <w:tag w:val="_GBC_cfb706fadf2c47bbbaf1bf90c054ccaf"/>
            <w:id w:val="1850670323"/>
            <w:lock w:val="sdtLocked"/>
            <w:placeholder>
              <w:docPart w:val="GBC22222222222222222222222222222"/>
            </w:placeholder>
          </w:sdtPr>
          <w:sdtEndPr/>
          <w:sdtContent>
            <w:p w:rsidR="00BC2D12" w:rsidRDefault="000A0FB4">
              <w:pPr>
                <w:rPr>
                  <w:szCs w:val="21"/>
                </w:rPr>
              </w:pPr>
              <w:r>
                <w:rPr>
                  <w:szCs w:val="21"/>
                </w:rPr>
                <w:fldChar w:fldCharType="begin"/>
              </w:r>
              <w:r w:rsidR="007105C4">
                <w:rPr>
                  <w:szCs w:val="21"/>
                </w:rPr>
                <w:instrText xml:space="preserve">MACROBUTTON  SnrToggleCheckbox √适用 </w:instrText>
              </w:r>
              <w:r>
                <w:rPr>
                  <w:szCs w:val="21"/>
                </w:rPr>
                <w:fldChar w:fldCharType="end"/>
              </w:r>
              <w:r>
                <w:rPr>
                  <w:szCs w:val="21"/>
                </w:rPr>
                <w:fldChar w:fldCharType="begin"/>
              </w:r>
              <w:r w:rsidR="007105C4">
                <w:rPr>
                  <w:szCs w:val="21"/>
                </w:rPr>
                <w:instrText xml:space="preserve"> MACROBUTTON  SnrToggleCheckbox □不适用 </w:instrText>
              </w:r>
              <w:r>
                <w:rPr>
                  <w:szCs w:val="21"/>
                </w:rPr>
                <w:fldChar w:fldCharType="end"/>
              </w:r>
            </w:p>
          </w:sdtContent>
        </w:sdt>
        <w:sdt>
          <w:sdtPr>
            <w:rPr>
              <w:szCs w:val="21"/>
            </w:rPr>
            <w:alias w:val="对外股权投资总体分析"/>
            <w:tag w:val="_GBC_fe6d59343f314ea694416d2e9d0fcf01"/>
            <w:id w:val="1750596"/>
            <w:lock w:val="sdtLocked"/>
            <w:placeholder>
              <w:docPart w:val="GBC22222222222222222222222222222"/>
            </w:placeholder>
          </w:sdtPr>
          <w:sdtEndPr>
            <w:rPr>
              <w:shd w:val="clear" w:color="auto" w:fill="FFFFFF" w:themeFill="background1"/>
            </w:rPr>
          </w:sdtEndPr>
          <w:sdtContent>
            <w:p w:rsidR="00BC2D12" w:rsidRPr="00AC505D" w:rsidRDefault="007105C4" w:rsidP="007105C4">
              <w:pPr>
                <w:ind w:firstLineChars="200" w:firstLine="420"/>
                <w:jc w:val="both"/>
                <w:rPr>
                  <w:szCs w:val="21"/>
                  <w:shd w:val="clear" w:color="auto" w:fill="FFFFFF" w:themeFill="background1"/>
                </w:rPr>
              </w:pPr>
              <w:r w:rsidRPr="00AC505D">
                <w:rPr>
                  <w:rFonts w:hint="eastAsia"/>
                  <w:szCs w:val="21"/>
                  <w:shd w:val="clear" w:color="auto" w:fill="FFFFFF" w:themeFill="background1"/>
                </w:rPr>
                <w:t>截至本报告披露日，公司拥有和</w:t>
              </w:r>
              <w:proofErr w:type="gramStart"/>
              <w:r w:rsidRPr="00AC505D">
                <w:rPr>
                  <w:rFonts w:hint="eastAsia"/>
                  <w:szCs w:val="21"/>
                  <w:shd w:val="clear" w:color="auto" w:fill="FFFFFF" w:themeFill="background1"/>
                </w:rPr>
                <w:t>瑞祥</w:t>
              </w:r>
              <w:proofErr w:type="gramEnd"/>
              <w:r w:rsidRPr="00AC505D">
                <w:rPr>
                  <w:rFonts w:hint="eastAsia"/>
                  <w:szCs w:val="21"/>
                  <w:shd w:val="clear" w:color="auto" w:fill="FFFFFF" w:themeFill="background1"/>
                </w:rPr>
                <w:t>、富适扣、富适扣（浙江）</w:t>
              </w:r>
              <w:r w:rsidRPr="00AC505D">
                <w:rPr>
                  <w:szCs w:val="21"/>
                  <w:shd w:val="clear" w:color="auto" w:fill="FFFFFF" w:themeFill="background1"/>
                </w:rPr>
                <w:t>3家全资子公司，祥和电子、</w:t>
              </w:r>
              <w:proofErr w:type="gramStart"/>
              <w:r w:rsidRPr="00AC505D">
                <w:rPr>
                  <w:szCs w:val="21"/>
                  <w:shd w:val="clear" w:color="auto" w:fill="FFFFFF" w:themeFill="background1"/>
                </w:rPr>
                <w:t>祥</w:t>
              </w:r>
              <w:proofErr w:type="gramEnd"/>
              <w:r w:rsidRPr="00AC505D">
                <w:rPr>
                  <w:szCs w:val="21"/>
                  <w:shd w:val="clear" w:color="auto" w:fill="FFFFFF" w:themeFill="background1"/>
                </w:rPr>
                <w:t>丰新材料、湖南祥和3家控股子公司，银信小贷、大车配、浙江久合3家参股公司。</w:t>
              </w:r>
            </w:p>
          </w:sdtContent>
        </w:sdt>
        <w:p w:rsidR="00BC2D12" w:rsidRDefault="00CD5DB0">
          <w:pPr>
            <w:rPr>
              <w:rFonts w:asciiTheme="minorEastAsia" w:eastAsiaTheme="minorEastAsia" w:hAnsiTheme="minorEastAsia"/>
              <w:szCs w:val="21"/>
            </w:rPr>
          </w:pPr>
        </w:p>
      </w:sdtContent>
    </w:sdt>
    <w:sdt>
      <w:sdtPr>
        <w:rPr>
          <w:rFonts w:ascii="宋体" w:hAnsi="宋体" w:cs="宋体" w:hint="eastAsia"/>
          <w:b w:val="0"/>
          <w:bCs w:val="0"/>
          <w:kern w:val="0"/>
          <w:szCs w:val="21"/>
        </w:rPr>
        <w:alias w:val="模块:重大的股权投资"/>
        <w:tag w:val="_SEC_e305a089659a4e8f8dd9498c36674ab7"/>
        <w:id w:val="1198116"/>
        <w:lock w:val="sdtLocked"/>
        <w:placeholder>
          <w:docPart w:val="GBC22222222222222222222222222222"/>
        </w:placeholder>
      </w:sdtPr>
      <w:sdtEndPr>
        <w:rPr>
          <w:szCs w:val="24"/>
        </w:rPr>
      </w:sdtEndPr>
      <w:sdtContent>
        <w:p w:rsidR="00BC2D12" w:rsidRDefault="0061030C">
          <w:pPr>
            <w:pStyle w:val="5"/>
            <w:numPr>
              <w:ilvl w:val="0"/>
              <w:numId w:val="184"/>
            </w:numPr>
            <w:rPr>
              <w:szCs w:val="21"/>
            </w:rPr>
          </w:pPr>
          <w:r>
            <w:rPr>
              <w:rFonts w:hint="eastAsia"/>
              <w:szCs w:val="21"/>
            </w:rPr>
            <w:t>重大的股权投资</w:t>
          </w:r>
        </w:p>
        <w:sdt>
          <w:sdtPr>
            <w:rPr>
              <w:rFonts w:hint="eastAsia"/>
            </w:rPr>
            <w:alias w:val="是否适用：重大的股权投资[双击切换]"/>
            <w:tag w:val="_GBC_b20506918d854c13b13a3b89dd84c7d3"/>
            <w:id w:val="-2086751297"/>
            <w:lock w:val="sdtLocked"/>
            <w:placeholder>
              <w:docPart w:val="GBC22222222222222222222222222222"/>
            </w:placeholder>
          </w:sdtPr>
          <w:sdtEndPr/>
          <w:sdtContent>
            <w:p w:rsidR="00BC2D12" w:rsidRDefault="000A0FB4">
              <w:r>
                <w:fldChar w:fldCharType="begin"/>
              </w:r>
              <w:r w:rsidR="007105C4">
                <w:instrText xml:space="preserve"> MACROBUTTON  SnrToggleCheckbox √适用  </w:instrText>
              </w:r>
              <w:r>
                <w:fldChar w:fldCharType="end"/>
              </w:r>
              <w:r>
                <w:fldChar w:fldCharType="begin"/>
              </w:r>
              <w:r w:rsidR="007105C4">
                <w:instrText xml:space="preserve"> MACROBUTTON  SnrToggleCheckbox □不适用 </w:instrText>
              </w:r>
              <w:r>
                <w:fldChar w:fldCharType="end"/>
              </w:r>
            </w:p>
          </w:sdtContent>
        </w:sdt>
        <w:sdt>
          <w:sdtPr>
            <w:rPr>
              <w:rFonts w:hint="eastAsia"/>
            </w:rPr>
            <w:alias w:val="重大的股权投资情况"/>
            <w:tag w:val="_GBC_22ba6dd4d61741c2995886a792f7462c"/>
            <w:id w:val="1198117"/>
            <w:lock w:val="sdtLocked"/>
            <w:placeholder>
              <w:docPart w:val="GBC22222222222222222222222222222"/>
            </w:placeholder>
          </w:sdtPr>
          <w:sdtEndPr/>
          <w:sdtContent>
            <w:p w:rsidR="007105C4" w:rsidRDefault="007105C4"/>
            <w:tbl>
              <w:tblPr>
                <w:tblStyle w:val="a7"/>
                <w:tblW w:w="0" w:type="auto"/>
                <w:jc w:val="center"/>
                <w:tblLook w:val="04A0" w:firstRow="1" w:lastRow="0" w:firstColumn="1" w:lastColumn="0" w:noHBand="0" w:noVBand="1"/>
              </w:tblPr>
              <w:tblGrid>
                <w:gridCol w:w="2127"/>
                <w:gridCol w:w="1270"/>
                <w:gridCol w:w="2378"/>
                <w:gridCol w:w="709"/>
                <w:gridCol w:w="2336"/>
              </w:tblGrid>
              <w:tr w:rsidR="007105C4" w:rsidTr="00A953A1">
                <w:trPr>
                  <w:jc w:val="center"/>
                </w:trPr>
                <w:tc>
                  <w:tcPr>
                    <w:tcW w:w="2127" w:type="dxa"/>
                    <w:vAlign w:val="center"/>
                  </w:tcPr>
                  <w:p w:rsidR="007105C4" w:rsidRPr="00D838E3" w:rsidRDefault="007105C4" w:rsidP="00AF2C4F">
                    <w:pPr>
                      <w:jc w:val="center"/>
                      <w:rPr>
                        <w:b/>
                      </w:rPr>
                    </w:pPr>
                    <w:bookmarkStart w:id="60" w:name="_Hlk96521548"/>
                    <w:r w:rsidRPr="00D838E3">
                      <w:rPr>
                        <w:rFonts w:hint="eastAsia"/>
                        <w:b/>
                      </w:rPr>
                      <w:t>公司名称</w:t>
                    </w:r>
                  </w:p>
                </w:tc>
                <w:tc>
                  <w:tcPr>
                    <w:tcW w:w="1270" w:type="dxa"/>
                    <w:vAlign w:val="center"/>
                  </w:tcPr>
                  <w:p w:rsidR="007105C4" w:rsidRPr="00D838E3" w:rsidRDefault="007105C4" w:rsidP="00AF2C4F">
                    <w:pPr>
                      <w:jc w:val="center"/>
                      <w:rPr>
                        <w:b/>
                      </w:rPr>
                    </w:pPr>
                    <w:r w:rsidRPr="00D838E3">
                      <w:rPr>
                        <w:rFonts w:hint="eastAsia"/>
                        <w:b/>
                      </w:rPr>
                      <w:t>投资方式</w:t>
                    </w:r>
                  </w:p>
                </w:tc>
                <w:tc>
                  <w:tcPr>
                    <w:tcW w:w="2378" w:type="dxa"/>
                    <w:vAlign w:val="center"/>
                  </w:tcPr>
                  <w:p w:rsidR="007105C4" w:rsidRPr="00D838E3" w:rsidRDefault="007105C4" w:rsidP="00AF2C4F">
                    <w:pPr>
                      <w:jc w:val="center"/>
                      <w:rPr>
                        <w:b/>
                      </w:rPr>
                    </w:pPr>
                    <w:r w:rsidRPr="002C7DFE">
                      <w:rPr>
                        <w:rFonts w:hint="eastAsia"/>
                        <w:b/>
                      </w:rPr>
                      <w:t>本期投资金额（万元）</w:t>
                    </w:r>
                  </w:p>
                </w:tc>
                <w:tc>
                  <w:tcPr>
                    <w:tcW w:w="709" w:type="dxa"/>
                    <w:vAlign w:val="center"/>
                  </w:tcPr>
                  <w:p w:rsidR="007105C4" w:rsidRPr="00D838E3" w:rsidRDefault="007105C4" w:rsidP="00AF2C4F">
                    <w:pPr>
                      <w:jc w:val="center"/>
                      <w:rPr>
                        <w:b/>
                      </w:rPr>
                    </w:pPr>
                    <w:r w:rsidRPr="00D838E3">
                      <w:rPr>
                        <w:rFonts w:hint="eastAsia"/>
                        <w:b/>
                      </w:rPr>
                      <w:t>权益比例</w:t>
                    </w:r>
                  </w:p>
                </w:tc>
                <w:tc>
                  <w:tcPr>
                    <w:tcW w:w="2336" w:type="dxa"/>
                    <w:vAlign w:val="center"/>
                  </w:tcPr>
                  <w:p w:rsidR="007105C4" w:rsidRPr="00D838E3" w:rsidRDefault="007105C4" w:rsidP="00AF2C4F">
                    <w:pPr>
                      <w:jc w:val="center"/>
                      <w:rPr>
                        <w:b/>
                      </w:rPr>
                    </w:pPr>
                    <w:r w:rsidRPr="00D838E3">
                      <w:rPr>
                        <w:rFonts w:hint="eastAsia"/>
                        <w:b/>
                      </w:rPr>
                      <w:t>公司主要业务</w:t>
                    </w:r>
                  </w:p>
                </w:tc>
              </w:tr>
              <w:tr w:rsidR="007105C4" w:rsidTr="00A953A1">
                <w:trPr>
                  <w:jc w:val="center"/>
                </w:trPr>
                <w:tc>
                  <w:tcPr>
                    <w:tcW w:w="2127" w:type="dxa"/>
                    <w:vAlign w:val="center"/>
                  </w:tcPr>
                  <w:p w:rsidR="007105C4" w:rsidRPr="00473E90" w:rsidRDefault="007105C4" w:rsidP="007105C4">
                    <w:pPr>
                      <w:rPr>
                        <w:highlight w:val="yellow"/>
                      </w:rPr>
                    </w:pPr>
                    <w:r w:rsidRPr="00EA058C">
                      <w:rPr>
                        <w:rFonts w:hint="eastAsia"/>
                      </w:rPr>
                      <w:t>浙江祥丰新材料科技有限公司</w:t>
                    </w:r>
                  </w:p>
                </w:tc>
                <w:tc>
                  <w:tcPr>
                    <w:tcW w:w="1270" w:type="dxa"/>
                    <w:vAlign w:val="center"/>
                  </w:tcPr>
                  <w:p w:rsidR="007105C4" w:rsidRPr="00EA058C" w:rsidRDefault="007105C4" w:rsidP="00AF2C4F">
                    <w:pPr>
                      <w:jc w:val="center"/>
                    </w:pPr>
                    <w:r w:rsidRPr="00EA058C">
                      <w:rPr>
                        <w:rFonts w:hint="eastAsia"/>
                      </w:rPr>
                      <w:t>新设子公司</w:t>
                    </w:r>
                  </w:p>
                </w:tc>
                <w:tc>
                  <w:tcPr>
                    <w:tcW w:w="2378" w:type="dxa"/>
                    <w:vAlign w:val="center"/>
                  </w:tcPr>
                  <w:p w:rsidR="007105C4" w:rsidRPr="00EA058C" w:rsidRDefault="007105C4" w:rsidP="00AF2C4F">
                    <w:pPr>
                      <w:jc w:val="center"/>
                    </w:pPr>
                    <w:r w:rsidRPr="00EA058C">
                      <w:t>1</w:t>
                    </w:r>
                    <w:r w:rsidRPr="00EA058C">
                      <w:rPr>
                        <w:rFonts w:hint="eastAsia"/>
                      </w:rPr>
                      <w:t>,</w:t>
                    </w:r>
                    <w:r w:rsidRPr="00EA058C">
                      <w:t>020.00</w:t>
                    </w:r>
                  </w:p>
                </w:tc>
                <w:tc>
                  <w:tcPr>
                    <w:tcW w:w="709" w:type="dxa"/>
                    <w:vAlign w:val="center"/>
                  </w:tcPr>
                  <w:p w:rsidR="007105C4" w:rsidRPr="00EA058C" w:rsidRDefault="007105C4" w:rsidP="00AF2C4F">
                    <w:pPr>
                      <w:jc w:val="center"/>
                    </w:pPr>
                    <w:r w:rsidRPr="00EA058C">
                      <w:t>51</w:t>
                    </w:r>
                    <w:r w:rsidRPr="00EA058C">
                      <w:rPr>
                        <w:rFonts w:hint="eastAsia"/>
                      </w:rPr>
                      <w:t>%</w:t>
                    </w:r>
                  </w:p>
                </w:tc>
                <w:tc>
                  <w:tcPr>
                    <w:tcW w:w="2336" w:type="dxa"/>
                    <w:vAlign w:val="center"/>
                  </w:tcPr>
                  <w:p w:rsidR="007105C4" w:rsidRPr="00EA058C" w:rsidRDefault="007105C4" w:rsidP="00AF2C4F">
                    <w:pPr>
                      <w:rPr>
                        <w:rFonts w:asciiTheme="minorEastAsia" w:eastAsiaTheme="minorEastAsia" w:hAnsiTheme="minorEastAsia"/>
                        <w:szCs w:val="21"/>
                        <w:shd w:val="clear" w:color="auto" w:fill="FFFFFF" w:themeFill="background1"/>
                      </w:rPr>
                    </w:pPr>
                    <w:r w:rsidRPr="00A31C20">
                      <w:rPr>
                        <w:rFonts w:asciiTheme="minorEastAsia" w:eastAsiaTheme="minorEastAsia" w:hAnsiTheme="minorEastAsia" w:hint="eastAsia"/>
                        <w:szCs w:val="21"/>
                      </w:rPr>
                      <w:t>主要</w:t>
                    </w:r>
                    <w:r>
                      <w:rPr>
                        <w:rFonts w:asciiTheme="minorEastAsia" w:eastAsiaTheme="minorEastAsia" w:hAnsiTheme="minorEastAsia" w:hint="eastAsia"/>
                        <w:szCs w:val="21"/>
                      </w:rPr>
                      <w:t>研发、生产和销售</w:t>
                    </w:r>
                    <w:r w:rsidRPr="00A31C20">
                      <w:rPr>
                        <w:rFonts w:asciiTheme="minorEastAsia" w:eastAsiaTheme="minorEastAsia" w:hAnsiTheme="minorEastAsia" w:hint="eastAsia"/>
                        <w:szCs w:val="21"/>
                      </w:rPr>
                      <w:t>塑料粒料</w:t>
                    </w:r>
                    <w:r>
                      <w:rPr>
                        <w:rFonts w:asciiTheme="minorEastAsia" w:eastAsiaTheme="minorEastAsia" w:hAnsiTheme="minorEastAsia" w:hint="eastAsia"/>
                        <w:szCs w:val="21"/>
                      </w:rPr>
                      <w:t>、</w:t>
                    </w:r>
                    <w:r w:rsidRPr="00A31C20">
                      <w:rPr>
                        <w:rFonts w:asciiTheme="minorEastAsia" w:eastAsiaTheme="minorEastAsia" w:hAnsiTheme="minorEastAsia" w:hint="eastAsia"/>
                        <w:szCs w:val="21"/>
                      </w:rPr>
                      <w:t>橡胶制品、塑料制品、塑料零件等</w:t>
                    </w:r>
                  </w:p>
                </w:tc>
              </w:tr>
              <w:tr w:rsidR="007105C4" w:rsidTr="00AC505D">
                <w:trPr>
                  <w:trHeight w:val="1110"/>
                  <w:jc w:val="center"/>
                </w:trPr>
                <w:tc>
                  <w:tcPr>
                    <w:tcW w:w="2127" w:type="dxa"/>
                    <w:vAlign w:val="center"/>
                  </w:tcPr>
                  <w:p w:rsidR="007105C4" w:rsidRPr="00FF5B94" w:rsidRDefault="007105C4" w:rsidP="007105C4">
                    <w:pPr>
                      <w:rPr>
                        <w:rFonts w:asciiTheme="minorEastAsia" w:eastAsiaTheme="minorEastAsia" w:hAnsiTheme="minorEastAsia"/>
                        <w:szCs w:val="21"/>
                      </w:rPr>
                    </w:pPr>
                    <w:r w:rsidRPr="00FF5B94">
                      <w:rPr>
                        <w:rFonts w:asciiTheme="minorEastAsia" w:eastAsiaTheme="minorEastAsia" w:hAnsiTheme="minorEastAsia" w:hint="eastAsia"/>
                        <w:szCs w:val="21"/>
                      </w:rPr>
                      <w:t>湖南祥和</w:t>
                    </w:r>
                    <w:r w:rsidRPr="00FF5B94">
                      <w:rPr>
                        <w:rFonts w:asciiTheme="minorEastAsia" w:eastAsiaTheme="minorEastAsia" w:hAnsiTheme="minorEastAsia"/>
                        <w:szCs w:val="21"/>
                      </w:rPr>
                      <w:t>电子材料有限公司</w:t>
                    </w:r>
                  </w:p>
                </w:tc>
                <w:tc>
                  <w:tcPr>
                    <w:tcW w:w="1270" w:type="dxa"/>
                    <w:vAlign w:val="center"/>
                  </w:tcPr>
                  <w:p w:rsidR="007105C4" w:rsidRPr="00EA058C" w:rsidRDefault="007105C4" w:rsidP="007105C4">
                    <w:pPr>
                      <w:jc w:val="center"/>
                    </w:pPr>
                    <w:r w:rsidRPr="007105C4">
                      <w:rPr>
                        <w:rFonts w:hint="eastAsia"/>
                      </w:rPr>
                      <w:t>新设子公司</w:t>
                    </w:r>
                  </w:p>
                </w:tc>
                <w:tc>
                  <w:tcPr>
                    <w:tcW w:w="2378" w:type="dxa"/>
                    <w:shd w:val="clear" w:color="auto" w:fill="FFFFFF" w:themeFill="background1"/>
                    <w:vAlign w:val="center"/>
                  </w:tcPr>
                  <w:p w:rsidR="007105C4" w:rsidRPr="00EA058C" w:rsidRDefault="007105C4" w:rsidP="007105C4">
                    <w:pPr>
                      <w:jc w:val="center"/>
                    </w:pPr>
                    <w:r w:rsidRPr="00AC505D">
                      <w:rPr>
                        <w:rFonts w:hint="eastAsia"/>
                      </w:rPr>
                      <w:t>2</w:t>
                    </w:r>
                    <w:r w:rsidRPr="00AC505D">
                      <w:t>,</w:t>
                    </w:r>
                    <w:r w:rsidR="00AC30AF" w:rsidRPr="00AC505D">
                      <w:t>0</w:t>
                    </w:r>
                    <w:r w:rsidRPr="00AC505D">
                      <w:t>00.00</w:t>
                    </w:r>
                  </w:p>
                </w:tc>
                <w:tc>
                  <w:tcPr>
                    <w:tcW w:w="709" w:type="dxa"/>
                    <w:vAlign w:val="center"/>
                  </w:tcPr>
                  <w:p w:rsidR="007105C4" w:rsidRPr="00EA058C" w:rsidRDefault="007105C4" w:rsidP="007105C4">
                    <w:pPr>
                      <w:jc w:val="center"/>
                    </w:pPr>
                    <w:r>
                      <w:rPr>
                        <w:rFonts w:hint="eastAsia"/>
                      </w:rPr>
                      <w:t>8</w:t>
                    </w:r>
                    <w:r>
                      <w:t>0%</w:t>
                    </w:r>
                  </w:p>
                </w:tc>
                <w:tc>
                  <w:tcPr>
                    <w:tcW w:w="2336" w:type="dxa"/>
                    <w:vAlign w:val="center"/>
                  </w:tcPr>
                  <w:p w:rsidR="007105C4" w:rsidRPr="00A31C20" w:rsidRDefault="007105C4" w:rsidP="007105C4">
                    <w:pPr>
                      <w:rPr>
                        <w:rFonts w:asciiTheme="minorEastAsia" w:eastAsiaTheme="minorEastAsia" w:hAnsiTheme="minorEastAsia"/>
                        <w:szCs w:val="21"/>
                      </w:rPr>
                    </w:pPr>
                    <w:r>
                      <w:rPr>
                        <w:rFonts w:asciiTheme="minorEastAsia" w:eastAsiaTheme="minorEastAsia" w:hAnsiTheme="minorEastAsia" w:hint="eastAsia"/>
                        <w:szCs w:val="21"/>
                      </w:rPr>
                      <w:t>电子</w:t>
                    </w:r>
                    <w:r w:rsidR="007332BF">
                      <w:rPr>
                        <w:rFonts w:asciiTheme="minorEastAsia" w:eastAsiaTheme="minorEastAsia" w:hAnsiTheme="minorEastAsia" w:hint="eastAsia"/>
                        <w:szCs w:val="21"/>
                      </w:rPr>
                      <w:t>专用材料制造；金属结构制造；金属工具制造；橡胶制品制造；塑料制品制造</w:t>
                    </w:r>
                  </w:p>
                </w:tc>
              </w:tr>
            </w:tbl>
            <w:p w:rsidR="00BC2D12" w:rsidRDefault="00CD5DB0"/>
            <w:bookmarkEnd w:id="60" w:displacedByCustomXml="next"/>
          </w:sdtContent>
        </w:sdt>
      </w:sdtContent>
    </w:sdt>
    <w:sdt>
      <w:sdtPr>
        <w:rPr>
          <w:rFonts w:ascii="宋体" w:hAnsi="宋体" w:cs="宋体" w:hint="eastAsia"/>
          <w:b w:val="0"/>
          <w:bCs w:val="0"/>
          <w:kern w:val="0"/>
          <w:szCs w:val="21"/>
        </w:rPr>
        <w:alias w:val="模块:重大的非股权投资"/>
        <w:tag w:val="_SEC_a184487ede57408c81910695beb0ed38"/>
        <w:id w:val="1198118"/>
        <w:lock w:val="sdtLocked"/>
        <w:placeholder>
          <w:docPart w:val="GBC22222222222222222222222222222"/>
        </w:placeholder>
      </w:sdtPr>
      <w:sdtEndPr>
        <w:rPr>
          <w:szCs w:val="24"/>
        </w:rPr>
      </w:sdtEndPr>
      <w:sdtContent>
        <w:p w:rsidR="00BC2D12" w:rsidRPr="00AC505D" w:rsidRDefault="0061030C">
          <w:pPr>
            <w:pStyle w:val="5"/>
            <w:numPr>
              <w:ilvl w:val="0"/>
              <w:numId w:val="184"/>
            </w:numPr>
            <w:rPr>
              <w:rFonts w:ascii="宋体" w:hAnsi="宋体" w:cs="宋体"/>
              <w:kern w:val="0"/>
              <w:szCs w:val="21"/>
              <w:shd w:val="clear" w:color="auto" w:fill="FFFFFF" w:themeFill="background1"/>
            </w:rPr>
          </w:pPr>
          <w:r w:rsidRPr="00AC505D">
            <w:rPr>
              <w:rFonts w:ascii="宋体" w:hAnsi="宋体" w:cs="宋体" w:hint="eastAsia"/>
              <w:kern w:val="0"/>
              <w:szCs w:val="21"/>
              <w:shd w:val="clear" w:color="auto" w:fill="FFFFFF" w:themeFill="background1"/>
            </w:rPr>
            <w:t>重大的非股权投资</w:t>
          </w:r>
        </w:p>
        <w:sdt>
          <w:sdtPr>
            <w:rPr>
              <w:rFonts w:hint="eastAsia"/>
            </w:rPr>
            <w:alias w:val="是否适用：重大的非股权投资[双击切换]"/>
            <w:tag w:val="_GBC_fbd46075a5b9414d9e28cd2404e5d47c"/>
            <w:id w:val="1452435253"/>
            <w:lock w:val="sdtLocked"/>
            <w:placeholder>
              <w:docPart w:val="GBC22222222222222222222222222222"/>
            </w:placeholder>
          </w:sdtPr>
          <w:sdtEndPr/>
          <w:sdtContent>
            <w:p w:rsidR="008B6950" w:rsidRDefault="000A0FB4" w:rsidP="008B6950">
              <w:r>
                <w:fldChar w:fldCharType="begin"/>
              </w:r>
              <w:r w:rsidR="008B6950">
                <w:instrText xml:space="preserve"> MACROBUTTON  SnrToggleCheckbox □适用  </w:instrText>
              </w:r>
              <w:r>
                <w:fldChar w:fldCharType="end"/>
              </w:r>
              <w:r>
                <w:fldChar w:fldCharType="begin"/>
              </w:r>
              <w:r w:rsidR="008B6950">
                <w:instrText xml:space="preserve"> MACROBUTTON  SnrToggleCheckbox √不适用 </w:instrText>
              </w:r>
              <w:r>
                <w:fldChar w:fldCharType="end"/>
              </w:r>
            </w:p>
          </w:sdtContent>
        </w:sdt>
        <w:p w:rsidR="00BC2D12" w:rsidRDefault="00CD5DB0"/>
      </w:sdtContent>
    </w:sdt>
    <w:sdt>
      <w:sdtPr>
        <w:rPr>
          <w:rFonts w:ascii="宋体" w:hAnsi="宋体" w:cs="宋体" w:hint="eastAsia"/>
          <w:b w:val="0"/>
          <w:bCs w:val="0"/>
          <w:kern w:val="0"/>
          <w:szCs w:val="21"/>
        </w:rPr>
        <w:alias w:val="模块:以公允价值计量的金融资产"/>
        <w:tag w:val="_SEC_b68803fb05c54f76bddc131e89240164"/>
        <w:id w:val="1198120"/>
        <w:lock w:val="sdtLocked"/>
        <w:placeholder>
          <w:docPart w:val="GBC22222222222222222222222222222"/>
        </w:placeholder>
      </w:sdtPr>
      <w:sdtEndPr/>
      <w:sdtContent>
        <w:p w:rsidR="00BC2D12" w:rsidRDefault="0061030C">
          <w:pPr>
            <w:pStyle w:val="5"/>
            <w:numPr>
              <w:ilvl w:val="0"/>
              <w:numId w:val="184"/>
            </w:numPr>
            <w:rPr>
              <w:rFonts w:ascii="宋体" w:hAnsi="宋体" w:cs="宋体"/>
              <w:kern w:val="0"/>
              <w:szCs w:val="21"/>
            </w:rPr>
          </w:pPr>
          <w:r>
            <w:rPr>
              <w:rFonts w:ascii="宋体" w:hAnsi="宋体" w:cs="宋体" w:hint="eastAsia"/>
              <w:kern w:val="0"/>
              <w:szCs w:val="21"/>
            </w:rPr>
            <w:t>以公允价值计量的金融资产</w:t>
          </w:r>
        </w:p>
        <w:sdt>
          <w:sdtPr>
            <w:rPr>
              <w:rFonts w:hint="eastAsia"/>
              <w:szCs w:val="21"/>
            </w:rPr>
            <w:alias w:val="是否适用：以公允价值计量的金融资产[双击切换]"/>
            <w:tag w:val="_GBC_27fa42d1c8fd489d9e8648bed00ddd53"/>
            <w:id w:val="-1724440115"/>
            <w:lock w:val="sdtLocked"/>
            <w:placeholder>
              <w:docPart w:val="GBC22222222222222222222222222222"/>
            </w:placeholder>
          </w:sdtPr>
          <w:sdtEndPr/>
          <w:sdtContent>
            <w:p w:rsidR="00BC2D12" w:rsidRDefault="000A0FB4">
              <w:pPr>
                <w:rPr>
                  <w:szCs w:val="21"/>
                </w:rPr>
              </w:pPr>
              <w:r>
                <w:rPr>
                  <w:szCs w:val="21"/>
                </w:rPr>
                <w:fldChar w:fldCharType="begin"/>
              </w:r>
              <w:r w:rsidR="001F7D97">
                <w:rPr>
                  <w:szCs w:val="21"/>
                </w:rPr>
                <w:instrText xml:space="preserve">MACROBUTTON  SnrToggleCheckbox √适用 </w:instrText>
              </w:r>
              <w:r>
                <w:rPr>
                  <w:szCs w:val="21"/>
                </w:rPr>
                <w:fldChar w:fldCharType="end"/>
              </w:r>
              <w:r>
                <w:rPr>
                  <w:szCs w:val="21"/>
                </w:rPr>
                <w:fldChar w:fldCharType="begin"/>
              </w:r>
              <w:r w:rsidR="001F7D97">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770598c7d37b42d4b174a65d01e502de"/>
            <w:id w:val="1198121"/>
            <w:lock w:val="sdtLocked"/>
            <w:placeholder>
              <w:docPart w:val="GBC22222222222222222222222222222"/>
            </w:placeholder>
          </w:sdtPr>
          <w:sdtEndPr/>
          <w:sdtContent>
            <w:p w:rsidR="000F5AA1" w:rsidRDefault="000F5AA1">
              <w:pPr>
                <w:rPr>
                  <w:szCs w:val="21"/>
                </w:rPr>
              </w:pPr>
            </w:p>
            <w:tbl>
              <w:tblPr>
                <w:tblStyle w:val="a7"/>
                <w:tblW w:w="0" w:type="auto"/>
                <w:jc w:val="center"/>
                <w:tblLook w:val="04A0" w:firstRow="1" w:lastRow="0" w:firstColumn="1" w:lastColumn="0" w:noHBand="0" w:noVBand="1"/>
              </w:tblPr>
              <w:tblGrid>
                <w:gridCol w:w="2268"/>
                <w:gridCol w:w="1701"/>
                <w:gridCol w:w="1843"/>
                <w:gridCol w:w="1843"/>
                <w:gridCol w:w="1134"/>
              </w:tblGrid>
              <w:tr w:rsidR="000F5AA1" w:rsidRPr="00206C54" w:rsidTr="00A953A1">
                <w:trPr>
                  <w:jc w:val="center"/>
                </w:trPr>
                <w:tc>
                  <w:tcPr>
                    <w:tcW w:w="2268" w:type="dxa"/>
                    <w:vAlign w:val="center"/>
                  </w:tcPr>
                  <w:p w:rsidR="000F5AA1" w:rsidRPr="00206C54" w:rsidRDefault="000F5AA1" w:rsidP="000F5AA1">
                    <w:pPr>
                      <w:jc w:val="center"/>
                      <w:rPr>
                        <w:rFonts w:asciiTheme="minorEastAsia" w:eastAsiaTheme="minorEastAsia" w:hAnsiTheme="minorEastAsia"/>
                        <w:szCs w:val="21"/>
                      </w:rPr>
                    </w:pPr>
                    <w:r w:rsidRPr="00206C54">
                      <w:rPr>
                        <w:rFonts w:asciiTheme="minorEastAsia" w:eastAsiaTheme="minorEastAsia" w:hAnsiTheme="minorEastAsia" w:hint="eastAsia"/>
                        <w:szCs w:val="21"/>
                      </w:rPr>
                      <w:t>项目名称</w:t>
                    </w:r>
                  </w:p>
                </w:tc>
                <w:tc>
                  <w:tcPr>
                    <w:tcW w:w="1701" w:type="dxa"/>
                    <w:vAlign w:val="center"/>
                  </w:tcPr>
                  <w:p w:rsidR="000F5AA1" w:rsidRPr="00206C54" w:rsidRDefault="000F5AA1" w:rsidP="000F5AA1">
                    <w:pPr>
                      <w:jc w:val="center"/>
                      <w:rPr>
                        <w:rFonts w:asciiTheme="minorEastAsia" w:eastAsiaTheme="minorEastAsia" w:hAnsiTheme="minorEastAsia"/>
                        <w:szCs w:val="21"/>
                      </w:rPr>
                    </w:pPr>
                    <w:r w:rsidRPr="00206C54">
                      <w:rPr>
                        <w:rFonts w:asciiTheme="minorEastAsia" w:eastAsiaTheme="minorEastAsia" w:hAnsiTheme="minorEastAsia" w:hint="eastAsia"/>
                        <w:szCs w:val="21"/>
                      </w:rPr>
                      <w:t>期初余额</w:t>
                    </w:r>
                  </w:p>
                </w:tc>
                <w:tc>
                  <w:tcPr>
                    <w:tcW w:w="1843" w:type="dxa"/>
                    <w:vAlign w:val="center"/>
                  </w:tcPr>
                  <w:p w:rsidR="000F5AA1" w:rsidRPr="00206C54" w:rsidRDefault="000F5AA1" w:rsidP="000F5AA1">
                    <w:pPr>
                      <w:jc w:val="center"/>
                      <w:rPr>
                        <w:rFonts w:asciiTheme="minorEastAsia" w:eastAsiaTheme="minorEastAsia" w:hAnsiTheme="minorEastAsia"/>
                        <w:szCs w:val="21"/>
                      </w:rPr>
                    </w:pPr>
                    <w:r w:rsidRPr="00206C54">
                      <w:rPr>
                        <w:rFonts w:asciiTheme="minorEastAsia" w:eastAsiaTheme="minorEastAsia" w:hAnsiTheme="minorEastAsia" w:hint="eastAsia"/>
                        <w:szCs w:val="21"/>
                      </w:rPr>
                      <w:t>期末余额</w:t>
                    </w:r>
                  </w:p>
                </w:tc>
                <w:tc>
                  <w:tcPr>
                    <w:tcW w:w="1843" w:type="dxa"/>
                    <w:vAlign w:val="center"/>
                  </w:tcPr>
                  <w:p w:rsidR="000F5AA1" w:rsidRPr="00206C54" w:rsidRDefault="000F5AA1" w:rsidP="000F5AA1">
                    <w:pPr>
                      <w:jc w:val="center"/>
                      <w:rPr>
                        <w:rFonts w:asciiTheme="minorEastAsia" w:eastAsiaTheme="minorEastAsia" w:hAnsiTheme="minorEastAsia"/>
                        <w:szCs w:val="21"/>
                      </w:rPr>
                    </w:pPr>
                    <w:r w:rsidRPr="00206C54">
                      <w:rPr>
                        <w:rFonts w:asciiTheme="minorEastAsia" w:eastAsiaTheme="minorEastAsia" w:hAnsiTheme="minorEastAsia" w:hint="eastAsia"/>
                        <w:szCs w:val="21"/>
                      </w:rPr>
                      <w:t>当期变动</w:t>
                    </w:r>
                  </w:p>
                </w:tc>
                <w:tc>
                  <w:tcPr>
                    <w:tcW w:w="1134" w:type="dxa"/>
                    <w:vAlign w:val="center"/>
                  </w:tcPr>
                  <w:p w:rsidR="000F5AA1" w:rsidRPr="00206C54" w:rsidRDefault="000F5AA1" w:rsidP="000F5AA1">
                    <w:pPr>
                      <w:jc w:val="center"/>
                      <w:rPr>
                        <w:rFonts w:asciiTheme="minorEastAsia" w:eastAsiaTheme="minorEastAsia" w:hAnsiTheme="minorEastAsia"/>
                        <w:szCs w:val="21"/>
                      </w:rPr>
                    </w:pPr>
                    <w:r w:rsidRPr="00206C54">
                      <w:rPr>
                        <w:rFonts w:asciiTheme="minorEastAsia" w:eastAsiaTheme="minorEastAsia" w:hAnsiTheme="minorEastAsia" w:hint="eastAsia"/>
                        <w:szCs w:val="21"/>
                      </w:rPr>
                      <w:t>对当期利润的影响</w:t>
                    </w:r>
                  </w:p>
                </w:tc>
              </w:tr>
              <w:tr w:rsidR="000F5AA1" w:rsidRPr="00206C54" w:rsidTr="00A953A1">
                <w:trPr>
                  <w:jc w:val="center"/>
                </w:trPr>
                <w:tc>
                  <w:tcPr>
                    <w:tcW w:w="2268" w:type="dxa"/>
                  </w:tcPr>
                  <w:p w:rsidR="000F5AA1" w:rsidRPr="00206C54" w:rsidRDefault="000F5AA1" w:rsidP="000F5AA1">
                    <w:pPr>
                      <w:rPr>
                        <w:rFonts w:asciiTheme="minorEastAsia" w:eastAsiaTheme="minorEastAsia" w:hAnsiTheme="minorEastAsia"/>
                        <w:szCs w:val="21"/>
                      </w:rPr>
                    </w:pPr>
                    <w:r w:rsidRPr="00206C54">
                      <w:rPr>
                        <w:rFonts w:asciiTheme="minorEastAsia" w:eastAsiaTheme="minorEastAsia" w:hAnsiTheme="minorEastAsia" w:hint="eastAsia"/>
                        <w:szCs w:val="21"/>
                      </w:rPr>
                      <w:t>1.交易性金融资产和其他非流动金融资产</w:t>
                    </w:r>
                  </w:p>
                </w:tc>
                <w:tc>
                  <w:tcPr>
                    <w:tcW w:w="1701"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33,050,000.00</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44,050,000.00</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11,000,000.00</w:t>
                    </w:r>
                  </w:p>
                </w:tc>
                <w:tc>
                  <w:tcPr>
                    <w:tcW w:w="1134" w:type="dxa"/>
                    <w:vAlign w:val="center"/>
                  </w:tcPr>
                  <w:p w:rsidR="000F5AA1" w:rsidRPr="00206C54" w:rsidRDefault="000F5AA1" w:rsidP="000F5AA1">
                    <w:pPr>
                      <w:jc w:val="right"/>
                      <w:rPr>
                        <w:rFonts w:asciiTheme="minorEastAsia" w:eastAsiaTheme="minorEastAsia" w:hAnsiTheme="minorEastAsia"/>
                        <w:szCs w:val="21"/>
                      </w:rPr>
                    </w:pPr>
                  </w:p>
                </w:tc>
              </w:tr>
              <w:tr w:rsidR="000F5AA1" w:rsidRPr="00206C54" w:rsidTr="00A953A1">
                <w:trPr>
                  <w:jc w:val="center"/>
                </w:trPr>
                <w:tc>
                  <w:tcPr>
                    <w:tcW w:w="2268" w:type="dxa"/>
                  </w:tcPr>
                  <w:p w:rsidR="000F5AA1" w:rsidRPr="00206C54" w:rsidRDefault="000F5AA1" w:rsidP="000F5AA1">
                    <w:pPr>
                      <w:rPr>
                        <w:rFonts w:asciiTheme="minorEastAsia" w:eastAsiaTheme="minorEastAsia" w:hAnsiTheme="minorEastAsia"/>
                        <w:szCs w:val="21"/>
                      </w:rPr>
                    </w:pPr>
                    <w:r w:rsidRPr="00206C54">
                      <w:rPr>
                        <w:rFonts w:asciiTheme="minorEastAsia" w:eastAsiaTheme="minorEastAsia" w:hAnsiTheme="minorEastAsia" w:hint="eastAsia"/>
                        <w:szCs w:val="21"/>
                      </w:rPr>
                      <w:t>(1)分类为以公允价值计量且其变动计入当期损益的金融资产</w:t>
                    </w:r>
                  </w:p>
                </w:tc>
                <w:tc>
                  <w:tcPr>
                    <w:tcW w:w="1701"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33,050,000.00</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44,050,000.00</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11,000,000.00</w:t>
                    </w:r>
                  </w:p>
                </w:tc>
                <w:tc>
                  <w:tcPr>
                    <w:tcW w:w="1134" w:type="dxa"/>
                    <w:vAlign w:val="center"/>
                  </w:tcPr>
                  <w:p w:rsidR="000F5AA1" w:rsidRPr="00206C54" w:rsidRDefault="000F5AA1" w:rsidP="000F5AA1">
                    <w:pPr>
                      <w:jc w:val="right"/>
                      <w:rPr>
                        <w:rFonts w:asciiTheme="minorEastAsia" w:eastAsiaTheme="minorEastAsia" w:hAnsiTheme="minorEastAsia"/>
                        <w:szCs w:val="21"/>
                      </w:rPr>
                    </w:pPr>
                  </w:p>
                </w:tc>
              </w:tr>
              <w:tr w:rsidR="000F5AA1" w:rsidRPr="00206C54" w:rsidTr="00A953A1">
                <w:trPr>
                  <w:jc w:val="center"/>
                </w:trPr>
                <w:tc>
                  <w:tcPr>
                    <w:tcW w:w="2268" w:type="dxa"/>
                  </w:tcPr>
                  <w:p w:rsidR="000F5AA1" w:rsidRPr="00206C54" w:rsidRDefault="000F5AA1" w:rsidP="000F5AA1">
                    <w:pPr>
                      <w:rPr>
                        <w:rFonts w:asciiTheme="minorEastAsia" w:eastAsiaTheme="minorEastAsia" w:hAnsiTheme="minorEastAsia"/>
                        <w:szCs w:val="21"/>
                      </w:rPr>
                    </w:pPr>
                    <w:r w:rsidRPr="00206C54">
                      <w:rPr>
                        <w:rFonts w:asciiTheme="minorEastAsia" w:eastAsiaTheme="minorEastAsia" w:hAnsiTheme="minorEastAsia" w:hint="eastAsia"/>
                        <w:szCs w:val="21"/>
                      </w:rPr>
                      <w:t>其中:结构性存款</w:t>
                    </w:r>
                  </w:p>
                </w:tc>
                <w:tc>
                  <w:tcPr>
                    <w:tcW w:w="1701"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20,000,000.00</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15,000,000.00</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-5,000,000.00</w:t>
                    </w:r>
                  </w:p>
                </w:tc>
                <w:tc>
                  <w:tcPr>
                    <w:tcW w:w="1134" w:type="dxa"/>
                    <w:vAlign w:val="center"/>
                  </w:tcPr>
                  <w:p w:rsidR="000F5AA1" w:rsidRPr="00206C54" w:rsidRDefault="000F5AA1" w:rsidP="000F5AA1">
                    <w:pPr>
                      <w:jc w:val="right"/>
                      <w:rPr>
                        <w:rFonts w:asciiTheme="minorEastAsia" w:eastAsiaTheme="minorEastAsia" w:hAnsiTheme="minorEastAsia"/>
                        <w:szCs w:val="21"/>
                      </w:rPr>
                    </w:pPr>
                  </w:p>
                </w:tc>
              </w:tr>
              <w:tr w:rsidR="000F5AA1" w:rsidRPr="00206C54" w:rsidTr="00A953A1">
                <w:trPr>
                  <w:jc w:val="center"/>
                </w:trPr>
                <w:tc>
                  <w:tcPr>
                    <w:tcW w:w="2268" w:type="dxa"/>
                  </w:tcPr>
                  <w:p w:rsidR="000F5AA1" w:rsidRPr="00206C54" w:rsidRDefault="000F5AA1" w:rsidP="000F5AA1">
                    <w:pPr>
                      <w:ind w:firstLineChars="200" w:firstLine="420"/>
                      <w:rPr>
                        <w:rFonts w:asciiTheme="minorEastAsia" w:eastAsiaTheme="minorEastAsia" w:hAnsiTheme="minorEastAsia"/>
                        <w:szCs w:val="21"/>
                      </w:rPr>
                    </w:pPr>
                    <w:r w:rsidRPr="00206C54">
                      <w:rPr>
                        <w:rFonts w:asciiTheme="minorEastAsia" w:eastAsiaTheme="minorEastAsia" w:hAnsiTheme="minorEastAsia" w:hint="eastAsia"/>
                        <w:szCs w:val="21"/>
                      </w:rPr>
                      <w:t>权益工具投资</w:t>
                    </w:r>
                  </w:p>
                </w:tc>
                <w:tc>
                  <w:tcPr>
                    <w:tcW w:w="1701"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13,050,000.00</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29,050,000.00</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16,000,000.00</w:t>
                    </w:r>
                  </w:p>
                </w:tc>
                <w:tc>
                  <w:tcPr>
                    <w:tcW w:w="1134" w:type="dxa"/>
                    <w:vAlign w:val="center"/>
                  </w:tcPr>
                  <w:p w:rsidR="000F5AA1" w:rsidRPr="00206C54" w:rsidRDefault="000F5AA1" w:rsidP="000F5AA1">
                    <w:pPr>
                      <w:jc w:val="right"/>
                      <w:rPr>
                        <w:rFonts w:asciiTheme="minorEastAsia" w:eastAsiaTheme="minorEastAsia" w:hAnsiTheme="minorEastAsia"/>
                        <w:szCs w:val="21"/>
                      </w:rPr>
                    </w:pPr>
                  </w:p>
                </w:tc>
              </w:tr>
              <w:tr w:rsidR="000F5AA1" w:rsidRPr="00206C54" w:rsidTr="00A953A1">
                <w:trPr>
                  <w:jc w:val="center"/>
                </w:trPr>
                <w:tc>
                  <w:tcPr>
                    <w:tcW w:w="2268" w:type="dxa"/>
                  </w:tcPr>
                  <w:p w:rsidR="000F5AA1" w:rsidRPr="00206C54" w:rsidRDefault="000F5AA1" w:rsidP="000F5AA1">
                    <w:pPr>
                      <w:rPr>
                        <w:rFonts w:asciiTheme="minorEastAsia" w:eastAsiaTheme="minorEastAsia" w:hAnsiTheme="minorEastAsia"/>
                        <w:szCs w:val="21"/>
                      </w:rPr>
                    </w:pPr>
                    <w:r w:rsidRPr="00206C54">
                      <w:rPr>
                        <w:rFonts w:asciiTheme="minorEastAsia" w:eastAsiaTheme="minorEastAsia" w:hAnsiTheme="minorEastAsia" w:hint="eastAsia"/>
                        <w:szCs w:val="21"/>
                      </w:rPr>
                      <w:t>2.应收款项融资</w:t>
                    </w:r>
                  </w:p>
                </w:tc>
                <w:tc>
                  <w:tcPr>
                    <w:tcW w:w="1701"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9,397,233.47</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14,370,611.38</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4,973,377.91</w:t>
                    </w:r>
                  </w:p>
                </w:tc>
                <w:tc>
                  <w:tcPr>
                    <w:tcW w:w="1134" w:type="dxa"/>
                    <w:vAlign w:val="center"/>
                  </w:tcPr>
                  <w:p w:rsidR="000F5AA1" w:rsidRPr="00206C54" w:rsidRDefault="000F5AA1" w:rsidP="000F5AA1">
                    <w:pPr>
                      <w:jc w:val="right"/>
                      <w:rPr>
                        <w:rFonts w:asciiTheme="minorEastAsia" w:eastAsiaTheme="minorEastAsia" w:hAnsiTheme="minorEastAsia"/>
                        <w:szCs w:val="21"/>
                      </w:rPr>
                    </w:pPr>
                  </w:p>
                </w:tc>
              </w:tr>
              <w:tr w:rsidR="000F5AA1" w:rsidRPr="00206C54" w:rsidTr="00A953A1">
                <w:trPr>
                  <w:jc w:val="center"/>
                </w:trPr>
                <w:tc>
                  <w:tcPr>
                    <w:tcW w:w="2268" w:type="dxa"/>
                  </w:tcPr>
                  <w:p w:rsidR="000F5AA1" w:rsidRPr="00206C54" w:rsidRDefault="000F5AA1" w:rsidP="000F5AA1">
                    <w:pPr>
                      <w:jc w:val="center"/>
                      <w:rPr>
                        <w:rFonts w:asciiTheme="minorEastAsia" w:eastAsiaTheme="minorEastAsia" w:hAnsiTheme="minorEastAsia"/>
                        <w:szCs w:val="21"/>
                      </w:rPr>
                    </w:pPr>
                    <w:r w:rsidRPr="00206C54">
                      <w:rPr>
                        <w:rFonts w:asciiTheme="minorEastAsia" w:eastAsiaTheme="minorEastAsia" w:hAnsiTheme="minorEastAsia" w:hint="eastAsia"/>
                        <w:szCs w:val="21"/>
                      </w:rPr>
                      <w:t>合  计</w:t>
                    </w:r>
                  </w:p>
                </w:tc>
                <w:tc>
                  <w:tcPr>
                    <w:tcW w:w="1701"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42,447,233.47</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58,420,611.38</w:t>
                    </w:r>
                  </w:p>
                </w:tc>
                <w:tc>
                  <w:tcPr>
                    <w:tcW w:w="1843" w:type="dxa"/>
                    <w:vAlign w:val="center"/>
                  </w:tcPr>
                  <w:p w:rsidR="000F5AA1" w:rsidRPr="00206C54" w:rsidRDefault="000F5AA1" w:rsidP="000F5AA1">
                    <w:pPr>
                      <w:jc w:val="right"/>
                      <w:rPr>
                        <w:rFonts w:asciiTheme="minorEastAsia" w:eastAsiaTheme="minorEastAsia" w:hAnsiTheme="minorEastAsia"/>
                        <w:szCs w:val="21"/>
                      </w:rPr>
                    </w:pPr>
                    <w:r>
                      <w:rPr>
                        <w:rFonts w:asciiTheme="minorEastAsia" w:eastAsiaTheme="minorEastAsia" w:hAnsiTheme="minorEastAsia" w:hint="eastAsia"/>
                        <w:szCs w:val="21"/>
                      </w:rPr>
                      <w:t>15,973,377.91</w:t>
                    </w:r>
                  </w:p>
                </w:tc>
                <w:tc>
                  <w:tcPr>
                    <w:tcW w:w="1134" w:type="dxa"/>
                    <w:vAlign w:val="center"/>
                  </w:tcPr>
                  <w:p w:rsidR="000F5AA1" w:rsidRPr="00206C54" w:rsidRDefault="000F5AA1" w:rsidP="000F5AA1">
                    <w:pPr>
                      <w:jc w:val="right"/>
                      <w:rPr>
                        <w:rFonts w:asciiTheme="minorEastAsia" w:eastAsiaTheme="minorEastAsia" w:hAnsiTheme="minorEastAsia"/>
                        <w:szCs w:val="21"/>
                      </w:rPr>
                    </w:pPr>
                  </w:p>
                </w:tc>
              </w:tr>
            </w:tbl>
            <w:p w:rsidR="00BC2D12" w:rsidRDefault="00CD5DB0">
              <w:pPr>
                <w:rPr>
                  <w:szCs w:val="21"/>
                </w:rPr>
              </w:pPr>
            </w:p>
          </w:sdtContent>
        </w:sdt>
      </w:sdtContent>
    </w:sdt>
    <w:bookmarkStart w:id="61" w:name="_Hlk94111679" w:displacedByCustomXml="next"/>
    <w:sdt>
      <w:sdtPr>
        <w:rPr>
          <w:rFonts w:ascii="宋体" w:hAnsi="宋体" w:cs="宋体" w:hint="eastAsia"/>
          <w:b w:val="0"/>
          <w:bCs w:val="0"/>
          <w:kern w:val="0"/>
          <w:szCs w:val="21"/>
        </w:rPr>
        <w:alias w:val="模块:报告期内重大资产重组整合的具体进展情况"/>
        <w:tag w:val="_SEC_334c83ee3ed34abe9f07a2b14baa41a3"/>
        <w:id w:val="1326700392"/>
        <w:lock w:val="sdtLocked"/>
        <w:placeholder>
          <w:docPart w:val="GBC22222222222222222222222222222"/>
        </w:placeholder>
      </w:sdtPr>
      <w:sdtEndPr>
        <w:rPr>
          <w:rFonts w:hint="default"/>
          <w:szCs w:val="24"/>
        </w:rPr>
      </w:sdtEndPr>
      <w:sdtContent>
        <w:bookmarkStart w:id="62" w:name="_Hlk97191272" w:displacedByCustomXml="prev"/>
        <w:bookmarkEnd w:id="62" w:displacedByCustomXml="prev"/>
        <w:p w:rsidR="00BC2D12" w:rsidRDefault="0061030C">
          <w:pPr>
            <w:pStyle w:val="5"/>
            <w:numPr>
              <w:ilvl w:val="0"/>
              <w:numId w:val="184"/>
            </w:numPr>
            <w:tabs>
              <w:tab w:val="num" w:pos="360"/>
            </w:tabs>
            <w:ind w:left="0" w:firstLine="0"/>
            <w:rPr>
              <w:rFonts w:ascii="宋体" w:hAnsi="宋体" w:cs="宋体"/>
              <w:kern w:val="0"/>
              <w:szCs w:val="21"/>
            </w:rPr>
          </w:pPr>
          <w:r>
            <w:rPr>
              <w:rFonts w:ascii="宋体" w:hAnsi="宋体" w:cs="宋体" w:hint="eastAsia"/>
              <w:kern w:val="0"/>
              <w:szCs w:val="21"/>
            </w:rPr>
            <w:t>报告期内重大资产重组整合的具体进展情况</w:t>
          </w:r>
        </w:p>
        <w:sdt>
          <w:sdtPr>
            <w:alias w:val="是否适用：报告期内重大资产重组整合的具体进展情况[双击切换]"/>
            <w:tag w:val="_GBC_c52695d1957b4fa89b0b7326da1f5a10"/>
            <w:id w:val="-412709283"/>
            <w:lock w:val="sdtLocked"/>
            <w:placeholder>
              <w:docPart w:val="GBC22222222222222222222222222222"/>
            </w:placeholder>
          </w:sdtPr>
          <w:sdtEndPr/>
          <w:sdtContent>
            <w:p w:rsidR="006E153B" w:rsidRDefault="000A0FB4" w:rsidP="006E153B">
              <w:r>
                <w:fldChar w:fldCharType="begin"/>
              </w:r>
              <w:r w:rsidR="006E153B">
                <w:instrText xml:space="preserve"> MACROBUTTON  SnrToggleCheckbox □适用 </w:instrText>
              </w:r>
              <w:r>
                <w:fldChar w:fldCharType="end"/>
              </w:r>
              <w:r>
                <w:fldChar w:fldCharType="begin"/>
              </w:r>
              <w:r w:rsidR="006E153B">
                <w:instrText xml:space="preserve"> MACROBUTTON  SnrToggleCheckbox √不适用 </w:instrText>
              </w:r>
              <w:r>
                <w:fldChar w:fldCharType="end"/>
              </w:r>
            </w:p>
          </w:sdtContent>
        </w:sdt>
        <w:p w:rsidR="00BC2D12" w:rsidRDefault="00CD5DB0"/>
      </w:sdtContent>
    </w:sdt>
    <w:bookmarkEnd w:id="61" w:displacedByCustomXml="next"/>
    <w:sdt>
      <w:sdtPr>
        <w:rPr>
          <w:rFonts w:ascii="宋体" w:hAnsi="宋体" w:cs="宋体" w:hint="eastAsia"/>
          <w:b w:val="0"/>
          <w:bCs w:val="0"/>
          <w:kern w:val="0"/>
          <w:szCs w:val="21"/>
        </w:rPr>
        <w:alias w:val="模块:重大资产和股权出售"/>
        <w:tag w:val="_SEC_2dc2a25f5b0947db8d19ad5178673ac9"/>
        <w:id w:val="1198122"/>
        <w:lock w:val="sdtLocked"/>
        <w:placeholder>
          <w:docPart w:val="GBC22222222222222222222222222222"/>
        </w:placeholder>
      </w:sdtPr>
      <w:sdtEndPr/>
      <w:sdtContent>
        <w:p w:rsidR="00BC2D12" w:rsidRDefault="0061030C">
          <w:pPr>
            <w:pStyle w:val="3"/>
            <w:numPr>
              <w:ilvl w:val="0"/>
              <w:numId w:val="8"/>
            </w:numPr>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1393313159"/>
            <w:lock w:val="sdtLocked"/>
            <w:placeholder>
              <w:docPart w:val="GBC22222222222222222222222222222"/>
            </w:placeholder>
          </w:sdtPr>
          <w:sdtEndPr/>
          <w:sdtContent>
            <w:p w:rsidR="00BC2D12" w:rsidRDefault="000A0FB4" w:rsidP="006E153B">
              <w:pPr>
                <w:rPr>
                  <w:szCs w:val="21"/>
                </w:rPr>
              </w:pPr>
              <w:r>
                <w:rPr>
                  <w:szCs w:val="21"/>
                </w:rPr>
                <w:fldChar w:fldCharType="begin"/>
              </w:r>
              <w:r w:rsidR="006E153B">
                <w:rPr>
                  <w:szCs w:val="21"/>
                </w:rPr>
                <w:instrText xml:space="preserve">MACROBUTTON  SnrToggleCheckbox □适用 </w:instrText>
              </w:r>
              <w:r>
                <w:rPr>
                  <w:szCs w:val="21"/>
                </w:rPr>
                <w:fldChar w:fldCharType="end"/>
              </w:r>
              <w:r>
                <w:rPr>
                  <w:szCs w:val="21"/>
                </w:rPr>
                <w:fldChar w:fldCharType="begin"/>
              </w:r>
              <w:r w:rsidR="006E153B">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ascii="宋体" w:hAnsi="宋体" w:cs="宋体"/>
          <w:b w:val="0"/>
          <w:bCs w:val="0"/>
          <w:kern w:val="0"/>
          <w:sz w:val="24"/>
          <w:szCs w:val="21"/>
        </w:rPr>
        <w:alias w:val="模块:主要子公司、参股公司分析"/>
        <w:tag w:val="_SEC_f2f24fd9b9b742fda50064b5b8b90edf"/>
        <w:id w:val="1755451"/>
        <w:lock w:val="sdtLocked"/>
        <w:placeholder>
          <w:docPart w:val="GBC22222222222222222222222222222"/>
        </w:placeholder>
      </w:sdtPr>
      <w:sdtEndPr>
        <w:rPr>
          <w:rFonts w:hint="eastAsia"/>
          <w:sz w:val="21"/>
        </w:rPr>
      </w:sdtEndPr>
      <w:sdtContent>
        <w:p w:rsidR="00BC2D12" w:rsidRDefault="0061030C">
          <w:pPr>
            <w:pStyle w:val="3"/>
            <w:numPr>
              <w:ilvl w:val="0"/>
              <w:numId w:val="8"/>
            </w:numPr>
          </w:pPr>
          <w:r>
            <w:rPr>
              <w:rFonts w:hint="eastAsia"/>
              <w:szCs w:val="21"/>
            </w:rPr>
            <w:t>主要控股参股公司分析</w:t>
          </w:r>
        </w:p>
        <w:sdt>
          <w:sdtPr>
            <w:rPr>
              <w:rFonts w:hint="eastAsia"/>
              <w:szCs w:val="21"/>
            </w:rPr>
            <w:alias w:val="是否适用：主要控股参股公司分析[双击切换]"/>
            <w:tag w:val="_GBC_aec86f2481734c53a2a2b022c83d4449"/>
            <w:id w:val="1368340696"/>
            <w:lock w:val="sdtLocked"/>
            <w:placeholder>
              <w:docPart w:val="GBC22222222222222222222222222222"/>
            </w:placeholder>
          </w:sdtPr>
          <w:sdtEndPr/>
          <w:sdtContent>
            <w:p w:rsidR="00BC2D12" w:rsidRDefault="000A0FB4">
              <w:pPr>
                <w:rPr>
                  <w:szCs w:val="21"/>
                </w:rPr>
              </w:pPr>
              <w:r>
                <w:rPr>
                  <w:szCs w:val="21"/>
                </w:rPr>
                <w:fldChar w:fldCharType="begin"/>
              </w:r>
              <w:r w:rsidR="006124A1">
                <w:rPr>
                  <w:szCs w:val="21"/>
                </w:rPr>
                <w:instrText xml:space="preserve"> MACROBUTTON  SnrToggleCheckbox √适用  </w:instrText>
              </w:r>
              <w:r>
                <w:rPr>
                  <w:szCs w:val="21"/>
                </w:rPr>
                <w:fldChar w:fldCharType="end"/>
              </w:r>
              <w:r>
                <w:rPr>
                  <w:szCs w:val="21"/>
                </w:rPr>
                <w:fldChar w:fldCharType="begin"/>
              </w:r>
              <w:r w:rsidR="006124A1">
                <w:rPr>
                  <w:szCs w:val="21"/>
                </w:rPr>
                <w:instrText xml:space="preserve"> MACROBUTTON  SnrToggleCheckbox □不适用 </w:instrText>
              </w:r>
              <w:r>
                <w:rPr>
                  <w:szCs w:val="21"/>
                </w:rPr>
                <w:fldChar w:fldCharType="end"/>
              </w:r>
            </w:p>
          </w:sdtContent>
        </w:sdt>
        <w:sdt>
          <w:sdtPr>
            <w:rPr>
              <w:rFonts w:hint="eastAsia"/>
              <w:szCs w:val="21"/>
            </w:rPr>
            <w:alias w:val="主要子公司、参股公司分析"/>
            <w:tag w:val="_GBC_7bf13fe6d2e94f23a67acf0193f14a86"/>
            <w:id w:val="1755447"/>
            <w:lock w:val="sdtLocked"/>
            <w:placeholder>
              <w:docPart w:val="GBC22222222222222222222222222222"/>
            </w:placeholder>
          </w:sdtPr>
          <w:sdtEndPr/>
          <w:sdtContent>
            <w:p w:rsidR="006124A1" w:rsidRPr="0055655E" w:rsidRDefault="006124A1" w:rsidP="006124A1">
              <w:pPr>
                <w:ind w:firstLineChars="200" w:firstLine="420"/>
                <w:jc w:val="both"/>
                <w:rPr>
                  <w:szCs w:val="21"/>
                </w:rPr>
              </w:pPr>
              <w:r w:rsidRPr="0055655E">
                <w:rPr>
                  <w:szCs w:val="21"/>
                </w:rPr>
                <w:t>1、和</w:t>
              </w:r>
              <w:proofErr w:type="gramStart"/>
              <w:r w:rsidRPr="0055655E">
                <w:rPr>
                  <w:szCs w:val="21"/>
                </w:rPr>
                <w:t>瑞祥</w:t>
              </w:r>
              <w:proofErr w:type="gramEnd"/>
              <w:r w:rsidRPr="0055655E">
                <w:rPr>
                  <w:szCs w:val="21"/>
                </w:rPr>
                <w:t>系公司全资子公司，注册资本6,500万元，经营范围：实业投资；投资咨询；财务咨询。（依法须经批准的项目，经相关部门批准后方可开展经营活动）</w:t>
              </w:r>
            </w:p>
            <w:p w:rsidR="006124A1" w:rsidRPr="0055655E" w:rsidRDefault="006124A1" w:rsidP="006124A1">
              <w:pPr>
                <w:ind w:firstLineChars="200" w:firstLine="420"/>
                <w:jc w:val="both"/>
                <w:rPr>
                  <w:szCs w:val="21"/>
                </w:rPr>
              </w:pPr>
              <w:r w:rsidRPr="0055655E">
                <w:rPr>
                  <w:szCs w:val="21"/>
                </w:rPr>
                <w:lastRenderedPageBreak/>
                <w:t>2、</w:t>
              </w:r>
              <w:proofErr w:type="gramStart"/>
              <w:r w:rsidRPr="0055655E">
                <w:rPr>
                  <w:szCs w:val="21"/>
                </w:rPr>
                <w:t>富适扣系和瑞祥</w:t>
              </w:r>
              <w:proofErr w:type="gramEnd"/>
              <w:r w:rsidRPr="0055655E">
                <w:rPr>
                  <w:szCs w:val="21"/>
                </w:rPr>
                <w:t>全资子公司，注册资本500万元（新币），经营范围：投资控股、进出口贸易。</w:t>
              </w:r>
            </w:p>
            <w:p w:rsidR="006124A1" w:rsidRPr="0055655E" w:rsidRDefault="006124A1" w:rsidP="006124A1">
              <w:pPr>
                <w:ind w:firstLineChars="200" w:firstLine="420"/>
                <w:jc w:val="both"/>
                <w:rPr>
                  <w:szCs w:val="21"/>
                </w:rPr>
              </w:pPr>
              <w:r w:rsidRPr="0055655E">
                <w:rPr>
                  <w:szCs w:val="21"/>
                </w:rPr>
                <w:t>3、富适扣（浙江）系富适扣全资子公司，注册资本500万元（美元），经营范围：许可项目：铁路运输基础设备制造；检验检测服务；货物进出口；技术进出口（依法须经批准的项目，经相关部门批准后方可开展经营活动，具体经营项目以审批结果为准）。一般项目：铁路运输设备销售；铁路运输基础设备销售；城市轨道交通设备制造；轨道交通专用设备、关键系统及部件销售；高铁设备、配件制造；高铁设备、配件销售；轨道交通工程机械及部件销售；橡胶制品制造；塑料制品制造；金属结构制造；专用设备制造（不含许可类专业设备制造）；金属加工机械制造；橡胶</w:t>
              </w:r>
              <w:r w:rsidRPr="0055655E">
                <w:rPr>
                  <w:rFonts w:hint="eastAsia"/>
                  <w:szCs w:val="21"/>
                </w:rPr>
                <w:t>制品销售；塑料制品销售；日用百货销售；五金产品零售；化工产品销售（不含许可类化工产品）；纺织专用设备销售；汽车装饰用品销售；技术服务、技术开发、技术咨询、技术交流、技术转让、技术推广；工程和技术研究和试验发展（除依法须经批准的项目外，凭营业执照依法自主开展经营活动）。</w:t>
              </w:r>
            </w:p>
            <w:p w:rsidR="006124A1" w:rsidRPr="0055655E" w:rsidRDefault="006124A1" w:rsidP="006124A1">
              <w:pPr>
                <w:ind w:firstLineChars="200" w:firstLine="420"/>
                <w:jc w:val="both"/>
                <w:rPr>
                  <w:szCs w:val="21"/>
                </w:rPr>
              </w:pPr>
              <w:r w:rsidRPr="0055655E">
                <w:rPr>
                  <w:szCs w:val="21"/>
                </w:rPr>
                <w:t>4、祥和电子系公司</w:t>
              </w:r>
              <w:r>
                <w:rPr>
                  <w:rFonts w:hint="eastAsia"/>
                  <w:szCs w:val="21"/>
                </w:rPr>
                <w:t>控股</w:t>
              </w:r>
              <w:r w:rsidRPr="0055655E">
                <w:rPr>
                  <w:szCs w:val="21"/>
                </w:rPr>
                <w:t>子公司，注册资本</w:t>
              </w:r>
              <w:r w:rsidR="008B6950" w:rsidRPr="00AC505D">
                <w:rPr>
                  <w:szCs w:val="21"/>
                  <w:shd w:val="clear" w:color="auto" w:fill="FFFFFF" w:themeFill="background1"/>
                </w:rPr>
                <w:t>1,670</w:t>
              </w:r>
              <w:r w:rsidRPr="00AC505D">
                <w:rPr>
                  <w:szCs w:val="21"/>
                </w:rPr>
                <w:t>万元，经营范围：一般项目：电子专用材料制造；电子元器件制造；金属结构制造；金属工具制造；橡胶制品制造；塑料制品制造（除依法须经批准的项目外，凭营业执照依法自主开展经营活动）。许可项目：技术进出口；货物进出口（依法须经批准的项目，经相关部门批准后方可开展经营活动，具体经营项目以审批结果为准）。</w:t>
              </w:r>
              <w:r w:rsidR="008B6950" w:rsidRPr="00AC505D">
                <w:rPr>
                  <w:rFonts w:hint="eastAsia"/>
                  <w:szCs w:val="21"/>
                </w:rPr>
                <w:t>截止报告披露日，</w:t>
              </w:r>
              <w:r w:rsidRPr="00AC505D">
                <w:rPr>
                  <w:szCs w:val="21"/>
                </w:rPr>
                <w:t>公司出资</w:t>
              </w:r>
              <w:r w:rsidR="008B6950" w:rsidRPr="00AC505D">
                <w:rPr>
                  <w:szCs w:val="21"/>
                  <w:shd w:val="clear" w:color="auto" w:fill="FFFFFF" w:themeFill="background1"/>
                </w:rPr>
                <w:t>1,170</w:t>
              </w:r>
              <w:r w:rsidRPr="00AC505D">
                <w:rPr>
                  <w:szCs w:val="21"/>
                  <w:shd w:val="clear" w:color="auto" w:fill="FFFFFF" w:themeFill="background1"/>
                </w:rPr>
                <w:t>万元，持有祥和电子</w:t>
              </w:r>
              <w:r w:rsidR="008B6950" w:rsidRPr="00AC505D">
                <w:rPr>
                  <w:szCs w:val="21"/>
                  <w:shd w:val="clear" w:color="auto" w:fill="FFFFFF" w:themeFill="background1"/>
                </w:rPr>
                <w:t>70.06</w:t>
              </w:r>
              <w:r w:rsidRPr="00AC505D">
                <w:rPr>
                  <w:szCs w:val="21"/>
                  <w:shd w:val="clear" w:color="auto" w:fill="FFFFFF" w:themeFill="background1"/>
                </w:rPr>
                <w:t>%</w:t>
              </w:r>
              <w:r w:rsidRPr="00AC505D">
                <w:rPr>
                  <w:szCs w:val="21"/>
                </w:rPr>
                <w:t>的股份。</w:t>
              </w:r>
            </w:p>
            <w:p w:rsidR="006124A1" w:rsidRPr="0055655E" w:rsidRDefault="006124A1" w:rsidP="006124A1">
              <w:pPr>
                <w:ind w:firstLineChars="200" w:firstLine="420"/>
                <w:jc w:val="both"/>
                <w:rPr>
                  <w:szCs w:val="21"/>
                </w:rPr>
              </w:pPr>
              <w:r w:rsidRPr="0055655E">
                <w:rPr>
                  <w:szCs w:val="21"/>
                </w:rPr>
                <w:t>5、</w:t>
              </w:r>
              <w:proofErr w:type="gramStart"/>
              <w:r w:rsidRPr="0055655E">
                <w:rPr>
                  <w:szCs w:val="21"/>
                </w:rPr>
                <w:t>祥</w:t>
              </w:r>
              <w:proofErr w:type="gramEnd"/>
              <w:r w:rsidRPr="0055655E">
                <w:rPr>
                  <w:szCs w:val="21"/>
                </w:rPr>
                <w:t>丰新材料系公司</w:t>
              </w:r>
              <w:r>
                <w:rPr>
                  <w:rFonts w:hint="eastAsia"/>
                  <w:szCs w:val="21"/>
                </w:rPr>
                <w:t>控股</w:t>
              </w:r>
              <w:r w:rsidRPr="0055655E">
                <w:rPr>
                  <w:szCs w:val="21"/>
                </w:rPr>
                <w:t>子公</w:t>
              </w:r>
              <w:r w:rsidRPr="00AC505D">
                <w:rPr>
                  <w:szCs w:val="21"/>
                  <w:shd w:val="clear" w:color="auto" w:fill="FFFFFF" w:themeFill="background1"/>
                </w:rPr>
                <w:t>司，</w:t>
              </w:r>
              <w:r w:rsidR="00067F24" w:rsidRPr="00AC505D">
                <w:rPr>
                  <w:rFonts w:hint="eastAsia"/>
                  <w:szCs w:val="21"/>
                  <w:shd w:val="clear" w:color="auto" w:fill="FFFFFF" w:themeFill="background1"/>
                </w:rPr>
                <w:t>设</w:t>
              </w:r>
              <w:r w:rsidR="008B6950" w:rsidRPr="00AC505D">
                <w:rPr>
                  <w:rFonts w:hint="eastAsia"/>
                  <w:szCs w:val="21"/>
                  <w:shd w:val="clear" w:color="auto" w:fill="FFFFFF" w:themeFill="background1"/>
                </w:rPr>
                <w:t>立于</w:t>
              </w:r>
              <w:r w:rsidR="008B6950" w:rsidRPr="00AC505D">
                <w:rPr>
                  <w:szCs w:val="21"/>
                  <w:shd w:val="clear" w:color="auto" w:fill="FFFFFF" w:themeFill="background1"/>
                </w:rPr>
                <w:t>2021年1月</w:t>
              </w:r>
              <w:r w:rsidR="008B6950" w:rsidRPr="00AC505D">
                <w:rPr>
                  <w:rFonts w:hint="eastAsia"/>
                  <w:szCs w:val="21"/>
                  <w:shd w:val="clear" w:color="auto" w:fill="FFFFFF" w:themeFill="background1"/>
                </w:rPr>
                <w:t>2</w:t>
              </w:r>
              <w:r w:rsidR="008B6950" w:rsidRPr="00AC505D">
                <w:rPr>
                  <w:szCs w:val="21"/>
                  <w:shd w:val="clear" w:color="auto" w:fill="FFFFFF" w:themeFill="background1"/>
                </w:rPr>
                <w:t>8</w:t>
              </w:r>
              <w:r w:rsidR="008B6950" w:rsidRPr="00AC505D">
                <w:rPr>
                  <w:rFonts w:hint="eastAsia"/>
                  <w:szCs w:val="21"/>
                  <w:shd w:val="clear" w:color="auto" w:fill="FFFFFF" w:themeFill="background1"/>
                </w:rPr>
                <w:t>日</w:t>
              </w:r>
              <w:r w:rsidR="008B6950">
                <w:rPr>
                  <w:rFonts w:hint="eastAsia"/>
                  <w:szCs w:val="21"/>
                </w:rPr>
                <w:t>，</w:t>
              </w:r>
              <w:r w:rsidRPr="0055655E">
                <w:rPr>
                  <w:szCs w:val="21"/>
                </w:rPr>
                <w:t>注册资本2,000万元，经营范围：一般项目：新材料技术研发；新材料技术推广服务；技术服务、技术开发、技术咨询、技术交流、技术转让、技术推广；橡胶制品制造；橡胶制品销售；塑料制品制造；塑料制品销售；塑料加工专用设备销售；塑料加工专用设备制造；专用设备制造（不含许可类专业设备制造）；合成材料制造（不含危险化学品）（除依法须经批准的项目外，凭营业执照依法自主开展经营活动）。许可项目：货物进出口；技术进出口（依法须经批准的项目，经相关部门批准后方可开展经营活动，具体经营项目</w:t>
              </w:r>
              <w:r w:rsidRPr="0055655E">
                <w:rPr>
                  <w:rFonts w:hint="eastAsia"/>
                  <w:szCs w:val="21"/>
                </w:rPr>
                <w:t>以审批结果为准）。公司出资</w:t>
              </w:r>
              <w:r w:rsidRPr="0055655E">
                <w:rPr>
                  <w:szCs w:val="21"/>
                </w:rPr>
                <w:t>1,020万元，持有</w:t>
              </w:r>
              <w:proofErr w:type="gramStart"/>
              <w:r w:rsidRPr="0055655E">
                <w:rPr>
                  <w:szCs w:val="21"/>
                </w:rPr>
                <w:t>祥</w:t>
              </w:r>
              <w:proofErr w:type="gramEnd"/>
              <w:r w:rsidRPr="0055655E">
                <w:rPr>
                  <w:szCs w:val="21"/>
                </w:rPr>
                <w:t>丰新材料51%的股份。</w:t>
              </w:r>
            </w:p>
            <w:p w:rsidR="006124A1" w:rsidRPr="0055655E" w:rsidRDefault="006124A1" w:rsidP="006124A1">
              <w:pPr>
                <w:ind w:firstLineChars="200" w:firstLine="420"/>
                <w:jc w:val="both"/>
                <w:rPr>
                  <w:szCs w:val="21"/>
                </w:rPr>
              </w:pPr>
              <w:r w:rsidRPr="0055655E">
                <w:rPr>
                  <w:szCs w:val="21"/>
                </w:rPr>
                <w:t>6、湖南祥和系公司</w:t>
              </w:r>
              <w:r>
                <w:rPr>
                  <w:rFonts w:hint="eastAsia"/>
                  <w:szCs w:val="21"/>
                </w:rPr>
                <w:t>控股</w:t>
              </w:r>
              <w:r w:rsidRPr="0055655E">
                <w:rPr>
                  <w:szCs w:val="21"/>
                </w:rPr>
                <w:t>子公司，设立于2021年7月9日，注册资本3,000万元，经营范围：电子专用材料制造；金属结构制造；金属工具制造；橡胶制品制造；塑料制品制造；许可项目：技术进出口、货物进出口（国家限定公司经营或禁止公司经营的货物或技术除外）（依法须经批准的项目，经相关部门批准后方可开展经营活动）。</w:t>
              </w:r>
              <w:r w:rsidRPr="00EA058C">
                <w:rPr>
                  <w:szCs w:val="21"/>
                </w:rPr>
                <w:t>公司</w:t>
              </w:r>
              <w:r w:rsidR="00067F24">
                <w:rPr>
                  <w:rFonts w:hint="eastAsia"/>
                  <w:szCs w:val="21"/>
                </w:rPr>
                <w:t>认缴</w:t>
              </w:r>
              <w:r w:rsidRPr="00EA058C">
                <w:rPr>
                  <w:szCs w:val="21"/>
                </w:rPr>
                <w:t>出资2,400万元，持有湖南祥和80%的股份。</w:t>
              </w:r>
            </w:p>
            <w:p w:rsidR="006124A1" w:rsidRPr="0055655E" w:rsidRDefault="006124A1" w:rsidP="006124A1">
              <w:pPr>
                <w:ind w:firstLineChars="200" w:firstLine="420"/>
                <w:jc w:val="both"/>
                <w:rPr>
                  <w:szCs w:val="21"/>
                </w:rPr>
              </w:pPr>
              <w:r w:rsidRPr="0055655E">
                <w:rPr>
                  <w:szCs w:val="21"/>
                </w:rPr>
                <w:t>7、公司持有银信小</w:t>
              </w:r>
              <w:r>
                <w:rPr>
                  <w:rFonts w:hint="eastAsia"/>
                  <w:szCs w:val="21"/>
                </w:rPr>
                <w:t>贷</w:t>
              </w:r>
              <w:r w:rsidRPr="0055655E">
                <w:rPr>
                  <w:szCs w:val="21"/>
                </w:rPr>
                <w:t>10%的股份。银信小</w:t>
              </w:r>
              <w:proofErr w:type="gramStart"/>
              <w:r>
                <w:rPr>
                  <w:rFonts w:hint="eastAsia"/>
                  <w:szCs w:val="21"/>
                </w:rPr>
                <w:t>贷</w:t>
              </w:r>
              <w:r w:rsidRPr="0055655E">
                <w:rPr>
                  <w:szCs w:val="21"/>
                </w:rPr>
                <w:t>注册</w:t>
              </w:r>
              <w:proofErr w:type="gramEnd"/>
              <w:r w:rsidRPr="0055655E">
                <w:rPr>
                  <w:szCs w:val="21"/>
                </w:rPr>
                <w:t>资本13,000万元，经营范围：办理各项小额贷款，办理小企业发展、管理、财务等咨询业务，经省金融办批准的其它业务。（依法须经批准的项目，经相关部门批准后方可开展经营活动）。</w:t>
              </w:r>
            </w:p>
            <w:p w:rsidR="006124A1" w:rsidRPr="0055655E" w:rsidRDefault="006124A1" w:rsidP="006124A1">
              <w:pPr>
                <w:ind w:firstLineChars="200" w:firstLine="420"/>
                <w:jc w:val="both"/>
                <w:rPr>
                  <w:szCs w:val="21"/>
                </w:rPr>
              </w:pPr>
              <w:r w:rsidRPr="0055655E">
                <w:rPr>
                  <w:szCs w:val="21"/>
                </w:rPr>
                <w:t>8、公司持有大车配5%的股份。大车</w:t>
              </w:r>
              <w:proofErr w:type="gramStart"/>
              <w:r w:rsidRPr="0055655E">
                <w:rPr>
                  <w:szCs w:val="21"/>
                </w:rPr>
                <w:t>配注册</w:t>
              </w:r>
              <w:proofErr w:type="gramEnd"/>
              <w:r w:rsidRPr="0055655E">
                <w:rPr>
                  <w:szCs w:val="21"/>
                </w:rPr>
                <w:t>资本100万元，经营范围：贸易代理；市场开拓咨询与策划服务；市场分析调查服务；贸易咨询服务；会展会务服务；人力资源咨询服务；网络信息咨询服务；货物检验代理服务；货物报关、退税代理服务；国内、国际货物运输代理；普通货物仓储服务。（依法须经批准的项目，经相关部门批准后方可开展经营活动）。</w:t>
              </w:r>
            </w:p>
            <w:p w:rsidR="00BC2D12" w:rsidRPr="00CF7B3F" w:rsidRDefault="006124A1" w:rsidP="00CF7B3F">
              <w:pPr>
                <w:ind w:firstLineChars="200" w:firstLine="420"/>
                <w:jc w:val="both"/>
              </w:pPr>
              <w:r w:rsidRPr="0055655E">
                <w:rPr>
                  <w:szCs w:val="21"/>
                </w:rPr>
                <w:t>9、</w:t>
              </w:r>
              <w:r w:rsidRPr="00EA058C">
                <w:rPr>
                  <w:szCs w:val="21"/>
                </w:rPr>
                <w:t>公司全资子公司和</w:t>
              </w:r>
              <w:proofErr w:type="gramStart"/>
              <w:r w:rsidRPr="00EA058C">
                <w:rPr>
                  <w:szCs w:val="21"/>
                </w:rPr>
                <w:t>瑞祥</w:t>
              </w:r>
              <w:proofErr w:type="gramEnd"/>
              <w:r w:rsidRPr="00EA058C">
                <w:rPr>
                  <w:szCs w:val="21"/>
                </w:rPr>
                <w:t>持有浙江久合16%的股份。浙江久</w:t>
              </w:r>
              <w:proofErr w:type="gramStart"/>
              <w:r w:rsidRPr="00EA058C">
                <w:rPr>
                  <w:szCs w:val="21"/>
                </w:rPr>
                <w:t>合设立</w:t>
              </w:r>
              <w:proofErr w:type="gramEnd"/>
              <w:r w:rsidRPr="00EA058C">
                <w:rPr>
                  <w:szCs w:val="21"/>
                </w:rPr>
                <w:t>于2021年5月13日，注册资本10,000万元，经营范围：许可项目：房地产开发经营（依法须经批准的项目，经相关部门批准后方可开展经营活动，具体经营项目以审批结果为准）。一般项目：商业综合体管理服务；园区管理服务；物业管理；非居住房地产租赁；企业管理咨询（除依法须经批准的项目外，凭营业执照依法自主开展经营活动）。</w:t>
              </w:r>
            </w:p>
          </w:sdtContent>
        </w:sdt>
        <w:p w:rsidR="00BC2D12" w:rsidRDefault="00CD5DB0">
          <w:pPr>
            <w:rPr>
              <w:szCs w:val="21"/>
            </w:rPr>
          </w:pPr>
        </w:p>
      </w:sdtContent>
    </w:sdt>
    <w:sdt>
      <w:sdtPr>
        <w:rPr>
          <w:rFonts w:ascii="宋体" w:hAnsi="宋体" w:cs="宋体"/>
          <w:b w:val="0"/>
          <w:bCs w:val="0"/>
          <w:kern w:val="0"/>
          <w:szCs w:val="21"/>
        </w:rPr>
        <w:alias w:val="模块:公司控制的结构化主体情况"/>
        <w:tag w:val="_SEC_9484614c8eb4420fbc64d1a31f33de49"/>
        <w:id w:val="8547565"/>
        <w:lock w:val="sdtLocked"/>
        <w:placeholder>
          <w:docPart w:val="GBC22222222222222222222222222222"/>
        </w:placeholder>
      </w:sdtPr>
      <w:sdtEndPr>
        <w:rPr>
          <w:rFonts w:hint="eastAsia"/>
        </w:rPr>
      </w:sdtEndPr>
      <w:sdtContent>
        <w:p w:rsidR="00BC2D12" w:rsidRDefault="0061030C">
          <w:pPr>
            <w:pStyle w:val="3"/>
            <w:numPr>
              <w:ilvl w:val="0"/>
              <w:numId w:val="8"/>
            </w:numPr>
            <w:ind w:hangingChars="200"/>
            <w:rPr>
              <w:szCs w:val="21"/>
            </w:rPr>
          </w:pPr>
          <w:r>
            <w:rPr>
              <w:szCs w:val="21"/>
            </w:rPr>
            <w:t>公司控制的</w:t>
          </w:r>
          <w:r>
            <w:rPr>
              <w:rFonts w:hint="eastAsia"/>
              <w:szCs w:val="21"/>
            </w:rPr>
            <w:t>结构化</w:t>
          </w:r>
          <w:r>
            <w:rPr>
              <w:szCs w:val="21"/>
            </w:rPr>
            <w:t>主体情况</w:t>
          </w:r>
        </w:p>
        <w:sdt>
          <w:sdtPr>
            <w:rPr>
              <w:rFonts w:hint="eastAsia"/>
              <w:szCs w:val="21"/>
            </w:rPr>
            <w:alias w:val="是否适用：公司控制的结构化主体情况[双击切换]"/>
            <w:tag w:val="_GBC_844e5a5ece8c488e933f7fbfd0650339"/>
            <w:id w:val="-851186203"/>
            <w:lock w:val="sdtLocked"/>
            <w:placeholder>
              <w:docPart w:val="GBC22222222222222222222222222222"/>
            </w:placeholder>
          </w:sdtPr>
          <w:sdtEndPr/>
          <w:sdtContent>
            <w:p w:rsidR="00BC2D12" w:rsidRDefault="000A0FB4" w:rsidP="006124A1">
              <w:pPr>
                <w:rPr>
                  <w:szCs w:val="21"/>
                </w:rPr>
              </w:pPr>
              <w:r>
                <w:rPr>
                  <w:szCs w:val="21"/>
                </w:rPr>
                <w:fldChar w:fldCharType="begin"/>
              </w:r>
              <w:r w:rsidR="006124A1">
                <w:rPr>
                  <w:szCs w:val="21"/>
                </w:rPr>
                <w:instrText xml:space="preserve"> MACROBUTTON  SnrToggleCheckbox □适用  </w:instrText>
              </w:r>
              <w:r>
                <w:rPr>
                  <w:szCs w:val="21"/>
                </w:rPr>
                <w:fldChar w:fldCharType="end"/>
              </w:r>
              <w:r>
                <w:rPr>
                  <w:szCs w:val="21"/>
                </w:rPr>
                <w:fldChar w:fldCharType="begin"/>
              </w:r>
              <w:r w:rsidR="006124A1">
                <w:rPr>
                  <w:szCs w:val="21"/>
                </w:rPr>
                <w:instrText xml:space="preserve"> MACROBUTTON  SnrToggleCheckbox √不适用 </w:instrText>
              </w:r>
              <w:r>
                <w:rPr>
                  <w:szCs w:val="21"/>
                </w:rPr>
                <w:fldChar w:fldCharType="end"/>
              </w:r>
            </w:p>
          </w:sdtContent>
        </w:sdt>
        <w:p w:rsidR="00BC2D12" w:rsidRDefault="00CD5DB0">
          <w:pPr>
            <w:rPr>
              <w:szCs w:val="21"/>
            </w:rPr>
          </w:pPr>
        </w:p>
      </w:sdtContent>
    </w:sdt>
    <w:p w:rsidR="00BC2D12" w:rsidRDefault="0061030C">
      <w:pPr>
        <w:pStyle w:val="2"/>
        <w:numPr>
          <w:ilvl w:val="0"/>
          <w:numId w:val="16"/>
        </w:numPr>
        <w:ind w:left="422" w:hangingChars="200" w:hanging="422"/>
      </w:pPr>
      <w:r>
        <w:rPr>
          <w:rFonts w:hint="eastAsia"/>
        </w:rPr>
        <w:t>公司</w:t>
      </w:r>
      <w:r>
        <w:t>关于公司未来发展的讨论与分析</w:t>
      </w:r>
    </w:p>
    <w:sdt>
      <w:sdtPr>
        <w:rPr>
          <w:rFonts w:ascii="宋体" w:hAnsi="宋体" w:cs="宋体"/>
          <w:b w:val="0"/>
          <w:bCs w:val="0"/>
          <w:kern w:val="0"/>
          <w:szCs w:val="21"/>
        </w:rPr>
        <w:alias w:val="模块:行业格局和趋势"/>
        <w:tag w:val="_SEC_976db14dc0c94659822643e3f19cce9e"/>
        <w:id w:val="1198249"/>
        <w:lock w:val="sdtLocked"/>
        <w:placeholder>
          <w:docPart w:val="GBC22222222222222222222222222222"/>
        </w:placeholder>
      </w:sdtPr>
      <w:sdtEndPr>
        <w:rPr>
          <w:rFonts w:hint="eastAsia"/>
        </w:rPr>
      </w:sdtEndPr>
      <w:sdtContent>
        <w:p w:rsidR="00BC2D12" w:rsidRPr="00355482" w:rsidRDefault="0061030C">
          <w:pPr>
            <w:pStyle w:val="3"/>
            <w:numPr>
              <w:ilvl w:val="3"/>
              <w:numId w:val="33"/>
            </w:numPr>
            <w:ind w:left="420" w:hangingChars="200"/>
            <w:rPr>
              <w:szCs w:val="21"/>
            </w:rPr>
          </w:pPr>
          <w:r w:rsidRPr="00355482">
            <w:rPr>
              <w:szCs w:val="21"/>
            </w:rPr>
            <w:t>行业格局和趋势</w:t>
          </w:r>
        </w:p>
        <w:sdt>
          <w:sdtPr>
            <w:rPr>
              <w:rFonts w:hint="eastAsia"/>
              <w:szCs w:val="21"/>
            </w:rPr>
            <w:alias w:val="是否适用：行业格局和趋势[双击切换]"/>
            <w:tag w:val="_GBC_da53e2a4423f4116b5d03ba76b630af9"/>
            <w:id w:val="-147522307"/>
            <w:lock w:val="sdtLocked"/>
            <w:placeholder>
              <w:docPart w:val="GBC22222222222222222222222222222"/>
            </w:placeholder>
          </w:sdtPr>
          <w:sdtEndPr/>
          <w:sdtContent>
            <w:p w:rsidR="00BC2D12" w:rsidRDefault="000A0FB4">
              <w:pPr>
                <w:rPr>
                  <w:szCs w:val="21"/>
                </w:rPr>
              </w:pPr>
              <w:r>
                <w:rPr>
                  <w:szCs w:val="21"/>
                </w:rPr>
                <w:fldChar w:fldCharType="begin"/>
              </w:r>
              <w:r w:rsidR="006124A1">
                <w:rPr>
                  <w:szCs w:val="21"/>
                </w:rPr>
                <w:instrText xml:space="preserve"> MACROBUTTON  SnrToggleCheckbox √适用  </w:instrText>
              </w:r>
              <w:r>
                <w:rPr>
                  <w:szCs w:val="21"/>
                </w:rPr>
                <w:fldChar w:fldCharType="end"/>
              </w:r>
              <w:r>
                <w:rPr>
                  <w:szCs w:val="21"/>
                </w:rPr>
                <w:fldChar w:fldCharType="begin"/>
              </w:r>
              <w:r w:rsidR="006124A1">
                <w:rPr>
                  <w:szCs w:val="21"/>
                </w:rPr>
                <w:instrText xml:space="preserve"> MACROBUTTON  SnrToggleCheckbox □不适用 </w:instrText>
              </w:r>
              <w:r>
                <w:rPr>
                  <w:szCs w:val="21"/>
                </w:rPr>
                <w:fldChar w:fldCharType="end"/>
              </w:r>
            </w:p>
          </w:sdtContent>
        </w:sdt>
        <w:sdt>
          <w:sdtPr>
            <w:rPr>
              <w:rFonts w:hint="eastAsia"/>
              <w:szCs w:val="21"/>
            </w:rPr>
            <w:alias w:val="行业竞争格局和发展趋势"/>
            <w:tag w:val="_GBC_c38788dc300c4c4592543c5db64e9308"/>
            <w:id w:val="-1936435364"/>
            <w:lock w:val="sdtLocked"/>
            <w:placeholder>
              <w:docPart w:val="GBC22222222222222222222222222222"/>
            </w:placeholder>
          </w:sdtPr>
          <w:sdtEndPr/>
          <w:sdtContent>
            <w:p w:rsidR="005D3132" w:rsidRPr="005D3132" w:rsidRDefault="005D3132" w:rsidP="005D3132">
              <w:pPr>
                <w:ind w:firstLineChars="200" w:firstLine="420"/>
                <w:rPr>
                  <w:szCs w:val="21"/>
                </w:rPr>
              </w:pPr>
              <w:r w:rsidRPr="005D3132">
                <w:rPr>
                  <w:rFonts w:hint="eastAsia"/>
                  <w:szCs w:val="21"/>
                </w:rPr>
                <w:t>公司所处铁路运输设备制造业和电子元件及电子专用材料制造业呈现以下趋势：</w:t>
              </w:r>
            </w:p>
            <w:p w:rsidR="005D3132" w:rsidRPr="005D3132" w:rsidRDefault="005D3132" w:rsidP="005D3132">
              <w:pPr>
                <w:ind w:firstLineChars="200" w:firstLine="422"/>
                <w:rPr>
                  <w:b/>
                  <w:bCs/>
                  <w:szCs w:val="21"/>
                </w:rPr>
              </w:pPr>
              <w:r w:rsidRPr="005D3132">
                <w:rPr>
                  <w:b/>
                  <w:bCs/>
                  <w:szCs w:val="21"/>
                </w:rPr>
                <w:lastRenderedPageBreak/>
                <w:t>1、“十四五”期间全国铁路固定资产投资总规模与“十三五”总体相当。</w:t>
              </w:r>
            </w:p>
            <w:p w:rsidR="005D3132" w:rsidRPr="005D3132" w:rsidRDefault="005D3132" w:rsidP="005D3132">
              <w:pPr>
                <w:ind w:firstLineChars="200" w:firstLine="420"/>
                <w:rPr>
                  <w:szCs w:val="21"/>
                </w:rPr>
              </w:pPr>
              <w:r w:rsidRPr="005D3132">
                <w:rPr>
                  <w:szCs w:val="21"/>
                </w:rPr>
                <w:t>2022年1月，国务院印发《“十四五”现代综合交通运输体系发展规划》（简称《规划》），对“十四五”时期我国综合交通运输发展</w:t>
              </w:r>
              <w:proofErr w:type="gramStart"/>
              <w:r w:rsidRPr="005D3132">
                <w:rPr>
                  <w:szCs w:val="21"/>
                </w:rPr>
                <w:t>作出</w:t>
              </w:r>
              <w:proofErr w:type="gramEnd"/>
              <w:r w:rsidRPr="005D3132">
                <w:rPr>
                  <w:szCs w:val="21"/>
                </w:rPr>
                <w:t>全面部署。2022年1月19日，在国家发展和改革委员会新闻发布会上，中国国家铁路集团有限公司</w:t>
              </w:r>
              <w:proofErr w:type="gramStart"/>
              <w:r w:rsidRPr="005D3132">
                <w:rPr>
                  <w:szCs w:val="21"/>
                </w:rPr>
                <w:t>发改部</w:t>
              </w:r>
              <w:proofErr w:type="gramEnd"/>
              <w:r w:rsidRPr="005D3132">
                <w:rPr>
                  <w:szCs w:val="21"/>
                </w:rPr>
                <w:t>相关负责人对《规划》中的铁路建设重点进行了解读，结合在建和拟建项目安排，预计“十四五”全国铁路固定资产投资总规模与“十三五”总体相当，继续保持平稳态势。</w:t>
              </w:r>
            </w:p>
            <w:p w:rsidR="005D3132" w:rsidRPr="005D3132" w:rsidRDefault="005D3132" w:rsidP="005D3132">
              <w:pPr>
                <w:ind w:firstLineChars="200" w:firstLine="420"/>
                <w:rPr>
                  <w:szCs w:val="21"/>
                </w:rPr>
              </w:pPr>
              <w:r w:rsidRPr="005D3132">
                <w:rPr>
                  <w:rFonts w:hint="eastAsia"/>
                  <w:szCs w:val="21"/>
                </w:rPr>
                <w:t>按照《规划》方案，预计</w:t>
              </w:r>
              <w:r w:rsidRPr="005D3132">
                <w:rPr>
                  <w:szCs w:val="21"/>
                </w:rPr>
                <w:t>2025年底，全国铁路营业里程将达16.5万公里左右，其中高速铁路（含部分城际铁路）5万公里左右、覆盖95%以上的50万人口以上城市，基本形成“全国123高铁出行圈”，更好满足人们美好出行需要。</w:t>
              </w:r>
            </w:p>
            <w:p w:rsidR="005D3132" w:rsidRPr="005D3132" w:rsidRDefault="005D3132" w:rsidP="005D3132">
              <w:pPr>
                <w:ind w:firstLineChars="200" w:firstLine="422"/>
                <w:rPr>
                  <w:b/>
                  <w:bCs/>
                  <w:szCs w:val="21"/>
                </w:rPr>
              </w:pPr>
              <w:r w:rsidRPr="005D3132">
                <w:rPr>
                  <w:b/>
                  <w:bCs/>
                  <w:szCs w:val="21"/>
                </w:rPr>
                <w:t>2、区域规划逐步落地，投资规模较大。</w:t>
              </w:r>
            </w:p>
            <w:p w:rsidR="005D3132" w:rsidRPr="005D3132" w:rsidRDefault="005D3132" w:rsidP="005D3132">
              <w:pPr>
                <w:ind w:firstLineChars="200" w:firstLine="420"/>
                <w:rPr>
                  <w:szCs w:val="21"/>
                </w:rPr>
              </w:pPr>
              <w:r w:rsidRPr="005D3132">
                <w:rPr>
                  <w:rFonts w:hint="eastAsia"/>
                  <w:szCs w:val="21"/>
                </w:rPr>
                <w:t>“十四五”规划纲要在提到京津冀、长三角、粤港澳大湾区三大城市群时，分别明确提及了轨道交通：基本建成轨道上的京津冀；加快粤港澳大湾区城际铁路建设；</w:t>
              </w:r>
              <w:proofErr w:type="gramStart"/>
              <w:r w:rsidRPr="005D3132">
                <w:rPr>
                  <w:rFonts w:hint="eastAsia"/>
                  <w:szCs w:val="21"/>
                </w:rPr>
                <w:t>实现长</w:t>
              </w:r>
              <w:proofErr w:type="gramEnd"/>
              <w:r w:rsidRPr="005D3132">
                <w:rPr>
                  <w:rFonts w:hint="eastAsia"/>
                  <w:szCs w:val="21"/>
                </w:rPr>
                <w:t>三角地级及以上城市高铁全覆盖。</w:t>
              </w:r>
            </w:p>
            <w:p w:rsidR="005D3132" w:rsidRPr="005D3132" w:rsidRDefault="005D3132" w:rsidP="005D3132">
              <w:pPr>
                <w:ind w:firstLineChars="200" w:firstLine="420"/>
                <w:rPr>
                  <w:szCs w:val="21"/>
                </w:rPr>
              </w:pPr>
              <w:r w:rsidRPr="005D3132">
                <w:rPr>
                  <w:rFonts w:hint="eastAsia"/>
                  <w:szCs w:val="21"/>
                </w:rPr>
                <w:t>根据《长江三角洲地区多层次轨道交通规划》（</w:t>
              </w:r>
              <w:proofErr w:type="gramStart"/>
              <w:r w:rsidRPr="005D3132">
                <w:rPr>
                  <w:rFonts w:hint="eastAsia"/>
                  <w:szCs w:val="21"/>
                </w:rPr>
                <w:t>发改基础</w:t>
              </w:r>
              <w:proofErr w:type="gramEnd"/>
              <w:r w:rsidRPr="005D3132">
                <w:rPr>
                  <w:rFonts w:hint="eastAsia"/>
                  <w:szCs w:val="21"/>
                </w:rPr>
                <w:t>〔</w:t>
              </w:r>
              <w:r w:rsidRPr="005D3132">
                <w:rPr>
                  <w:szCs w:val="21"/>
                </w:rPr>
                <w:t>2021〕811号），到2025年，基本建成轨道上的长三角，轨道交通总里程达到2.2万公里以上，新增里程超过8000公里，高速铁路通达地级以上城市。干线铁路营业里程约1.7万公里，其中高速铁路约8000公里。城际铁路营业里程约1500公里，市域（郊）铁路营业里程约1000公里，城市轨道交通营业里程约3000公里。</w:t>
              </w:r>
            </w:p>
            <w:p w:rsidR="005D3132" w:rsidRPr="005D3132" w:rsidRDefault="005D3132" w:rsidP="005D3132">
              <w:pPr>
                <w:ind w:firstLineChars="200" w:firstLine="420"/>
                <w:rPr>
                  <w:szCs w:val="21"/>
                </w:rPr>
              </w:pPr>
              <w:r w:rsidRPr="005D3132">
                <w:rPr>
                  <w:rFonts w:hint="eastAsia"/>
                  <w:szCs w:val="21"/>
                </w:rPr>
                <w:t>《成渝地区双城经济圈多层次轨道交通规划》提出，到</w:t>
              </w:r>
              <w:r w:rsidRPr="005D3132">
                <w:rPr>
                  <w:szCs w:val="21"/>
                </w:rPr>
                <w:t>2025年，成渝地区双城经济圈轨道交通总规模达到1万公里以上，其中铁路网规模达到9000公里以上。</w:t>
              </w:r>
            </w:p>
            <w:p w:rsidR="005D3132" w:rsidRPr="005D3132" w:rsidRDefault="005D3132" w:rsidP="005D3132">
              <w:pPr>
                <w:ind w:firstLineChars="200" w:firstLine="422"/>
                <w:rPr>
                  <w:b/>
                  <w:bCs/>
                  <w:szCs w:val="21"/>
                </w:rPr>
              </w:pPr>
              <w:r w:rsidRPr="005D3132">
                <w:rPr>
                  <w:b/>
                  <w:bCs/>
                  <w:szCs w:val="21"/>
                </w:rPr>
                <w:t>3、城市轨道交通建设持续增长</w:t>
              </w:r>
              <w:r>
                <w:rPr>
                  <w:rFonts w:hint="eastAsia"/>
                  <w:b/>
                  <w:bCs/>
                  <w:szCs w:val="21"/>
                </w:rPr>
                <w:t>。</w:t>
              </w:r>
            </w:p>
            <w:p w:rsidR="005D3132" w:rsidRPr="005D3132" w:rsidRDefault="005D3132" w:rsidP="005D3132">
              <w:pPr>
                <w:ind w:firstLineChars="200" w:firstLine="420"/>
                <w:rPr>
                  <w:szCs w:val="21"/>
                </w:rPr>
              </w:pPr>
              <w:r w:rsidRPr="005D3132">
                <w:rPr>
                  <w:rFonts w:hint="eastAsia"/>
                  <w:szCs w:val="21"/>
                </w:rPr>
                <w:t>在</w:t>
              </w:r>
              <w:r w:rsidRPr="005D3132">
                <w:rPr>
                  <w:szCs w:val="21"/>
                </w:rPr>
                <w:t>2021年轨道交通以城市布局开始转变为以都市圈和城市群布局，十四五规划建议提出了城市群都市圈轨道交通网络化。</w:t>
              </w:r>
              <w:r w:rsidR="00623FBF" w:rsidRPr="00543D4D">
                <w:rPr>
                  <w:rFonts w:hint="eastAsia"/>
                  <w:szCs w:val="21"/>
                  <w:shd w:val="clear" w:color="auto" w:fill="FFFFFF" w:themeFill="background1"/>
                </w:rPr>
                <w:t>轨道交通建设从设计、运营等多维</w:t>
              </w:r>
              <w:proofErr w:type="gramStart"/>
              <w:r w:rsidR="00623FBF" w:rsidRPr="00543D4D">
                <w:rPr>
                  <w:rFonts w:hint="eastAsia"/>
                  <w:szCs w:val="21"/>
                  <w:shd w:val="clear" w:color="auto" w:fill="FFFFFF" w:themeFill="background1"/>
                </w:rPr>
                <w:t>度共同</w:t>
              </w:r>
              <w:proofErr w:type="gramEnd"/>
              <w:r w:rsidR="00623FBF" w:rsidRPr="00543D4D">
                <w:rPr>
                  <w:rFonts w:hint="eastAsia"/>
                  <w:szCs w:val="21"/>
                  <w:shd w:val="clear" w:color="auto" w:fill="FFFFFF" w:themeFill="background1"/>
                </w:rPr>
                <w:t>促进干线铁路、城际铁路、市域（郊）铁路、城市轨道交通“四网融合”。</w:t>
              </w:r>
              <w:r w:rsidRPr="005D3132">
                <w:rPr>
                  <w:szCs w:val="21"/>
                </w:rPr>
                <w:t>2021年</w:t>
              </w:r>
              <w:proofErr w:type="gramStart"/>
              <w:r w:rsidRPr="005D3132">
                <w:rPr>
                  <w:szCs w:val="21"/>
                </w:rPr>
                <w:t>国家发改委</w:t>
              </w:r>
              <w:proofErr w:type="gramEnd"/>
              <w:r w:rsidRPr="005D3132">
                <w:rPr>
                  <w:szCs w:val="21"/>
                </w:rPr>
                <w:t>分别印发了《长江三角洲地区多层次轨道交通规划》和《成渝地区双城经济圈多层次轨道交通规划》。《长江三角洲地区多层次轨道交通规划》包含30条市域（郊）铁路，共计约1367km，直接工程费3934亿；《成渝地区双城经济圈多层次轨道交通规划》包含8条市域（郊）铁路，共计约478km，直接工程费1162亿。</w:t>
              </w:r>
            </w:p>
            <w:p w:rsidR="005D3132" w:rsidRDefault="005D3132" w:rsidP="00AA3AA3">
              <w:pPr>
                <w:ind w:firstLineChars="200" w:firstLine="420"/>
                <w:rPr>
                  <w:szCs w:val="21"/>
                </w:rPr>
              </w:pPr>
              <w:r w:rsidRPr="005D3132">
                <w:rPr>
                  <w:rFonts w:hint="eastAsia"/>
                  <w:szCs w:val="21"/>
                </w:rPr>
                <w:t>展望“十四五”，中国城市轨道交通运营里程有望新增</w:t>
              </w:r>
              <w:r w:rsidRPr="005D3132">
                <w:rPr>
                  <w:szCs w:val="21"/>
                </w:rPr>
                <w:t>5000公里，年均新增1000公里左右，届时总运营里程将达到13000公里。</w:t>
              </w:r>
              <w:r w:rsidR="00E850E2" w:rsidRPr="00E850E2">
                <w:rPr>
                  <w:noProof/>
                  <w:szCs w:val="21"/>
                </w:rPr>
                <w:drawing>
                  <wp:inline distT="0" distB="0" distL="0" distR="0">
                    <wp:extent cx="5467350" cy="246570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3319" cy="2468397"/>
                            </a:xfrm>
                            <a:prstGeom prst="rect">
                              <a:avLst/>
                            </a:prstGeom>
                            <a:noFill/>
                            <a:ln>
                              <a:noFill/>
                            </a:ln>
                          </pic:spPr>
                        </pic:pic>
                      </a:graphicData>
                    </a:graphic>
                  </wp:inline>
                </w:drawing>
              </w:r>
            </w:p>
            <w:p w:rsidR="00ED5908" w:rsidRDefault="00E850E2" w:rsidP="00ED5908">
              <w:pPr>
                <w:ind w:firstLineChars="200" w:firstLine="2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E850E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E850E2" w:rsidRPr="00E850E2" w:rsidRDefault="00E850E2" w:rsidP="00ED5908">
              <w:pPr>
                <w:ind w:firstLineChars="200" w:firstLine="420"/>
                <w:jc w:val="center"/>
                <w:rPr>
                  <w:szCs w:val="21"/>
                </w:rPr>
              </w:pPr>
              <w:r>
                <w:rPr>
                  <w:rFonts w:hint="eastAsia"/>
                  <w:szCs w:val="21"/>
                </w:rPr>
                <w:t>资料来源：前瞻产业研究院</w:t>
              </w:r>
            </w:p>
            <w:p w:rsidR="00A4744F" w:rsidRDefault="00A4744F" w:rsidP="005D3132">
              <w:pPr>
                <w:ind w:firstLineChars="200" w:firstLine="422"/>
                <w:rPr>
                  <w:b/>
                  <w:bCs/>
                  <w:szCs w:val="21"/>
                </w:rPr>
              </w:pPr>
              <w:r w:rsidRPr="00A4744F">
                <w:rPr>
                  <w:rFonts w:hint="eastAsia"/>
                  <w:b/>
                  <w:bCs/>
                  <w:szCs w:val="21"/>
                </w:rPr>
                <w:t>4、铁路后市场需求扩大。</w:t>
              </w:r>
            </w:p>
            <w:p w:rsidR="00A4744F" w:rsidRPr="00A4744F" w:rsidRDefault="00A4744F" w:rsidP="005D3132">
              <w:pPr>
                <w:ind w:firstLineChars="200" w:firstLine="420"/>
                <w:rPr>
                  <w:szCs w:val="21"/>
                </w:rPr>
              </w:pPr>
              <w:r w:rsidRPr="00A4744F">
                <w:rPr>
                  <w:rFonts w:hint="eastAsia"/>
                  <w:szCs w:val="21"/>
                </w:rPr>
                <w:t>根据现行标准，高铁线路经7亿吨通货量及经1</w:t>
              </w:r>
              <w:r w:rsidRPr="00A4744F">
                <w:rPr>
                  <w:szCs w:val="21"/>
                </w:rPr>
                <w:t>0</w:t>
              </w:r>
              <w:r w:rsidRPr="00A4744F">
                <w:rPr>
                  <w:rFonts w:hint="eastAsia"/>
                  <w:szCs w:val="21"/>
                </w:rPr>
                <w:t>年运行后，对铁路扣件进行维护、维修、更换等带来巨大的需求。</w:t>
              </w:r>
            </w:p>
            <w:p w:rsidR="005D3132" w:rsidRPr="005D3132" w:rsidRDefault="00A4744F" w:rsidP="005D3132">
              <w:pPr>
                <w:ind w:firstLineChars="200" w:firstLine="422"/>
                <w:rPr>
                  <w:b/>
                  <w:bCs/>
                  <w:szCs w:val="21"/>
                </w:rPr>
              </w:pPr>
              <w:r>
                <w:rPr>
                  <w:rFonts w:hint="eastAsia"/>
                  <w:b/>
                  <w:bCs/>
                  <w:szCs w:val="21"/>
                </w:rPr>
                <w:t>5</w:t>
              </w:r>
              <w:r w:rsidR="005D3132" w:rsidRPr="005D3132">
                <w:rPr>
                  <w:b/>
                  <w:bCs/>
                  <w:szCs w:val="21"/>
                </w:rPr>
                <w:t>、电子元器件需求扩大， 国产替代进程加快</w:t>
              </w:r>
              <w:r w:rsidR="005D3132" w:rsidRPr="005D3132">
                <w:rPr>
                  <w:rFonts w:hint="eastAsia"/>
                  <w:b/>
                  <w:bCs/>
                  <w:szCs w:val="21"/>
                </w:rPr>
                <w:t>。</w:t>
              </w:r>
            </w:p>
            <w:p w:rsidR="005D3132" w:rsidRPr="005D3132" w:rsidRDefault="005D3132" w:rsidP="005D3132">
              <w:pPr>
                <w:ind w:firstLineChars="200" w:firstLine="420"/>
                <w:rPr>
                  <w:szCs w:val="21"/>
                </w:rPr>
              </w:pPr>
              <w:r w:rsidRPr="005D3132">
                <w:rPr>
                  <w:rFonts w:hint="eastAsia"/>
                  <w:szCs w:val="21"/>
                </w:rPr>
                <w:lastRenderedPageBreak/>
                <w:t>根据《基础电子元器件产业发展行动计划》有关内容，我国面向智能终端、</w:t>
              </w:r>
              <w:r w:rsidRPr="005D3132">
                <w:rPr>
                  <w:szCs w:val="21"/>
                </w:rPr>
                <w:t>5G、工业互联网等重要行业的基础电子元器件需实现突破，预计电子元器件销售额从2019年1.86</w:t>
              </w:r>
              <w:proofErr w:type="gramStart"/>
              <w:r w:rsidRPr="005D3132">
                <w:rPr>
                  <w:szCs w:val="21"/>
                </w:rPr>
                <w:t>万亿</w:t>
              </w:r>
              <w:proofErr w:type="gramEnd"/>
              <w:r w:rsidRPr="005D3132">
                <w:rPr>
                  <w:szCs w:val="21"/>
                </w:rPr>
                <w:t>提升至2023年2.1</w:t>
              </w:r>
              <w:proofErr w:type="gramStart"/>
              <w:r w:rsidRPr="005D3132">
                <w:rPr>
                  <w:szCs w:val="21"/>
                </w:rPr>
                <w:t>万亿</w:t>
              </w:r>
              <w:proofErr w:type="gramEnd"/>
              <w:r w:rsidRPr="005D3132">
                <w:rPr>
                  <w:szCs w:val="21"/>
                </w:rPr>
                <w:t>。</w:t>
              </w:r>
            </w:p>
            <w:p w:rsidR="005D3132" w:rsidRPr="005D3132" w:rsidRDefault="005D3132" w:rsidP="005D3132">
              <w:pPr>
                <w:ind w:firstLineChars="200" w:firstLine="420"/>
                <w:rPr>
                  <w:szCs w:val="21"/>
                </w:rPr>
              </w:pPr>
              <w:r w:rsidRPr="005D3132">
                <w:rPr>
                  <w:szCs w:val="21"/>
                </w:rPr>
                <w:t>2021年，中国电子元件行业协会正式发布《中国电子元器件行业“十四五”发展规划》，电子元器件重点应用领域为移动智能终端市场、计算机设备市场、通信设备市场、家用电器市场、汽车市场、电力与新能源市场、高端装备制造市场、工业设备市场、医疗电子设备市场等。发展目标为到2025年，中国电阻电位器、电容器等十七大类电子元器件分支行业（不含半导体分立器件和真空电子器件行业）销售总额达到24628亿元，2020-2025年年均增长5.5%。</w:t>
              </w:r>
            </w:p>
            <w:p w:rsidR="00BC2D12" w:rsidRDefault="005D3132" w:rsidP="005D3132">
              <w:pPr>
                <w:ind w:firstLineChars="200" w:firstLine="420"/>
                <w:rPr>
                  <w:szCs w:val="21"/>
                </w:rPr>
              </w:pPr>
              <w:r w:rsidRPr="005D3132">
                <w:rPr>
                  <w:szCs w:val="21"/>
                </w:rPr>
                <w:t>2021年以来随着5G产业相关应用、汽车电子、笔记本电脑、5G手机等对电解电容器、MLCC等被动元件的需求增加，目前被动元件主要生产地日本、马来西亚因疫情仍在持续，多因素促进电子元器件国产替代。</w:t>
              </w:r>
              <w:proofErr w:type="gramStart"/>
              <w:r w:rsidRPr="005D3132">
                <w:rPr>
                  <w:szCs w:val="21"/>
                </w:rPr>
                <w:t>日系厂商</w:t>
              </w:r>
              <w:proofErr w:type="gramEnd"/>
              <w:r w:rsidRPr="005D3132">
                <w:rPr>
                  <w:szCs w:val="21"/>
                </w:rPr>
                <w:t>退出中低端市场、台企哄抬价格、中美贸易摩擦、疫情转单、中国企业技术实力提升等因素，正在加速电子元器件的国产替代进程。</w:t>
              </w:r>
            </w:p>
          </w:sdtContent>
        </w:sdt>
        <w:p w:rsidR="00BC2D12" w:rsidRDefault="00CD5DB0">
          <w:pPr>
            <w:rPr>
              <w:szCs w:val="21"/>
            </w:rPr>
          </w:pPr>
        </w:p>
      </w:sdtContent>
    </w:sdt>
    <w:sdt>
      <w:sdtPr>
        <w:rPr>
          <w:rFonts w:ascii="宋体" w:hAnsi="宋体" w:cs="宋体"/>
          <w:b w:val="0"/>
          <w:bCs w:val="0"/>
          <w:kern w:val="0"/>
          <w:szCs w:val="21"/>
        </w:rPr>
        <w:alias w:val="模块:公司发展战略"/>
        <w:tag w:val="_SEC_ddbac632a621498c889e331b6e21fcc6"/>
        <w:id w:val="1198253"/>
        <w:lock w:val="sdtLocked"/>
        <w:placeholder>
          <w:docPart w:val="GBC22222222222222222222222222222"/>
        </w:placeholder>
      </w:sdtPr>
      <w:sdtEndPr>
        <w:rPr>
          <w:rFonts w:hint="eastAsia"/>
        </w:rPr>
      </w:sdtEndPr>
      <w:sdtContent>
        <w:p w:rsidR="00BC2D12" w:rsidRPr="00355482" w:rsidRDefault="0061030C">
          <w:pPr>
            <w:pStyle w:val="3"/>
            <w:numPr>
              <w:ilvl w:val="3"/>
              <w:numId w:val="33"/>
            </w:numPr>
            <w:ind w:left="420" w:hangingChars="200"/>
            <w:rPr>
              <w:szCs w:val="21"/>
            </w:rPr>
          </w:pPr>
          <w:r w:rsidRPr="00355482">
            <w:rPr>
              <w:szCs w:val="21"/>
            </w:rPr>
            <w:t>公司发展战略</w:t>
          </w:r>
        </w:p>
        <w:sdt>
          <w:sdtPr>
            <w:rPr>
              <w:rFonts w:hint="eastAsia"/>
              <w:szCs w:val="21"/>
            </w:rPr>
            <w:alias w:val="是否适用：公司发展战略[双击切换]"/>
            <w:tag w:val="_GBC_5cdf4718a6044c1fbf76e22df729f9b7"/>
            <w:id w:val="2063978655"/>
            <w:lock w:val="sdtLocked"/>
            <w:placeholder>
              <w:docPart w:val="GBC22222222222222222222222222222"/>
            </w:placeholder>
          </w:sdtPr>
          <w:sdtEndPr/>
          <w:sdtContent>
            <w:p w:rsidR="00BC2D12" w:rsidRDefault="000A0FB4">
              <w:pPr>
                <w:rPr>
                  <w:szCs w:val="21"/>
                </w:rPr>
              </w:pPr>
              <w:r>
                <w:rPr>
                  <w:szCs w:val="21"/>
                </w:rPr>
                <w:fldChar w:fldCharType="begin"/>
              </w:r>
              <w:r w:rsidR="006124A1">
                <w:rPr>
                  <w:szCs w:val="21"/>
                </w:rPr>
                <w:instrText xml:space="preserve"> MACROBUTTON  SnrToggleCheckbox √适用  </w:instrText>
              </w:r>
              <w:r>
                <w:rPr>
                  <w:szCs w:val="21"/>
                </w:rPr>
                <w:fldChar w:fldCharType="end"/>
              </w:r>
              <w:r>
                <w:rPr>
                  <w:szCs w:val="21"/>
                </w:rPr>
                <w:fldChar w:fldCharType="begin"/>
              </w:r>
              <w:r w:rsidR="006124A1">
                <w:rPr>
                  <w:szCs w:val="21"/>
                </w:rPr>
                <w:instrText xml:space="preserve"> MACROBUTTON  SnrToggleCheckbox □不适用 </w:instrText>
              </w:r>
              <w:r>
                <w:rPr>
                  <w:szCs w:val="21"/>
                </w:rPr>
                <w:fldChar w:fldCharType="end"/>
              </w:r>
            </w:p>
          </w:sdtContent>
        </w:sdt>
        <w:sdt>
          <w:sdtPr>
            <w:rPr>
              <w:rFonts w:hint="eastAsia"/>
              <w:szCs w:val="21"/>
            </w:rPr>
            <w:alias w:val="公司发展战略"/>
            <w:tag w:val="_GBC_afe9ed534944441fae5223f90c2521f1"/>
            <w:id w:val="1307888602"/>
            <w:lock w:val="sdtLocked"/>
            <w:placeholder>
              <w:docPart w:val="GBC22222222222222222222222222222"/>
            </w:placeholder>
          </w:sdtPr>
          <w:sdtEndPr/>
          <w:sdtContent>
            <w:p w:rsidR="00B82A04" w:rsidRPr="00B82A04" w:rsidRDefault="00B82A04" w:rsidP="00B82A04">
              <w:pPr>
                <w:ind w:firstLineChars="200" w:firstLine="420"/>
                <w:jc w:val="both"/>
                <w:rPr>
                  <w:szCs w:val="21"/>
                </w:rPr>
              </w:pPr>
              <w:r w:rsidRPr="00B82A04">
                <w:rPr>
                  <w:rFonts w:hint="eastAsia"/>
                  <w:szCs w:val="21"/>
                </w:rPr>
                <w:t>公司以轨道扣件和电子元器件配件为主业，抓住行业快速发展的机遇，打造公司核心竞争力。围绕电子元器件、轨道交通装备、新材料产业三大领域谋发展，充分发挥资本市场优势，争取快速落实布局，为公司带来新的利润增长点。</w:t>
              </w:r>
            </w:p>
            <w:p w:rsidR="00B82A04" w:rsidRPr="00B82A04" w:rsidRDefault="00B82A04" w:rsidP="00B82A04">
              <w:pPr>
                <w:ind w:firstLineChars="200" w:firstLine="420"/>
                <w:jc w:val="both"/>
                <w:rPr>
                  <w:szCs w:val="21"/>
                </w:rPr>
              </w:pPr>
              <w:r w:rsidRPr="00B82A04">
                <w:rPr>
                  <w:rFonts w:hint="eastAsia"/>
                  <w:szCs w:val="21"/>
                </w:rPr>
                <w:t>按照《公司</w:t>
              </w:r>
              <w:r w:rsidRPr="00B82A04">
                <w:rPr>
                  <w:szCs w:val="21"/>
                </w:rPr>
                <w:t>2021-2025年发展规划》，到2025年，公司业务规模进一步扩大，竞争力和抗风险能力进一步提高，在新材料领域实现突破，电子业务收入比重提高，实现公司“同心多元”的战略目标。</w:t>
              </w:r>
            </w:p>
            <w:p w:rsidR="00B82A04" w:rsidRPr="00B82A04" w:rsidRDefault="00B82A04" w:rsidP="00B82A04">
              <w:pPr>
                <w:ind w:firstLineChars="200" w:firstLine="422"/>
                <w:jc w:val="both"/>
                <w:rPr>
                  <w:b/>
                  <w:bCs/>
                  <w:szCs w:val="21"/>
                </w:rPr>
              </w:pPr>
              <w:r w:rsidRPr="00B82A04">
                <w:rPr>
                  <w:rFonts w:hint="eastAsia"/>
                  <w:b/>
                  <w:bCs/>
                  <w:szCs w:val="21"/>
                </w:rPr>
                <w:t>一、轨道交通业务，除了积极研发新产品，公司未来收入主要从高铁扣件、客货共线扣件、城市轨道交通扣件、维修更换、自主销售和一般客户着手。</w:t>
              </w:r>
            </w:p>
            <w:p w:rsidR="00B82A04" w:rsidRPr="00B82A04" w:rsidRDefault="00B82A04" w:rsidP="00B82A04">
              <w:pPr>
                <w:ind w:firstLineChars="200" w:firstLine="420"/>
                <w:jc w:val="both"/>
                <w:rPr>
                  <w:szCs w:val="21"/>
                </w:rPr>
              </w:pPr>
              <w:r w:rsidRPr="00B82A04">
                <w:rPr>
                  <w:szCs w:val="21"/>
                </w:rPr>
                <w:t>1、研发新产品。如道岔、明桥面等扣件用非金属类部件与各集成商进行集成配套供货；研发川藏铁路等特殊环境条件下的扣件系统。</w:t>
              </w:r>
            </w:p>
            <w:p w:rsidR="00B82A04" w:rsidRPr="00B82A04" w:rsidRDefault="00B82A04" w:rsidP="00B82A04">
              <w:pPr>
                <w:ind w:firstLineChars="200" w:firstLine="420"/>
                <w:jc w:val="both"/>
                <w:rPr>
                  <w:szCs w:val="21"/>
                </w:rPr>
              </w:pPr>
              <w:r w:rsidRPr="00B82A04">
                <w:rPr>
                  <w:szCs w:val="21"/>
                </w:rPr>
                <w:t>2、在销售上稳住高铁扣件基本盘，重点抓维修、更换市场，进一步拓展城市轨道市场。</w:t>
              </w:r>
            </w:p>
            <w:p w:rsidR="00B82A04" w:rsidRPr="00B82A04" w:rsidRDefault="00B82A04" w:rsidP="00B82A04">
              <w:pPr>
                <w:ind w:firstLineChars="200" w:firstLine="422"/>
                <w:jc w:val="both"/>
                <w:rPr>
                  <w:b/>
                  <w:bCs/>
                  <w:szCs w:val="21"/>
                </w:rPr>
              </w:pPr>
              <w:r w:rsidRPr="00B82A04">
                <w:rPr>
                  <w:rFonts w:hint="eastAsia"/>
                  <w:b/>
                  <w:bCs/>
                  <w:szCs w:val="21"/>
                </w:rPr>
                <w:t>二、公司在电子元器件业务经营策略是充分发挥技术优势，全面提升老客户胃纳率，以项目裂变模式拓展新项目。</w:t>
              </w:r>
            </w:p>
            <w:p w:rsidR="00B82A04" w:rsidRPr="00B82A04" w:rsidRDefault="00B82A04" w:rsidP="00B82A04">
              <w:pPr>
                <w:ind w:firstLineChars="200" w:firstLine="420"/>
                <w:jc w:val="both"/>
                <w:rPr>
                  <w:szCs w:val="21"/>
                </w:rPr>
              </w:pPr>
              <w:r w:rsidRPr="00B82A04">
                <w:rPr>
                  <w:rFonts w:hint="eastAsia"/>
                  <w:szCs w:val="21"/>
                </w:rPr>
                <w:t>产品定位为“</w:t>
              </w:r>
              <w:r w:rsidRPr="00B82A04">
                <w:rPr>
                  <w:szCs w:val="21"/>
                </w:rPr>
                <w:t>3+N”：</w:t>
              </w:r>
            </w:p>
            <w:p w:rsidR="00B82A04" w:rsidRPr="00B82A04" w:rsidRDefault="00B82A04" w:rsidP="00B82A04">
              <w:pPr>
                <w:ind w:firstLineChars="200" w:firstLine="420"/>
                <w:jc w:val="both"/>
                <w:rPr>
                  <w:szCs w:val="21"/>
                </w:rPr>
              </w:pPr>
              <w:r w:rsidRPr="00B82A04">
                <w:rPr>
                  <w:szCs w:val="21"/>
                </w:rPr>
                <w:t>1、3，即：对目前的电容器用橡胶密封塞、电容器用底座、电容器用盖板3个产品，做老客户老产品胃纳率提升、做老客户新产品开发、做</w:t>
              </w:r>
              <w:proofErr w:type="gramStart"/>
              <w:r w:rsidRPr="00B82A04">
                <w:rPr>
                  <w:szCs w:val="21"/>
                </w:rPr>
                <w:t>老区域</w:t>
              </w:r>
              <w:proofErr w:type="gramEnd"/>
              <w:r w:rsidRPr="00B82A04">
                <w:rPr>
                  <w:szCs w:val="21"/>
                </w:rPr>
                <w:t>新客户开发、做全新市场区域拓展；</w:t>
              </w:r>
            </w:p>
            <w:p w:rsidR="00B82A04" w:rsidRPr="00B82A04" w:rsidRDefault="00B82A04" w:rsidP="00B82A04">
              <w:pPr>
                <w:ind w:firstLineChars="200" w:firstLine="420"/>
                <w:jc w:val="both"/>
                <w:rPr>
                  <w:szCs w:val="21"/>
                </w:rPr>
              </w:pPr>
              <w:r w:rsidRPr="00B82A04">
                <w:rPr>
                  <w:szCs w:val="21"/>
                </w:rPr>
                <w:t>2、N，即：除现有3个产品系列基础上，针对如下这些类似产品(项目)做市场进攻和小型并购投资：1）现有客户可用的电子零部件;2)电子零部件的国产化替代基础材料；3)国产化电子元器件的零部件等。</w:t>
              </w:r>
            </w:p>
            <w:p w:rsidR="00B82A04" w:rsidRPr="00B82A04" w:rsidRDefault="00B82A04" w:rsidP="00B82A04">
              <w:pPr>
                <w:ind w:firstLineChars="200" w:firstLine="422"/>
                <w:jc w:val="both"/>
                <w:rPr>
                  <w:b/>
                  <w:bCs/>
                  <w:szCs w:val="21"/>
                </w:rPr>
              </w:pPr>
              <w:r w:rsidRPr="00B82A04">
                <w:rPr>
                  <w:rFonts w:hint="eastAsia"/>
                  <w:b/>
                  <w:bCs/>
                  <w:szCs w:val="21"/>
                </w:rPr>
                <w:t>三、公司重点拓展新材料，特别是橡塑材料领域。</w:t>
              </w:r>
            </w:p>
            <w:p w:rsidR="00BC2D12" w:rsidRDefault="00B82A04" w:rsidP="00B82A04">
              <w:pPr>
                <w:ind w:firstLineChars="200" w:firstLine="420"/>
                <w:jc w:val="both"/>
                <w:rPr>
                  <w:szCs w:val="21"/>
                </w:rPr>
              </w:pPr>
              <w:r w:rsidRPr="00B82A04">
                <w:rPr>
                  <w:rFonts w:hint="eastAsia"/>
                  <w:szCs w:val="21"/>
                </w:rPr>
                <w:t>通过技术研发，将高分子改性材料应用到电力与新能源市场、汽车市场以及高端装备制造等市场。</w:t>
              </w:r>
            </w:p>
          </w:sdtContent>
        </w:sdt>
      </w:sdtContent>
    </w:sdt>
    <w:sdt>
      <w:sdtPr>
        <w:rPr>
          <w:rFonts w:ascii="宋体" w:hAnsi="宋体" w:cs="宋体"/>
          <w:b w:val="0"/>
          <w:bCs w:val="0"/>
          <w:kern w:val="0"/>
          <w:szCs w:val="21"/>
        </w:rPr>
        <w:alias w:val="模块:经营计划"/>
        <w:tag w:val="_SEC_e5dfae5745e046e6a8ba223752a1dccc"/>
        <w:id w:val="1198257"/>
        <w:lock w:val="sdtLocked"/>
        <w:placeholder>
          <w:docPart w:val="GBC22222222222222222222222222222"/>
        </w:placeholder>
      </w:sdtPr>
      <w:sdtEndPr>
        <w:rPr>
          <w:rFonts w:hint="eastAsia"/>
        </w:rPr>
      </w:sdtEndPr>
      <w:sdtContent>
        <w:p w:rsidR="00BC2D12" w:rsidRPr="00A953A1" w:rsidRDefault="0061030C">
          <w:pPr>
            <w:pStyle w:val="3"/>
            <w:numPr>
              <w:ilvl w:val="3"/>
              <w:numId w:val="33"/>
            </w:numPr>
            <w:ind w:left="420" w:hangingChars="200"/>
            <w:rPr>
              <w:szCs w:val="21"/>
            </w:rPr>
          </w:pPr>
          <w:r w:rsidRPr="00A953A1">
            <w:rPr>
              <w:szCs w:val="21"/>
            </w:rPr>
            <w:t>经营计划</w:t>
          </w:r>
        </w:p>
        <w:sdt>
          <w:sdtPr>
            <w:rPr>
              <w:rFonts w:hint="eastAsia"/>
              <w:szCs w:val="21"/>
            </w:rPr>
            <w:alias w:val="是否适用：经营计划[双击切换]"/>
            <w:tag w:val="_GBC_871dbf3fc5a0422cadcc3452003278de"/>
            <w:id w:val="201067941"/>
            <w:lock w:val="sdtLocked"/>
            <w:placeholder>
              <w:docPart w:val="GBC22222222222222222222222222222"/>
            </w:placeholder>
          </w:sdtPr>
          <w:sdtEndPr/>
          <w:sdtContent>
            <w:p w:rsidR="00BC2D12" w:rsidRDefault="000A0FB4">
              <w:pPr>
                <w:rPr>
                  <w:szCs w:val="21"/>
                </w:rPr>
              </w:pPr>
              <w:r>
                <w:rPr>
                  <w:szCs w:val="21"/>
                </w:rPr>
                <w:fldChar w:fldCharType="begin"/>
              </w:r>
              <w:r w:rsidR="006124A1">
                <w:rPr>
                  <w:szCs w:val="21"/>
                </w:rPr>
                <w:instrText xml:space="preserve"> MACROBUTTON  SnrToggleCheckbox √适用  </w:instrText>
              </w:r>
              <w:r>
                <w:rPr>
                  <w:szCs w:val="21"/>
                </w:rPr>
                <w:fldChar w:fldCharType="end"/>
              </w:r>
              <w:r>
                <w:rPr>
                  <w:szCs w:val="21"/>
                </w:rPr>
                <w:fldChar w:fldCharType="begin"/>
              </w:r>
              <w:r w:rsidR="006124A1">
                <w:rPr>
                  <w:szCs w:val="21"/>
                </w:rPr>
                <w:instrText xml:space="preserve"> MACROBUTTON  SnrToggleCheckbox □不适用 </w:instrText>
              </w:r>
              <w:r>
                <w:rPr>
                  <w:szCs w:val="21"/>
                </w:rPr>
                <w:fldChar w:fldCharType="end"/>
              </w:r>
            </w:p>
          </w:sdtContent>
        </w:sdt>
        <w:sdt>
          <w:sdtPr>
            <w:rPr>
              <w:rFonts w:hint="eastAsia"/>
              <w:szCs w:val="21"/>
            </w:rPr>
            <w:alias w:val="公司经营计划"/>
            <w:tag w:val="_GBC_3f9bf7d7a36444cab37005d22ebc798c"/>
            <w:id w:val="982503802"/>
            <w:lock w:val="sdtLocked"/>
            <w:placeholder>
              <w:docPart w:val="GBC22222222222222222222222222222"/>
            </w:placeholder>
          </w:sdtPr>
          <w:sdtEndPr>
            <w:rPr>
              <w:shd w:val="clear" w:color="auto" w:fill="FFFFFF" w:themeFill="background1"/>
            </w:rPr>
          </w:sdtEndPr>
          <w:sdtContent>
            <w:p w:rsidR="005D3132" w:rsidRPr="005D3132" w:rsidRDefault="005D3132" w:rsidP="005D3132">
              <w:pPr>
                <w:ind w:firstLineChars="200" w:firstLine="420"/>
                <w:jc w:val="both"/>
                <w:rPr>
                  <w:szCs w:val="21"/>
                </w:rPr>
              </w:pPr>
              <w:r w:rsidRPr="005D3132">
                <w:rPr>
                  <w:szCs w:val="21"/>
                </w:rPr>
                <w:t>2022年是党的二十大召开之年，是实施公司“2021-2025”发展规划的关键之年，公司经营管理层高度重视，做到早策划、早部署、严管理、抓落实、抓重点，确保完成公司下达的2022年经营目标。</w:t>
              </w:r>
            </w:p>
            <w:p w:rsidR="005D3132" w:rsidRPr="005D3132" w:rsidRDefault="005D3132" w:rsidP="005D3132">
              <w:pPr>
                <w:pStyle w:val="ac"/>
                <w:numPr>
                  <w:ilvl w:val="0"/>
                  <w:numId w:val="187"/>
                </w:numPr>
                <w:ind w:firstLineChars="0"/>
                <w:rPr>
                  <w:b/>
                  <w:bCs/>
                  <w:szCs w:val="21"/>
                </w:rPr>
              </w:pPr>
              <w:r w:rsidRPr="005D3132">
                <w:rPr>
                  <w:rFonts w:hint="eastAsia"/>
                  <w:b/>
                  <w:bCs/>
                  <w:szCs w:val="21"/>
                </w:rPr>
                <w:t>高度重视年度预算。</w:t>
              </w:r>
              <w:r w:rsidRPr="005D3132">
                <w:rPr>
                  <w:rFonts w:hint="eastAsia"/>
                  <w:szCs w:val="21"/>
                </w:rPr>
                <w:t>公司董事会、经营管理层围绕公司</w:t>
              </w:r>
              <w:r w:rsidRPr="005D3132">
                <w:rPr>
                  <w:szCs w:val="21"/>
                </w:rPr>
                <w:t>2021-2025</w:t>
              </w:r>
              <w:r w:rsidRPr="005D3132">
                <w:rPr>
                  <w:szCs w:val="21"/>
                </w:rPr>
                <w:t>年发展规划，与各事</w:t>
              </w:r>
            </w:p>
            <w:p w:rsidR="005D3132" w:rsidRPr="005D3132" w:rsidRDefault="005D3132" w:rsidP="005D3132">
              <w:pPr>
                <w:rPr>
                  <w:b/>
                  <w:bCs/>
                  <w:szCs w:val="21"/>
                </w:rPr>
              </w:pPr>
              <w:r w:rsidRPr="005D3132">
                <w:rPr>
                  <w:szCs w:val="21"/>
                </w:rPr>
                <w:t>业部、各子公司就年度预算进行了充分的交流，制定详细的收入、费用开支等模型。</w:t>
              </w:r>
            </w:p>
            <w:p w:rsidR="00B82A04" w:rsidRDefault="005D3132" w:rsidP="00B82A04">
              <w:pPr>
                <w:pStyle w:val="ac"/>
                <w:numPr>
                  <w:ilvl w:val="0"/>
                  <w:numId w:val="187"/>
                </w:numPr>
                <w:ind w:firstLineChars="0"/>
                <w:rPr>
                  <w:szCs w:val="21"/>
                </w:rPr>
              </w:pPr>
              <w:r w:rsidRPr="00B82A04">
                <w:rPr>
                  <w:rFonts w:hint="eastAsia"/>
                  <w:b/>
                  <w:bCs/>
                  <w:szCs w:val="21"/>
                </w:rPr>
                <w:t>高度重视目标责任管理。</w:t>
              </w:r>
              <w:r w:rsidRPr="00B82A04">
                <w:rPr>
                  <w:rFonts w:hint="eastAsia"/>
                  <w:szCs w:val="21"/>
                </w:rPr>
                <w:t>通过预算、战略规划梳理等，公司确定</w:t>
              </w:r>
              <w:r w:rsidRPr="00B82A04">
                <w:rPr>
                  <w:szCs w:val="21"/>
                </w:rPr>
                <w:t>2022</w:t>
              </w:r>
              <w:r w:rsidRPr="00B82A04">
                <w:rPr>
                  <w:szCs w:val="21"/>
                </w:rPr>
                <w:t>年经营目标，从董</w:t>
              </w:r>
            </w:p>
            <w:p w:rsidR="005D3132" w:rsidRPr="00B82A04" w:rsidRDefault="005D3132" w:rsidP="00B82A04">
              <w:pPr>
                <w:rPr>
                  <w:szCs w:val="21"/>
                </w:rPr>
              </w:pPr>
              <w:r w:rsidRPr="00B82A04">
                <w:rPr>
                  <w:szCs w:val="21"/>
                </w:rPr>
                <w:t>事会至总经理、各事业部负责人、各子公司负责人，层层签订经营目标责任书。层层分解目标，明确责任要求，配备考核措施。在运营过程中，定期听取落实情况，分析经营数据，狠抓重点项目管理，确保年度经营目标达成，争取超额完成。</w:t>
              </w:r>
            </w:p>
            <w:p w:rsidR="00B82A04" w:rsidRPr="00B82A04" w:rsidRDefault="00B82A04" w:rsidP="00B82A04">
              <w:pPr>
                <w:jc w:val="both"/>
                <w:rPr>
                  <w:szCs w:val="21"/>
                </w:rPr>
              </w:pPr>
              <w:r>
                <w:rPr>
                  <w:rFonts w:hint="eastAsia"/>
                  <w:szCs w:val="21"/>
                </w:rPr>
                <w:t xml:space="preserve"> </w:t>
              </w:r>
              <w:r w:rsidRPr="00B82A04">
                <w:rPr>
                  <w:color w:val="FF0000"/>
                  <w:szCs w:val="21"/>
                </w:rPr>
                <w:t xml:space="preserve">   </w:t>
              </w:r>
              <w:r w:rsidRPr="00B82A04">
                <w:rPr>
                  <w:rFonts w:hint="eastAsia"/>
                  <w:szCs w:val="21"/>
                </w:rPr>
                <w:t>轨道交通业务重点做好南沿江高铁项目，郑州局、西安局等铁路维修维护、更换市场，以及浙江省内城市轨道交通项目。电子元器件围绕国际国内知名电容器厂，在电容器用盖板及V</w:t>
              </w:r>
              <w:r w:rsidRPr="00B82A04">
                <w:rPr>
                  <w:szCs w:val="21"/>
                </w:rPr>
                <w:t>-CHIP</w:t>
              </w:r>
              <w:r w:rsidRPr="00B82A04">
                <w:rPr>
                  <w:rFonts w:hint="eastAsia"/>
                  <w:szCs w:val="21"/>
                </w:rPr>
                <w:lastRenderedPageBreak/>
                <w:t>电容器用底座等产品实施增量行动。在高分子材料，重点抓E</w:t>
              </w:r>
              <w:r w:rsidRPr="00B82A04">
                <w:rPr>
                  <w:szCs w:val="21"/>
                </w:rPr>
                <w:t>VA</w:t>
              </w:r>
              <w:r w:rsidRPr="00B82A04">
                <w:rPr>
                  <w:rFonts w:hint="eastAsia"/>
                  <w:szCs w:val="21"/>
                </w:rPr>
                <w:t>材料在家居类、交通设备</w:t>
              </w:r>
              <w:proofErr w:type="gramStart"/>
              <w:r w:rsidRPr="00B82A04">
                <w:rPr>
                  <w:rFonts w:hint="eastAsia"/>
                  <w:szCs w:val="21"/>
                </w:rPr>
                <w:t>类领域</w:t>
              </w:r>
              <w:proofErr w:type="gramEnd"/>
              <w:r w:rsidRPr="00B82A04">
                <w:rPr>
                  <w:rFonts w:hint="eastAsia"/>
                  <w:szCs w:val="21"/>
                </w:rPr>
                <w:t>的拓展。</w:t>
              </w:r>
            </w:p>
            <w:p w:rsidR="005D3132" w:rsidRPr="005D3132" w:rsidRDefault="005D3132" w:rsidP="005D3132">
              <w:pPr>
                <w:ind w:firstLineChars="200" w:firstLine="422"/>
                <w:jc w:val="both"/>
                <w:rPr>
                  <w:szCs w:val="21"/>
                </w:rPr>
              </w:pPr>
              <w:r w:rsidRPr="005D3132">
                <w:rPr>
                  <w:rFonts w:hint="eastAsia"/>
                  <w:b/>
                  <w:bCs/>
                  <w:szCs w:val="21"/>
                </w:rPr>
                <w:t>三、高度重视降本增效。</w:t>
              </w:r>
              <w:r w:rsidRPr="005D3132">
                <w:rPr>
                  <w:rFonts w:hint="eastAsia"/>
                  <w:szCs w:val="21"/>
                </w:rPr>
                <w:t>面对原材料涨价、进口原材料采购难、物流运输成本高等现实，重点抓好内部管理，细化管理流程，降低运营成本。一是细化预算项目颗粒度，加强对预算执行情况的预警和预测，提升预算执行效果。二是充分发挥财务在内部管控、经营服务、价值创造等方面作用，强化资金集中管控，加强资金统一配置，进行现金管理，增加收益。三加强人力资源管理，深化绩效考核，完善内部收入分配制度，提高工作效率。四是持续加大设备自动化、智能化投入，以及调整公司能源使用的结构，降低动力成本。</w:t>
              </w:r>
            </w:p>
            <w:p w:rsidR="005D3132" w:rsidRPr="005D3132" w:rsidRDefault="005D3132" w:rsidP="005D3132">
              <w:pPr>
                <w:ind w:firstLineChars="200" w:firstLine="422"/>
                <w:jc w:val="both"/>
                <w:rPr>
                  <w:szCs w:val="21"/>
                </w:rPr>
              </w:pPr>
              <w:r w:rsidRPr="005D3132">
                <w:rPr>
                  <w:rFonts w:hint="eastAsia"/>
                  <w:b/>
                  <w:bCs/>
                  <w:szCs w:val="21"/>
                </w:rPr>
                <w:t>四、高度重视对外投资。</w:t>
              </w:r>
              <w:r w:rsidRPr="005D3132">
                <w:rPr>
                  <w:rFonts w:hint="eastAsia"/>
                  <w:szCs w:val="21"/>
                </w:rPr>
                <w:t>抓住行业发展的良好机遇，不断推进资本运作项目，进一步扩大公司业务规模，完善投资管理制度，优化企业股权结构，规范下属企业投资行为。</w:t>
              </w:r>
            </w:p>
            <w:p w:rsidR="00BC2D12" w:rsidRPr="00543D4D" w:rsidRDefault="005D3132" w:rsidP="006124A1">
              <w:pPr>
                <w:ind w:firstLineChars="200" w:firstLine="422"/>
                <w:jc w:val="both"/>
                <w:rPr>
                  <w:shd w:val="clear" w:color="auto" w:fill="FFFFFF" w:themeFill="background1"/>
                </w:rPr>
              </w:pPr>
              <w:r w:rsidRPr="005D3132">
                <w:rPr>
                  <w:rFonts w:hint="eastAsia"/>
                  <w:b/>
                  <w:bCs/>
                  <w:szCs w:val="21"/>
                </w:rPr>
                <w:t>五、加强公司规范治理。</w:t>
              </w:r>
              <w:r w:rsidRPr="005D3132">
                <w:rPr>
                  <w:rFonts w:hint="eastAsia"/>
                  <w:szCs w:val="21"/>
                </w:rPr>
                <w:t>进一步完善公司内控体系，特别是授权体系，提高工作效率。加强“三会”管理，确保企业决策规范、运作高效。抓好信息披露，</w:t>
              </w:r>
              <w:r w:rsidRPr="00543D4D">
                <w:rPr>
                  <w:rFonts w:hint="eastAsia"/>
                  <w:szCs w:val="21"/>
                  <w:shd w:val="clear" w:color="auto" w:fill="FFFFFF" w:themeFill="background1"/>
                </w:rPr>
                <w:t>强化关联交易</w:t>
              </w:r>
              <w:r w:rsidR="00623FBF" w:rsidRPr="00543D4D">
                <w:rPr>
                  <w:rFonts w:hint="eastAsia"/>
                  <w:szCs w:val="21"/>
                  <w:shd w:val="clear" w:color="auto" w:fill="FFFFFF" w:themeFill="background1"/>
                </w:rPr>
                <w:t>、对外担保、资金占用等</w:t>
              </w:r>
              <w:r w:rsidRPr="00543D4D">
                <w:rPr>
                  <w:rFonts w:hint="eastAsia"/>
                  <w:szCs w:val="21"/>
                  <w:shd w:val="clear" w:color="auto" w:fill="FFFFFF" w:themeFill="background1"/>
                </w:rPr>
                <w:t>管控，维护投资者合法权益。</w:t>
              </w:r>
            </w:p>
          </w:sdtContent>
        </w:sdt>
        <w:p w:rsidR="00BC2D12" w:rsidRDefault="00CD5DB0">
          <w:pPr>
            <w:rPr>
              <w:szCs w:val="21"/>
            </w:rPr>
          </w:pPr>
        </w:p>
      </w:sdtContent>
    </w:sdt>
    <w:sdt>
      <w:sdtPr>
        <w:rPr>
          <w:rFonts w:ascii="宋体" w:hAnsi="宋体" w:cs="宋体"/>
          <w:b w:val="0"/>
          <w:bCs w:val="0"/>
          <w:kern w:val="0"/>
          <w:szCs w:val="21"/>
        </w:rPr>
        <w:alias w:val="模块:可能面对的风险"/>
        <w:tag w:val="_SEC_22da638766f04cb497f13857cff3dfee"/>
        <w:id w:val="1198268"/>
        <w:lock w:val="sdtLocked"/>
        <w:placeholder>
          <w:docPart w:val="GBC22222222222222222222222222222"/>
        </w:placeholder>
      </w:sdtPr>
      <w:sdtEndPr>
        <w:rPr>
          <w:rFonts w:hint="eastAsia"/>
        </w:rPr>
      </w:sdtEndPr>
      <w:sdtContent>
        <w:p w:rsidR="00BC2D12" w:rsidRDefault="0061030C">
          <w:pPr>
            <w:pStyle w:val="3"/>
            <w:numPr>
              <w:ilvl w:val="3"/>
              <w:numId w:val="33"/>
            </w:numPr>
            <w:ind w:left="420" w:hangingChars="200"/>
            <w:rPr>
              <w:szCs w:val="21"/>
            </w:rPr>
          </w:pPr>
          <w:r>
            <w:rPr>
              <w:szCs w:val="21"/>
            </w:rPr>
            <w:t>可能面对的风险</w:t>
          </w:r>
        </w:p>
        <w:sdt>
          <w:sdtPr>
            <w:rPr>
              <w:rFonts w:hint="eastAsia"/>
              <w:szCs w:val="21"/>
            </w:rPr>
            <w:alias w:val="是否适用：可能面对的风险[双击切换]"/>
            <w:tag w:val="_GBC_1b74f2e1039c4fe9acc819e860071020"/>
            <w:id w:val="-489329723"/>
            <w:lock w:val="sdtLocked"/>
            <w:placeholder>
              <w:docPart w:val="GBC22222222222222222222222222222"/>
            </w:placeholder>
          </w:sdtPr>
          <w:sdtEndPr/>
          <w:sdtContent>
            <w:p w:rsidR="00BC2D12" w:rsidRDefault="000A0FB4">
              <w:pPr>
                <w:rPr>
                  <w:szCs w:val="21"/>
                </w:rPr>
              </w:pPr>
              <w:r>
                <w:rPr>
                  <w:szCs w:val="21"/>
                </w:rPr>
                <w:fldChar w:fldCharType="begin"/>
              </w:r>
              <w:r w:rsidR="006124A1">
                <w:rPr>
                  <w:szCs w:val="21"/>
                </w:rPr>
                <w:instrText xml:space="preserve"> MACROBUTTON  SnrToggleCheckbox √适用  </w:instrText>
              </w:r>
              <w:r>
                <w:rPr>
                  <w:szCs w:val="21"/>
                </w:rPr>
                <w:fldChar w:fldCharType="end"/>
              </w:r>
              <w:r>
                <w:rPr>
                  <w:szCs w:val="21"/>
                </w:rPr>
                <w:fldChar w:fldCharType="begin"/>
              </w:r>
              <w:r w:rsidR="006124A1">
                <w:rPr>
                  <w:szCs w:val="21"/>
                </w:rPr>
                <w:instrText xml:space="preserve"> MACROBUTTON  SnrToggleCheckbox □不适用 </w:instrText>
              </w:r>
              <w:r>
                <w:rPr>
                  <w:szCs w:val="21"/>
                </w:rPr>
                <w:fldChar w:fldCharType="end"/>
              </w:r>
            </w:p>
          </w:sdtContent>
        </w:sdt>
        <w:sdt>
          <w:sdtPr>
            <w:rPr>
              <w:rFonts w:hint="eastAsia"/>
              <w:szCs w:val="21"/>
            </w:rPr>
            <w:alias w:val="公司可能面对的风险"/>
            <w:tag w:val="_GBC_c62723d12603412ba692148cd4961de5"/>
            <w:id w:val="-1135023402"/>
            <w:lock w:val="sdtLocked"/>
            <w:placeholder>
              <w:docPart w:val="GBC22222222222222222222222222222"/>
            </w:placeholder>
          </w:sdtPr>
          <w:sdtEndPr/>
          <w:sdtContent>
            <w:p w:rsidR="006124A1" w:rsidRPr="00A06D35" w:rsidRDefault="006124A1" w:rsidP="006124A1">
              <w:pPr>
                <w:ind w:firstLineChars="200" w:firstLine="420"/>
                <w:rPr>
                  <w:b/>
                  <w:szCs w:val="21"/>
                </w:rPr>
              </w:pPr>
              <w:r w:rsidRPr="00A06D35">
                <w:rPr>
                  <w:rFonts w:hint="eastAsia"/>
                  <w:b/>
                  <w:szCs w:val="21"/>
                </w:rPr>
                <w:t>1</w:t>
              </w:r>
              <w:r>
                <w:rPr>
                  <w:rFonts w:hint="eastAsia"/>
                  <w:b/>
                  <w:szCs w:val="21"/>
                </w:rPr>
                <w:t>、</w:t>
              </w:r>
              <w:r w:rsidRPr="00A06D35">
                <w:rPr>
                  <w:b/>
                  <w:szCs w:val="21"/>
                </w:rPr>
                <w:t>因铁路建设施工进度不同所引致的收入波动风险</w:t>
              </w:r>
            </w:p>
            <w:p w:rsidR="006124A1" w:rsidRDefault="006124A1" w:rsidP="00A953A1">
              <w:pPr>
                <w:ind w:firstLineChars="200" w:firstLine="420"/>
                <w:jc w:val="both"/>
                <w:rPr>
                  <w:szCs w:val="21"/>
                </w:rPr>
              </w:pPr>
              <w:r w:rsidRPr="0034555A">
                <w:rPr>
                  <w:rFonts w:hint="eastAsia"/>
                  <w:szCs w:val="21"/>
                </w:rPr>
                <w:t>公司轨道扣件业务在公司主营业务收入中占比很大，目前轨道扣件产品的最终用户为各铁路专线项目公司。因此，公司主营业务发展</w:t>
              </w:r>
              <w:proofErr w:type="gramStart"/>
              <w:r w:rsidRPr="0034555A">
                <w:rPr>
                  <w:rFonts w:hint="eastAsia"/>
                  <w:szCs w:val="21"/>
                </w:rPr>
                <w:t>受铁路</w:t>
              </w:r>
              <w:proofErr w:type="gramEnd"/>
              <w:r w:rsidRPr="0034555A">
                <w:rPr>
                  <w:rFonts w:hint="eastAsia"/>
                  <w:szCs w:val="21"/>
                </w:rPr>
                <w:t>行业（尤其是高铁行业）建设投资规模和速度的影响较大。</w:t>
              </w:r>
            </w:p>
            <w:p w:rsidR="006124A1" w:rsidRDefault="006124A1" w:rsidP="00A953A1">
              <w:pPr>
                <w:ind w:firstLineChars="200" w:firstLine="420"/>
                <w:jc w:val="both"/>
                <w:rPr>
                  <w:szCs w:val="21"/>
                </w:rPr>
              </w:pPr>
              <w:r w:rsidRPr="0034555A">
                <w:rPr>
                  <w:rFonts w:hint="eastAsia"/>
                  <w:szCs w:val="21"/>
                </w:rPr>
                <w:t>现阶段，我国轨道交通领域的投资资金主要来自于政府预算。如果高铁建设自然地质条件、沿线搬迁影响项目建设工期，或者国内外宏观经济形势、国家宏观调控政策波动，或国家产业政策出现重大变动，导致政府缩减轨道交通投资规模，将使得轨道交通领域的市场需求受到较</w:t>
              </w:r>
              <w:r>
                <w:rPr>
                  <w:rFonts w:hint="eastAsia"/>
                  <w:szCs w:val="21"/>
                </w:rPr>
                <w:t>大影响，从而可能导致客户对公司轨道扣件非金属部件的采购额下降。</w:t>
              </w:r>
            </w:p>
            <w:p w:rsidR="006124A1" w:rsidRPr="0034555A" w:rsidRDefault="006124A1" w:rsidP="00A953A1">
              <w:pPr>
                <w:ind w:firstLineChars="200" w:firstLine="422"/>
                <w:jc w:val="both"/>
                <w:rPr>
                  <w:b/>
                  <w:szCs w:val="21"/>
                </w:rPr>
              </w:pPr>
              <w:r>
                <w:rPr>
                  <w:rFonts w:hint="eastAsia"/>
                  <w:b/>
                  <w:szCs w:val="21"/>
                </w:rPr>
                <w:t>2、</w:t>
              </w:r>
              <w:r w:rsidRPr="0034555A">
                <w:rPr>
                  <w:b/>
                  <w:szCs w:val="21"/>
                </w:rPr>
                <w:t>原材料价格上涨风险</w:t>
              </w:r>
            </w:p>
            <w:p w:rsidR="006124A1" w:rsidRPr="00543D4D" w:rsidRDefault="006124A1" w:rsidP="00A953A1">
              <w:pPr>
                <w:ind w:firstLineChars="200" w:firstLine="420"/>
                <w:jc w:val="both"/>
                <w:rPr>
                  <w:szCs w:val="21"/>
                  <w:shd w:val="clear" w:color="auto" w:fill="FFFFFF" w:themeFill="background1"/>
                </w:rPr>
              </w:pPr>
              <w:r w:rsidRPr="0034555A">
                <w:rPr>
                  <w:rFonts w:hint="eastAsia"/>
                  <w:szCs w:val="21"/>
                </w:rPr>
                <w:t>公司的主要原材料包括改性尼龙</w:t>
              </w:r>
              <w:r w:rsidRPr="00543D4D">
                <w:rPr>
                  <w:rFonts w:hint="eastAsia"/>
                  <w:szCs w:val="21"/>
                  <w:shd w:val="clear" w:color="auto" w:fill="FFFFFF" w:themeFill="background1"/>
                </w:rPr>
                <w:t>、橡胶、聚氨酯组合料</w:t>
              </w:r>
              <w:r w:rsidR="00067F24" w:rsidRPr="00543D4D">
                <w:rPr>
                  <w:rFonts w:hint="eastAsia"/>
                  <w:szCs w:val="21"/>
                  <w:shd w:val="clear" w:color="auto" w:fill="FFFFFF" w:themeFill="background1"/>
                </w:rPr>
                <w:t>、</w:t>
              </w:r>
              <w:r w:rsidR="00623FBF" w:rsidRPr="00543D4D">
                <w:rPr>
                  <w:rFonts w:hint="eastAsia"/>
                  <w:szCs w:val="21"/>
                  <w:shd w:val="clear" w:color="auto" w:fill="FFFFFF" w:themeFill="background1"/>
                </w:rPr>
                <w:t>板材、E</w:t>
              </w:r>
              <w:r w:rsidR="00623FBF" w:rsidRPr="00543D4D">
                <w:rPr>
                  <w:szCs w:val="21"/>
                  <w:shd w:val="clear" w:color="auto" w:fill="FFFFFF" w:themeFill="background1"/>
                </w:rPr>
                <w:t>VA</w:t>
              </w:r>
              <w:r w:rsidRPr="00543D4D">
                <w:rPr>
                  <w:rFonts w:hint="eastAsia"/>
                  <w:szCs w:val="21"/>
                  <w:shd w:val="clear" w:color="auto" w:fill="FFFFFF" w:themeFill="background1"/>
                </w:rPr>
                <w:t>等，其价格受宏观经济、</w:t>
              </w:r>
              <w:r w:rsidR="00623FBF" w:rsidRPr="00543D4D">
                <w:rPr>
                  <w:rFonts w:hint="eastAsia"/>
                  <w:szCs w:val="21"/>
                  <w:shd w:val="clear" w:color="auto" w:fill="FFFFFF" w:themeFill="background1"/>
                </w:rPr>
                <w:t>贸易战、新冠疫情、</w:t>
              </w:r>
              <w:r w:rsidRPr="00543D4D">
                <w:rPr>
                  <w:rFonts w:hint="eastAsia"/>
                  <w:szCs w:val="21"/>
                  <w:shd w:val="clear" w:color="auto" w:fill="FFFFFF" w:themeFill="background1"/>
                </w:rPr>
                <w:t>供需状况、气候变化及突发性事件等诸多因素影响。未来如果上述原材料价格上升，将导致生产成本增加，毛利率下降。</w:t>
              </w:r>
            </w:p>
            <w:p w:rsidR="006124A1" w:rsidRPr="0034555A" w:rsidRDefault="006124A1" w:rsidP="00A953A1">
              <w:pPr>
                <w:ind w:firstLineChars="200" w:firstLine="422"/>
                <w:jc w:val="both"/>
                <w:rPr>
                  <w:b/>
                  <w:szCs w:val="21"/>
                </w:rPr>
              </w:pPr>
              <w:r w:rsidRPr="0034555A">
                <w:rPr>
                  <w:b/>
                  <w:szCs w:val="21"/>
                </w:rPr>
                <w:t>3、市场风险</w:t>
              </w:r>
            </w:p>
            <w:p w:rsidR="006124A1" w:rsidRDefault="006124A1" w:rsidP="00A953A1">
              <w:pPr>
                <w:ind w:firstLineChars="200" w:firstLine="420"/>
                <w:jc w:val="both"/>
                <w:rPr>
                  <w:szCs w:val="21"/>
                </w:rPr>
              </w:pPr>
              <w:r w:rsidRPr="0034555A">
                <w:rPr>
                  <w:rFonts w:hint="eastAsia"/>
                  <w:szCs w:val="21"/>
                </w:rPr>
                <w:t>公司所在的轨道扣件行业存在一定的生产技术、业务规模、供应资质等方面的准入壁垒，市场参与者较少，产品毛利率较高。如果未来技术壁垒被打破，市场准入门槛放宽，导致其他有实力的潜在竞争对手进入该领域，则市场竞争加剧将使得公司面临毛利率水平下降的风险。</w:t>
              </w:r>
            </w:p>
            <w:p w:rsidR="006124A1" w:rsidRPr="00623FBF" w:rsidRDefault="006124A1" w:rsidP="00A953A1">
              <w:pPr>
                <w:ind w:firstLineChars="200" w:firstLine="422"/>
                <w:jc w:val="both"/>
                <w:rPr>
                  <w:szCs w:val="21"/>
                </w:rPr>
              </w:pPr>
              <w:r w:rsidRPr="0034555A">
                <w:rPr>
                  <w:b/>
                  <w:szCs w:val="21"/>
                </w:rPr>
                <w:t>4、管理风险</w:t>
              </w:r>
            </w:p>
            <w:p w:rsidR="00BC2D12" w:rsidRPr="00A953A1" w:rsidRDefault="006124A1" w:rsidP="00A953A1">
              <w:pPr>
                <w:ind w:firstLineChars="200" w:firstLine="420"/>
              </w:pPr>
              <w:r w:rsidRPr="0034555A">
                <w:rPr>
                  <w:rFonts w:hint="eastAsia"/>
                  <w:szCs w:val="21"/>
                </w:rPr>
                <w:t>公司通过近几年持续快速的市场化发展，建立了健全的管理体系和组织架构，培养了具有先进理念、开阔视野和丰富经验的管理团队，但是随着公司</w:t>
              </w:r>
              <w:r w:rsidR="00623FBF" w:rsidRPr="00543D4D">
                <w:rPr>
                  <w:rFonts w:hint="eastAsia"/>
                  <w:szCs w:val="21"/>
                  <w:shd w:val="clear" w:color="auto" w:fill="FFFFFF" w:themeFill="background1"/>
                </w:rPr>
                <w:t>对外投资业务的开展</w:t>
              </w:r>
              <w:r w:rsidRPr="00543D4D">
                <w:rPr>
                  <w:rFonts w:hint="eastAsia"/>
                  <w:szCs w:val="21"/>
                  <w:shd w:val="clear" w:color="auto" w:fill="FFFFFF" w:themeFill="background1"/>
                </w:rPr>
                <w:t>，</w:t>
              </w:r>
              <w:r w:rsidR="00080EB8" w:rsidRPr="00543D4D">
                <w:rPr>
                  <w:rFonts w:hint="eastAsia"/>
                  <w:szCs w:val="21"/>
                  <w:shd w:val="clear" w:color="auto" w:fill="FFFFFF" w:themeFill="background1"/>
                </w:rPr>
                <w:t>和内生的增长，公司资产规模、销售规模不断扩大，</w:t>
              </w:r>
              <w:r w:rsidRPr="0034555A">
                <w:rPr>
                  <w:rFonts w:hint="eastAsia"/>
                  <w:szCs w:val="21"/>
                </w:rPr>
                <w:t>这对公司的管理模式、人力资源、市场营销、内部控制等各方面均提出更高要求，一定程度上增加了公司的管理与运营难度。倘若公司不能及时提高管理应对能力，将给公司带来一定的管理风险。</w:t>
              </w:r>
            </w:p>
          </w:sdtContent>
        </w:sdt>
      </w:sdtContent>
    </w:sdt>
    <w:sdt>
      <w:sdtPr>
        <w:rPr>
          <w:rFonts w:ascii="宋体" w:hAnsi="宋体" w:cs="宋体"/>
          <w:b w:val="0"/>
          <w:bCs w:val="0"/>
          <w:kern w:val="0"/>
          <w:szCs w:val="21"/>
        </w:rPr>
        <w:alias w:val="模块:其他"/>
        <w:tag w:val="_SEC_449f92267bc945658d04ffaf693010b1"/>
        <w:id w:val="1198272"/>
        <w:lock w:val="sdtLocked"/>
        <w:placeholder>
          <w:docPart w:val="GBC22222222222222222222222222222"/>
        </w:placeholder>
      </w:sdtPr>
      <w:sdtEndPr>
        <w:rPr>
          <w:rFonts w:hint="eastAsia"/>
        </w:rPr>
      </w:sdtEndPr>
      <w:sdtContent>
        <w:p w:rsidR="00BC2D12" w:rsidRDefault="0061030C">
          <w:pPr>
            <w:pStyle w:val="3"/>
            <w:numPr>
              <w:ilvl w:val="3"/>
              <w:numId w:val="33"/>
            </w:numPr>
            <w:ind w:left="420" w:hangingChars="200"/>
            <w:rPr>
              <w:szCs w:val="21"/>
            </w:rPr>
          </w:pPr>
          <w:r>
            <w:rPr>
              <w:szCs w:val="21"/>
            </w:rPr>
            <w:t>其他</w:t>
          </w:r>
        </w:p>
        <w:sdt>
          <w:sdtPr>
            <w:rPr>
              <w:rFonts w:hint="eastAsia"/>
              <w:szCs w:val="21"/>
            </w:rPr>
            <w:alias w:val="是否适用：公司其他未来发展的讨论和分析[双击切换]"/>
            <w:tag w:val="_GBC_aad5c59ba9344d37bc5cc7a8eba5f048"/>
            <w:id w:val="1959062499"/>
            <w:lock w:val="sdtLocked"/>
            <w:placeholder>
              <w:docPart w:val="GBC22222222222222222222222222222"/>
            </w:placeholder>
          </w:sdtPr>
          <w:sdtEndPr/>
          <w:sdtContent>
            <w:p w:rsidR="00BC2D12" w:rsidRDefault="000A0FB4" w:rsidP="006124A1">
              <w:pPr>
                <w:rPr>
                  <w:szCs w:val="21"/>
                </w:rPr>
              </w:pPr>
              <w:r>
                <w:rPr>
                  <w:szCs w:val="21"/>
                </w:rPr>
                <w:fldChar w:fldCharType="begin"/>
              </w:r>
              <w:r w:rsidR="006124A1">
                <w:rPr>
                  <w:szCs w:val="21"/>
                </w:rPr>
                <w:instrText xml:space="preserve"> MACROBUTTON  SnrToggleCheckbox □适用  </w:instrText>
              </w:r>
              <w:r>
                <w:rPr>
                  <w:szCs w:val="21"/>
                </w:rPr>
                <w:fldChar w:fldCharType="end"/>
              </w:r>
              <w:r>
                <w:rPr>
                  <w:szCs w:val="21"/>
                </w:rPr>
                <w:fldChar w:fldCharType="begin"/>
              </w:r>
              <w:r w:rsidR="006124A1">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ascii="Cambria" w:hAnsi="Cambria" w:cs="宋体" w:hint="eastAsia"/>
          <w:b w:val="0"/>
          <w:bCs w:val="0"/>
          <w:kern w:val="0"/>
          <w:szCs w:val="24"/>
        </w:rPr>
        <w:alias w:val="模块:公司因不适用准则规定国家秘密、商业秘密等或特殊原因，未按准则披露的情况和原因说明"/>
        <w:tag w:val="_SEC_14765587b8824a0d969811c87d3f8cd6"/>
        <w:id w:val="8546762"/>
        <w:lock w:val="sdtLocked"/>
        <w:placeholder>
          <w:docPart w:val="GBC22222222222222222222222222222"/>
        </w:placeholder>
      </w:sdtPr>
      <w:sdtEndPr>
        <w:rPr>
          <w:rFonts w:ascii="宋体" w:hAnsi="宋体"/>
        </w:rPr>
      </w:sdtEndPr>
      <w:sdtContent>
        <w:p w:rsidR="00BC2D12" w:rsidRDefault="0061030C">
          <w:pPr>
            <w:pStyle w:val="2"/>
            <w:numPr>
              <w:ilvl w:val="0"/>
              <w:numId w:val="16"/>
            </w:numPr>
            <w:rPr>
              <w:rFonts w:ascii="Cambria" w:hAnsi="Cambria"/>
            </w:rPr>
          </w:pPr>
          <w:r>
            <w:rPr>
              <w:rFonts w:ascii="Cambria" w:hAnsi="Cambria"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894028386"/>
            <w:lock w:val="sdtLocked"/>
            <w:placeholder>
              <w:docPart w:val="GBC22222222222222222222222222222"/>
            </w:placeholder>
          </w:sdtPr>
          <w:sdtEndPr/>
          <w:sdtContent>
            <w:p w:rsidR="00BC2D12" w:rsidRDefault="000A0FB4" w:rsidP="006124A1">
              <w:r>
                <w:fldChar w:fldCharType="begin"/>
              </w:r>
              <w:r w:rsidR="006124A1">
                <w:instrText xml:space="preserve"> MACROBUTTON  SnrToggleCheckbox □适用  </w:instrText>
              </w:r>
              <w:r>
                <w:fldChar w:fldCharType="end"/>
              </w:r>
              <w:r>
                <w:fldChar w:fldCharType="begin"/>
              </w:r>
              <w:r w:rsidR="006124A1">
                <w:instrText xml:space="preserve"> MACROBUTTON  SnrToggleCheckbox √不适用 </w:instrText>
              </w:r>
              <w:r>
                <w:fldChar w:fldCharType="end"/>
              </w:r>
            </w:p>
          </w:sdtContent>
        </w:sdt>
      </w:sdtContent>
    </w:sdt>
    <w:p w:rsidR="00BC2D12" w:rsidRDefault="00BC2D12">
      <w:pPr>
        <w:rPr>
          <w:szCs w:val="21"/>
        </w:rPr>
      </w:pPr>
    </w:p>
    <w:p w:rsidR="006F0EDA" w:rsidRDefault="006F0EDA">
      <w:pPr>
        <w:rPr>
          <w:rFonts w:ascii="Calibri" w:eastAsia="黑体" w:hAnsi="Calibri" w:cs="Times New Roman"/>
          <w:b/>
          <w:kern w:val="44"/>
          <w:sz w:val="28"/>
          <w:szCs w:val="44"/>
        </w:rPr>
      </w:pPr>
      <w:bookmarkStart w:id="63" w:name="_Toc409437610"/>
      <w:bookmarkStart w:id="64" w:name="_Toc437440716"/>
      <w:bookmarkStart w:id="65" w:name="_Toc89790251"/>
      <w:r>
        <w:rPr>
          <w:bCs/>
        </w:rPr>
        <w:br w:type="page"/>
      </w:r>
    </w:p>
    <w:p w:rsidR="00BC2D12" w:rsidRDefault="0061030C">
      <w:pPr>
        <w:pStyle w:val="10"/>
        <w:numPr>
          <w:ilvl w:val="0"/>
          <w:numId w:val="3"/>
        </w:numPr>
        <w:spacing w:before="0" w:after="0"/>
        <w:rPr>
          <w:bCs w:val="0"/>
        </w:rPr>
      </w:pPr>
      <w:r>
        <w:rPr>
          <w:bCs w:val="0"/>
        </w:rPr>
        <w:lastRenderedPageBreak/>
        <w:t>公司治理</w:t>
      </w:r>
      <w:bookmarkEnd w:id="63"/>
      <w:bookmarkEnd w:id="64"/>
      <w:bookmarkEnd w:id="65"/>
    </w:p>
    <w:sdt>
      <w:sdtPr>
        <w:rPr>
          <w:rFonts w:ascii="宋体" w:hAnsi="宋体" w:cs="宋体"/>
          <w:b w:val="0"/>
          <w:bCs w:val="0"/>
          <w:kern w:val="0"/>
          <w:szCs w:val="24"/>
        </w:rPr>
        <w:alias w:val="模块:公司治理相关情况说明"/>
        <w:tag w:val="_SEC_0164dfaf2ef04d3a93f24cb4cdc06581"/>
        <w:id w:val="3160337"/>
        <w:lock w:val="sdtLocked"/>
        <w:placeholder>
          <w:docPart w:val="GBC22222222222222222222222222222"/>
        </w:placeholder>
      </w:sdtPr>
      <w:sdtEndPr/>
      <w:sdtContent>
        <w:p w:rsidR="00BC2D12" w:rsidRDefault="0061030C">
          <w:pPr>
            <w:pStyle w:val="2"/>
            <w:numPr>
              <w:ilvl w:val="0"/>
              <w:numId w:val="40"/>
            </w:numPr>
          </w:pPr>
          <w:r>
            <w:t>公司治理相关情况说明</w:t>
          </w:r>
        </w:p>
        <w:sdt>
          <w:sdtPr>
            <w:rPr>
              <w:rFonts w:hint="eastAsia"/>
              <w:szCs w:val="21"/>
            </w:rPr>
            <w:alias w:val="是否适用：公司治理相关情况说明[双击切换]"/>
            <w:tag w:val="_GBC_fcded3e74c5842408b5da723b3a757fa"/>
            <w:id w:val="102316382"/>
            <w:lock w:val="sdtLocked"/>
            <w:placeholder>
              <w:docPart w:val="GBC22222222222222222222222222222"/>
            </w:placeholder>
          </w:sdtPr>
          <w:sdtEndPr/>
          <w:sdtContent>
            <w:p w:rsidR="00BC2D12" w:rsidRDefault="000A0FB4">
              <w:pPr>
                <w:rPr>
                  <w:szCs w:val="21"/>
                </w:rPr>
              </w:pPr>
              <w:r>
                <w:rPr>
                  <w:szCs w:val="21"/>
                </w:rPr>
                <w:fldChar w:fldCharType="begin"/>
              </w:r>
              <w:r w:rsidR="00834C83">
                <w:rPr>
                  <w:szCs w:val="21"/>
                </w:rPr>
                <w:instrText xml:space="preserve"> MACROBUTTON  SnrToggleCheckbox √适用  </w:instrText>
              </w:r>
              <w:r>
                <w:rPr>
                  <w:szCs w:val="21"/>
                </w:rPr>
                <w:fldChar w:fldCharType="end"/>
              </w:r>
              <w:r>
                <w:rPr>
                  <w:szCs w:val="21"/>
                </w:rPr>
                <w:fldChar w:fldCharType="begin"/>
              </w:r>
              <w:r w:rsidR="00834C83">
                <w:rPr>
                  <w:szCs w:val="21"/>
                </w:rPr>
                <w:instrText xml:space="preserve"> MACROBUTTON  SnrToggleCheckbox □不适用 </w:instrText>
              </w:r>
              <w:r>
                <w:rPr>
                  <w:szCs w:val="21"/>
                </w:rPr>
                <w:fldChar w:fldCharType="end"/>
              </w:r>
            </w:p>
          </w:sdtContent>
        </w:sdt>
        <w:sdt>
          <w:sdtPr>
            <w:rPr>
              <w:szCs w:val="21"/>
            </w:rPr>
            <w:alias w:val="公司治理相关情况说明"/>
            <w:tag w:val="_GBC_b4d29a30dc2b4ea6b942196a3b52c2d0"/>
            <w:id w:val="890305443"/>
            <w:lock w:val="sdtLocked"/>
            <w:placeholder>
              <w:docPart w:val="GBC22222222222222222222222222222"/>
            </w:placeholder>
          </w:sdtPr>
          <w:sdtEndPr>
            <w:rPr>
              <w:shd w:val="clear" w:color="auto" w:fill="FFFFFF" w:themeFill="background1"/>
            </w:rPr>
          </w:sdtEndPr>
          <w:sdtContent>
            <w:p w:rsidR="0033378E" w:rsidRPr="0001227B" w:rsidRDefault="0033378E" w:rsidP="0033378E">
              <w:pPr>
                <w:ind w:firstLineChars="200" w:firstLine="420"/>
                <w:rPr>
                  <w:szCs w:val="21"/>
                  <w:shd w:val="clear" w:color="auto" w:fill="FFFFFF" w:themeFill="background1"/>
                </w:rPr>
              </w:pPr>
              <w:r w:rsidRPr="0001227B">
                <w:rPr>
                  <w:rFonts w:hint="eastAsia"/>
                  <w:szCs w:val="21"/>
                  <w:shd w:val="clear" w:color="auto" w:fill="FFFFFF" w:themeFill="background1"/>
                </w:rPr>
                <w:t>报告期内，公司严格按照《公司法》《证券法》《上市公司治理准则》《上海证券交易所股票上市规则》</w:t>
              </w:r>
              <w:r w:rsidR="00623FBF" w:rsidRPr="00543D4D">
                <w:rPr>
                  <w:rFonts w:hint="eastAsia"/>
                  <w:szCs w:val="21"/>
                  <w:shd w:val="clear" w:color="auto" w:fill="FFFFFF" w:themeFill="background1"/>
                </w:rPr>
                <w:t>《关于进一步提高上市公司质量的意见》</w:t>
              </w:r>
              <w:r w:rsidR="00623FBF" w:rsidRPr="0001227B">
                <w:rPr>
                  <w:rFonts w:hint="eastAsia"/>
                  <w:szCs w:val="21"/>
                  <w:shd w:val="clear" w:color="auto" w:fill="FFFFFF" w:themeFill="background1"/>
                </w:rPr>
                <w:t>等法律、法规要求</w:t>
              </w:r>
              <w:r w:rsidRPr="0001227B">
                <w:rPr>
                  <w:rFonts w:hint="eastAsia"/>
                  <w:szCs w:val="21"/>
                  <w:shd w:val="clear" w:color="auto" w:fill="FFFFFF" w:themeFill="background1"/>
                </w:rPr>
                <w:t>及公司《章程》，不断完善公司法人治理结构和公司内部控制体系，规范公司</w:t>
              </w:r>
              <w:r w:rsidR="001235D2" w:rsidRPr="00543D4D">
                <w:rPr>
                  <w:rFonts w:hint="eastAsia"/>
                  <w:szCs w:val="21"/>
                  <w:shd w:val="clear" w:color="auto" w:fill="FFFFFF" w:themeFill="background1"/>
                </w:rPr>
                <w:t>治理</w:t>
              </w:r>
              <w:r w:rsidRPr="00543D4D">
                <w:rPr>
                  <w:rFonts w:hint="eastAsia"/>
                  <w:szCs w:val="21"/>
                  <w:shd w:val="clear" w:color="auto" w:fill="FFFFFF" w:themeFill="background1"/>
                </w:rPr>
                <w:t>。</w:t>
              </w:r>
            </w:p>
            <w:p w:rsidR="0033378E" w:rsidRPr="0001227B" w:rsidRDefault="0033378E" w:rsidP="0033378E">
              <w:pPr>
                <w:ind w:firstLineChars="200" w:firstLine="420"/>
                <w:rPr>
                  <w:szCs w:val="21"/>
                  <w:shd w:val="clear" w:color="auto" w:fill="FFFFFF" w:themeFill="background1"/>
                </w:rPr>
              </w:pPr>
              <w:r w:rsidRPr="0001227B">
                <w:rPr>
                  <w:szCs w:val="21"/>
                  <w:shd w:val="clear" w:color="auto" w:fill="FFFFFF" w:themeFill="background1"/>
                </w:rPr>
                <w:t>1、公司股东大会、董事会、监事会均按照《公司法》等相关法律法规独立有效运作，无违法、违规情况。公司董事、监事及高级管理人员勤勉尽责并均能忠实履行职务，切实维护投资者和公司的利益。公司董事会下设战略、审计、提名、薪酬与考核专业委员会。报告期内各委员会严格按照《议事规则》履行职责，发挥专业优势，为董事会决策提供意见或建议。</w:t>
              </w:r>
            </w:p>
            <w:p w:rsidR="0033378E" w:rsidRPr="0001227B" w:rsidRDefault="0033378E" w:rsidP="0033378E">
              <w:pPr>
                <w:ind w:firstLineChars="200" w:firstLine="420"/>
                <w:rPr>
                  <w:szCs w:val="21"/>
                  <w:shd w:val="clear" w:color="auto" w:fill="FFFFFF" w:themeFill="background1"/>
                </w:rPr>
              </w:pPr>
              <w:r w:rsidRPr="0001227B">
                <w:rPr>
                  <w:szCs w:val="21"/>
                  <w:shd w:val="clear" w:color="auto" w:fill="FFFFFF" w:themeFill="background1"/>
                </w:rPr>
                <w:t>2、公司在业务、人员、资产、机构和财务方面与控股股东相互独立。控股股东通过股东大会依法行使权利，没有超越股东大会直接或间接干预公司决策和生产经营活动的行为；不存在侵占公司资产、损害公司和中小股东利益的情况，不存在影响公司业务、人员、资产、机构独立性的情况，不存在与公司开展同业竞争的情况。</w:t>
              </w:r>
            </w:p>
            <w:p w:rsidR="001235D2" w:rsidRPr="00543D4D" w:rsidRDefault="0033378E" w:rsidP="00FB6FF3">
              <w:pPr>
                <w:ind w:firstLineChars="200" w:firstLine="420"/>
                <w:rPr>
                  <w:szCs w:val="21"/>
                  <w:shd w:val="clear" w:color="auto" w:fill="FFFFFF" w:themeFill="background1"/>
                </w:rPr>
              </w:pPr>
              <w:r w:rsidRPr="0001227B">
                <w:rPr>
                  <w:szCs w:val="21"/>
                  <w:shd w:val="clear" w:color="auto" w:fill="FFFFFF" w:themeFill="background1"/>
                </w:rPr>
                <w:t>3、公司认真贯彻《企业内部控制基本规范》《企业内部控制应用指引》《上海证券交易所上市公司内部控制指引》，</w:t>
              </w:r>
              <w:r w:rsidR="007D34FE" w:rsidRPr="0001227B">
                <w:rPr>
                  <w:rFonts w:hint="eastAsia"/>
                  <w:szCs w:val="21"/>
                  <w:shd w:val="clear" w:color="auto" w:fill="FFFFFF" w:themeFill="background1"/>
                </w:rPr>
                <w:t>进一步完善公司内控体系，</w:t>
              </w:r>
              <w:r w:rsidR="001235D2" w:rsidRPr="00543D4D">
                <w:rPr>
                  <w:rFonts w:hint="eastAsia"/>
                  <w:szCs w:val="21"/>
                  <w:shd w:val="clear" w:color="auto" w:fill="FFFFFF" w:themeFill="background1"/>
                </w:rPr>
                <w:t>梳理调整内部组织架构，并重新调整授权体系，规范审批流程</w:t>
              </w:r>
              <w:r w:rsidR="007D34FE" w:rsidRPr="00543D4D">
                <w:rPr>
                  <w:rFonts w:hint="eastAsia"/>
                  <w:szCs w:val="21"/>
                  <w:shd w:val="clear" w:color="auto" w:fill="FFFFFF" w:themeFill="background1"/>
                </w:rPr>
                <w:t>，提高工作效率。加强“三会”管理，确保</w:t>
              </w:r>
              <w:r w:rsidR="001235D2" w:rsidRPr="00543D4D">
                <w:rPr>
                  <w:rFonts w:hint="eastAsia"/>
                  <w:szCs w:val="21"/>
                  <w:shd w:val="clear" w:color="auto" w:fill="FFFFFF" w:themeFill="background1"/>
                </w:rPr>
                <w:t>公司</w:t>
              </w:r>
              <w:r w:rsidR="007D34FE" w:rsidRPr="00543D4D">
                <w:rPr>
                  <w:rFonts w:hint="eastAsia"/>
                  <w:szCs w:val="21"/>
                  <w:shd w:val="clear" w:color="auto" w:fill="FFFFFF" w:themeFill="background1"/>
                </w:rPr>
                <w:t>决策规范、运作高效。抓好信息披露，强化</w:t>
              </w:r>
              <w:r w:rsidR="001235D2" w:rsidRPr="00543D4D">
                <w:rPr>
                  <w:rFonts w:hint="eastAsia"/>
                  <w:szCs w:val="21"/>
                  <w:shd w:val="clear" w:color="auto" w:fill="FFFFFF" w:themeFill="background1"/>
                </w:rPr>
                <w:t>对外担保、资金占用等</w:t>
              </w:r>
              <w:r w:rsidR="007D34FE" w:rsidRPr="00543D4D">
                <w:rPr>
                  <w:rFonts w:hint="eastAsia"/>
                  <w:szCs w:val="21"/>
                  <w:shd w:val="clear" w:color="auto" w:fill="FFFFFF" w:themeFill="background1"/>
                </w:rPr>
                <w:t>管控，维护投资者合法权益。</w:t>
              </w:r>
              <w:r w:rsidR="001235D2" w:rsidRPr="00543D4D">
                <w:rPr>
                  <w:rFonts w:hint="eastAsia"/>
                  <w:szCs w:val="21"/>
                  <w:shd w:val="clear" w:color="auto" w:fill="FFFFFF" w:themeFill="background1"/>
                </w:rPr>
                <w:t>报告期内，公司通过《子公司管理办法》等制度，进一步完善内控制度。</w:t>
              </w:r>
            </w:p>
            <w:p w:rsidR="00BC2D12" w:rsidRPr="0001227B" w:rsidRDefault="0033378E" w:rsidP="00D97A25">
              <w:pPr>
                <w:ind w:firstLineChars="200" w:firstLine="420"/>
                <w:rPr>
                  <w:szCs w:val="21"/>
                  <w:shd w:val="clear" w:color="auto" w:fill="FFFFFF" w:themeFill="background1"/>
                </w:rPr>
              </w:pPr>
              <w:r w:rsidRPr="0001227B">
                <w:rPr>
                  <w:szCs w:val="21"/>
                  <w:shd w:val="clear" w:color="auto" w:fill="FFFFFF" w:themeFill="background1"/>
                </w:rPr>
                <w:t>4、公司董事会秘书负责公司信息披露事务，严格按照法律、法规要求履行信息披露义务</w:t>
              </w:r>
              <w:r w:rsidR="00D97A25" w:rsidRPr="0001227B">
                <w:rPr>
                  <w:shd w:val="clear" w:color="auto" w:fill="FFFFFF" w:themeFill="background1"/>
                </w:rPr>
                <w:t>，严格执行公司《信息披露事务管理制度》《投资者关系管理制度》</w:t>
              </w:r>
              <w:r w:rsidR="00D97A25" w:rsidRPr="0001227B">
                <w:rPr>
                  <w:rFonts w:hint="eastAsia"/>
                  <w:shd w:val="clear" w:color="auto" w:fill="FFFFFF" w:themeFill="background1"/>
                </w:rPr>
                <w:t>等制度</w:t>
              </w:r>
              <w:r w:rsidR="00D97A25" w:rsidRPr="0001227B">
                <w:rPr>
                  <w:shd w:val="clear" w:color="auto" w:fill="FFFFFF" w:themeFill="background1"/>
                </w:rPr>
                <w:t>， 规范公司信息披露行为和投资者关系管理行为，充分履行上市公司信息披露义务，维护公司和投资者的合法权益。</w:t>
              </w:r>
              <w:r w:rsidRPr="0001227B">
                <w:rPr>
                  <w:szCs w:val="21"/>
                  <w:shd w:val="clear" w:color="auto" w:fill="FFFFFF" w:themeFill="background1"/>
                </w:rPr>
                <w:t>公司注重投资者关系管理工作，建立多种渠道与投资者沟通，认真接待投资者来访和咨询，积极走出去与投资者交流，增进投资者对公司的了解和认同，切实履行信息披露义务，确保信息披露真实、及时、准确、完整，积极维护投资者尤其是中小投资者的合法权益。</w:t>
              </w:r>
            </w:p>
          </w:sdtContent>
        </w:sdt>
        <w:p w:rsidR="00BC2D12" w:rsidRDefault="00BC2D12">
          <w:pPr>
            <w:rPr>
              <w:szCs w:val="21"/>
            </w:rPr>
          </w:pPr>
        </w:p>
        <w:p w:rsidR="00BC2D12" w:rsidRDefault="0061030C">
          <w:pPr>
            <w:rPr>
              <w:szCs w:val="21"/>
            </w:rPr>
          </w:pPr>
          <w:r>
            <w:rPr>
              <w:szCs w:val="21"/>
            </w:rPr>
            <w:t>公司治理</w:t>
          </w:r>
          <w:r>
            <w:rPr>
              <w:rFonts w:hint="eastAsia"/>
              <w:szCs w:val="21"/>
            </w:rPr>
            <w:t>与法律、行政法规和中国证监会关于上市公司治理的规定</w:t>
          </w:r>
          <w:r>
            <w:rPr>
              <w:szCs w:val="21"/>
            </w:rPr>
            <w:t>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是否适用：公司治理与中国证监会相关规定的要求是否存在重大差异[双击切换]"/>
            <w:tag w:val="_GBC_19571e68abe346ceb8159aac5aa1b941"/>
            <w:id w:val="771205422"/>
            <w:lock w:val="sdtLocked"/>
            <w:placeholder>
              <w:docPart w:val="GBC22222222222222222222222222222"/>
            </w:placeholder>
          </w:sdtPr>
          <w:sdtEndPr/>
          <w:sdtContent>
            <w:p w:rsidR="00BC2D12" w:rsidRDefault="000A0FB4" w:rsidP="0033378E">
              <w:pPr>
                <w:rPr>
                  <w:szCs w:val="21"/>
                </w:rPr>
              </w:pPr>
              <w:r>
                <w:rPr>
                  <w:szCs w:val="21"/>
                </w:rPr>
                <w:fldChar w:fldCharType="begin"/>
              </w:r>
              <w:r w:rsidR="0033378E">
                <w:rPr>
                  <w:szCs w:val="21"/>
                </w:rPr>
                <w:instrText xml:space="preserve">MACROBUTTON  SnrToggleCheckbox □适用 </w:instrText>
              </w:r>
              <w:r>
                <w:rPr>
                  <w:szCs w:val="21"/>
                </w:rPr>
                <w:fldChar w:fldCharType="end"/>
              </w:r>
              <w:r>
                <w:rPr>
                  <w:szCs w:val="21"/>
                </w:rPr>
                <w:fldChar w:fldCharType="begin"/>
              </w:r>
              <w:r w:rsidR="0033378E">
                <w:rPr>
                  <w:szCs w:val="21"/>
                </w:rPr>
                <w:instrText xml:space="preserve"> MACROBUTTON  SnrToggleCheckbox √不适用 </w:instrText>
              </w:r>
              <w:r>
                <w:rPr>
                  <w:szCs w:val="21"/>
                </w:rPr>
                <w:fldChar w:fldCharType="end"/>
              </w:r>
            </w:p>
          </w:sdtContent>
        </w:sdt>
        <w:p w:rsidR="00BC2D12" w:rsidRDefault="00CD5DB0"/>
      </w:sdtContent>
    </w:sdt>
    <w:sdt>
      <w:sdtPr>
        <w:rPr>
          <w:rFonts w:ascii="宋体" w:hAnsi="宋体" w:cs="宋体" w:hint="eastAsia"/>
          <w:b w:val="0"/>
          <w:bCs w:val="0"/>
          <w:kern w:val="0"/>
          <w:szCs w:val="24"/>
        </w:rPr>
        <w:alias w:val="模块:公司就其与控股股东在业务、人员、资产、机构、财务等方面存在的..."/>
        <w:tag w:val="_SEC_688f9e7a19b8440896b6ff6f165a1948"/>
        <w:id w:val="3160689"/>
        <w:lock w:val="sdtLocked"/>
        <w:placeholder>
          <w:docPart w:val="GBC22222222222222222222222222222"/>
        </w:placeholder>
      </w:sdtPr>
      <w:sdtEndPr/>
      <w:sdtContent>
        <w:p w:rsidR="00BC2D12" w:rsidRDefault="0061030C">
          <w:pPr>
            <w:pStyle w:val="2"/>
            <w:numPr>
              <w:ilvl w:val="0"/>
              <w:numId w:val="40"/>
            </w:numPr>
            <w:ind w:left="450" w:hanging="450"/>
          </w:pPr>
          <w:r>
            <w:rPr>
              <w:rFonts w:hint="eastAsia"/>
            </w:rPr>
            <w:t>公司</w:t>
          </w:r>
          <w:r>
            <w:t>控股股东、实际控制人</w:t>
          </w:r>
          <w:r>
            <w:rPr>
              <w:rFonts w:hint="eastAsia"/>
            </w:rPr>
            <w:t>在保证公司</w:t>
          </w:r>
          <w:r>
            <w:t>资产、人员、财务、机构、业务等方面独立性的具体措施，以及</w:t>
          </w:r>
          <w:r>
            <w:rPr>
              <w:rFonts w:hint="eastAsia"/>
            </w:rPr>
            <w:t>影响公司独立性而采取的解决方案、工作进度及后续工作计划</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900876134"/>
            <w:lock w:val="sdtLocked"/>
            <w:placeholder>
              <w:docPart w:val="GBC22222222222222222222222222222"/>
            </w:placeholder>
          </w:sdtPr>
          <w:sdtEndPr/>
          <w:sdtContent>
            <w:p w:rsidR="00BC2D12" w:rsidRDefault="000A0FB4" w:rsidP="0033378E">
              <w:pPr>
                <w:rPr>
                  <w:szCs w:val="21"/>
                </w:rPr>
              </w:pPr>
              <w:r>
                <w:rPr>
                  <w:szCs w:val="21"/>
                </w:rPr>
                <w:fldChar w:fldCharType="begin"/>
              </w:r>
              <w:r w:rsidR="0033378E">
                <w:rPr>
                  <w:szCs w:val="21"/>
                </w:rPr>
                <w:instrText xml:space="preserve"> MACROBUTTON  SnrToggleCheckbox □适用  </w:instrText>
              </w:r>
              <w:r>
                <w:rPr>
                  <w:szCs w:val="21"/>
                </w:rPr>
                <w:fldChar w:fldCharType="end"/>
              </w:r>
              <w:r>
                <w:rPr>
                  <w:szCs w:val="21"/>
                </w:rPr>
                <w:fldChar w:fldCharType="begin"/>
              </w:r>
              <w:r w:rsidR="0033378E">
                <w:rPr>
                  <w:szCs w:val="21"/>
                </w:rPr>
                <w:instrText xml:space="preserve"> MACROBUTTON  SnrToggleCheckbox √不适用 </w:instrText>
              </w:r>
              <w:r>
                <w:rPr>
                  <w:szCs w:val="21"/>
                </w:rPr>
                <w:fldChar w:fldCharType="end"/>
              </w:r>
            </w:p>
          </w:sdtContent>
        </w:sdt>
        <w:p w:rsidR="00BC2D12" w:rsidRDefault="00BC2D12">
          <w:pPr>
            <w:rPr>
              <w:szCs w:val="21"/>
            </w:rPr>
          </w:pPr>
        </w:p>
        <w:p w:rsidR="00BC2D12" w:rsidRDefault="0061030C">
          <w:pPr>
            <w:rPr>
              <w:szCs w:val="21"/>
            </w:rPr>
          </w:pPr>
          <w:r>
            <w:t>控</w:t>
          </w:r>
          <w:r>
            <w:rPr>
              <w:rFonts w:hint="eastAsia"/>
            </w:rPr>
            <w:t>股股东、实际控制人及其控制的其他单位从事与公司相同或者</w:t>
          </w:r>
          <w:proofErr w:type="gramStart"/>
          <w:r>
            <w:rPr>
              <w:rFonts w:hint="eastAsia"/>
            </w:rPr>
            <w:t>相近业务</w:t>
          </w:r>
          <w:proofErr w:type="gramEnd"/>
          <w:r>
            <w:rPr>
              <w:rFonts w:hint="eastAsia"/>
            </w:rPr>
            <w:t>的情况，以及同业竞争或者同业竞争情况发生较大变化对公司的影响、已采取的解决措施、解决进展以及后续解决计划</w:t>
          </w:r>
        </w:p>
        <w:sdt>
          <w:sdtPr>
            <w:rPr>
              <w:rFonts w:hint="eastAsia"/>
              <w:szCs w:val="21"/>
            </w:rPr>
            <w:alias w:val="是否适用：存在同业竞争的，公司相应的解决措施、工作进度及后续工作计划[双击切换]"/>
            <w:tag w:val="_GBC_1883b6583caa4429822c73ae5e75f9f4"/>
            <w:id w:val="1668669789"/>
            <w:lock w:val="sdtLocked"/>
            <w:placeholder>
              <w:docPart w:val="GBC22222222222222222222222222222"/>
            </w:placeholder>
          </w:sdtPr>
          <w:sdtEndPr/>
          <w:sdtContent>
            <w:p w:rsidR="00BC2D12" w:rsidRDefault="000A0FB4" w:rsidP="0033378E">
              <w:r>
                <w:rPr>
                  <w:szCs w:val="21"/>
                </w:rPr>
                <w:fldChar w:fldCharType="begin"/>
              </w:r>
              <w:r w:rsidR="0033378E">
                <w:rPr>
                  <w:szCs w:val="21"/>
                </w:rPr>
                <w:instrText xml:space="preserve"> MACROBUTTON  SnrToggleCheckbox □适用  </w:instrText>
              </w:r>
              <w:r>
                <w:rPr>
                  <w:szCs w:val="21"/>
                </w:rPr>
                <w:fldChar w:fldCharType="end"/>
              </w:r>
              <w:r>
                <w:rPr>
                  <w:szCs w:val="21"/>
                </w:rPr>
                <w:fldChar w:fldCharType="begin"/>
              </w:r>
              <w:r w:rsidR="0033378E">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hAnsi="宋体" w:cs="宋体"/>
          <w:b w:val="0"/>
          <w:bCs w:val="0"/>
          <w:kern w:val="0"/>
          <w:szCs w:val="24"/>
        </w:rPr>
        <w:alias w:val="模块:股东大会情况简介"/>
        <w:tag w:val="_SEC_af05829cba9b45f78c11b18af8edc52f"/>
        <w:id w:val="847295920"/>
        <w:lock w:val="sdtLocked"/>
        <w:placeholder>
          <w:docPart w:val="GBC22222222222222222222222222222"/>
        </w:placeholder>
      </w:sdtPr>
      <w:sdtEndPr/>
      <w:sdtContent>
        <w:p w:rsidR="00BC2D12" w:rsidRDefault="0061030C">
          <w:pPr>
            <w:pStyle w:val="2"/>
            <w:numPr>
              <w:ilvl w:val="0"/>
              <w:numId w:val="40"/>
            </w:numPr>
          </w:pPr>
          <w:r>
            <w:t>股东大会情况简介</w:t>
          </w:r>
        </w:p>
        <w:tbl>
          <w:tblPr>
            <w:tblStyle w:val="a7"/>
            <w:tblW w:w="5000" w:type="pct"/>
            <w:jc w:val="center"/>
            <w:tblLook w:val="04A0" w:firstRow="1" w:lastRow="0" w:firstColumn="1" w:lastColumn="0" w:noHBand="0" w:noVBand="1"/>
          </w:tblPr>
          <w:tblGrid>
            <w:gridCol w:w="1534"/>
            <w:gridCol w:w="857"/>
            <w:gridCol w:w="2196"/>
            <w:gridCol w:w="1544"/>
            <w:gridCol w:w="2692"/>
          </w:tblGrid>
          <w:tr w:rsidR="00F26072" w:rsidTr="00AC30AF">
            <w:trPr>
              <w:trHeight w:val="165"/>
              <w:jc w:val="center"/>
            </w:trPr>
            <w:sdt>
              <w:sdtPr>
                <w:tag w:val="_PLD_ca305564151a412a8452996542c336c8"/>
                <w:id w:val="-1298224891"/>
                <w:lock w:val="sdtLocked"/>
              </w:sdtPr>
              <w:sdtEndPr/>
              <w:sdtContent>
                <w:tc>
                  <w:tcPr>
                    <w:tcW w:w="872" w:type="pct"/>
                    <w:vAlign w:val="center"/>
                  </w:tcPr>
                  <w:p w:rsidR="00834C83" w:rsidRDefault="00834C83" w:rsidP="00F948DB">
                    <w:pPr>
                      <w:jc w:val="center"/>
                      <w:rPr>
                        <w:szCs w:val="21"/>
                      </w:rPr>
                    </w:pPr>
                    <w:r>
                      <w:rPr>
                        <w:szCs w:val="21"/>
                      </w:rPr>
                      <w:t>会议届次</w:t>
                    </w:r>
                  </w:p>
                </w:tc>
              </w:sdtContent>
            </w:sdt>
            <w:sdt>
              <w:sdtPr>
                <w:tag w:val="_PLD_339c8451b8064684a85c81b08813156b"/>
                <w:id w:val="-1870363443"/>
                <w:lock w:val="sdtLocked"/>
              </w:sdtPr>
              <w:sdtEndPr/>
              <w:sdtContent>
                <w:tc>
                  <w:tcPr>
                    <w:tcW w:w="488" w:type="pct"/>
                    <w:vAlign w:val="center"/>
                  </w:tcPr>
                  <w:p w:rsidR="00834C83" w:rsidRDefault="00834C83" w:rsidP="00F948DB">
                    <w:pPr>
                      <w:jc w:val="center"/>
                      <w:rPr>
                        <w:szCs w:val="21"/>
                      </w:rPr>
                    </w:pPr>
                    <w:r>
                      <w:rPr>
                        <w:szCs w:val="21"/>
                      </w:rPr>
                      <w:t>召开日期</w:t>
                    </w:r>
                  </w:p>
                </w:tc>
              </w:sdtContent>
            </w:sdt>
            <w:sdt>
              <w:sdtPr>
                <w:tag w:val="_PLD_7b97e84dc8f648a0b4bd3bbd757797d1"/>
                <w:id w:val="73249304"/>
                <w:lock w:val="sdtLocked"/>
              </w:sdtPr>
              <w:sdtEndPr/>
              <w:sdtContent>
                <w:tc>
                  <w:tcPr>
                    <w:tcW w:w="1235" w:type="pct"/>
                    <w:vAlign w:val="center"/>
                  </w:tcPr>
                  <w:p w:rsidR="00834C83" w:rsidRDefault="00834C83" w:rsidP="00F948DB">
                    <w:pPr>
                      <w:jc w:val="center"/>
                      <w:rPr>
                        <w:szCs w:val="21"/>
                      </w:rPr>
                    </w:pPr>
                    <w:r>
                      <w:rPr>
                        <w:szCs w:val="21"/>
                      </w:rPr>
                      <w:t>决议刊登的指定网站的查询索引</w:t>
                    </w:r>
                  </w:p>
                </w:tc>
              </w:sdtContent>
            </w:sdt>
            <w:sdt>
              <w:sdtPr>
                <w:tag w:val="_PLD_e175ad3c6edc4dc8a87f046a04fe2d07"/>
                <w:id w:val="-1446073602"/>
                <w:lock w:val="sdtLocked"/>
              </w:sdtPr>
              <w:sdtEndPr/>
              <w:sdtContent>
                <w:tc>
                  <w:tcPr>
                    <w:tcW w:w="877" w:type="pct"/>
                    <w:vAlign w:val="center"/>
                  </w:tcPr>
                  <w:p w:rsidR="00834C83" w:rsidRDefault="00834C83" w:rsidP="00F948DB">
                    <w:pPr>
                      <w:jc w:val="center"/>
                      <w:rPr>
                        <w:szCs w:val="21"/>
                      </w:rPr>
                    </w:pPr>
                    <w:r>
                      <w:rPr>
                        <w:szCs w:val="21"/>
                      </w:rPr>
                      <w:t>决议刊登的披露日期</w:t>
                    </w:r>
                  </w:p>
                </w:tc>
              </w:sdtContent>
            </w:sdt>
            <w:sdt>
              <w:sdtPr>
                <w:rPr>
                  <w:rFonts w:hint="eastAsia"/>
                </w:rPr>
                <w:tag w:val="_PLD_23fd9aa41f9444b4a6b91c96589bb344"/>
                <w:id w:val="602074935"/>
                <w:lock w:val="sdtLocked"/>
              </w:sdtPr>
              <w:sdtEndPr/>
              <w:sdtContent>
                <w:tc>
                  <w:tcPr>
                    <w:tcW w:w="1528" w:type="pct"/>
                    <w:vAlign w:val="center"/>
                  </w:tcPr>
                  <w:p w:rsidR="00834C83" w:rsidRDefault="00834C83" w:rsidP="00F948DB">
                    <w:pPr>
                      <w:jc w:val="center"/>
                    </w:pPr>
                    <w:r>
                      <w:rPr>
                        <w:rFonts w:hint="eastAsia"/>
                      </w:rPr>
                      <w:t>会议决议</w:t>
                    </w:r>
                  </w:p>
                </w:tc>
              </w:sdtContent>
            </w:sdt>
          </w:tr>
          <w:sdt>
            <w:sdtPr>
              <w:rPr>
                <w:rFonts w:asciiTheme="minorEastAsia" w:eastAsiaTheme="minorEastAsia" w:hAnsiTheme="minorEastAsia" w:cstheme="minorBidi" w:hint="eastAsia"/>
                <w:kern w:val="2"/>
                <w:sz w:val="18"/>
                <w:szCs w:val="18"/>
              </w:rPr>
              <w:alias w:val="股东大会情况"/>
              <w:tag w:val="_TUP_f464ecce01e34e8aacd508c84a88313d"/>
              <w:id w:val="2091200615"/>
              <w:lock w:val="sdtLocked"/>
            </w:sdtPr>
            <w:sdtEndPr/>
            <w:sdtContent>
              <w:tr w:rsidR="00F26072" w:rsidTr="00AC30AF">
                <w:trPr>
                  <w:trHeight w:val="195"/>
                  <w:jc w:val="center"/>
                </w:trPr>
                <w:tc>
                  <w:tcPr>
                    <w:tcW w:w="872" w:type="pct"/>
                    <w:vAlign w:val="center"/>
                  </w:tcPr>
                  <w:p w:rsidR="00834C83" w:rsidRPr="00F26072" w:rsidRDefault="00834C83" w:rsidP="00F26072">
                    <w:pPr>
                      <w:rPr>
                        <w:rFonts w:asciiTheme="minorEastAsia" w:eastAsiaTheme="minorEastAsia" w:hAnsiTheme="minorEastAsia"/>
                        <w:sz w:val="18"/>
                        <w:szCs w:val="18"/>
                      </w:rPr>
                    </w:pPr>
                    <w:r w:rsidRPr="00F26072">
                      <w:rPr>
                        <w:rFonts w:asciiTheme="minorEastAsia" w:eastAsiaTheme="minorEastAsia" w:hAnsiTheme="minorEastAsia" w:cstheme="minorBidi" w:hint="eastAsia"/>
                        <w:kern w:val="2"/>
                        <w:sz w:val="18"/>
                        <w:szCs w:val="18"/>
                      </w:rPr>
                      <w:t>2020年年度股东大会</w:t>
                    </w:r>
                  </w:p>
                </w:tc>
                <w:tc>
                  <w:tcPr>
                    <w:tcW w:w="488" w:type="pct"/>
                    <w:vAlign w:val="center"/>
                  </w:tcPr>
                  <w:p w:rsidR="00834C83" w:rsidRPr="00F26072" w:rsidRDefault="00834C83" w:rsidP="00F948DB">
                    <w:pPr>
                      <w:rPr>
                        <w:rFonts w:asciiTheme="minorEastAsia" w:eastAsiaTheme="minorEastAsia" w:hAnsiTheme="minorEastAsia"/>
                        <w:sz w:val="18"/>
                        <w:szCs w:val="18"/>
                      </w:rPr>
                    </w:pPr>
                    <w:r w:rsidRPr="00F26072">
                      <w:rPr>
                        <w:rFonts w:asciiTheme="minorEastAsia" w:eastAsiaTheme="minorEastAsia" w:hAnsiTheme="minorEastAsia" w:hint="eastAsia"/>
                        <w:sz w:val="18"/>
                        <w:szCs w:val="18"/>
                      </w:rPr>
                      <w:t>2021年4月8日</w:t>
                    </w:r>
                  </w:p>
                </w:tc>
                <w:tc>
                  <w:tcPr>
                    <w:tcW w:w="1235" w:type="pct"/>
                    <w:vAlign w:val="center"/>
                  </w:tcPr>
                  <w:p w:rsidR="00834C83" w:rsidRPr="00F26072" w:rsidRDefault="00834C83" w:rsidP="00F948DB">
                    <w:pPr>
                      <w:rPr>
                        <w:rFonts w:asciiTheme="minorEastAsia" w:eastAsiaTheme="minorEastAsia" w:hAnsiTheme="minorEastAsia"/>
                        <w:sz w:val="18"/>
                        <w:szCs w:val="18"/>
                      </w:rPr>
                    </w:pPr>
                    <w:r w:rsidRPr="00F26072">
                      <w:rPr>
                        <w:rFonts w:asciiTheme="minorEastAsia" w:eastAsiaTheme="minorEastAsia" w:hAnsiTheme="minorEastAsia"/>
                        <w:sz w:val="18"/>
                        <w:szCs w:val="18"/>
                      </w:rPr>
                      <w:t>http://www.sse.com.cn/</w:t>
                    </w:r>
                  </w:p>
                </w:tc>
                <w:tc>
                  <w:tcPr>
                    <w:tcW w:w="877" w:type="pct"/>
                    <w:vAlign w:val="center"/>
                  </w:tcPr>
                  <w:p w:rsidR="00834C83" w:rsidRPr="00F26072" w:rsidRDefault="00834C83" w:rsidP="00F948DB">
                    <w:pPr>
                      <w:rPr>
                        <w:rFonts w:asciiTheme="minorEastAsia" w:eastAsiaTheme="minorEastAsia" w:hAnsiTheme="minorEastAsia"/>
                        <w:sz w:val="18"/>
                        <w:szCs w:val="18"/>
                      </w:rPr>
                    </w:pPr>
                    <w:r w:rsidRPr="00F26072">
                      <w:rPr>
                        <w:rFonts w:asciiTheme="minorEastAsia" w:eastAsiaTheme="minorEastAsia" w:hAnsiTheme="minorEastAsia" w:hint="eastAsia"/>
                        <w:sz w:val="18"/>
                        <w:szCs w:val="18"/>
                      </w:rPr>
                      <w:t>2021年4月9日</w:t>
                    </w:r>
                  </w:p>
                </w:tc>
                <w:tc>
                  <w:tcPr>
                    <w:tcW w:w="1528" w:type="pct"/>
                  </w:tcPr>
                  <w:p w:rsidR="00834C83" w:rsidRPr="00F26072" w:rsidRDefault="00834C83" w:rsidP="00F948DB">
                    <w:pPr>
                      <w:rPr>
                        <w:rFonts w:asciiTheme="minorEastAsia" w:eastAsiaTheme="minorEastAsia" w:hAnsiTheme="minorEastAsia"/>
                        <w:sz w:val="18"/>
                        <w:szCs w:val="18"/>
                      </w:rPr>
                    </w:pPr>
                    <w:r w:rsidRPr="00F26072">
                      <w:rPr>
                        <w:rFonts w:asciiTheme="minorEastAsia" w:eastAsiaTheme="minorEastAsia" w:hAnsiTheme="minorEastAsia"/>
                        <w:sz w:val="18"/>
                        <w:szCs w:val="18"/>
                      </w:rPr>
                      <w:t>审议通过《2020年度董事会工作报告》《2020年度监事会工作报告》《2020年年度报告及其摘要》《2020年度财务决算报告》《2020年度利润分配、公积金转增股本方案》《关于变更公司注册资本及修订&lt;公司章程&gt;的议案》《关于公司董事、监事及高</w:t>
                    </w:r>
                    <w:r w:rsidRPr="00F26072">
                      <w:rPr>
                        <w:rFonts w:asciiTheme="minorEastAsia" w:eastAsiaTheme="minorEastAsia" w:hAnsiTheme="minorEastAsia"/>
                        <w:sz w:val="18"/>
                        <w:szCs w:val="18"/>
                      </w:rPr>
                      <w:lastRenderedPageBreak/>
                      <w:t>级管理人员薪酬方案的议案》《关于续聘会计师事务所的议案》《关于申请银行综合授信额度的议案》等9项议案（详见</w:t>
                    </w:r>
                    <w:r w:rsidR="001235D2">
                      <w:rPr>
                        <w:rFonts w:asciiTheme="minorEastAsia" w:eastAsiaTheme="minorEastAsia" w:hAnsiTheme="minorEastAsia" w:hint="eastAsia"/>
                        <w:sz w:val="18"/>
                        <w:szCs w:val="18"/>
                      </w:rPr>
                      <w:t>公司</w:t>
                    </w:r>
                    <w:r w:rsidRPr="00F26072">
                      <w:rPr>
                        <w:rFonts w:asciiTheme="minorEastAsia" w:eastAsiaTheme="minorEastAsia" w:hAnsiTheme="minorEastAsia"/>
                        <w:sz w:val="18"/>
                        <w:szCs w:val="18"/>
                      </w:rPr>
                      <w:t>公告2021-027、2021-028）</w:t>
                    </w:r>
                  </w:p>
                </w:tc>
              </w:tr>
            </w:sdtContent>
          </w:sdt>
          <w:sdt>
            <w:sdtPr>
              <w:rPr>
                <w:rFonts w:asciiTheme="minorEastAsia" w:eastAsiaTheme="minorEastAsia" w:hAnsiTheme="minorEastAsia" w:cstheme="minorBidi" w:hint="eastAsia"/>
                <w:kern w:val="2"/>
                <w:sz w:val="18"/>
                <w:szCs w:val="18"/>
              </w:rPr>
              <w:alias w:val="股东大会情况"/>
              <w:tag w:val="_TUP_f464ecce01e34e8aacd508c84a88313d"/>
              <w:id w:val="858012462"/>
              <w:lock w:val="sdtLocked"/>
            </w:sdtPr>
            <w:sdtEndPr/>
            <w:sdtContent>
              <w:tr w:rsidR="00F26072" w:rsidTr="00AC30AF">
                <w:trPr>
                  <w:trHeight w:val="195"/>
                  <w:jc w:val="center"/>
                </w:trPr>
                <w:tc>
                  <w:tcPr>
                    <w:tcW w:w="872" w:type="pct"/>
                    <w:vAlign w:val="center"/>
                  </w:tcPr>
                  <w:p w:rsidR="00834C83" w:rsidRPr="00F26072" w:rsidRDefault="00834C83" w:rsidP="00F26072">
                    <w:pPr>
                      <w:rPr>
                        <w:rFonts w:asciiTheme="minorEastAsia" w:eastAsiaTheme="minorEastAsia" w:hAnsiTheme="minorEastAsia"/>
                        <w:sz w:val="18"/>
                        <w:szCs w:val="18"/>
                      </w:rPr>
                    </w:pPr>
                    <w:r w:rsidRPr="00F26072">
                      <w:rPr>
                        <w:rFonts w:asciiTheme="minorEastAsia" w:eastAsiaTheme="minorEastAsia" w:hAnsiTheme="minorEastAsia"/>
                        <w:sz w:val="18"/>
                        <w:szCs w:val="18"/>
                      </w:rPr>
                      <w:t>2021年第一次临时股东大会</w:t>
                    </w:r>
                  </w:p>
                </w:tc>
                <w:tc>
                  <w:tcPr>
                    <w:tcW w:w="488" w:type="pct"/>
                    <w:vAlign w:val="center"/>
                  </w:tcPr>
                  <w:p w:rsidR="00834C83" w:rsidRPr="00F26072" w:rsidRDefault="00834C83" w:rsidP="00F948DB">
                    <w:pPr>
                      <w:rPr>
                        <w:rFonts w:asciiTheme="minorEastAsia" w:eastAsiaTheme="minorEastAsia" w:hAnsiTheme="minorEastAsia"/>
                        <w:sz w:val="18"/>
                        <w:szCs w:val="18"/>
                      </w:rPr>
                    </w:pPr>
                    <w:r w:rsidRPr="00F26072">
                      <w:rPr>
                        <w:rFonts w:asciiTheme="minorEastAsia" w:eastAsiaTheme="minorEastAsia" w:hAnsiTheme="minorEastAsia"/>
                        <w:sz w:val="18"/>
                        <w:szCs w:val="18"/>
                      </w:rPr>
                      <w:t>2021年7月21日</w:t>
                    </w:r>
                  </w:p>
                </w:tc>
                <w:tc>
                  <w:tcPr>
                    <w:tcW w:w="1235" w:type="pct"/>
                    <w:vAlign w:val="center"/>
                  </w:tcPr>
                  <w:p w:rsidR="00834C83" w:rsidRPr="00F26072" w:rsidRDefault="00834C83" w:rsidP="00F948DB">
                    <w:pPr>
                      <w:rPr>
                        <w:rFonts w:asciiTheme="minorEastAsia" w:eastAsiaTheme="minorEastAsia" w:hAnsiTheme="minorEastAsia"/>
                        <w:sz w:val="18"/>
                        <w:szCs w:val="18"/>
                      </w:rPr>
                    </w:pPr>
                    <w:r w:rsidRPr="00F26072">
                      <w:rPr>
                        <w:rFonts w:asciiTheme="minorEastAsia" w:eastAsiaTheme="minorEastAsia" w:hAnsiTheme="minorEastAsia"/>
                        <w:sz w:val="18"/>
                        <w:szCs w:val="18"/>
                      </w:rPr>
                      <w:t>http://www.sse.com.cn/</w:t>
                    </w:r>
                  </w:p>
                </w:tc>
                <w:tc>
                  <w:tcPr>
                    <w:tcW w:w="877" w:type="pct"/>
                    <w:vAlign w:val="center"/>
                  </w:tcPr>
                  <w:p w:rsidR="00834C83" w:rsidRPr="00F26072" w:rsidRDefault="00834C83" w:rsidP="00F948DB">
                    <w:pPr>
                      <w:rPr>
                        <w:rFonts w:asciiTheme="minorEastAsia" w:eastAsiaTheme="minorEastAsia" w:hAnsiTheme="minorEastAsia"/>
                        <w:sz w:val="18"/>
                        <w:szCs w:val="18"/>
                      </w:rPr>
                    </w:pPr>
                    <w:r w:rsidRPr="00F26072">
                      <w:rPr>
                        <w:rFonts w:asciiTheme="minorEastAsia" w:eastAsiaTheme="minorEastAsia" w:hAnsiTheme="minorEastAsia"/>
                        <w:sz w:val="18"/>
                        <w:szCs w:val="18"/>
                      </w:rPr>
                      <w:t>2021年7月22日</w:t>
                    </w:r>
                  </w:p>
                </w:tc>
                <w:tc>
                  <w:tcPr>
                    <w:tcW w:w="1528" w:type="pct"/>
                  </w:tcPr>
                  <w:p w:rsidR="00834C83" w:rsidRPr="00F26072" w:rsidRDefault="00834C83" w:rsidP="00F948DB">
                    <w:pPr>
                      <w:rPr>
                        <w:rFonts w:asciiTheme="minorEastAsia" w:eastAsiaTheme="minorEastAsia" w:hAnsiTheme="minorEastAsia"/>
                        <w:sz w:val="18"/>
                        <w:szCs w:val="18"/>
                      </w:rPr>
                    </w:pPr>
                    <w:r w:rsidRPr="00F26072">
                      <w:rPr>
                        <w:rFonts w:asciiTheme="minorEastAsia" w:eastAsiaTheme="minorEastAsia" w:hAnsiTheme="minorEastAsia"/>
                        <w:sz w:val="18"/>
                        <w:szCs w:val="18"/>
                      </w:rPr>
                      <w:t>审议通过《关于募投项目结项并将节余募集资金永久补充流动资金的议案》1项议案（详见</w:t>
                    </w:r>
                    <w:r w:rsidR="001235D2">
                      <w:rPr>
                        <w:rFonts w:asciiTheme="minorEastAsia" w:eastAsiaTheme="minorEastAsia" w:hAnsiTheme="minorEastAsia" w:hint="eastAsia"/>
                        <w:sz w:val="18"/>
                        <w:szCs w:val="18"/>
                      </w:rPr>
                      <w:t>公司</w:t>
                    </w:r>
                    <w:r w:rsidRPr="00F26072">
                      <w:rPr>
                        <w:rFonts w:asciiTheme="minorEastAsia" w:eastAsiaTheme="minorEastAsia" w:hAnsiTheme="minorEastAsia"/>
                        <w:sz w:val="18"/>
                        <w:szCs w:val="18"/>
                      </w:rPr>
                      <w:t>公告2021-049）</w:t>
                    </w:r>
                  </w:p>
                </w:tc>
              </w:tr>
            </w:sdtContent>
          </w:sdt>
          <w:sdt>
            <w:sdtPr>
              <w:rPr>
                <w:rFonts w:asciiTheme="minorEastAsia" w:eastAsiaTheme="minorEastAsia" w:hAnsiTheme="minorEastAsia" w:cstheme="minorBidi" w:hint="eastAsia"/>
                <w:kern w:val="2"/>
                <w:sz w:val="18"/>
                <w:szCs w:val="18"/>
              </w:rPr>
              <w:alias w:val="股东大会情况"/>
              <w:tag w:val="_TUP_f464ecce01e34e8aacd508c84a88313d"/>
              <w:id w:val="-240030271"/>
              <w:lock w:val="sdtLocked"/>
            </w:sdtPr>
            <w:sdtEndPr>
              <w:rPr>
                <w:rFonts w:cs="宋体" w:hint="default"/>
                <w:kern w:val="0"/>
              </w:rPr>
            </w:sdtEndPr>
            <w:sdtContent>
              <w:tr w:rsidR="00F26072" w:rsidTr="00AC30AF">
                <w:trPr>
                  <w:trHeight w:val="195"/>
                  <w:jc w:val="center"/>
                </w:trPr>
                <w:tc>
                  <w:tcPr>
                    <w:tcW w:w="872" w:type="pct"/>
                    <w:vAlign w:val="center"/>
                  </w:tcPr>
                  <w:p w:rsidR="00834C83" w:rsidRPr="00F26072" w:rsidRDefault="00834C83" w:rsidP="00F26072">
                    <w:pPr>
                      <w:rPr>
                        <w:rFonts w:asciiTheme="minorEastAsia" w:eastAsiaTheme="minorEastAsia" w:hAnsiTheme="minorEastAsia" w:cstheme="minorBidi"/>
                        <w:kern w:val="2"/>
                        <w:sz w:val="18"/>
                        <w:szCs w:val="18"/>
                      </w:rPr>
                    </w:pPr>
                    <w:r w:rsidRPr="00F26072">
                      <w:rPr>
                        <w:rFonts w:asciiTheme="minorEastAsia" w:eastAsiaTheme="minorEastAsia" w:hAnsiTheme="minorEastAsia" w:cstheme="minorBidi"/>
                        <w:kern w:val="2"/>
                        <w:sz w:val="18"/>
                        <w:szCs w:val="18"/>
                      </w:rPr>
                      <w:t>2021年第</w:t>
                    </w:r>
                    <w:r w:rsidRPr="00F26072">
                      <w:rPr>
                        <w:rFonts w:asciiTheme="minorEastAsia" w:eastAsiaTheme="minorEastAsia" w:hAnsiTheme="minorEastAsia" w:cstheme="minorBidi" w:hint="eastAsia"/>
                        <w:kern w:val="2"/>
                        <w:sz w:val="18"/>
                        <w:szCs w:val="18"/>
                      </w:rPr>
                      <w:t>二</w:t>
                    </w:r>
                    <w:r w:rsidRPr="00F26072">
                      <w:rPr>
                        <w:rFonts w:asciiTheme="minorEastAsia" w:eastAsiaTheme="minorEastAsia" w:hAnsiTheme="minorEastAsia" w:cstheme="minorBidi"/>
                        <w:kern w:val="2"/>
                        <w:sz w:val="18"/>
                        <w:szCs w:val="18"/>
                      </w:rPr>
                      <w:t>次临时股东大会</w:t>
                    </w:r>
                  </w:p>
                </w:tc>
                <w:tc>
                  <w:tcPr>
                    <w:tcW w:w="488" w:type="pct"/>
                    <w:vAlign w:val="center"/>
                  </w:tcPr>
                  <w:p w:rsidR="00834C83" w:rsidRPr="00F26072" w:rsidRDefault="00834C83" w:rsidP="00834C83">
                    <w:pPr>
                      <w:rPr>
                        <w:rFonts w:asciiTheme="minorEastAsia" w:eastAsiaTheme="minorEastAsia" w:hAnsiTheme="minorEastAsia"/>
                        <w:sz w:val="18"/>
                        <w:szCs w:val="18"/>
                      </w:rPr>
                    </w:pPr>
                    <w:r w:rsidRPr="00F26072">
                      <w:rPr>
                        <w:rFonts w:asciiTheme="minorEastAsia" w:eastAsiaTheme="minorEastAsia" w:hAnsiTheme="minorEastAsia" w:hint="eastAsia"/>
                        <w:sz w:val="18"/>
                        <w:szCs w:val="18"/>
                      </w:rPr>
                      <w:t>2</w:t>
                    </w:r>
                    <w:r w:rsidRPr="00F26072">
                      <w:rPr>
                        <w:rFonts w:asciiTheme="minorEastAsia" w:eastAsiaTheme="minorEastAsia" w:hAnsiTheme="minorEastAsia"/>
                        <w:sz w:val="18"/>
                        <w:szCs w:val="18"/>
                      </w:rPr>
                      <w:t>021</w:t>
                    </w:r>
                    <w:r w:rsidRPr="00F26072">
                      <w:rPr>
                        <w:rFonts w:asciiTheme="minorEastAsia" w:eastAsiaTheme="minorEastAsia" w:hAnsiTheme="minorEastAsia" w:hint="eastAsia"/>
                        <w:sz w:val="18"/>
                        <w:szCs w:val="18"/>
                      </w:rPr>
                      <w:t>年9月1</w:t>
                    </w:r>
                    <w:r w:rsidRPr="00F26072">
                      <w:rPr>
                        <w:rFonts w:asciiTheme="minorEastAsia" w:eastAsiaTheme="minorEastAsia" w:hAnsiTheme="minorEastAsia"/>
                        <w:sz w:val="18"/>
                        <w:szCs w:val="18"/>
                      </w:rPr>
                      <w:t>0</w:t>
                    </w:r>
                    <w:r w:rsidRPr="00F26072">
                      <w:rPr>
                        <w:rFonts w:asciiTheme="minorEastAsia" w:eastAsiaTheme="minorEastAsia" w:hAnsiTheme="minorEastAsia" w:hint="eastAsia"/>
                        <w:sz w:val="18"/>
                        <w:szCs w:val="18"/>
                      </w:rPr>
                      <w:t>日</w:t>
                    </w:r>
                  </w:p>
                </w:tc>
                <w:tc>
                  <w:tcPr>
                    <w:tcW w:w="1235" w:type="pct"/>
                    <w:vAlign w:val="center"/>
                  </w:tcPr>
                  <w:p w:rsidR="00834C83" w:rsidRPr="00F26072" w:rsidRDefault="00834C83" w:rsidP="00834C83">
                    <w:pPr>
                      <w:rPr>
                        <w:rFonts w:asciiTheme="minorEastAsia" w:eastAsiaTheme="minorEastAsia" w:hAnsiTheme="minorEastAsia"/>
                        <w:sz w:val="18"/>
                        <w:szCs w:val="18"/>
                      </w:rPr>
                    </w:pPr>
                    <w:r w:rsidRPr="00F26072">
                      <w:rPr>
                        <w:rFonts w:asciiTheme="minorEastAsia" w:eastAsiaTheme="minorEastAsia" w:hAnsiTheme="minorEastAsia"/>
                        <w:sz w:val="18"/>
                        <w:szCs w:val="18"/>
                      </w:rPr>
                      <w:t>http://www.sse.com.cn/</w:t>
                    </w:r>
                  </w:p>
                </w:tc>
                <w:tc>
                  <w:tcPr>
                    <w:tcW w:w="877" w:type="pct"/>
                    <w:vAlign w:val="center"/>
                  </w:tcPr>
                  <w:p w:rsidR="00834C83" w:rsidRPr="00F26072" w:rsidRDefault="00834C83" w:rsidP="00834C83">
                    <w:pPr>
                      <w:rPr>
                        <w:rFonts w:asciiTheme="minorEastAsia" w:eastAsiaTheme="minorEastAsia" w:hAnsiTheme="minorEastAsia"/>
                        <w:sz w:val="18"/>
                        <w:szCs w:val="18"/>
                      </w:rPr>
                    </w:pPr>
                    <w:r w:rsidRPr="00F26072">
                      <w:rPr>
                        <w:rFonts w:asciiTheme="minorEastAsia" w:eastAsiaTheme="minorEastAsia" w:hAnsiTheme="minorEastAsia" w:hint="eastAsia"/>
                        <w:sz w:val="18"/>
                        <w:szCs w:val="18"/>
                      </w:rPr>
                      <w:t>2</w:t>
                    </w:r>
                    <w:r w:rsidRPr="00F26072">
                      <w:rPr>
                        <w:rFonts w:asciiTheme="minorEastAsia" w:eastAsiaTheme="minorEastAsia" w:hAnsiTheme="minorEastAsia"/>
                        <w:sz w:val="18"/>
                        <w:szCs w:val="18"/>
                      </w:rPr>
                      <w:t>021</w:t>
                    </w:r>
                    <w:r w:rsidRPr="00F26072">
                      <w:rPr>
                        <w:rFonts w:asciiTheme="minorEastAsia" w:eastAsiaTheme="minorEastAsia" w:hAnsiTheme="minorEastAsia" w:hint="eastAsia"/>
                        <w:sz w:val="18"/>
                        <w:szCs w:val="18"/>
                      </w:rPr>
                      <w:t>年9月1</w:t>
                    </w:r>
                    <w:r w:rsidRPr="00F26072">
                      <w:rPr>
                        <w:rFonts w:asciiTheme="minorEastAsia" w:eastAsiaTheme="minorEastAsia" w:hAnsiTheme="minorEastAsia"/>
                        <w:sz w:val="18"/>
                        <w:szCs w:val="18"/>
                      </w:rPr>
                      <w:t>1</w:t>
                    </w:r>
                    <w:r w:rsidRPr="00F26072">
                      <w:rPr>
                        <w:rFonts w:asciiTheme="minorEastAsia" w:eastAsiaTheme="minorEastAsia" w:hAnsiTheme="minorEastAsia" w:hint="eastAsia"/>
                        <w:sz w:val="18"/>
                        <w:szCs w:val="18"/>
                      </w:rPr>
                      <w:t>日</w:t>
                    </w:r>
                  </w:p>
                </w:tc>
                <w:tc>
                  <w:tcPr>
                    <w:tcW w:w="1528" w:type="pct"/>
                  </w:tcPr>
                  <w:p w:rsidR="00834C83" w:rsidRPr="00F26072" w:rsidRDefault="00834C83" w:rsidP="00834C83">
                    <w:pPr>
                      <w:autoSpaceDE w:val="0"/>
                      <w:autoSpaceDN w:val="0"/>
                      <w:adjustRightInd w:val="0"/>
                      <w:rPr>
                        <w:rFonts w:asciiTheme="minorEastAsia" w:eastAsiaTheme="minorEastAsia" w:hAnsiTheme="minorEastAsia"/>
                        <w:sz w:val="18"/>
                        <w:szCs w:val="18"/>
                      </w:rPr>
                    </w:pPr>
                    <w:r w:rsidRPr="00F26072">
                      <w:rPr>
                        <w:rFonts w:asciiTheme="minorEastAsia" w:eastAsiaTheme="minorEastAsia" w:hAnsiTheme="minorEastAsia" w:hint="eastAsia"/>
                        <w:sz w:val="18"/>
                        <w:szCs w:val="18"/>
                      </w:rPr>
                      <w:t>审议通过《关于选举公司第三届董事会非独立董事的议案》《关于选举公司第三届董事会独立董事的议案》《关于选举公司第三届监事会非职工代表监事的议案》3项议案（详见</w:t>
                    </w:r>
                    <w:r w:rsidR="001235D2">
                      <w:rPr>
                        <w:rFonts w:asciiTheme="minorEastAsia" w:eastAsiaTheme="minorEastAsia" w:hAnsiTheme="minorEastAsia" w:hint="eastAsia"/>
                        <w:sz w:val="18"/>
                        <w:szCs w:val="18"/>
                      </w:rPr>
                      <w:t>公司</w:t>
                    </w:r>
                    <w:r w:rsidRPr="00F26072">
                      <w:rPr>
                        <w:rFonts w:asciiTheme="minorEastAsia" w:eastAsiaTheme="minorEastAsia" w:hAnsiTheme="minorEastAsia" w:hint="eastAsia"/>
                        <w:sz w:val="18"/>
                        <w:szCs w:val="18"/>
                      </w:rPr>
                      <w:t>公告2</w:t>
                    </w:r>
                    <w:r w:rsidRPr="00F26072">
                      <w:rPr>
                        <w:rFonts w:asciiTheme="minorEastAsia" w:eastAsiaTheme="minorEastAsia" w:hAnsiTheme="minorEastAsia"/>
                        <w:sz w:val="18"/>
                        <w:szCs w:val="18"/>
                      </w:rPr>
                      <w:t>021-027</w:t>
                    </w:r>
                    <w:r w:rsidRPr="00F26072">
                      <w:rPr>
                        <w:rFonts w:asciiTheme="minorEastAsia" w:eastAsiaTheme="minorEastAsia" w:hAnsiTheme="minorEastAsia" w:hint="eastAsia"/>
                        <w:sz w:val="18"/>
                        <w:szCs w:val="18"/>
                      </w:rPr>
                      <w:t>）</w:t>
                    </w:r>
                  </w:p>
                </w:tc>
              </w:tr>
            </w:sdtContent>
          </w:sdt>
        </w:tbl>
        <w:p w:rsidR="00BC2D12" w:rsidRDefault="00CD5DB0"/>
      </w:sdtContent>
    </w:sdt>
    <w:bookmarkStart w:id="66" w:name="_Hlk41294309" w:displacedByCustomXml="next"/>
    <w:bookmarkStart w:id="67" w:name="_Hlk89178901" w:displacedByCustomXml="next"/>
    <w:sdt>
      <w:sdtPr>
        <w:rPr>
          <w:rFonts w:hint="eastAsia"/>
          <w:b/>
        </w:rPr>
        <w:alias w:val="模块:表决权恢复的优先股股东请求召开临时股东大会 "/>
        <w:tag w:val="_SEC_003224e3799f4defba565ac26b82f20e"/>
        <w:id w:val="658665352"/>
        <w:lock w:val="sdtLocked"/>
        <w:placeholder>
          <w:docPart w:val="GBC22222222222222222222222222222"/>
        </w:placeholder>
      </w:sdtPr>
      <w:sdtEndPr>
        <w:rPr>
          <w:b w:val="0"/>
          <w:color w:val="333399"/>
        </w:rPr>
      </w:sdtEndPr>
      <w:sdtContent>
        <w:p w:rsidR="00BC2D12" w:rsidRDefault="0061030C">
          <w:pPr>
            <w:rPr>
              <w:bCs/>
            </w:rPr>
          </w:pPr>
          <w:r>
            <w:rPr>
              <w:rFonts w:hint="eastAsia"/>
              <w:bCs/>
            </w:rPr>
            <w:t>表决权恢复的优先股股东请求召开临时股东大会</w:t>
          </w:r>
        </w:p>
        <w:sdt>
          <w:sdtPr>
            <w:alias w:val="是否适用：表决权恢复的优先股股东请求召开临时股东大会[双击切换]"/>
            <w:tag w:val="_GBC_daa6d818841c4c078ecf082b84efd616"/>
            <w:id w:val="-477378716"/>
            <w:lock w:val="sdtLocked"/>
            <w:placeholder>
              <w:docPart w:val="GBC22222222222222222222222222222"/>
            </w:placeholder>
          </w:sdtPr>
          <w:sdtEndPr/>
          <w:sdtContent>
            <w:p w:rsidR="00BC2D12" w:rsidRDefault="000A0FB4" w:rsidP="00F26072">
              <w:pPr>
                <w:rPr>
                  <w:color w:val="333399"/>
                </w:rPr>
              </w:pPr>
              <w:r>
                <w:fldChar w:fldCharType="begin"/>
              </w:r>
              <w:r w:rsidR="00F26072">
                <w:instrText xml:space="preserve"> MACROBUTTON  SnrToggleCheckbox □适用 </w:instrText>
              </w:r>
              <w:r>
                <w:fldChar w:fldCharType="end"/>
              </w:r>
              <w:r>
                <w:fldChar w:fldCharType="begin"/>
              </w:r>
              <w:r w:rsidR="00F26072">
                <w:instrText xml:space="preserve"> MACROBUTTON  SnrToggleCheckbox √不适用 </w:instrText>
              </w:r>
              <w:r>
                <w:fldChar w:fldCharType="end"/>
              </w:r>
            </w:p>
          </w:sdtContent>
        </w:sdt>
      </w:sdtContent>
    </w:sdt>
    <w:bookmarkEnd w:id="66" w:displacedByCustomXml="prev"/>
    <w:bookmarkEnd w:id="67"/>
    <w:p w:rsidR="00BC2D12" w:rsidRDefault="00BC2D12">
      <w:pPr>
        <w:rPr>
          <w:szCs w:val="21"/>
        </w:rPr>
      </w:pPr>
    </w:p>
    <w:sdt>
      <w:sdtPr>
        <w:rPr>
          <w:szCs w:val="21"/>
        </w:rPr>
        <w:alias w:val="模块:股东大会情况说明"/>
        <w:tag w:val="_SEC_7cd092daeff04a9f9d7112f4a233db29"/>
        <w:id w:val="1289393485"/>
        <w:lock w:val="sdtLocked"/>
        <w:placeholder>
          <w:docPart w:val="GBC22222222222222222222222222222"/>
        </w:placeholder>
      </w:sdtPr>
      <w:sdtEndPr/>
      <w:sdtContent>
        <w:p w:rsidR="00BC2D12" w:rsidRDefault="0061030C">
          <w:pPr>
            <w:rPr>
              <w:szCs w:val="21"/>
            </w:rPr>
          </w:pPr>
          <w:r>
            <w:rPr>
              <w:szCs w:val="21"/>
            </w:rPr>
            <w:t>股东大会情况说明</w:t>
          </w:r>
        </w:p>
        <w:sdt>
          <w:sdtPr>
            <w:rPr>
              <w:szCs w:val="21"/>
            </w:rPr>
            <w:alias w:val="是否适用：股东大会情况说明[双击切换]"/>
            <w:tag w:val="_GBC_417d33555ab14709b5640c8830ff5a67"/>
            <w:id w:val="-407759697"/>
            <w:lock w:val="sdtLocked"/>
            <w:placeholder>
              <w:docPart w:val="GBC22222222222222222222222222222"/>
            </w:placeholder>
          </w:sdtPr>
          <w:sdtEndPr/>
          <w:sdtContent>
            <w:p w:rsidR="00BC2D12" w:rsidRDefault="000A0FB4" w:rsidP="00F26072">
              <w:pPr>
                <w:rPr>
                  <w:szCs w:val="21"/>
                </w:rPr>
              </w:pPr>
              <w:r>
                <w:rPr>
                  <w:szCs w:val="21"/>
                </w:rPr>
                <w:fldChar w:fldCharType="begin"/>
              </w:r>
              <w:r w:rsidR="00F26072">
                <w:rPr>
                  <w:szCs w:val="21"/>
                </w:rPr>
                <w:instrText xml:space="preserve">MACROBUTTON  SnrToggleCheckbox □适用 </w:instrText>
              </w:r>
              <w:r>
                <w:rPr>
                  <w:szCs w:val="21"/>
                </w:rPr>
                <w:fldChar w:fldCharType="end"/>
              </w:r>
              <w:r>
                <w:rPr>
                  <w:szCs w:val="21"/>
                </w:rPr>
                <w:fldChar w:fldCharType="begin"/>
              </w:r>
              <w:r w:rsidR="00F26072">
                <w:rPr>
                  <w:szCs w:val="21"/>
                </w:rPr>
                <w:instrText xml:space="preserve"> MACROBUTTON  SnrToggleCheckbox √不适用 </w:instrText>
              </w:r>
              <w:r>
                <w:rPr>
                  <w:szCs w:val="21"/>
                </w:rPr>
                <w:fldChar w:fldCharType="end"/>
              </w:r>
            </w:p>
          </w:sdtContent>
        </w:sdt>
        <w:p w:rsidR="00BC2D12" w:rsidRDefault="00CD5DB0">
          <w:pPr>
            <w:rPr>
              <w:szCs w:val="21"/>
            </w:rPr>
          </w:pPr>
        </w:p>
      </w:sdtContent>
    </w:sdt>
    <w:p w:rsidR="00BC2D12" w:rsidRDefault="00BC2D12">
      <w:pPr>
        <w:rPr>
          <w:szCs w:val="21"/>
        </w:rPr>
        <w:sectPr w:rsidR="00BC2D12" w:rsidSect="007D5CB5">
          <w:pgSz w:w="11906" w:h="16838"/>
          <w:pgMar w:top="1525" w:right="1276" w:bottom="1440" w:left="1797" w:header="855" w:footer="992" w:gutter="0"/>
          <w:cols w:space="425"/>
          <w:docGrid w:linePitch="312"/>
        </w:sectPr>
      </w:pPr>
    </w:p>
    <w:p w:rsidR="00BC2D12" w:rsidRDefault="0061030C">
      <w:pPr>
        <w:pStyle w:val="2"/>
        <w:numPr>
          <w:ilvl w:val="0"/>
          <w:numId w:val="40"/>
        </w:numPr>
        <w:ind w:left="450" w:hanging="450"/>
      </w:pPr>
      <w:r>
        <w:lastRenderedPageBreak/>
        <w:t>董事、监事和高级管理人员的情况</w:t>
      </w:r>
    </w:p>
    <w:p w:rsidR="00BC2D12" w:rsidRDefault="0061030C">
      <w:pPr>
        <w:pStyle w:val="3"/>
        <w:numPr>
          <w:ilvl w:val="0"/>
          <w:numId w:val="166"/>
        </w:numPr>
        <w:ind w:left="0" w:firstLine="0"/>
      </w:pPr>
      <w:r>
        <w:t>现任及报告期内离任董事</w:t>
      </w:r>
      <w:r>
        <w:rPr>
          <w:rFonts w:hint="eastAsia"/>
        </w:rPr>
        <w:t>、监事和</w:t>
      </w:r>
      <w:r>
        <w:t>高级管理人员持股变动及报酬情况</w:t>
      </w:r>
    </w:p>
    <w:bookmarkStart w:id="68" w:name="_Hlk89179934" w:displacedByCustomXml="next"/>
    <w:sdt>
      <w:sdtPr>
        <w:rPr>
          <w:b/>
          <w:bCs/>
          <w:sz w:val="24"/>
          <w:szCs w:val="21"/>
        </w:rPr>
        <w:alias w:val="模块:现任及报告期内离任董事、监事和高级管理人员持股变动及报酬情况"/>
        <w:tag w:val="_SEC_4509c61a676b4e7992f75f7d5016736a"/>
        <w:id w:val="1153181243"/>
        <w:lock w:val="sdtLocked"/>
        <w:placeholder>
          <w:docPart w:val="GBC22222222222222222222222222222"/>
        </w:placeholder>
      </w:sdtPr>
      <w:sdtEndPr>
        <w:rPr>
          <w:b w:val="0"/>
          <w:bCs w:val="0"/>
          <w:sz w:val="21"/>
        </w:rPr>
      </w:sdtEndPr>
      <w:sdtContent>
        <w:sdt>
          <w:sdtPr>
            <w:alias w:val="是否适用：董事、监事和高级管理人员持股变动[双击切换]"/>
            <w:tag w:val="_GBC_336639f5f1254c87a3d81a366e432afd"/>
            <w:id w:val="-441532481"/>
            <w:lock w:val="sdtLocked"/>
          </w:sdtPr>
          <w:sdtEndPr/>
          <w:sdtContent>
            <w:p w:rsidR="00621226" w:rsidRDefault="000A0FB4">
              <w:r>
                <w:fldChar w:fldCharType="begin"/>
              </w:r>
              <w:r w:rsidR="00621226">
                <w:rPr>
                  <w:rFonts w:hint="eastAsia"/>
                </w:rPr>
                <w:instrText xml:space="preserve">MACROBUTTON SnrToggleCheckbox √适用 </w:instrText>
              </w:r>
              <w:r>
                <w:fldChar w:fldCharType="end"/>
              </w:r>
              <w:r>
                <w:fldChar w:fldCharType="begin"/>
              </w:r>
              <w:r w:rsidR="00621226">
                <w:instrText xml:space="preserve">MACROBUTTON  SnrToggleCheckbox □不适用 </w:instrText>
              </w:r>
              <w:r>
                <w:fldChar w:fldCharType="end"/>
              </w:r>
            </w:p>
          </w:sdtContent>
        </w:sdt>
        <w:p w:rsidR="00621226" w:rsidRDefault="00621226">
          <w:pPr>
            <w:jc w:val="right"/>
            <w:rPr>
              <w:szCs w:val="21"/>
            </w:rPr>
          </w:pPr>
          <w:r>
            <w:rPr>
              <w:rFonts w:hint="eastAsia"/>
              <w:szCs w:val="21"/>
            </w:rPr>
            <w:t>单位：</w:t>
          </w:r>
          <w:sdt>
            <w:sdtPr>
              <w:rPr>
                <w:rFonts w:hint="eastAsia"/>
                <w:szCs w:val="21"/>
              </w:rPr>
              <w:alias w:val="单位：董事、监事、高级管理人员基本情况"/>
              <w:tag w:val="_GBC_3851936d51d842bf9f2c82131d0787cc"/>
              <w:id w:val="1875658786"/>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sidR="00603703">
                <w:rPr>
                  <w:rFonts w:hint="eastAsia"/>
                  <w:szCs w:val="21"/>
                </w:rPr>
                <w:t>股</w:t>
              </w:r>
            </w:sdtContent>
          </w:sdt>
        </w:p>
        <w:tbl>
          <w:tblPr>
            <w:tblStyle w:val="a7"/>
            <w:tblW w:w="13779" w:type="dxa"/>
            <w:jc w:val="center"/>
            <w:tblLook w:val="04A0" w:firstRow="1" w:lastRow="0" w:firstColumn="1" w:lastColumn="0" w:noHBand="0" w:noVBand="1"/>
          </w:tblPr>
          <w:tblGrid>
            <w:gridCol w:w="887"/>
            <w:gridCol w:w="1476"/>
            <w:gridCol w:w="440"/>
            <w:gridCol w:w="520"/>
            <w:gridCol w:w="1414"/>
            <w:gridCol w:w="1270"/>
            <w:gridCol w:w="1371"/>
            <w:gridCol w:w="1371"/>
            <w:gridCol w:w="1266"/>
            <w:gridCol w:w="1947"/>
            <w:gridCol w:w="1121"/>
            <w:gridCol w:w="696"/>
          </w:tblGrid>
          <w:tr w:rsidR="0078130B" w:rsidTr="00C105FF">
            <w:trPr>
              <w:trHeight w:val="968"/>
              <w:jc w:val="center"/>
            </w:trPr>
            <w:sdt>
              <w:sdtPr>
                <w:tag w:val="_PLD_3e935958e5b542f38f53ca8a2618690d"/>
                <w:id w:val="-1769069231"/>
                <w:lock w:val="sdtLocked"/>
              </w:sdtPr>
              <w:sdtEndPr/>
              <w:sdtContent>
                <w:tc>
                  <w:tcPr>
                    <w:tcW w:w="908" w:type="dxa"/>
                    <w:vAlign w:val="center"/>
                  </w:tcPr>
                  <w:p w:rsidR="00621226" w:rsidRDefault="00621226">
                    <w:pPr>
                      <w:jc w:val="center"/>
                      <w:rPr>
                        <w:szCs w:val="21"/>
                      </w:rPr>
                    </w:pPr>
                    <w:r>
                      <w:rPr>
                        <w:szCs w:val="21"/>
                      </w:rPr>
                      <w:t>姓名</w:t>
                    </w:r>
                  </w:p>
                </w:tc>
              </w:sdtContent>
            </w:sdt>
            <w:sdt>
              <w:sdtPr>
                <w:tag w:val="_PLD_5ecaa59058dd4312acb6ebb4d88eb6c8"/>
                <w:id w:val="-496035953"/>
                <w:lock w:val="sdtLocked"/>
              </w:sdtPr>
              <w:sdtEndPr/>
              <w:sdtContent>
                <w:tc>
                  <w:tcPr>
                    <w:tcW w:w="1515" w:type="dxa"/>
                    <w:vAlign w:val="center"/>
                  </w:tcPr>
                  <w:p w:rsidR="00621226" w:rsidRDefault="00621226">
                    <w:pPr>
                      <w:jc w:val="center"/>
                      <w:rPr>
                        <w:szCs w:val="21"/>
                      </w:rPr>
                    </w:pPr>
                    <w:r>
                      <w:rPr>
                        <w:szCs w:val="21"/>
                      </w:rPr>
                      <w:t>职务(注)</w:t>
                    </w:r>
                  </w:p>
                </w:tc>
              </w:sdtContent>
            </w:sdt>
            <w:sdt>
              <w:sdtPr>
                <w:tag w:val="_PLD_f907f9c5cdf94b2ba9e217c0aaaf2c60"/>
                <w:id w:val="282545206"/>
                <w:lock w:val="sdtLocked"/>
              </w:sdtPr>
              <w:sdtEndPr/>
              <w:sdtContent>
                <w:tc>
                  <w:tcPr>
                    <w:tcW w:w="441" w:type="dxa"/>
                    <w:vAlign w:val="center"/>
                  </w:tcPr>
                  <w:p w:rsidR="00621226" w:rsidRDefault="00621226">
                    <w:pPr>
                      <w:jc w:val="center"/>
                      <w:rPr>
                        <w:szCs w:val="21"/>
                      </w:rPr>
                    </w:pPr>
                    <w:r>
                      <w:rPr>
                        <w:szCs w:val="21"/>
                      </w:rPr>
                      <w:t>性别</w:t>
                    </w:r>
                  </w:p>
                </w:tc>
              </w:sdtContent>
            </w:sdt>
            <w:sdt>
              <w:sdtPr>
                <w:tag w:val="_PLD_9b2689bca35f4a3ebc7adf135b295bd6"/>
                <w:id w:val="-108051946"/>
                <w:lock w:val="sdtLocked"/>
              </w:sdtPr>
              <w:sdtEndPr/>
              <w:sdtContent>
                <w:tc>
                  <w:tcPr>
                    <w:tcW w:w="524" w:type="dxa"/>
                    <w:vAlign w:val="center"/>
                  </w:tcPr>
                  <w:p w:rsidR="00621226" w:rsidRDefault="00621226">
                    <w:pPr>
                      <w:jc w:val="center"/>
                      <w:rPr>
                        <w:szCs w:val="21"/>
                      </w:rPr>
                    </w:pPr>
                    <w:r>
                      <w:rPr>
                        <w:szCs w:val="21"/>
                      </w:rPr>
                      <w:t>年龄</w:t>
                    </w:r>
                  </w:p>
                </w:tc>
              </w:sdtContent>
            </w:sdt>
            <w:sdt>
              <w:sdtPr>
                <w:tag w:val="_PLD_3844eb481c79444fba199a9d3c3b8bf7"/>
                <w:id w:val="-1589765791"/>
                <w:lock w:val="sdtLocked"/>
              </w:sdtPr>
              <w:sdtEndPr/>
              <w:sdtContent>
                <w:tc>
                  <w:tcPr>
                    <w:tcW w:w="1446" w:type="dxa"/>
                    <w:vAlign w:val="center"/>
                  </w:tcPr>
                  <w:p w:rsidR="00621226" w:rsidRDefault="00621226">
                    <w:pPr>
                      <w:jc w:val="center"/>
                      <w:rPr>
                        <w:szCs w:val="21"/>
                      </w:rPr>
                    </w:pPr>
                    <w:r>
                      <w:rPr>
                        <w:szCs w:val="21"/>
                      </w:rPr>
                      <w:t>任期起始日期</w:t>
                    </w:r>
                  </w:p>
                </w:tc>
              </w:sdtContent>
            </w:sdt>
            <w:sdt>
              <w:sdtPr>
                <w:tag w:val="_PLD_94806df607544b4b97b389da94daaf66"/>
                <w:id w:val="-242415275"/>
                <w:lock w:val="sdtLocked"/>
              </w:sdtPr>
              <w:sdtEndPr/>
              <w:sdtContent>
                <w:tc>
                  <w:tcPr>
                    <w:tcW w:w="1295" w:type="dxa"/>
                    <w:vAlign w:val="center"/>
                  </w:tcPr>
                  <w:p w:rsidR="00621226" w:rsidRDefault="00621226">
                    <w:pPr>
                      <w:jc w:val="center"/>
                      <w:rPr>
                        <w:szCs w:val="21"/>
                      </w:rPr>
                    </w:pPr>
                    <w:r>
                      <w:rPr>
                        <w:szCs w:val="21"/>
                      </w:rPr>
                      <w:t>任期终止日期</w:t>
                    </w:r>
                  </w:p>
                </w:tc>
              </w:sdtContent>
            </w:sdt>
            <w:sdt>
              <w:sdtPr>
                <w:tag w:val="_PLD_5e35d588fd7f4cb3af49fcbd9e313ac2"/>
                <w:id w:val="982815681"/>
                <w:lock w:val="sdtLocked"/>
              </w:sdtPr>
              <w:sdtEndPr/>
              <w:sdtContent>
                <w:tc>
                  <w:tcPr>
                    <w:tcW w:w="1266" w:type="dxa"/>
                    <w:vAlign w:val="center"/>
                  </w:tcPr>
                  <w:p w:rsidR="00621226" w:rsidRDefault="00621226">
                    <w:pPr>
                      <w:jc w:val="center"/>
                      <w:rPr>
                        <w:szCs w:val="21"/>
                      </w:rPr>
                    </w:pPr>
                    <w:r>
                      <w:rPr>
                        <w:szCs w:val="21"/>
                      </w:rPr>
                      <w:t>年初持股数</w:t>
                    </w:r>
                  </w:p>
                </w:tc>
              </w:sdtContent>
            </w:sdt>
            <w:sdt>
              <w:sdtPr>
                <w:tag w:val="_PLD_af0cabd7e3f44b95b26464bc652333c2"/>
                <w:id w:val="-1288737170"/>
                <w:lock w:val="sdtLocked"/>
              </w:sdtPr>
              <w:sdtEndPr/>
              <w:sdtContent>
                <w:tc>
                  <w:tcPr>
                    <w:tcW w:w="1266" w:type="dxa"/>
                    <w:vAlign w:val="center"/>
                  </w:tcPr>
                  <w:p w:rsidR="00621226" w:rsidRDefault="00621226">
                    <w:pPr>
                      <w:jc w:val="center"/>
                      <w:rPr>
                        <w:szCs w:val="21"/>
                      </w:rPr>
                    </w:pPr>
                    <w:r>
                      <w:rPr>
                        <w:szCs w:val="21"/>
                      </w:rPr>
                      <w:t>年末持股数</w:t>
                    </w:r>
                  </w:p>
                </w:tc>
              </w:sdtContent>
            </w:sdt>
            <w:sdt>
              <w:sdtPr>
                <w:tag w:val="_PLD_0b9453da77b34ba68718efe69463399a"/>
                <w:id w:val="-889178234"/>
                <w:lock w:val="sdtLocked"/>
              </w:sdtPr>
              <w:sdtEndPr/>
              <w:sdtContent>
                <w:tc>
                  <w:tcPr>
                    <w:tcW w:w="1266" w:type="dxa"/>
                    <w:vAlign w:val="center"/>
                  </w:tcPr>
                  <w:p w:rsidR="00621226" w:rsidRDefault="00621226">
                    <w:pPr>
                      <w:jc w:val="center"/>
                      <w:rPr>
                        <w:szCs w:val="21"/>
                      </w:rPr>
                    </w:pPr>
                    <w:r>
                      <w:rPr>
                        <w:szCs w:val="21"/>
                      </w:rPr>
                      <w:t>年度内股份增减变动量</w:t>
                    </w:r>
                  </w:p>
                </w:tc>
              </w:sdtContent>
            </w:sdt>
            <w:sdt>
              <w:sdtPr>
                <w:tag w:val="_PLD_32c045d1529e42b7999b1f0c6b6e43a6"/>
                <w:id w:val="1772587408"/>
                <w:lock w:val="sdtLocked"/>
              </w:sdtPr>
              <w:sdtEndPr/>
              <w:sdtContent>
                <w:tc>
                  <w:tcPr>
                    <w:tcW w:w="2009" w:type="dxa"/>
                    <w:vAlign w:val="center"/>
                  </w:tcPr>
                  <w:p w:rsidR="00621226" w:rsidRDefault="00621226">
                    <w:pPr>
                      <w:jc w:val="center"/>
                      <w:rPr>
                        <w:szCs w:val="21"/>
                      </w:rPr>
                    </w:pPr>
                    <w:r>
                      <w:rPr>
                        <w:szCs w:val="21"/>
                      </w:rPr>
                      <w:t>增减变动原因</w:t>
                    </w:r>
                  </w:p>
                </w:tc>
              </w:sdtContent>
            </w:sdt>
            <w:sdt>
              <w:sdtPr>
                <w:tag w:val="_PLD_09536647069c4489b48834060518f161"/>
                <w:id w:val="-1167863551"/>
                <w:lock w:val="sdtLocked"/>
              </w:sdtPr>
              <w:sdtEndPr/>
              <w:sdtContent>
                <w:tc>
                  <w:tcPr>
                    <w:tcW w:w="1134" w:type="dxa"/>
                  </w:tcPr>
                  <w:p w:rsidR="00621226" w:rsidRDefault="00621226">
                    <w:pPr>
                      <w:jc w:val="center"/>
                      <w:rPr>
                        <w:szCs w:val="21"/>
                      </w:rPr>
                    </w:pPr>
                    <w:r w:rsidRPr="00543D4D">
                      <w:rPr>
                        <w:szCs w:val="21"/>
                        <w:shd w:val="clear" w:color="auto" w:fill="FFFFFF" w:themeFill="background1"/>
                      </w:rPr>
                      <w:t>报告期内从公司</w:t>
                    </w:r>
                    <w:r w:rsidRPr="00543D4D">
                      <w:rPr>
                        <w:rFonts w:hint="eastAsia"/>
                        <w:szCs w:val="21"/>
                        <w:shd w:val="clear" w:color="auto" w:fill="FFFFFF" w:themeFill="background1"/>
                      </w:rPr>
                      <w:t>获得</w:t>
                    </w:r>
                    <w:r w:rsidRPr="00543D4D">
                      <w:rPr>
                        <w:szCs w:val="21"/>
                        <w:shd w:val="clear" w:color="auto" w:fill="FFFFFF" w:themeFill="background1"/>
                      </w:rPr>
                      <w:t>的</w:t>
                    </w:r>
                    <w:r w:rsidRPr="00543D4D">
                      <w:rPr>
                        <w:rFonts w:hint="eastAsia"/>
                        <w:szCs w:val="21"/>
                        <w:shd w:val="clear" w:color="auto" w:fill="FFFFFF" w:themeFill="background1"/>
                      </w:rPr>
                      <w:t>税前</w:t>
                    </w:r>
                    <w:r w:rsidRPr="00543D4D">
                      <w:rPr>
                        <w:szCs w:val="21"/>
                        <w:shd w:val="clear" w:color="auto" w:fill="FFFFFF" w:themeFill="background1"/>
                      </w:rPr>
                      <w:t>报酬总额（</w:t>
                    </w:r>
                    <w:sdt>
                      <w:sdtPr>
                        <w:rPr>
                          <w:szCs w:val="21"/>
                          <w:shd w:val="clear" w:color="auto" w:fill="FFFFFF" w:themeFill="background1"/>
                        </w:rPr>
                        <w:alias w:val="单位：报告期内从公司获得的税前报酬总额"/>
                        <w:tag w:val="_GBC_c9d92b58218143f3affe68ae40871394"/>
                        <w:id w:val="-1880393897"/>
                        <w:lock w:val="sdtContentLocked"/>
                        <w:comboBox>
                          <w:listItem w:displayText="元" w:value="元"/>
                          <w:listItem w:displayText="千元" w:value="千元"/>
                          <w:listItem w:displayText="万元" w:value="万元"/>
                          <w:listItem w:displayText="百万元" w:value="百万元"/>
                          <w:listItem w:displayText="亿元" w:value="亿元"/>
                        </w:comboBox>
                      </w:sdtPr>
                      <w:sdtEndPr/>
                      <w:sdtContent>
                        <w:r w:rsidR="00603703" w:rsidRPr="00543D4D">
                          <w:rPr>
                            <w:szCs w:val="21"/>
                            <w:shd w:val="clear" w:color="auto" w:fill="FFFFFF" w:themeFill="background1"/>
                          </w:rPr>
                          <w:t>万元</w:t>
                        </w:r>
                      </w:sdtContent>
                    </w:sdt>
                    <w:r w:rsidRPr="00543D4D">
                      <w:rPr>
                        <w:szCs w:val="21"/>
                        <w:shd w:val="clear" w:color="auto" w:fill="FFFFFF" w:themeFill="background1"/>
                      </w:rPr>
                      <w:t>）</w:t>
                    </w:r>
                  </w:p>
                </w:tc>
              </w:sdtContent>
            </w:sdt>
            <w:sdt>
              <w:sdtPr>
                <w:tag w:val="_PLD_67216ec8c81445dcb8db4f1a03416887"/>
                <w:id w:val="2043021771"/>
                <w:lock w:val="sdtLocked"/>
              </w:sdtPr>
              <w:sdtEndPr/>
              <w:sdtContent>
                <w:tc>
                  <w:tcPr>
                    <w:tcW w:w="709" w:type="dxa"/>
                  </w:tcPr>
                  <w:p w:rsidR="00621226" w:rsidRDefault="00621226">
                    <w:pPr>
                      <w:jc w:val="center"/>
                      <w:rPr>
                        <w:szCs w:val="21"/>
                      </w:rPr>
                    </w:pPr>
                    <w:r>
                      <w:rPr>
                        <w:rFonts w:hint="eastAsia"/>
                        <w:szCs w:val="21"/>
                      </w:rPr>
                      <w:t>是否在公司关联方获取报酬</w:t>
                    </w:r>
                  </w:p>
                </w:tc>
              </w:sdtContent>
            </w:sdt>
          </w:tr>
          <w:tr w:rsidR="0078130B" w:rsidTr="00C105FF">
            <w:trPr>
              <w:trHeight w:val="132"/>
              <w:jc w:val="center"/>
            </w:trPr>
            <w:tc>
              <w:tcPr>
                <w:tcW w:w="908" w:type="dxa"/>
                <w:vAlign w:val="center"/>
              </w:tcPr>
              <w:p w:rsidR="00621226" w:rsidRDefault="00621226" w:rsidP="00621226">
                <w:pPr>
                  <w:jc w:val="center"/>
                  <w:rPr>
                    <w:szCs w:val="21"/>
                  </w:rPr>
                </w:pPr>
                <w:proofErr w:type="gramStart"/>
                <w:r>
                  <w:rPr>
                    <w:rFonts w:hint="eastAsia"/>
                  </w:rPr>
                  <w:t>汤友钱</w:t>
                </w:r>
                <w:proofErr w:type="gramEnd"/>
              </w:p>
            </w:tc>
            <w:tc>
              <w:tcPr>
                <w:tcW w:w="1515" w:type="dxa"/>
                <w:vAlign w:val="center"/>
              </w:tcPr>
              <w:p w:rsidR="00621226" w:rsidRDefault="00621226" w:rsidP="00621226">
                <w:pPr>
                  <w:jc w:val="center"/>
                  <w:rPr>
                    <w:szCs w:val="21"/>
                  </w:rPr>
                </w:pPr>
                <w:r>
                  <w:rPr>
                    <w:szCs w:val="21"/>
                  </w:rPr>
                  <w:t>董事长</w:t>
                </w:r>
              </w:p>
            </w:tc>
            <w:tc>
              <w:tcPr>
                <w:tcW w:w="441" w:type="dxa"/>
                <w:vAlign w:val="center"/>
              </w:tcPr>
              <w:p w:rsidR="00621226" w:rsidRDefault="00621226" w:rsidP="00621226">
                <w:pPr>
                  <w:jc w:val="center"/>
                  <w:rPr>
                    <w:szCs w:val="21"/>
                  </w:rPr>
                </w:pPr>
                <w:r>
                  <w:rPr>
                    <w:rFonts w:hint="eastAsia"/>
                  </w:rPr>
                  <w:t>男</w:t>
                </w:r>
              </w:p>
            </w:tc>
            <w:tc>
              <w:tcPr>
                <w:tcW w:w="524" w:type="dxa"/>
                <w:vAlign w:val="center"/>
              </w:tcPr>
              <w:p w:rsidR="00621226" w:rsidRDefault="00621226" w:rsidP="00621226">
                <w:pPr>
                  <w:jc w:val="center"/>
                  <w:rPr>
                    <w:szCs w:val="21"/>
                  </w:rPr>
                </w:pPr>
                <w:r>
                  <w:rPr>
                    <w:rFonts w:hint="eastAsia"/>
                  </w:rPr>
                  <w:t>74</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78130B">
                <w:pPr>
                  <w:jc w:val="center"/>
                  <w:rPr>
                    <w:szCs w:val="21"/>
                  </w:rPr>
                </w:pPr>
                <w:r>
                  <w:rPr>
                    <w:rFonts w:hint="eastAsia"/>
                  </w:rPr>
                  <w:t>2024-09-11</w:t>
                </w:r>
              </w:p>
            </w:tc>
            <w:tc>
              <w:tcPr>
                <w:tcW w:w="1266" w:type="dxa"/>
                <w:vAlign w:val="center"/>
              </w:tcPr>
              <w:p w:rsidR="00621226" w:rsidRDefault="00621226">
                <w:pPr>
                  <w:jc w:val="right"/>
                  <w:rPr>
                    <w:szCs w:val="21"/>
                  </w:rPr>
                </w:pPr>
                <w:r>
                  <w:rPr>
                    <w:rFonts w:hint="eastAsia"/>
                  </w:rPr>
                  <w:t>60,402,062</w:t>
                </w:r>
              </w:p>
            </w:tc>
            <w:tc>
              <w:tcPr>
                <w:tcW w:w="1266" w:type="dxa"/>
                <w:vAlign w:val="center"/>
              </w:tcPr>
              <w:p w:rsidR="00621226" w:rsidRDefault="00621226">
                <w:pPr>
                  <w:jc w:val="right"/>
                  <w:rPr>
                    <w:szCs w:val="21"/>
                  </w:rPr>
                </w:pPr>
                <w:r>
                  <w:rPr>
                    <w:rFonts w:hint="eastAsia"/>
                  </w:rPr>
                  <w:t>79,275,832</w:t>
                </w:r>
              </w:p>
            </w:tc>
            <w:tc>
              <w:tcPr>
                <w:tcW w:w="1266" w:type="dxa"/>
                <w:vAlign w:val="center"/>
              </w:tcPr>
              <w:p w:rsidR="00621226" w:rsidRDefault="00621226">
                <w:pPr>
                  <w:jc w:val="right"/>
                  <w:rPr>
                    <w:szCs w:val="21"/>
                  </w:rPr>
                </w:pPr>
                <w:r>
                  <w:rPr>
                    <w:rFonts w:hint="eastAsia"/>
                  </w:rPr>
                  <w:t>18,873,770</w:t>
                </w:r>
              </w:p>
            </w:tc>
            <w:tc>
              <w:tcPr>
                <w:tcW w:w="2009" w:type="dxa"/>
                <w:vAlign w:val="center"/>
              </w:tcPr>
              <w:p w:rsidR="00621226" w:rsidRDefault="00621226" w:rsidP="00621226">
                <w:pPr>
                  <w:jc w:val="center"/>
                  <w:rPr>
                    <w:szCs w:val="21"/>
                  </w:rPr>
                </w:pPr>
                <w:r>
                  <w:rPr>
                    <w:rFonts w:hint="eastAsia"/>
                  </w:rPr>
                  <w:t>公积金转增股本、集中竞价交易及大宗交易减持</w:t>
                </w:r>
              </w:p>
            </w:tc>
            <w:tc>
              <w:tcPr>
                <w:tcW w:w="1134" w:type="dxa"/>
                <w:vAlign w:val="center"/>
              </w:tcPr>
              <w:p w:rsidR="00621226" w:rsidRDefault="00A248D5">
                <w:pPr>
                  <w:jc w:val="right"/>
                  <w:rPr>
                    <w:szCs w:val="21"/>
                  </w:rPr>
                </w:pPr>
                <w:r>
                  <w:rPr>
                    <w:rFonts w:hint="eastAsia"/>
                    <w:szCs w:val="21"/>
                  </w:rPr>
                  <w:t>8</w:t>
                </w:r>
                <w:r>
                  <w:rPr>
                    <w:szCs w:val="21"/>
                  </w:rPr>
                  <w:t>0.00</w:t>
                </w:r>
              </w:p>
            </w:tc>
            <w:sdt>
              <w:sdtPr>
                <w:rPr>
                  <w:szCs w:val="21"/>
                </w:rPr>
                <w:alias w:val="董事、监事、高级管理人员是否在公司关联方获取报酬"/>
                <w:tag w:val="_GBC_1fc30a06011d4603820ff653031666f0"/>
                <w:id w:val="329651746"/>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proofErr w:type="gramStart"/>
                <w:r>
                  <w:rPr>
                    <w:rFonts w:hint="eastAsia"/>
                  </w:rPr>
                  <w:t>汤啸</w:t>
                </w:r>
                <w:proofErr w:type="gramEnd"/>
              </w:p>
            </w:tc>
            <w:tc>
              <w:tcPr>
                <w:tcW w:w="1515" w:type="dxa"/>
                <w:vAlign w:val="center"/>
              </w:tcPr>
              <w:p w:rsidR="00621226" w:rsidRDefault="00621226" w:rsidP="00621226">
                <w:pPr>
                  <w:jc w:val="center"/>
                  <w:rPr>
                    <w:szCs w:val="21"/>
                  </w:rPr>
                </w:pPr>
                <w:r>
                  <w:rPr>
                    <w:szCs w:val="21"/>
                  </w:rPr>
                  <w:t>董事、总经理</w:t>
                </w:r>
              </w:p>
            </w:tc>
            <w:tc>
              <w:tcPr>
                <w:tcW w:w="441" w:type="dxa"/>
                <w:vAlign w:val="center"/>
              </w:tcPr>
              <w:p w:rsidR="00621226" w:rsidRDefault="00621226" w:rsidP="00621226">
                <w:pPr>
                  <w:jc w:val="center"/>
                  <w:rPr>
                    <w:szCs w:val="21"/>
                  </w:rPr>
                </w:pPr>
                <w:r>
                  <w:rPr>
                    <w:rFonts w:hint="eastAsia"/>
                  </w:rPr>
                  <w:t>男</w:t>
                </w:r>
              </w:p>
            </w:tc>
            <w:tc>
              <w:tcPr>
                <w:tcW w:w="524" w:type="dxa"/>
                <w:vAlign w:val="center"/>
              </w:tcPr>
              <w:p w:rsidR="00621226" w:rsidRDefault="00621226" w:rsidP="00621226">
                <w:pPr>
                  <w:jc w:val="center"/>
                  <w:rPr>
                    <w:szCs w:val="21"/>
                  </w:rPr>
                </w:pPr>
                <w:r>
                  <w:rPr>
                    <w:rFonts w:hint="eastAsia"/>
                  </w:rPr>
                  <w:t>52</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78130B">
                <w:pPr>
                  <w:jc w:val="center"/>
                  <w:rPr>
                    <w:szCs w:val="21"/>
                  </w:rPr>
                </w:pPr>
                <w:r>
                  <w:rPr>
                    <w:rFonts w:hint="eastAsia"/>
                  </w:rPr>
                  <w:t>2024-09-11</w:t>
                </w:r>
              </w:p>
            </w:tc>
            <w:tc>
              <w:tcPr>
                <w:tcW w:w="1266" w:type="dxa"/>
                <w:vAlign w:val="center"/>
              </w:tcPr>
              <w:p w:rsidR="00621226" w:rsidRDefault="00621226">
                <w:pPr>
                  <w:jc w:val="right"/>
                  <w:rPr>
                    <w:szCs w:val="21"/>
                  </w:rPr>
                </w:pPr>
                <w:r>
                  <w:rPr>
                    <w:rFonts w:hint="eastAsia"/>
                  </w:rPr>
                  <w:t>15,396,604</w:t>
                </w:r>
              </w:p>
            </w:tc>
            <w:tc>
              <w:tcPr>
                <w:tcW w:w="1266" w:type="dxa"/>
                <w:vAlign w:val="center"/>
              </w:tcPr>
              <w:p w:rsidR="00621226" w:rsidRDefault="00621226">
                <w:pPr>
                  <w:jc w:val="right"/>
                  <w:rPr>
                    <w:szCs w:val="21"/>
                  </w:rPr>
                </w:pPr>
                <w:r>
                  <w:rPr>
                    <w:rFonts w:hint="eastAsia"/>
                  </w:rPr>
                  <w:t>21,555,246</w:t>
                </w:r>
              </w:p>
            </w:tc>
            <w:tc>
              <w:tcPr>
                <w:tcW w:w="1266" w:type="dxa"/>
                <w:vAlign w:val="center"/>
              </w:tcPr>
              <w:p w:rsidR="00621226" w:rsidRDefault="00621226">
                <w:pPr>
                  <w:jc w:val="right"/>
                  <w:rPr>
                    <w:szCs w:val="21"/>
                  </w:rPr>
                </w:pPr>
                <w:r>
                  <w:rPr>
                    <w:rFonts w:hint="eastAsia"/>
                  </w:rPr>
                  <w:t>6,158,642</w:t>
                </w:r>
              </w:p>
            </w:tc>
            <w:tc>
              <w:tcPr>
                <w:tcW w:w="2009" w:type="dxa"/>
                <w:vAlign w:val="center"/>
              </w:tcPr>
              <w:p w:rsidR="00621226" w:rsidRDefault="00621226" w:rsidP="00621226">
                <w:pPr>
                  <w:jc w:val="center"/>
                  <w:rPr>
                    <w:szCs w:val="21"/>
                  </w:rPr>
                </w:pPr>
                <w:r>
                  <w:rPr>
                    <w:rFonts w:hint="eastAsia"/>
                  </w:rPr>
                  <w:t>公积金转增股本</w:t>
                </w:r>
              </w:p>
            </w:tc>
            <w:tc>
              <w:tcPr>
                <w:tcW w:w="1134" w:type="dxa"/>
                <w:vAlign w:val="center"/>
              </w:tcPr>
              <w:p w:rsidR="00621226" w:rsidRDefault="00A248D5">
                <w:pPr>
                  <w:jc w:val="right"/>
                  <w:rPr>
                    <w:szCs w:val="21"/>
                  </w:rPr>
                </w:pPr>
                <w:r>
                  <w:rPr>
                    <w:rFonts w:hint="eastAsia"/>
                    <w:szCs w:val="21"/>
                  </w:rPr>
                  <w:t>8</w:t>
                </w:r>
                <w:r>
                  <w:rPr>
                    <w:szCs w:val="21"/>
                  </w:rPr>
                  <w:t>0.00</w:t>
                </w:r>
              </w:p>
            </w:tc>
            <w:sdt>
              <w:sdtPr>
                <w:rPr>
                  <w:szCs w:val="21"/>
                </w:rPr>
                <w:alias w:val="董事、监事、高级管理人员是否在公司关联方获取报酬"/>
                <w:tag w:val="_GBC_1fc30a06011d4603820ff653031666f0"/>
                <w:id w:val="925460545"/>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proofErr w:type="gramStart"/>
                <w:r>
                  <w:rPr>
                    <w:rFonts w:hint="eastAsia"/>
                  </w:rPr>
                  <w:t>汤文鸣</w:t>
                </w:r>
                <w:proofErr w:type="gramEnd"/>
              </w:p>
            </w:tc>
            <w:tc>
              <w:tcPr>
                <w:tcW w:w="1515" w:type="dxa"/>
                <w:vAlign w:val="center"/>
              </w:tcPr>
              <w:p w:rsidR="00621226" w:rsidRDefault="00621226" w:rsidP="00621226">
                <w:pPr>
                  <w:jc w:val="center"/>
                  <w:rPr>
                    <w:szCs w:val="21"/>
                  </w:rPr>
                </w:pPr>
                <w:r>
                  <w:rPr>
                    <w:szCs w:val="21"/>
                  </w:rPr>
                  <w:t>董事、常务副总经理</w:t>
                </w:r>
              </w:p>
            </w:tc>
            <w:tc>
              <w:tcPr>
                <w:tcW w:w="441" w:type="dxa"/>
                <w:vAlign w:val="center"/>
              </w:tcPr>
              <w:p w:rsidR="00621226" w:rsidRDefault="00621226" w:rsidP="00621226">
                <w:pPr>
                  <w:jc w:val="center"/>
                  <w:rPr>
                    <w:szCs w:val="21"/>
                  </w:rPr>
                </w:pPr>
                <w:r>
                  <w:rPr>
                    <w:rFonts w:hint="eastAsia"/>
                  </w:rPr>
                  <w:t>男</w:t>
                </w:r>
              </w:p>
            </w:tc>
            <w:tc>
              <w:tcPr>
                <w:tcW w:w="524" w:type="dxa"/>
                <w:vAlign w:val="center"/>
              </w:tcPr>
              <w:p w:rsidR="00621226" w:rsidRDefault="00621226" w:rsidP="00621226">
                <w:pPr>
                  <w:jc w:val="center"/>
                  <w:rPr>
                    <w:szCs w:val="21"/>
                  </w:rPr>
                </w:pPr>
                <w:r>
                  <w:rPr>
                    <w:rFonts w:hint="eastAsia"/>
                  </w:rPr>
                  <w:t>49</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78130B">
                <w:pPr>
                  <w:jc w:val="center"/>
                  <w:rPr>
                    <w:szCs w:val="21"/>
                  </w:rPr>
                </w:pPr>
                <w:r>
                  <w:rPr>
                    <w:rFonts w:hint="eastAsia"/>
                  </w:rPr>
                  <w:t>2024-09-11</w:t>
                </w:r>
              </w:p>
            </w:tc>
            <w:tc>
              <w:tcPr>
                <w:tcW w:w="1266" w:type="dxa"/>
                <w:vAlign w:val="center"/>
              </w:tcPr>
              <w:p w:rsidR="00621226" w:rsidRDefault="00621226">
                <w:pPr>
                  <w:jc w:val="right"/>
                  <w:rPr>
                    <w:szCs w:val="21"/>
                  </w:rPr>
                </w:pPr>
                <w:r>
                  <w:rPr>
                    <w:rFonts w:hint="eastAsia"/>
                  </w:rPr>
                  <w:t>15,396,604</w:t>
                </w:r>
              </w:p>
            </w:tc>
            <w:tc>
              <w:tcPr>
                <w:tcW w:w="1266" w:type="dxa"/>
                <w:vAlign w:val="center"/>
              </w:tcPr>
              <w:p w:rsidR="00621226" w:rsidRDefault="00621226">
                <w:pPr>
                  <w:jc w:val="right"/>
                  <w:rPr>
                    <w:szCs w:val="21"/>
                  </w:rPr>
                </w:pPr>
                <w:r>
                  <w:rPr>
                    <w:rFonts w:hint="eastAsia"/>
                  </w:rPr>
                  <w:t>21,555,246</w:t>
                </w:r>
              </w:p>
            </w:tc>
            <w:tc>
              <w:tcPr>
                <w:tcW w:w="1266" w:type="dxa"/>
                <w:vAlign w:val="center"/>
              </w:tcPr>
              <w:p w:rsidR="00621226" w:rsidRDefault="00621226">
                <w:pPr>
                  <w:jc w:val="right"/>
                  <w:rPr>
                    <w:szCs w:val="21"/>
                  </w:rPr>
                </w:pPr>
                <w:r>
                  <w:rPr>
                    <w:rFonts w:hint="eastAsia"/>
                  </w:rPr>
                  <w:t>6,158,642</w:t>
                </w:r>
              </w:p>
            </w:tc>
            <w:tc>
              <w:tcPr>
                <w:tcW w:w="2009" w:type="dxa"/>
                <w:vAlign w:val="center"/>
              </w:tcPr>
              <w:p w:rsidR="00621226" w:rsidRDefault="00621226" w:rsidP="00621226">
                <w:pPr>
                  <w:jc w:val="center"/>
                  <w:rPr>
                    <w:szCs w:val="21"/>
                  </w:rPr>
                </w:pPr>
                <w:r>
                  <w:rPr>
                    <w:rFonts w:hint="eastAsia"/>
                  </w:rPr>
                  <w:t>公积金转增股本</w:t>
                </w:r>
              </w:p>
            </w:tc>
            <w:tc>
              <w:tcPr>
                <w:tcW w:w="1134" w:type="dxa"/>
                <w:vAlign w:val="center"/>
              </w:tcPr>
              <w:p w:rsidR="00621226" w:rsidRDefault="00A248D5">
                <w:pPr>
                  <w:jc w:val="right"/>
                  <w:rPr>
                    <w:szCs w:val="21"/>
                  </w:rPr>
                </w:pPr>
                <w:r>
                  <w:rPr>
                    <w:rFonts w:hint="eastAsia"/>
                    <w:szCs w:val="21"/>
                  </w:rPr>
                  <w:t>7</w:t>
                </w:r>
                <w:r>
                  <w:rPr>
                    <w:szCs w:val="21"/>
                  </w:rPr>
                  <w:t>0.00</w:t>
                </w:r>
              </w:p>
            </w:tc>
            <w:sdt>
              <w:sdtPr>
                <w:rPr>
                  <w:szCs w:val="21"/>
                </w:rPr>
                <w:alias w:val="董事、监事、高级管理人员是否在公司关联方获取报酬"/>
                <w:tag w:val="_GBC_1fc30a06011d4603820ff653031666f0"/>
                <w:id w:val="-1840387673"/>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proofErr w:type="gramStart"/>
                <w:r>
                  <w:rPr>
                    <w:rFonts w:hint="eastAsia"/>
                  </w:rPr>
                  <w:t>汤娇</w:t>
                </w:r>
                <w:proofErr w:type="gramEnd"/>
              </w:p>
            </w:tc>
            <w:tc>
              <w:tcPr>
                <w:tcW w:w="1515" w:type="dxa"/>
                <w:vAlign w:val="center"/>
              </w:tcPr>
              <w:p w:rsidR="00621226" w:rsidRDefault="00621226" w:rsidP="00621226">
                <w:pPr>
                  <w:jc w:val="center"/>
                  <w:rPr>
                    <w:szCs w:val="21"/>
                  </w:rPr>
                </w:pPr>
                <w:r>
                  <w:rPr>
                    <w:szCs w:val="21"/>
                  </w:rPr>
                  <w:t>副董事长、副总经理</w:t>
                </w:r>
              </w:p>
            </w:tc>
            <w:tc>
              <w:tcPr>
                <w:tcW w:w="441" w:type="dxa"/>
                <w:vAlign w:val="center"/>
              </w:tcPr>
              <w:p w:rsidR="00621226" w:rsidRDefault="00621226" w:rsidP="00621226">
                <w:pPr>
                  <w:jc w:val="center"/>
                  <w:rPr>
                    <w:szCs w:val="21"/>
                  </w:rPr>
                </w:pPr>
                <w:r>
                  <w:rPr>
                    <w:rFonts w:hint="eastAsia"/>
                  </w:rPr>
                  <w:t>女</w:t>
                </w:r>
              </w:p>
            </w:tc>
            <w:tc>
              <w:tcPr>
                <w:tcW w:w="524" w:type="dxa"/>
                <w:vAlign w:val="center"/>
              </w:tcPr>
              <w:p w:rsidR="00621226" w:rsidRDefault="00621226" w:rsidP="00621226">
                <w:pPr>
                  <w:jc w:val="center"/>
                  <w:rPr>
                    <w:szCs w:val="21"/>
                  </w:rPr>
                </w:pPr>
                <w:r>
                  <w:rPr>
                    <w:rFonts w:hint="eastAsia"/>
                  </w:rPr>
                  <w:t>45</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78130B">
                <w:pPr>
                  <w:jc w:val="center"/>
                  <w:rPr>
                    <w:szCs w:val="21"/>
                  </w:rPr>
                </w:pPr>
                <w:r>
                  <w:rPr>
                    <w:rFonts w:hint="eastAsia"/>
                  </w:rPr>
                  <w:t>2024-09-11</w:t>
                </w:r>
              </w:p>
            </w:tc>
            <w:tc>
              <w:tcPr>
                <w:tcW w:w="1266" w:type="dxa"/>
                <w:vAlign w:val="center"/>
              </w:tcPr>
              <w:p w:rsidR="00621226" w:rsidRDefault="00621226">
                <w:pPr>
                  <w:jc w:val="right"/>
                  <w:rPr>
                    <w:szCs w:val="21"/>
                  </w:rPr>
                </w:pPr>
                <w:r>
                  <w:rPr>
                    <w:rFonts w:hint="eastAsia"/>
                  </w:rPr>
                  <w:t>15,396,603</w:t>
                </w:r>
              </w:p>
            </w:tc>
            <w:tc>
              <w:tcPr>
                <w:tcW w:w="1266" w:type="dxa"/>
                <w:vAlign w:val="center"/>
              </w:tcPr>
              <w:p w:rsidR="00621226" w:rsidRDefault="00621226">
                <w:pPr>
                  <w:jc w:val="right"/>
                  <w:rPr>
                    <w:szCs w:val="21"/>
                  </w:rPr>
                </w:pPr>
                <w:r>
                  <w:rPr>
                    <w:rFonts w:hint="eastAsia"/>
                  </w:rPr>
                  <w:t>21,555,244</w:t>
                </w:r>
              </w:p>
            </w:tc>
            <w:tc>
              <w:tcPr>
                <w:tcW w:w="1266" w:type="dxa"/>
                <w:vAlign w:val="center"/>
              </w:tcPr>
              <w:p w:rsidR="00621226" w:rsidRDefault="00621226">
                <w:pPr>
                  <w:jc w:val="right"/>
                  <w:rPr>
                    <w:szCs w:val="21"/>
                  </w:rPr>
                </w:pPr>
                <w:r>
                  <w:rPr>
                    <w:rFonts w:hint="eastAsia"/>
                  </w:rPr>
                  <w:t>6,158,641</w:t>
                </w:r>
              </w:p>
            </w:tc>
            <w:tc>
              <w:tcPr>
                <w:tcW w:w="2009" w:type="dxa"/>
                <w:vAlign w:val="center"/>
              </w:tcPr>
              <w:p w:rsidR="00621226" w:rsidRDefault="00621226" w:rsidP="00621226">
                <w:pPr>
                  <w:jc w:val="center"/>
                  <w:rPr>
                    <w:szCs w:val="21"/>
                  </w:rPr>
                </w:pPr>
                <w:r>
                  <w:rPr>
                    <w:rFonts w:hint="eastAsia"/>
                  </w:rPr>
                  <w:t>公积金转增股本</w:t>
                </w:r>
              </w:p>
            </w:tc>
            <w:tc>
              <w:tcPr>
                <w:tcW w:w="1134" w:type="dxa"/>
                <w:vAlign w:val="center"/>
              </w:tcPr>
              <w:p w:rsidR="00621226" w:rsidRDefault="00A248D5">
                <w:pPr>
                  <w:jc w:val="right"/>
                  <w:rPr>
                    <w:szCs w:val="21"/>
                  </w:rPr>
                </w:pPr>
                <w:r>
                  <w:rPr>
                    <w:rFonts w:hint="eastAsia"/>
                    <w:szCs w:val="21"/>
                  </w:rPr>
                  <w:t>7</w:t>
                </w:r>
                <w:r>
                  <w:rPr>
                    <w:szCs w:val="21"/>
                  </w:rPr>
                  <w:t>0.00</w:t>
                </w:r>
              </w:p>
            </w:tc>
            <w:sdt>
              <w:sdtPr>
                <w:rPr>
                  <w:szCs w:val="21"/>
                </w:rPr>
                <w:alias w:val="董事、监事、高级管理人员是否在公司关联方获取报酬"/>
                <w:tag w:val="_GBC_1fc30a06011d4603820ff653031666f0"/>
                <w:id w:val="-616599117"/>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r>
                  <w:rPr>
                    <w:rFonts w:hint="eastAsia"/>
                  </w:rPr>
                  <w:t>徐潇</w:t>
                </w:r>
              </w:p>
            </w:tc>
            <w:tc>
              <w:tcPr>
                <w:tcW w:w="1515" w:type="dxa"/>
                <w:vAlign w:val="center"/>
              </w:tcPr>
              <w:p w:rsidR="00621226" w:rsidRDefault="00621226" w:rsidP="00621226">
                <w:pPr>
                  <w:jc w:val="center"/>
                  <w:rPr>
                    <w:szCs w:val="21"/>
                  </w:rPr>
                </w:pPr>
                <w:r>
                  <w:rPr>
                    <w:szCs w:val="21"/>
                  </w:rPr>
                  <w:t>董事</w:t>
                </w:r>
              </w:p>
            </w:tc>
            <w:tc>
              <w:tcPr>
                <w:tcW w:w="441" w:type="dxa"/>
                <w:vAlign w:val="center"/>
              </w:tcPr>
              <w:p w:rsidR="00621226" w:rsidRDefault="00621226" w:rsidP="00621226">
                <w:pPr>
                  <w:jc w:val="center"/>
                  <w:rPr>
                    <w:szCs w:val="21"/>
                  </w:rPr>
                </w:pPr>
                <w:r>
                  <w:rPr>
                    <w:rFonts w:hint="eastAsia"/>
                  </w:rPr>
                  <w:t>男</w:t>
                </w:r>
              </w:p>
            </w:tc>
            <w:tc>
              <w:tcPr>
                <w:tcW w:w="524" w:type="dxa"/>
                <w:vAlign w:val="center"/>
              </w:tcPr>
              <w:p w:rsidR="00621226" w:rsidRDefault="00621226" w:rsidP="00621226">
                <w:pPr>
                  <w:jc w:val="center"/>
                  <w:rPr>
                    <w:szCs w:val="21"/>
                  </w:rPr>
                </w:pPr>
                <w:r>
                  <w:rPr>
                    <w:rFonts w:hint="eastAsia"/>
                  </w:rPr>
                  <w:t>33</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78130B">
                <w:pPr>
                  <w:jc w:val="center"/>
                  <w:rPr>
                    <w:szCs w:val="21"/>
                  </w:rPr>
                </w:pPr>
                <w:r>
                  <w:rPr>
                    <w:rFonts w:hint="eastAsia"/>
                  </w:rPr>
                  <w:t>2024-09-11</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2</w:t>
                </w:r>
                <w:r>
                  <w:rPr>
                    <w:szCs w:val="21"/>
                  </w:rPr>
                  <w:t>.00</w:t>
                </w:r>
              </w:p>
            </w:tc>
            <w:sdt>
              <w:sdtPr>
                <w:rPr>
                  <w:szCs w:val="21"/>
                </w:rPr>
                <w:alias w:val="董事、监事、高级管理人员是否在公司关联方获取报酬"/>
                <w:tag w:val="_GBC_1fc30a06011d4603820ff653031666f0"/>
                <w:id w:val="-898370267"/>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r>
                  <w:rPr>
                    <w:rFonts w:hint="eastAsia"/>
                  </w:rPr>
                  <w:t>李佳</w:t>
                </w:r>
              </w:p>
            </w:tc>
            <w:tc>
              <w:tcPr>
                <w:tcW w:w="1515" w:type="dxa"/>
                <w:vAlign w:val="center"/>
              </w:tcPr>
              <w:p w:rsidR="00621226" w:rsidRDefault="00621226" w:rsidP="00621226">
                <w:pPr>
                  <w:jc w:val="center"/>
                  <w:rPr>
                    <w:szCs w:val="21"/>
                  </w:rPr>
                </w:pPr>
                <w:r>
                  <w:rPr>
                    <w:szCs w:val="21"/>
                  </w:rPr>
                  <w:t>董事</w:t>
                </w:r>
              </w:p>
            </w:tc>
            <w:tc>
              <w:tcPr>
                <w:tcW w:w="441" w:type="dxa"/>
                <w:vAlign w:val="center"/>
              </w:tcPr>
              <w:p w:rsidR="00621226" w:rsidRDefault="00621226" w:rsidP="00621226">
                <w:pPr>
                  <w:jc w:val="center"/>
                  <w:rPr>
                    <w:szCs w:val="21"/>
                  </w:rPr>
                </w:pPr>
                <w:r>
                  <w:rPr>
                    <w:rFonts w:hint="eastAsia"/>
                  </w:rPr>
                  <w:t>男</w:t>
                </w:r>
              </w:p>
            </w:tc>
            <w:tc>
              <w:tcPr>
                <w:tcW w:w="524" w:type="dxa"/>
                <w:vAlign w:val="center"/>
              </w:tcPr>
              <w:p w:rsidR="00621226" w:rsidRDefault="00C105FF" w:rsidP="00621226">
                <w:pPr>
                  <w:jc w:val="center"/>
                  <w:rPr>
                    <w:szCs w:val="21"/>
                  </w:rPr>
                </w:pPr>
                <w:r>
                  <w:rPr>
                    <w:rFonts w:hint="eastAsia"/>
                    <w:szCs w:val="21"/>
                  </w:rPr>
                  <w:t>4</w:t>
                </w:r>
                <w:r>
                  <w:rPr>
                    <w:szCs w:val="21"/>
                  </w:rPr>
                  <w:t>1</w:t>
                </w:r>
              </w:p>
            </w:tc>
            <w:tc>
              <w:tcPr>
                <w:tcW w:w="1446" w:type="dxa"/>
                <w:vAlign w:val="center"/>
              </w:tcPr>
              <w:p w:rsidR="00621226" w:rsidRDefault="00621226" w:rsidP="0078130B">
                <w:pPr>
                  <w:jc w:val="center"/>
                  <w:rPr>
                    <w:szCs w:val="21"/>
                  </w:rPr>
                </w:pPr>
                <w:r>
                  <w:rPr>
                    <w:rFonts w:hint="eastAsia"/>
                  </w:rPr>
                  <w:t>2021-09-10</w:t>
                </w:r>
              </w:p>
            </w:tc>
            <w:tc>
              <w:tcPr>
                <w:tcW w:w="1295" w:type="dxa"/>
                <w:vAlign w:val="center"/>
              </w:tcPr>
              <w:p w:rsidR="00621226" w:rsidRDefault="00621226" w:rsidP="0078130B">
                <w:pPr>
                  <w:jc w:val="center"/>
                  <w:rPr>
                    <w:szCs w:val="21"/>
                  </w:rPr>
                </w:pPr>
                <w:r>
                  <w:rPr>
                    <w:rFonts w:hint="eastAsia"/>
                  </w:rPr>
                  <w:t>2024-09-11</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2009" w:type="dxa"/>
                <w:vAlign w:val="center"/>
              </w:tcPr>
              <w:p w:rsidR="00621226" w:rsidRDefault="00621226" w:rsidP="00621226">
                <w:pPr>
                  <w:jc w:val="center"/>
                  <w:rPr>
                    <w:szCs w:val="21"/>
                  </w:rPr>
                </w:pPr>
              </w:p>
            </w:tc>
            <w:tc>
              <w:tcPr>
                <w:tcW w:w="1134" w:type="dxa"/>
                <w:vAlign w:val="center"/>
              </w:tcPr>
              <w:p w:rsidR="00621226" w:rsidRDefault="00A248D5" w:rsidP="00621226">
                <w:pPr>
                  <w:jc w:val="right"/>
                  <w:rPr>
                    <w:szCs w:val="21"/>
                  </w:rPr>
                </w:pPr>
                <w:r>
                  <w:rPr>
                    <w:rFonts w:hint="eastAsia"/>
                    <w:szCs w:val="21"/>
                  </w:rPr>
                  <w:t>2</w:t>
                </w:r>
                <w:r>
                  <w:rPr>
                    <w:szCs w:val="21"/>
                  </w:rPr>
                  <w:t>.00</w:t>
                </w:r>
              </w:p>
            </w:tc>
            <w:sdt>
              <w:sdtPr>
                <w:rPr>
                  <w:szCs w:val="21"/>
                </w:rPr>
                <w:alias w:val="董事、监事、高级管理人员是否在公司关联方获取报酬"/>
                <w:tag w:val="_GBC_1fc30a06011d4603820ff653031666f0"/>
                <w:id w:val="-2023924892"/>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r>
                  <w:rPr>
                    <w:rFonts w:hint="eastAsia"/>
                  </w:rPr>
                  <w:t>陈</w:t>
                </w:r>
                <w:proofErr w:type="gramStart"/>
                <w:r>
                  <w:rPr>
                    <w:rFonts w:hint="eastAsia"/>
                  </w:rPr>
                  <w:t>不</w:t>
                </w:r>
                <w:proofErr w:type="gramEnd"/>
                <w:r>
                  <w:rPr>
                    <w:rFonts w:hint="eastAsia"/>
                  </w:rPr>
                  <w:t>非</w:t>
                </w:r>
              </w:p>
            </w:tc>
            <w:tc>
              <w:tcPr>
                <w:tcW w:w="1515" w:type="dxa"/>
                <w:vAlign w:val="center"/>
              </w:tcPr>
              <w:p w:rsidR="00621226" w:rsidRDefault="00621226" w:rsidP="00621226">
                <w:pPr>
                  <w:jc w:val="center"/>
                  <w:rPr>
                    <w:szCs w:val="21"/>
                  </w:rPr>
                </w:pPr>
                <w:r>
                  <w:rPr>
                    <w:szCs w:val="21"/>
                  </w:rPr>
                  <w:t>独立董事</w:t>
                </w:r>
              </w:p>
            </w:tc>
            <w:tc>
              <w:tcPr>
                <w:tcW w:w="441" w:type="dxa"/>
                <w:vAlign w:val="center"/>
              </w:tcPr>
              <w:p w:rsidR="00621226" w:rsidRDefault="00621226" w:rsidP="00621226">
                <w:pPr>
                  <w:jc w:val="center"/>
                  <w:rPr>
                    <w:szCs w:val="21"/>
                  </w:rPr>
                </w:pPr>
                <w:r>
                  <w:rPr>
                    <w:rFonts w:hint="eastAsia"/>
                  </w:rPr>
                  <w:t>男</w:t>
                </w:r>
              </w:p>
            </w:tc>
            <w:tc>
              <w:tcPr>
                <w:tcW w:w="524" w:type="dxa"/>
                <w:vAlign w:val="center"/>
              </w:tcPr>
              <w:p w:rsidR="00621226" w:rsidRDefault="00621226" w:rsidP="00621226">
                <w:pPr>
                  <w:jc w:val="center"/>
                  <w:rPr>
                    <w:szCs w:val="21"/>
                  </w:rPr>
                </w:pPr>
                <w:r>
                  <w:rPr>
                    <w:rFonts w:hint="eastAsia"/>
                  </w:rPr>
                  <w:t>6</w:t>
                </w:r>
                <w:r w:rsidR="001D06EC">
                  <w:t>2</w:t>
                </w:r>
              </w:p>
            </w:tc>
            <w:tc>
              <w:tcPr>
                <w:tcW w:w="1446" w:type="dxa"/>
                <w:vAlign w:val="center"/>
              </w:tcPr>
              <w:p w:rsidR="00621226" w:rsidRDefault="00621226" w:rsidP="0078130B">
                <w:pPr>
                  <w:jc w:val="center"/>
                  <w:rPr>
                    <w:szCs w:val="21"/>
                  </w:rPr>
                </w:pPr>
                <w:r>
                  <w:rPr>
                    <w:rFonts w:hint="eastAsia"/>
                  </w:rPr>
                  <w:t>2019-08-01</w:t>
                </w:r>
              </w:p>
            </w:tc>
            <w:tc>
              <w:tcPr>
                <w:tcW w:w="1295" w:type="dxa"/>
                <w:vAlign w:val="center"/>
              </w:tcPr>
              <w:p w:rsidR="00621226" w:rsidRDefault="00621226" w:rsidP="0078130B">
                <w:pPr>
                  <w:jc w:val="center"/>
                  <w:rPr>
                    <w:szCs w:val="21"/>
                  </w:rPr>
                </w:pPr>
                <w:r>
                  <w:rPr>
                    <w:rFonts w:hint="eastAsia"/>
                  </w:rPr>
                  <w:t>2024-09-11</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6</w:t>
                </w:r>
                <w:r>
                  <w:rPr>
                    <w:szCs w:val="21"/>
                  </w:rPr>
                  <w:t>.28</w:t>
                </w:r>
              </w:p>
            </w:tc>
            <w:sdt>
              <w:sdtPr>
                <w:rPr>
                  <w:szCs w:val="21"/>
                </w:rPr>
                <w:alias w:val="董事、监事、高级管理人员是否在公司关联方获取报酬"/>
                <w:tag w:val="_GBC_1fc30a06011d4603820ff653031666f0"/>
                <w:id w:val="707454642"/>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proofErr w:type="gramStart"/>
                <w:r>
                  <w:rPr>
                    <w:rFonts w:hint="eastAsia"/>
                  </w:rPr>
                  <w:t>陈希琴</w:t>
                </w:r>
                <w:proofErr w:type="gramEnd"/>
              </w:p>
            </w:tc>
            <w:tc>
              <w:tcPr>
                <w:tcW w:w="1515" w:type="dxa"/>
                <w:vAlign w:val="center"/>
              </w:tcPr>
              <w:p w:rsidR="00621226" w:rsidRDefault="00621226" w:rsidP="00621226">
                <w:pPr>
                  <w:jc w:val="center"/>
                  <w:rPr>
                    <w:szCs w:val="21"/>
                  </w:rPr>
                </w:pPr>
                <w:r>
                  <w:rPr>
                    <w:szCs w:val="21"/>
                  </w:rPr>
                  <w:t>独立董事</w:t>
                </w:r>
              </w:p>
            </w:tc>
            <w:tc>
              <w:tcPr>
                <w:tcW w:w="441" w:type="dxa"/>
                <w:vAlign w:val="center"/>
              </w:tcPr>
              <w:p w:rsidR="00621226" w:rsidRDefault="00621226" w:rsidP="00621226">
                <w:pPr>
                  <w:jc w:val="center"/>
                  <w:rPr>
                    <w:szCs w:val="21"/>
                  </w:rPr>
                </w:pPr>
                <w:r>
                  <w:rPr>
                    <w:rFonts w:hint="eastAsia"/>
                  </w:rPr>
                  <w:t>女</w:t>
                </w:r>
              </w:p>
            </w:tc>
            <w:tc>
              <w:tcPr>
                <w:tcW w:w="524" w:type="dxa"/>
                <w:vAlign w:val="center"/>
              </w:tcPr>
              <w:p w:rsidR="00621226" w:rsidRDefault="00C105FF" w:rsidP="00621226">
                <w:pPr>
                  <w:jc w:val="center"/>
                  <w:rPr>
                    <w:szCs w:val="21"/>
                  </w:rPr>
                </w:pPr>
                <w:r>
                  <w:rPr>
                    <w:rFonts w:hint="eastAsia"/>
                    <w:szCs w:val="21"/>
                  </w:rPr>
                  <w:t>5</w:t>
                </w:r>
                <w:r>
                  <w:rPr>
                    <w:szCs w:val="21"/>
                  </w:rPr>
                  <w:t>7</w:t>
                </w:r>
              </w:p>
            </w:tc>
            <w:tc>
              <w:tcPr>
                <w:tcW w:w="1446" w:type="dxa"/>
                <w:vAlign w:val="center"/>
              </w:tcPr>
              <w:p w:rsidR="00621226" w:rsidRDefault="00621226" w:rsidP="0078130B">
                <w:pPr>
                  <w:jc w:val="center"/>
                  <w:rPr>
                    <w:szCs w:val="21"/>
                  </w:rPr>
                </w:pPr>
                <w:r>
                  <w:rPr>
                    <w:rFonts w:hint="eastAsia"/>
                  </w:rPr>
                  <w:t>2021-09-10</w:t>
                </w:r>
              </w:p>
            </w:tc>
            <w:tc>
              <w:tcPr>
                <w:tcW w:w="1295" w:type="dxa"/>
                <w:vAlign w:val="center"/>
              </w:tcPr>
              <w:p w:rsidR="00621226" w:rsidRDefault="00621226" w:rsidP="0078130B">
                <w:pPr>
                  <w:jc w:val="center"/>
                  <w:rPr>
                    <w:szCs w:val="21"/>
                  </w:rPr>
                </w:pPr>
                <w:r>
                  <w:rPr>
                    <w:rFonts w:hint="eastAsia"/>
                  </w:rPr>
                  <w:t>2024-09-11</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2</w:t>
                </w:r>
                <w:r>
                  <w:rPr>
                    <w:szCs w:val="21"/>
                  </w:rPr>
                  <w:t>.00</w:t>
                </w:r>
              </w:p>
            </w:tc>
            <w:sdt>
              <w:sdtPr>
                <w:rPr>
                  <w:szCs w:val="21"/>
                </w:rPr>
                <w:alias w:val="董事、监事、高级管理人员是否在公司关联方获取报酬"/>
                <w:tag w:val="_GBC_1fc30a06011d4603820ff653031666f0"/>
                <w:id w:val="-910147886"/>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r>
                  <w:rPr>
                    <w:rFonts w:hint="eastAsia"/>
                  </w:rPr>
                  <w:t>余伟平</w:t>
                </w:r>
              </w:p>
            </w:tc>
            <w:tc>
              <w:tcPr>
                <w:tcW w:w="1515" w:type="dxa"/>
                <w:vAlign w:val="center"/>
              </w:tcPr>
              <w:p w:rsidR="00621226" w:rsidRDefault="00621226" w:rsidP="00621226">
                <w:pPr>
                  <w:jc w:val="center"/>
                  <w:rPr>
                    <w:szCs w:val="21"/>
                  </w:rPr>
                </w:pPr>
                <w:r>
                  <w:rPr>
                    <w:szCs w:val="21"/>
                  </w:rPr>
                  <w:t>独立董事</w:t>
                </w:r>
              </w:p>
            </w:tc>
            <w:tc>
              <w:tcPr>
                <w:tcW w:w="441" w:type="dxa"/>
                <w:vAlign w:val="center"/>
              </w:tcPr>
              <w:p w:rsidR="00621226" w:rsidRDefault="00621226" w:rsidP="00621226">
                <w:pPr>
                  <w:jc w:val="center"/>
                  <w:rPr>
                    <w:szCs w:val="21"/>
                  </w:rPr>
                </w:pPr>
                <w:r>
                  <w:rPr>
                    <w:rFonts w:hint="eastAsia"/>
                  </w:rPr>
                  <w:t>男</w:t>
                </w:r>
              </w:p>
            </w:tc>
            <w:tc>
              <w:tcPr>
                <w:tcW w:w="524" w:type="dxa"/>
                <w:vAlign w:val="center"/>
              </w:tcPr>
              <w:p w:rsidR="00621226" w:rsidRDefault="00C105FF" w:rsidP="00621226">
                <w:pPr>
                  <w:jc w:val="center"/>
                  <w:rPr>
                    <w:szCs w:val="21"/>
                  </w:rPr>
                </w:pPr>
                <w:r>
                  <w:rPr>
                    <w:rFonts w:hint="eastAsia"/>
                    <w:szCs w:val="21"/>
                  </w:rPr>
                  <w:t>5</w:t>
                </w:r>
                <w:r>
                  <w:rPr>
                    <w:szCs w:val="21"/>
                  </w:rPr>
                  <w:t>1</w:t>
                </w:r>
              </w:p>
            </w:tc>
            <w:tc>
              <w:tcPr>
                <w:tcW w:w="1446" w:type="dxa"/>
                <w:vAlign w:val="center"/>
              </w:tcPr>
              <w:p w:rsidR="00621226" w:rsidRDefault="00621226" w:rsidP="0078130B">
                <w:pPr>
                  <w:jc w:val="center"/>
                  <w:rPr>
                    <w:szCs w:val="21"/>
                  </w:rPr>
                </w:pPr>
                <w:r>
                  <w:rPr>
                    <w:rFonts w:hint="eastAsia"/>
                  </w:rPr>
                  <w:t>2021-09-10</w:t>
                </w:r>
              </w:p>
            </w:tc>
            <w:tc>
              <w:tcPr>
                <w:tcW w:w="1295" w:type="dxa"/>
                <w:vAlign w:val="center"/>
              </w:tcPr>
              <w:p w:rsidR="00621226" w:rsidRDefault="00621226" w:rsidP="0078130B">
                <w:pPr>
                  <w:jc w:val="center"/>
                  <w:rPr>
                    <w:szCs w:val="21"/>
                  </w:rPr>
                </w:pPr>
                <w:r>
                  <w:rPr>
                    <w:rFonts w:hint="eastAsia"/>
                  </w:rPr>
                  <w:t>2024-09-11</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2</w:t>
                </w:r>
                <w:r>
                  <w:rPr>
                    <w:szCs w:val="21"/>
                  </w:rPr>
                  <w:t>.00</w:t>
                </w:r>
              </w:p>
            </w:tc>
            <w:sdt>
              <w:sdtPr>
                <w:rPr>
                  <w:szCs w:val="21"/>
                </w:rPr>
                <w:alias w:val="董事、监事、高级管理人员是否在公司关联方获取报酬"/>
                <w:tag w:val="_GBC_1fc30a06011d4603820ff653031666f0"/>
                <w:id w:val="1690719267"/>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r>
                  <w:rPr>
                    <w:rFonts w:hint="eastAsia"/>
                  </w:rPr>
                  <w:t>杨君平</w:t>
                </w:r>
              </w:p>
            </w:tc>
            <w:tc>
              <w:tcPr>
                <w:tcW w:w="1515" w:type="dxa"/>
                <w:vAlign w:val="center"/>
              </w:tcPr>
              <w:p w:rsidR="00621226" w:rsidRDefault="00621226" w:rsidP="00621226">
                <w:pPr>
                  <w:jc w:val="center"/>
                  <w:rPr>
                    <w:szCs w:val="21"/>
                  </w:rPr>
                </w:pPr>
                <w:r>
                  <w:rPr>
                    <w:szCs w:val="21"/>
                  </w:rPr>
                  <w:t>监事会主席</w:t>
                </w:r>
              </w:p>
            </w:tc>
            <w:tc>
              <w:tcPr>
                <w:tcW w:w="441" w:type="dxa"/>
                <w:vAlign w:val="center"/>
              </w:tcPr>
              <w:p w:rsidR="00621226" w:rsidRDefault="00621226" w:rsidP="00621226">
                <w:pPr>
                  <w:jc w:val="center"/>
                  <w:rPr>
                    <w:szCs w:val="21"/>
                  </w:rPr>
                </w:pPr>
                <w:r>
                  <w:rPr>
                    <w:rFonts w:hint="eastAsia"/>
                  </w:rPr>
                  <w:t>女</w:t>
                </w:r>
              </w:p>
            </w:tc>
            <w:tc>
              <w:tcPr>
                <w:tcW w:w="524" w:type="dxa"/>
                <w:vAlign w:val="center"/>
              </w:tcPr>
              <w:p w:rsidR="00621226" w:rsidRDefault="00621226" w:rsidP="00621226">
                <w:pPr>
                  <w:jc w:val="center"/>
                  <w:rPr>
                    <w:szCs w:val="21"/>
                  </w:rPr>
                </w:pPr>
                <w:r>
                  <w:rPr>
                    <w:rFonts w:hint="eastAsia"/>
                  </w:rPr>
                  <w:t>46</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78130B">
                <w:pPr>
                  <w:jc w:val="center"/>
                  <w:rPr>
                    <w:szCs w:val="21"/>
                  </w:rPr>
                </w:pPr>
                <w:r>
                  <w:rPr>
                    <w:rFonts w:hint="eastAsia"/>
                  </w:rPr>
                  <w:t>2024-09-11</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3</w:t>
                </w:r>
                <w:r>
                  <w:rPr>
                    <w:szCs w:val="21"/>
                  </w:rPr>
                  <w:t>8.76</w:t>
                </w:r>
              </w:p>
            </w:tc>
            <w:sdt>
              <w:sdtPr>
                <w:rPr>
                  <w:szCs w:val="21"/>
                </w:rPr>
                <w:alias w:val="董事、监事、高级管理人员是否在公司关联方获取报酬"/>
                <w:tag w:val="_GBC_1fc30a06011d4603820ff653031666f0"/>
                <w:id w:val="-1471348224"/>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r>
                  <w:rPr>
                    <w:rFonts w:hint="eastAsia"/>
                  </w:rPr>
                  <w:t>汤克红</w:t>
                </w:r>
              </w:p>
            </w:tc>
            <w:tc>
              <w:tcPr>
                <w:tcW w:w="1515" w:type="dxa"/>
                <w:vAlign w:val="center"/>
              </w:tcPr>
              <w:p w:rsidR="00621226" w:rsidRDefault="00621226" w:rsidP="00621226">
                <w:pPr>
                  <w:ind w:leftChars="-137" w:left="-288" w:firstLineChars="137" w:firstLine="288"/>
                  <w:jc w:val="center"/>
                  <w:rPr>
                    <w:szCs w:val="21"/>
                  </w:rPr>
                </w:pPr>
                <w:r>
                  <w:rPr>
                    <w:szCs w:val="21"/>
                  </w:rPr>
                  <w:t>监事</w:t>
                </w:r>
              </w:p>
            </w:tc>
            <w:tc>
              <w:tcPr>
                <w:tcW w:w="441" w:type="dxa"/>
                <w:vAlign w:val="center"/>
              </w:tcPr>
              <w:p w:rsidR="00621226" w:rsidRDefault="00621226" w:rsidP="00621226">
                <w:pPr>
                  <w:jc w:val="center"/>
                  <w:rPr>
                    <w:szCs w:val="21"/>
                  </w:rPr>
                </w:pPr>
                <w:r>
                  <w:rPr>
                    <w:rFonts w:hint="eastAsia"/>
                  </w:rPr>
                  <w:t>男</w:t>
                </w:r>
              </w:p>
            </w:tc>
            <w:tc>
              <w:tcPr>
                <w:tcW w:w="524" w:type="dxa"/>
                <w:vAlign w:val="center"/>
              </w:tcPr>
              <w:p w:rsidR="00621226" w:rsidRDefault="00621226" w:rsidP="00621226">
                <w:pPr>
                  <w:jc w:val="center"/>
                  <w:rPr>
                    <w:szCs w:val="21"/>
                  </w:rPr>
                </w:pPr>
                <w:r>
                  <w:rPr>
                    <w:rFonts w:hint="eastAsia"/>
                  </w:rPr>
                  <w:t>53</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78130B">
                <w:pPr>
                  <w:jc w:val="center"/>
                  <w:rPr>
                    <w:szCs w:val="21"/>
                  </w:rPr>
                </w:pPr>
                <w:r>
                  <w:rPr>
                    <w:rFonts w:hint="eastAsia"/>
                  </w:rPr>
                  <w:t>2024-09-11</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1266" w:type="dxa"/>
              </w:tcPr>
              <w:p w:rsidR="00621226" w:rsidRDefault="00621226" w:rsidP="00621226">
                <w:pPr>
                  <w:jc w:val="center"/>
                </w:pPr>
                <w:r w:rsidRPr="009D3BAE">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3</w:t>
                </w:r>
                <w:r>
                  <w:rPr>
                    <w:szCs w:val="21"/>
                  </w:rPr>
                  <w:t>5.76</w:t>
                </w:r>
              </w:p>
            </w:tc>
            <w:sdt>
              <w:sdtPr>
                <w:rPr>
                  <w:szCs w:val="21"/>
                </w:rPr>
                <w:alias w:val="董事、监事、高级管理人员是否在公司关联方获取报酬"/>
                <w:tag w:val="_GBC_1fc30a06011d4603820ff653031666f0"/>
                <w:id w:val="268816358"/>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proofErr w:type="gramStart"/>
                <w:r>
                  <w:rPr>
                    <w:rFonts w:hint="eastAsia"/>
                  </w:rPr>
                  <w:t>汤超琴</w:t>
                </w:r>
                <w:proofErr w:type="gramEnd"/>
              </w:p>
            </w:tc>
            <w:tc>
              <w:tcPr>
                <w:tcW w:w="1515" w:type="dxa"/>
                <w:vAlign w:val="center"/>
              </w:tcPr>
              <w:p w:rsidR="00621226" w:rsidRDefault="00621226" w:rsidP="00621226">
                <w:pPr>
                  <w:jc w:val="center"/>
                  <w:rPr>
                    <w:szCs w:val="21"/>
                  </w:rPr>
                </w:pPr>
                <w:r>
                  <w:rPr>
                    <w:szCs w:val="21"/>
                  </w:rPr>
                  <w:t>监事</w:t>
                </w:r>
              </w:p>
            </w:tc>
            <w:tc>
              <w:tcPr>
                <w:tcW w:w="441" w:type="dxa"/>
                <w:vAlign w:val="center"/>
              </w:tcPr>
              <w:p w:rsidR="00621226" w:rsidRDefault="00621226" w:rsidP="00621226">
                <w:pPr>
                  <w:jc w:val="center"/>
                  <w:rPr>
                    <w:szCs w:val="21"/>
                  </w:rPr>
                </w:pPr>
                <w:r>
                  <w:rPr>
                    <w:rFonts w:hint="eastAsia"/>
                  </w:rPr>
                  <w:t>女</w:t>
                </w:r>
              </w:p>
            </w:tc>
            <w:tc>
              <w:tcPr>
                <w:tcW w:w="524" w:type="dxa"/>
                <w:vAlign w:val="center"/>
              </w:tcPr>
              <w:p w:rsidR="00621226" w:rsidRDefault="00621226" w:rsidP="00621226">
                <w:pPr>
                  <w:jc w:val="center"/>
                  <w:rPr>
                    <w:szCs w:val="21"/>
                  </w:rPr>
                </w:pPr>
                <w:r>
                  <w:rPr>
                    <w:rFonts w:hint="eastAsia"/>
                  </w:rPr>
                  <w:t>53</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78130B">
                <w:pPr>
                  <w:jc w:val="center"/>
                  <w:rPr>
                    <w:szCs w:val="21"/>
                  </w:rPr>
                </w:pPr>
                <w:r>
                  <w:rPr>
                    <w:rFonts w:hint="eastAsia"/>
                  </w:rPr>
                  <w:t>2024-09-11</w:t>
                </w:r>
              </w:p>
            </w:tc>
            <w:tc>
              <w:tcPr>
                <w:tcW w:w="1266" w:type="dxa"/>
                <w:vAlign w:val="center"/>
              </w:tcPr>
              <w:p w:rsidR="00621226" w:rsidRDefault="00621226" w:rsidP="00621226">
                <w:pPr>
                  <w:jc w:val="center"/>
                  <w:rPr>
                    <w:sz w:val="24"/>
                  </w:rPr>
                </w:pPr>
                <w:r>
                  <w:t>/</w:t>
                </w:r>
              </w:p>
            </w:tc>
            <w:tc>
              <w:tcPr>
                <w:tcW w:w="1266" w:type="dxa"/>
                <w:vAlign w:val="center"/>
              </w:tcPr>
              <w:p w:rsidR="00621226" w:rsidRDefault="00621226" w:rsidP="00621226">
                <w:pPr>
                  <w:jc w:val="center"/>
                </w:pPr>
                <w:r>
                  <w:t>/</w:t>
                </w:r>
              </w:p>
            </w:tc>
            <w:tc>
              <w:tcPr>
                <w:tcW w:w="1266" w:type="dxa"/>
                <w:vAlign w:val="center"/>
              </w:tcPr>
              <w:p w:rsidR="00621226" w:rsidRDefault="00621226" w:rsidP="00621226">
                <w:pPr>
                  <w:jc w:val="center"/>
                </w:pPr>
                <w:r>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1</w:t>
                </w:r>
                <w:r>
                  <w:rPr>
                    <w:szCs w:val="21"/>
                  </w:rPr>
                  <w:t>1.47</w:t>
                </w:r>
              </w:p>
            </w:tc>
            <w:sdt>
              <w:sdtPr>
                <w:rPr>
                  <w:szCs w:val="21"/>
                </w:rPr>
                <w:alias w:val="董事、监事、高级管理人员是否在公司关联方获取报酬"/>
                <w:tag w:val="_GBC_1fc30a06011d4603820ff653031666f0"/>
                <w:id w:val="475417278"/>
                <w:lock w:val="sdtLocked"/>
                <w:comboBox>
                  <w:listItem w:displayText="是" w:value="true"/>
                  <w:listItem w:displayText="否" w:value="false"/>
                </w:comboBox>
              </w:sdtPr>
              <w:sdtEndPr/>
              <w:sdtContent>
                <w:tc>
                  <w:tcPr>
                    <w:tcW w:w="709" w:type="dxa"/>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proofErr w:type="gramStart"/>
                <w:r>
                  <w:rPr>
                    <w:rFonts w:hint="eastAsia"/>
                  </w:rPr>
                  <w:t>汤克满</w:t>
                </w:r>
                <w:proofErr w:type="gramEnd"/>
              </w:p>
            </w:tc>
            <w:tc>
              <w:tcPr>
                <w:tcW w:w="1515" w:type="dxa"/>
                <w:vAlign w:val="center"/>
              </w:tcPr>
              <w:p w:rsidR="00621226" w:rsidRDefault="00621226" w:rsidP="00621226">
                <w:pPr>
                  <w:jc w:val="center"/>
                  <w:rPr>
                    <w:szCs w:val="21"/>
                  </w:rPr>
                </w:pPr>
                <w:r>
                  <w:rPr>
                    <w:szCs w:val="21"/>
                  </w:rPr>
                  <w:t>副总经理</w:t>
                </w:r>
              </w:p>
            </w:tc>
            <w:tc>
              <w:tcPr>
                <w:tcW w:w="441" w:type="dxa"/>
                <w:vAlign w:val="center"/>
              </w:tcPr>
              <w:p w:rsidR="00621226" w:rsidRDefault="00621226" w:rsidP="00621226">
                <w:pPr>
                  <w:jc w:val="center"/>
                  <w:rPr>
                    <w:szCs w:val="21"/>
                  </w:rPr>
                </w:pPr>
                <w:r>
                  <w:rPr>
                    <w:rFonts w:hint="eastAsia"/>
                  </w:rPr>
                  <w:t>男</w:t>
                </w:r>
              </w:p>
            </w:tc>
            <w:tc>
              <w:tcPr>
                <w:tcW w:w="524" w:type="dxa"/>
                <w:vAlign w:val="center"/>
              </w:tcPr>
              <w:p w:rsidR="00621226" w:rsidRDefault="00621226" w:rsidP="00621226">
                <w:pPr>
                  <w:jc w:val="center"/>
                  <w:rPr>
                    <w:szCs w:val="21"/>
                  </w:rPr>
                </w:pPr>
                <w:r>
                  <w:rPr>
                    <w:rFonts w:hint="eastAsia"/>
                  </w:rPr>
                  <w:t>65</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78130B">
                <w:pPr>
                  <w:jc w:val="center"/>
                  <w:rPr>
                    <w:szCs w:val="21"/>
                  </w:rPr>
                </w:pPr>
                <w:r>
                  <w:rPr>
                    <w:rFonts w:hint="eastAsia"/>
                  </w:rPr>
                  <w:t>2024-09-11</w:t>
                </w:r>
              </w:p>
            </w:tc>
            <w:tc>
              <w:tcPr>
                <w:tcW w:w="1266" w:type="dxa"/>
                <w:vAlign w:val="center"/>
              </w:tcPr>
              <w:p w:rsidR="00621226" w:rsidRDefault="00621226" w:rsidP="00621226">
                <w:pPr>
                  <w:jc w:val="center"/>
                  <w:rPr>
                    <w:sz w:val="24"/>
                  </w:rPr>
                </w:pPr>
                <w:r>
                  <w:t>/</w:t>
                </w:r>
              </w:p>
            </w:tc>
            <w:tc>
              <w:tcPr>
                <w:tcW w:w="1266" w:type="dxa"/>
                <w:vAlign w:val="center"/>
              </w:tcPr>
              <w:p w:rsidR="00621226" w:rsidRDefault="00621226" w:rsidP="00621226">
                <w:pPr>
                  <w:jc w:val="center"/>
                </w:pPr>
                <w:r>
                  <w:t>/</w:t>
                </w:r>
              </w:p>
            </w:tc>
            <w:tc>
              <w:tcPr>
                <w:tcW w:w="1266" w:type="dxa"/>
                <w:vAlign w:val="center"/>
              </w:tcPr>
              <w:p w:rsidR="00621226" w:rsidRDefault="00621226" w:rsidP="00621226">
                <w:pPr>
                  <w:jc w:val="center"/>
                </w:pPr>
                <w:r>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5</w:t>
                </w:r>
                <w:r>
                  <w:rPr>
                    <w:szCs w:val="21"/>
                  </w:rPr>
                  <w:t>0.00</w:t>
                </w:r>
              </w:p>
            </w:tc>
            <w:sdt>
              <w:sdtPr>
                <w:rPr>
                  <w:szCs w:val="21"/>
                </w:rPr>
                <w:alias w:val="董事、监事、高级管理人员是否在公司关联方获取报酬"/>
                <w:tag w:val="_GBC_1fc30a06011d4603820ff653031666f0"/>
                <w:id w:val="-316813842"/>
                <w:lock w:val="sdtLocked"/>
                <w:comboBox>
                  <w:listItem w:displayText="是" w:value="true"/>
                  <w:listItem w:displayText="否" w:value="false"/>
                </w:comboBox>
              </w:sdtPr>
              <w:sdtEndPr/>
              <w:sdtContent>
                <w:tc>
                  <w:tcPr>
                    <w:tcW w:w="709" w:type="dxa"/>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r>
                  <w:rPr>
                    <w:rFonts w:hint="eastAsia"/>
                  </w:rPr>
                  <w:t>鲍晓华</w:t>
                </w:r>
              </w:p>
            </w:tc>
            <w:tc>
              <w:tcPr>
                <w:tcW w:w="1515" w:type="dxa"/>
                <w:vAlign w:val="center"/>
              </w:tcPr>
              <w:p w:rsidR="00621226" w:rsidRDefault="00621226" w:rsidP="00621226">
                <w:pPr>
                  <w:jc w:val="center"/>
                  <w:rPr>
                    <w:szCs w:val="21"/>
                  </w:rPr>
                </w:pPr>
                <w:r>
                  <w:rPr>
                    <w:szCs w:val="21"/>
                  </w:rPr>
                  <w:t>副总经理</w:t>
                </w:r>
              </w:p>
            </w:tc>
            <w:tc>
              <w:tcPr>
                <w:tcW w:w="441" w:type="dxa"/>
                <w:vAlign w:val="center"/>
              </w:tcPr>
              <w:p w:rsidR="00621226" w:rsidRDefault="00621226" w:rsidP="00621226">
                <w:pPr>
                  <w:jc w:val="center"/>
                  <w:rPr>
                    <w:szCs w:val="21"/>
                  </w:rPr>
                </w:pPr>
                <w:r>
                  <w:rPr>
                    <w:rFonts w:hint="eastAsia"/>
                  </w:rPr>
                  <w:t>女</w:t>
                </w:r>
              </w:p>
            </w:tc>
            <w:tc>
              <w:tcPr>
                <w:tcW w:w="524" w:type="dxa"/>
                <w:vAlign w:val="center"/>
              </w:tcPr>
              <w:p w:rsidR="00621226" w:rsidRDefault="00621226" w:rsidP="00621226">
                <w:pPr>
                  <w:jc w:val="center"/>
                  <w:rPr>
                    <w:szCs w:val="21"/>
                  </w:rPr>
                </w:pPr>
                <w:r>
                  <w:rPr>
                    <w:rFonts w:hint="eastAsia"/>
                  </w:rPr>
                  <w:t>47</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621226">
                <w:pPr>
                  <w:rPr>
                    <w:szCs w:val="21"/>
                  </w:rPr>
                </w:pPr>
                <w:r>
                  <w:rPr>
                    <w:rFonts w:hint="eastAsia"/>
                  </w:rPr>
                  <w:t>2024-09-11</w:t>
                </w:r>
              </w:p>
            </w:tc>
            <w:tc>
              <w:tcPr>
                <w:tcW w:w="1266" w:type="dxa"/>
                <w:vAlign w:val="center"/>
              </w:tcPr>
              <w:p w:rsidR="00621226" w:rsidRDefault="00621226" w:rsidP="00621226">
                <w:pPr>
                  <w:jc w:val="center"/>
                  <w:rPr>
                    <w:sz w:val="24"/>
                  </w:rPr>
                </w:pPr>
                <w:r>
                  <w:t>/</w:t>
                </w:r>
              </w:p>
            </w:tc>
            <w:tc>
              <w:tcPr>
                <w:tcW w:w="1266" w:type="dxa"/>
                <w:vAlign w:val="center"/>
              </w:tcPr>
              <w:p w:rsidR="00621226" w:rsidRDefault="00621226" w:rsidP="00621226">
                <w:pPr>
                  <w:jc w:val="center"/>
                </w:pPr>
                <w:r>
                  <w:t>/</w:t>
                </w:r>
              </w:p>
            </w:tc>
            <w:tc>
              <w:tcPr>
                <w:tcW w:w="1266" w:type="dxa"/>
                <w:vAlign w:val="center"/>
              </w:tcPr>
              <w:p w:rsidR="00621226" w:rsidRDefault="00621226" w:rsidP="00621226">
                <w:pPr>
                  <w:jc w:val="center"/>
                </w:pPr>
                <w:r>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5</w:t>
                </w:r>
                <w:r>
                  <w:rPr>
                    <w:szCs w:val="21"/>
                  </w:rPr>
                  <w:t>5.00</w:t>
                </w:r>
              </w:p>
            </w:tc>
            <w:sdt>
              <w:sdtPr>
                <w:rPr>
                  <w:szCs w:val="21"/>
                </w:rPr>
                <w:alias w:val="董事、监事、高级管理人员是否在公司关联方获取报酬"/>
                <w:tag w:val="_GBC_1fc30a06011d4603820ff653031666f0"/>
                <w:id w:val="1195274798"/>
                <w:lock w:val="sdtLocked"/>
                <w:comboBox>
                  <w:listItem w:displayText="是" w:value="true"/>
                  <w:listItem w:displayText="否" w:value="false"/>
                </w:comboBox>
              </w:sdtPr>
              <w:sdtEndPr/>
              <w:sdtContent>
                <w:tc>
                  <w:tcPr>
                    <w:tcW w:w="709" w:type="dxa"/>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r>
                  <w:rPr>
                    <w:rFonts w:hint="eastAsia"/>
                  </w:rPr>
                  <w:t>郑远飞</w:t>
                </w:r>
              </w:p>
            </w:tc>
            <w:tc>
              <w:tcPr>
                <w:tcW w:w="1515" w:type="dxa"/>
                <w:vAlign w:val="center"/>
              </w:tcPr>
              <w:p w:rsidR="00621226" w:rsidRDefault="00621226" w:rsidP="00621226">
                <w:pPr>
                  <w:jc w:val="center"/>
                  <w:rPr>
                    <w:szCs w:val="21"/>
                  </w:rPr>
                </w:pPr>
                <w:r>
                  <w:rPr>
                    <w:szCs w:val="21"/>
                  </w:rPr>
                  <w:t>财务总监</w:t>
                </w:r>
              </w:p>
            </w:tc>
            <w:tc>
              <w:tcPr>
                <w:tcW w:w="441" w:type="dxa"/>
                <w:vAlign w:val="center"/>
              </w:tcPr>
              <w:p w:rsidR="00621226" w:rsidRDefault="00621226" w:rsidP="002370F9">
                <w:pPr>
                  <w:jc w:val="center"/>
                  <w:rPr>
                    <w:szCs w:val="21"/>
                  </w:rPr>
                </w:pPr>
                <w:r>
                  <w:rPr>
                    <w:rFonts w:hint="eastAsia"/>
                  </w:rPr>
                  <w:t>女</w:t>
                </w:r>
              </w:p>
            </w:tc>
            <w:tc>
              <w:tcPr>
                <w:tcW w:w="524" w:type="dxa"/>
                <w:vAlign w:val="center"/>
              </w:tcPr>
              <w:p w:rsidR="00621226" w:rsidRDefault="00621226" w:rsidP="00DA73E4">
                <w:pPr>
                  <w:jc w:val="center"/>
                  <w:rPr>
                    <w:szCs w:val="21"/>
                  </w:rPr>
                </w:pPr>
                <w:r>
                  <w:rPr>
                    <w:rFonts w:hint="eastAsia"/>
                  </w:rPr>
                  <w:t>57</w:t>
                </w:r>
              </w:p>
            </w:tc>
            <w:tc>
              <w:tcPr>
                <w:tcW w:w="1446" w:type="dxa"/>
                <w:vAlign w:val="center"/>
              </w:tcPr>
              <w:p w:rsidR="00621226" w:rsidRDefault="00621226" w:rsidP="0078130B">
                <w:pPr>
                  <w:jc w:val="center"/>
                  <w:rPr>
                    <w:szCs w:val="21"/>
                  </w:rPr>
                </w:pPr>
                <w:r>
                  <w:rPr>
                    <w:rFonts w:hint="eastAsia"/>
                  </w:rPr>
                  <w:t>2018-09-11</w:t>
                </w:r>
              </w:p>
            </w:tc>
            <w:tc>
              <w:tcPr>
                <w:tcW w:w="1295" w:type="dxa"/>
                <w:vAlign w:val="center"/>
              </w:tcPr>
              <w:p w:rsidR="00621226" w:rsidRDefault="00621226" w:rsidP="00DA73E4">
                <w:pPr>
                  <w:jc w:val="center"/>
                  <w:rPr>
                    <w:szCs w:val="21"/>
                  </w:rPr>
                </w:pPr>
                <w:r>
                  <w:rPr>
                    <w:rFonts w:hint="eastAsia"/>
                  </w:rPr>
                  <w:t>2024-09-11</w:t>
                </w:r>
              </w:p>
            </w:tc>
            <w:tc>
              <w:tcPr>
                <w:tcW w:w="1266" w:type="dxa"/>
                <w:vAlign w:val="center"/>
              </w:tcPr>
              <w:p w:rsidR="00621226" w:rsidRDefault="00621226" w:rsidP="00621226">
                <w:pPr>
                  <w:jc w:val="center"/>
                  <w:rPr>
                    <w:sz w:val="24"/>
                  </w:rPr>
                </w:pPr>
                <w:r>
                  <w:t>/</w:t>
                </w:r>
              </w:p>
            </w:tc>
            <w:tc>
              <w:tcPr>
                <w:tcW w:w="1266" w:type="dxa"/>
                <w:vAlign w:val="center"/>
              </w:tcPr>
              <w:p w:rsidR="00621226" w:rsidRDefault="00621226" w:rsidP="00621226">
                <w:pPr>
                  <w:jc w:val="center"/>
                </w:pPr>
                <w:r>
                  <w:t>/</w:t>
                </w:r>
              </w:p>
            </w:tc>
            <w:tc>
              <w:tcPr>
                <w:tcW w:w="1266" w:type="dxa"/>
                <w:vAlign w:val="center"/>
              </w:tcPr>
              <w:p w:rsidR="00621226" w:rsidRDefault="00621226" w:rsidP="00621226">
                <w:pPr>
                  <w:jc w:val="center"/>
                </w:pPr>
                <w:r>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5</w:t>
                </w:r>
                <w:r>
                  <w:rPr>
                    <w:szCs w:val="21"/>
                  </w:rPr>
                  <w:t>0.00</w:t>
                </w:r>
              </w:p>
            </w:tc>
            <w:sdt>
              <w:sdtPr>
                <w:rPr>
                  <w:szCs w:val="21"/>
                </w:rPr>
                <w:alias w:val="董事、监事、高级管理人员是否在公司关联方获取报酬"/>
                <w:tag w:val="_GBC_1fc30a06011d4603820ff653031666f0"/>
                <w:id w:val="-1389566882"/>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621226" w:rsidRDefault="00621226" w:rsidP="00621226">
                <w:pPr>
                  <w:jc w:val="center"/>
                  <w:rPr>
                    <w:szCs w:val="21"/>
                  </w:rPr>
                </w:pPr>
                <w:proofErr w:type="gramStart"/>
                <w:r>
                  <w:rPr>
                    <w:rFonts w:hint="eastAsia"/>
                  </w:rPr>
                  <w:t>齐伟</w:t>
                </w:r>
                <w:proofErr w:type="gramEnd"/>
              </w:p>
            </w:tc>
            <w:tc>
              <w:tcPr>
                <w:tcW w:w="1515" w:type="dxa"/>
                <w:vAlign w:val="center"/>
              </w:tcPr>
              <w:p w:rsidR="00621226" w:rsidRDefault="00621226" w:rsidP="00621226">
                <w:pPr>
                  <w:jc w:val="center"/>
                  <w:rPr>
                    <w:szCs w:val="21"/>
                  </w:rPr>
                </w:pPr>
                <w:r>
                  <w:rPr>
                    <w:szCs w:val="21"/>
                  </w:rPr>
                  <w:t>董事会秘书</w:t>
                </w:r>
              </w:p>
            </w:tc>
            <w:tc>
              <w:tcPr>
                <w:tcW w:w="441" w:type="dxa"/>
                <w:vAlign w:val="center"/>
              </w:tcPr>
              <w:p w:rsidR="00621226" w:rsidRDefault="00621226" w:rsidP="002370F9">
                <w:pPr>
                  <w:jc w:val="center"/>
                  <w:rPr>
                    <w:szCs w:val="21"/>
                  </w:rPr>
                </w:pPr>
                <w:r>
                  <w:rPr>
                    <w:rFonts w:hint="eastAsia"/>
                  </w:rPr>
                  <w:t>男</w:t>
                </w:r>
              </w:p>
            </w:tc>
            <w:tc>
              <w:tcPr>
                <w:tcW w:w="524" w:type="dxa"/>
                <w:vAlign w:val="center"/>
              </w:tcPr>
              <w:p w:rsidR="00621226" w:rsidRDefault="00621226" w:rsidP="00DA73E4">
                <w:pPr>
                  <w:jc w:val="center"/>
                  <w:rPr>
                    <w:szCs w:val="21"/>
                  </w:rPr>
                </w:pPr>
                <w:r>
                  <w:rPr>
                    <w:rFonts w:hint="eastAsia"/>
                  </w:rPr>
                  <w:t>44</w:t>
                </w:r>
              </w:p>
            </w:tc>
            <w:tc>
              <w:tcPr>
                <w:tcW w:w="1446" w:type="dxa"/>
                <w:vAlign w:val="center"/>
              </w:tcPr>
              <w:p w:rsidR="00621226" w:rsidRDefault="00621226" w:rsidP="00DA73E4">
                <w:pPr>
                  <w:jc w:val="center"/>
                  <w:rPr>
                    <w:szCs w:val="21"/>
                  </w:rPr>
                </w:pPr>
                <w:r>
                  <w:rPr>
                    <w:rFonts w:hint="eastAsia"/>
                  </w:rPr>
                  <w:t>2019-07-15</w:t>
                </w:r>
              </w:p>
            </w:tc>
            <w:tc>
              <w:tcPr>
                <w:tcW w:w="1295" w:type="dxa"/>
                <w:vAlign w:val="center"/>
              </w:tcPr>
              <w:p w:rsidR="00621226" w:rsidRDefault="00621226" w:rsidP="00DA73E4">
                <w:pPr>
                  <w:jc w:val="center"/>
                  <w:rPr>
                    <w:szCs w:val="21"/>
                  </w:rPr>
                </w:pPr>
                <w:r>
                  <w:rPr>
                    <w:rFonts w:hint="eastAsia"/>
                  </w:rPr>
                  <w:t>2024-09-11</w:t>
                </w:r>
              </w:p>
            </w:tc>
            <w:tc>
              <w:tcPr>
                <w:tcW w:w="1266" w:type="dxa"/>
                <w:vAlign w:val="center"/>
              </w:tcPr>
              <w:p w:rsidR="00621226" w:rsidRDefault="00621226" w:rsidP="00621226">
                <w:pPr>
                  <w:jc w:val="center"/>
                  <w:rPr>
                    <w:sz w:val="24"/>
                  </w:rPr>
                </w:pPr>
                <w:r>
                  <w:t>/</w:t>
                </w:r>
              </w:p>
            </w:tc>
            <w:tc>
              <w:tcPr>
                <w:tcW w:w="1266" w:type="dxa"/>
                <w:vAlign w:val="center"/>
              </w:tcPr>
              <w:p w:rsidR="00621226" w:rsidRDefault="00621226" w:rsidP="00621226">
                <w:pPr>
                  <w:jc w:val="center"/>
                </w:pPr>
                <w:r>
                  <w:t>/</w:t>
                </w:r>
              </w:p>
            </w:tc>
            <w:tc>
              <w:tcPr>
                <w:tcW w:w="1266" w:type="dxa"/>
                <w:vAlign w:val="center"/>
              </w:tcPr>
              <w:p w:rsidR="00621226" w:rsidRDefault="00621226" w:rsidP="00621226">
                <w:pPr>
                  <w:jc w:val="center"/>
                </w:pPr>
                <w:r>
                  <w:t>/</w:t>
                </w:r>
              </w:p>
            </w:tc>
            <w:tc>
              <w:tcPr>
                <w:tcW w:w="2009" w:type="dxa"/>
                <w:vAlign w:val="center"/>
              </w:tcPr>
              <w:p w:rsidR="00621226" w:rsidRDefault="00621226" w:rsidP="00621226">
                <w:pPr>
                  <w:jc w:val="center"/>
                  <w:rPr>
                    <w:szCs w:val="21"/>
                  </w:rPr>
                </w:pPr>
                <w:r>
                  <w:rPr>
                    <w:rFonts w:hint="eastAsia"/>
                  </w:rPr>
                  <w:t>/</w:t>
                </w:r>
              </w:p>
            </w:tc>
            <w:tc>
              <w:tcPr>
                <w:tcW w:w="1134" w:type="dxa"/>
                <w:vAlign w:val="center"/>
              </w:tcPr>
              <w:p w:rsidR="00621226" w:rsidRDefault="00A248D5" w:rsidP="00621226">
                <w:pPr>
                  <w:jc w:val="right"/>
                  <w:rPr>
                    <w:szCs w:val="21"/>
                  </w:rPr>
                </w:pPr>
                <w:r>
                  <w:rPr>
                    <w:rFonts w:hint="eastAsia"/>
                    <w:szCs w:val="21"/>
                  </w:rPr>
                  <w:t>3</w:t>
                </w:r>
                <w:r>
                  <w:rPr>
                    <w:szCs w:val="21"/>
                  </w:rPr>
                  <w:t>7.00</w:t>
                </w:r>
              </w:p>
            </w:tc>
            <w:sdt>
              <w:sdtPr>
                <w:rPr>
                  <w:szCs w:val="21"/>
                </w:rPr>
                <w:alias w:val="董事、监事、高级管理人员是否在公司关联方获取报酬"/>
                <w:tag w:val="_GBC_1fc30a06011d4603820ff653031666f0"/>
                <w:id w:val="1345285631"/>
                <w:lock w:val="sdtLocked"/>
                <w:comboBox>
                  <w:listItem w:displayText="是" w:value="true"/>
                  <w:listItem w:displayText="否" w:value="false"/>
                </w:comboBox>
              </w:sdtPr>
              <w:sdtEndPr/>
              <w:sdtContent>
                <w:tc>
                  <w:tcPr>
                    <w:tcW w:w="709" w:type="dxa"/>
                    <w:vAlign w:val="center"/>
                  </w:tcPr>
                  <w:p w:rsidR="00621226" w:rsidRDefault="00603703" w:rsidP="00621226">
                    <w:pPr>
                      <w:jc w:val="center"/>
                      <w:rPr>
                        <w:szCs w:val="21"/>
                      </w:rPr>
                    </w:pPr>
                    <w:r>
                      <w:rPr>
                        <w:szCs w:val="21"/>
                      </w:rPr>
                      <w:t>否</w:t>
                    </w:r>
                  </w:p>
                </w:tc>
              </w:sdtContent>
            </w:sdt>
          </w:tr>
          <w:tr w:rsidR="0078130B" w:rsidTr="00C105FF">
            <w:trPr>
              <w:trHeight w:val="132"/>
              <w:jc w:val="center"/>
            </w:trPr>
            <w:tc>
              <w:tcPr>
                <w:tcW w:w="908" w:type="dxa"/>
                <w:vAlign w:val="center"/>
              </w:tcPr>
              <w:p w:rsidR="0078130B" w:rsidRDefault="0078130B" w:rsidP="0078130B">
                <w:pPr>
                  <w:jc w:val="center"/>
                </w:pPr>
                <w:r>
                  <w:rPr>
                    <w:rFonts w:hint="eastAsia"/>
                  </w:rPr>
                  <w:lastRenderedPageBreak/>
                  <w:t>王宏海</w:t>
                </w:r>
              </w:p>
            </w:tc>
            <w:tc>
              <w:tcPr>
                <w:tcW w:w="1515" w:type="dxa"/>
                <w:vAlign w:val="center"/>
              </w:tcPr>
              <w:p w:rsidR="0078130B" w:rsidRDefault="0078130B" w:rsidP="0078130B">
                <w:pPr>
                  <w:jc w:val="center"/>
                  <w:rPr>
                    <w:szCs w:val="21"/>
                  </w:rPr>
                </w:pPr>
                <w:r>
                  <w:rPr>
                    <w:rFonts w:hint="eastAsia"/>
                    <w:szCs w:val="21"/>
                  </w:rPr>
                  <w:t>总工程师</w:t>
                </w:r>
              </w:p>
            </w:tc>
            <w:tc>
              <w:tcPr>
                <w:tcW w:w="441" w:type="dxa"/>
                <w:vAlign w:val="center"/>
              </w:tcPr>
              <w:p w:rsidR="0078130B" w:rsidRDefault="0078130B" w:rsidP="0078130B">
                <w:pPr>
                  <w:jc w:val="center"/>
                </w:pPr>
                <w:r>
                  <w:rPr>
                    <w:rFonts w:hint="eastAsia"/>
                  </w:rPr>
                  <w:t>男</w:t>
                </w:r>
              </w:p>
            </w:tc>
            <w:tc>
              <w:tcPr>
                <w:tcW w:w="524" w:type="dxa"/>
                <w:vAlign w:val="center"/>
              </w:tcPr>
              <w:p w:rsidR="0078130B" w:rsidRDefault="00CC1120" w:rsidP="0078130B">
                <w:pPr>
                  <w:jc w:val="center"/>
                </w:pPr>
                <w:r>
                  <w:rPr>
                    <w:rFonts w:hint="eastAsia"/>
                  </w:rPr>
                  <w:t>5</w:t>
                </w:r>
                <w:r>
                  <w:t>1</w:t>
                </w:r>
              </w:p>
            </w:tc>
            <w:tc>
              <w:tcPr>
                <w:tcW w:w="1446" w:type="dxa"/>
                <w:vAlign w:val="center"/>
              </w:tcPr>
              <w:p w:rsidR="0078130B" w:rsidRDefault="0078130B" w:rsidP="0078130B">
                <w:pPr>
                  <w:jc w:val="center"/>
                </w:pPr>
                <w:r>
                  <w:rPr>
                    <w:rFonts w:hint="eastAsia"/>
                  </w:rPr>
                  <w:t>2</w:t>
                </w:r>
                <w:r>
                  <w:t>021-12-22</w:t>
                </w:r>
              </w:p>
            </w:tc>
            <w:tc>
              <w:tcPr>
                <w:tcW w:w="1295" w:type="dxa"/>
                <w:vAlign w:val="center"/>
              </w:tcPr>
              <w:p w:rsidR="0078130B" w:rsidRDefault="0078130B" w:rsidP="0078130B">
                <w:pPr>
                  <w:jc w:val="center"/>
                </w:pPr>
                <w:r>
                  <w:rPr>
                    <w:rFonts w:hint="eastAsia"/>
                  </w:rPr>
                  <w:t>2</w:t>
                </w:r>
                <w:r>
                  <w:t>02</w:t>
                </w:r>
                <w:r w:rsidR="001235D2">
                  <w:t>4</w:t>
                </w:r>
                <w:r>
                  <w:t>-09-11</w:t>
                </w:r>
              </w:p>
            </w:tc>
            <w:tc>
              <w:tcPr>
                <w:tcW w:w="1266" w:type="dxa"/>
                <w:vAlign w:val="center"/>
              </w:tcPr>
              <w:p w:rsidR="0078130B" w:rsidRDefault="0078130B" w:rsidP="0078130B">
                <w:pPr>
                  <w:jc w:val="center"/>
                  <w:rPr>
                    <w:sz w:val="24"/>
                  </w:rPr>
                </w:pPr>
                <w:r>
                  <w:t>/</w:t>
                </w:r>
              </w:p>
            </w:tc>
            <w:tc>
              <w:tcPr>
                <w:tcW w:w="1266" w:type="dxa"/>
                <w:vAlign w:val="center"/>
              </w:tcPr>
              <w:p w:rsidR="0078130B" w:rsidRDefault="0078130B" w:rsidP="0078130B">
                <w:pPr>
                  <w:jc w:val="center"/>
                </w:pPr>
                <w:r>
                  <w:t>/</w:t>
                </w:r>
              </w:p>
            </w:tc>
            <w:tc>
              <w:tcPr>
                <w:tcW w:w="1266" w:type="dxa"/>
                <w:vAlign w:val="center"/>
              </w:tcPr>
              <w:p w:rsidR="0078130B" w:rsidRDefault="0078130B" w:rsidP="0078130B">
                <w:pPr>
                  <w:jc w:val="center"/>
                </w:pPr>
                <w:r>
                  <w:t>/</w:t>
                </w:r>
              </w:p>
            </w:tc>
            <w:tc>
              <w:tcPr>
                <w:tcW w:w="2009" w:type="dxa"/>
                <w:vAlign w:val="center"/>
              </w:tcPr>
              <w:p w:rsidR="0078130B" w:rsidRDefault="0078130B" w:rsidP="0078130B">
                <w:pPr>
                  <w:jc w:val="center"/>
                </w:pPr>
                <w:r>
                  <w:t>/</w:t>
                </w:r>
              </w:p>
            </w:tc>
            <w:tc>
              <w:tcPr>
                <w:tcW w:w="1134" w:type="dxa"/>
                <w:vAlign w:val="center"/>
              </w:tcPr>
              <w:p w:rsidR="0078130B" w:rsidRDefault="00A248D5" w:rsidP="0078130B">
                <w:pPr>
                  <w:jc w:val="right"/>
                  <w:rPr>
                    <w:szCs w:val="21"/>
                  </w:rPr>
                </w:pPr>
                <w:r>
                  <w:rPr>
                    <w:rFonts w:hint="eastAsia"/>
                    <w:szCs w:val="21"/>
                  </w:rPr>
                  <w:t>3</w:t>
                </w:r>
                <w:r>
                  <w:rPr>
                    <w:szCs w:val="21"/>
                  </w:rPr>
                  <w:t>8.00</w:t>
                </w:r>
              </w:p>
            </w:tc>
            <w:tc>
              <w:tcPr>
                <w:tcW w:w="709" w:type="dxa"/>
                <w:vAlign w:val="center"/>
              </w:tcPr>
              <w:p w:rsidR="0078130B" w:rsidRDefault="0078130B" w:rsidP="0078130B">
                <w:pPr>
                  <w:jc w:val="center"/>
                  <w:rPr>
                    <w:szCs w:val="21"/>
                  </w:rPr>
                </w:pPr>
              </w:p>
            </w:tc>
          </w:tr>
          <w:tr w:rsidR="0078130B" w:rsidTr="00C105FF">
            <w:trPr>
              <w:trHeight w:val="132"/>
              <w:jc w:val="center"/>
            </w:trPr>
            <w:tc>
              <w:tcPr>
                <w:tcW w:w="908" w:type="dxa"/>
                <w:vAlign w:val="center"/>
              </w:tcPr>
              <w:p w:rsidR="0078130B" w:rsidRPr="00621226" w:rsidRDefault="0078130B" w:rsidP="0078130B">
                <w:pPr>
                  <w:ind w:leftChars="-50" w:rightChars="-51" w:right="-107" w:hangingChars="50" w:hanging="105"/>
                  <w:jc w:val="center"/>
                </w:pPr>
                <w:r>
                  <w:rPr>
                    <w:rFonts w:hint="eastAsia"/>
                  </w:rPr>
                  <w:t>朱加宁</w:t>
                </w:r>
              </w:p>
            </w:tc>
            <w:tc>
              <w:tcPr>
                <w:tcW w:w="1515" w:type="dxa"/>
                <w:vAlign w:val="center"/>
              </w:tcPr>
              <w:p w:rsidR="00C105FF" w:rsidRDefault="0078130B" w:rsidP="00C105FF">
                <w:pPr>
                  <w:jc w:val="center"/>
                  <w:rPr>
                    <w:szCs w:val="21"/>
                  </w:rPr>
                </w:pPr>
                <w:r>
                  <w:rPr>
                    <w:szCs w:val="21"/>
                  </w:rPr>
                  <w:t>独立董事</w:t>
                </w:r>
              </w:p>
              <w:p w:rsidR="0078130B" w:rsidRDefault="0078130B" w:rsidP="00C105FF">
                <w:pPr>
                  <w:jc w:val="center"/>
                  <w:rPr>
                    <w:szCs w:val="21"/>
                  </w:rPr>
                </w:pPr>
                <w:r>
                  <w:rPr>
                    <w:rFonts w:hint="eastAsia"/>
                  </w:rPr>
                  <w:t>（离任）</w:t>
                </w:r>
              </w:p>
            </w:tc>
            <w:tc>
              <w:tcPr>
                <w:tcW w:w="441" w:type="dxa"/>
                <w:vAlign w:val="center"/>
              </w:tcPr>
              <w:p w:rsidR="0078130B" w:rsidRDefault="0078130B" w:rsidP="0078130B">
                <w:pPr>
                  <w:jc w:val="center"/>
                  <w:rPr>
                    <w:szCs w:val="21"/>
                  </w:rPr>
                </w:pPr>
                <w:r>
                  <w:rPr>
                    <w:rFonts w:hint="eastAsia"/>
                  </w:rPr>
                  <w:t>男</w:t>
                </w:r>
              </w:p>
            </w:tc>
            <w:tc>
              <w:tcPr>
                <w:tcW w:w="524" w:type="dxa"/>
                <w:vAlign w:val="center"/>
              </w:tcPr>
              <w:p w:rsidR="0078130B" w:rsidRDefault="0078130B" w:rsidP="0078130B">
                <w:pPr>
                  <w:jc w:val="center"/>
                  <w:rPr>
                    <w:szCs w:val="21"/>
                  </w:rPr>
                </w:pPr>
                <w:r>
                  <w:rPr>
                    <w:rFonts w:hint="eastAsia"/>
                  </w:rPr>
                  <w:t>65</w:t>
                </w:r>
              </w:p>
            </w:tc>
            <w:tc>
              <w:tcPr>
                <w:tcW w:w="1446" w:type="dxa"/>
                <w:vAlign w:val="center"/>
              </w:tcPr>
              <w:p w:rsidR="0078130B" w:rsidRDefault="0078130B" w:rsidP="0078130B">
                <w:pPr>
                  <w:jc w:val="center"/>
                  <w:rPr>
                    <w:szCs w:val="21"/>
                  </w:rPr>
                </w:pPr>
                <w:r>
                  <w:rPr>
                    <w:rFonts w:hint="eastAsia"/>
                  </w:rPr>
                  <w:t>2018-09-11</w:t>
                </w:r>
              </w:p>
            </w:tc>
            <w:tc>
              <w:tcPr>
                <w:tcW w:w="1295" w:type="dxa"/>
                <w:vAlign w:val="center"/>
              </w:tcPr>
              <w:p w:rsidR="0078130B" w:rsidRDefault="0078130B" w:rsidP="0078130B">
                <w:pPr>
                  <w:jc w:val="center"/>
                  <w:rPr>
                    <w:szCs w:val="21"/>
                  </w:rPr>
                </w:pPr>
                <w:r>
                  <w:rPr>
                    <w:rFonts w:hint="eastAsia"/>
                  </w:rPr>
                  <w:t>202</w:t>
                </w:r>
                <w:r>
                  <w:t>1</w:t>
                </w:r>
                <w:r>
                  <w:rPr>
                    <w:rFonts w:hint="eastAsia"/>
                  </w:rPr>
                  <w:t>-09-1</w:t>
                </w:r>
                <w:r>
                  <w:t>0</w:t>
                </w:r>
              </w:p>
            </w:tc>
            <w:tc>
              <w:tcPr>
                <w:tcW w:w="1266" w:type="dxa"/>
                <w:vAlign w:val="center"/>
              </w:tcPr>
              <w:p w:rsidR="0078130B" w:rsidRDefault="0078130B" w:rsidP="0078130B">
                <w:pPr>
                  <w:jc w:val="center"/>
                  <w:rPr>
                    <w:sz w:val="24"/>
                  </w:rPr>
                </w:pPr>
                <w:r>
                  <w:t>/</w:t>
                </w:r>
              </w:p>
            </w:tc>
            <w:tc>
              <w:tcPr>
                <w:tcW w:w="1266" w:type="dxa"/>
                <w:vAlign w:val="center"/>
              </w:tcPr>
              <w:p w:rsidR="0078130B" w:rsidRDefault="0078130B" w:rsidP="0078130B">
                <w:pPr>
                  <w:jc w:val="center"/>
                </w:pPr>
                <w:r>
                  <w:t>/</w:t>
                </w:r>
              </w:p>
            </w:tc>
            <w:tc>
              <w:tcPr>
                <w:tcW w:w="1266" w:type="dxa"/>
                <w:vAlign w:val="center"/>
              </w:tcPr>
              <w:p w:rsidR="0078130B" w:rsidRDefault="0078130B" w:rsidP="0078130B">
                <w:pPr>
                  <w:jc w:val="center"/>
                </w:pPr>
                <w:r>
                  <w:t>/</w:t>
                </w:r>
              </w:p>
            </w:tc>
            <w:tc>
              <w:tcPr>
                <w:tcW w:w="2009" w:type="dxa"/>
                <w:vAlign w:val="center"/>
              </w:tcPr>
              <w:p w:rsidR="0078130B" w:rsidRDefault="0078130B" w:rsidP="0078130B">
                <w:pPr>
                  <w:jc w:val="center"/>
                  <w:rPr>
                    <w:szCs w:val="21"/>
                  </w:rPr>
                </w:pPr>
                <w:r>
                  <w:rPr>
                    <w:rFonts w:hint="eastAsia"/>
                  </w:rPr>
                  <w:t>/</w:t>
                </w:r>
              </w:p>
            </w:tc>
            <w:tc>
              <w:tcPr>
                <w:tcW w:w="1134" w:type="dxa"/>
                <w:vAlign w:val="center"/>
              </w:tcPr>
              <w:p w:rsidR="0078130B" w:rsidRDefault="00A248D5" w:rsidP="0078130B">
                <w:pPr>
                  <w:jc w:val="right"/>
                  <w:rPr>
                    <w:szCs w:val="21"/>
                  </w:rPr>
                </w:pPr>
                <w:r>
                  <w:rPr>
                    <w:rFonts w:hint="eastAsia"/>
                    <w:szCs w:val="21"/>
                  </w:rPr>
                  <w:t>4</w:t>
                </w:r>
                <w:r>
                  <w:rPr>
                    <w:szCs w:val="21"/>
                  </w:rPr>
                  <w:t>.29</w:t>
                </w:r>
              </w:p>
            </w:tc>
            <w:sdt>
              <w:sdtPr>
                <w:rPr>
                  <w:szCs w:val="21"/>
                </w:rPr>
                <w:alias w:val="董事、监事、高级管理人员是否在公司关联方获取报酬"/>
                <w:tag w:val="_GBC_1fc30a06011d4603820ff653031666f0"/>
                <w:id w:val="382987054"/>
                <w:lock w:val="sdtLocked"/>
                <w:comboBox>
                  <w:listItem w:displayText="是" w:value="true"/>
                  <w:listItem w:displayText="否" w:value="false"/>
                </w:comboBox>
              </w:sdtPr>
              <w:sdtEndPr/>
              <w:sdtContent>
                <w:tc>
                  <w:tcPr>
                    <w:tcW w:w="709" w:type="dxa"/>
                    <w:vAlign w:val="center"/>
                  </w:tcPr>
                  <w:p w:rsidR="0078130B" w:rsidRDefault="00603703" w:rsidP="0078130B">
                    <w:pPr>
                      <w:jc w:val="center"/>
                      <w:rPr>
                        <w:szCs w:val="21"/>
                      </w:rPr>
                    </w:pPr>
                    <w:r>
                      <w:rPr>
                        <w:szCs w:val="21"/>
                      </w:rPr>
                      <w:t>否</w:t>
                    </w:r>
                  </w:p>
                </w:tc>
              </w:sdtContent>
            </w:sdt>
          </w:tr>
          <w:tr w:rsidR="0078130B" w:rsidTr="00C105FF">
            <w:trPr>
              <w:trHeight w:val="132"/>
              <w:jc w:val="center"/>
            </w:trPr>
            <w:tc>
              <w:tcPr>
                <w:tcW w:w="908" w:type="dxa"/>
                <w:vAlign w:val="center"/>
              </w:tcPr>
              <w:p w:rsidR="0078130B" w:rsidRDefault="0078130B" w:rsidP="0078130B">
                <w:pPr>
                  <w:jc w:val="center"/>
                  <w:rPr>
                    <w:szCs w:val="21"/>
                  </w:rPr>
                </w:pPr>
                <w:r>
                  <w:rPr>
                    <w:rFonts w:hint="eastAsia"/>
                  </w:rPr>
                  <w:t>刘翰林</w:t>
                </w:r>
              </w:p>
            </w:tc>
            <w:tc>
              <w:tcPr>
                <w:tcW w:w="1515" w:type="dxa"/>
                <w:vAlign w:val="center"/>
              </w:tcPr>
              <w:p w:rsidR="00C105FF" w:rsidRDefault="0078130B" w:rsidP="00C105FF">
                <w:pPr>
                  <w:jc w:val="center"/>
                  <w:rPr>
                    <w:szCs w:val="21"/>
                  </w:rPr>
                </w:pPr>
                <w:r>
                  <w:rPr>
                    <w:szCs w:val="21"/>
                  </w:rPr>
                  <w:t>独立董事</w:t>
                </w:r>
              </w:p>
              <w:p w:rsidR="0078130B" w:rsidRDefault="0078130B" w:rsidP="00C105FF">
                <w:pPr>
                  <w:jc w:val="center"/>
                  <w:rPr>
                    <w:szCs w:val="21"/>
                  </w:rPr>
                </w:pPr>
                <w:r>
                  <w:rPr>
                    <w:rFonts w:hint="eastAsia"/>
                  </w:rPr>
                  <w:t>（离任）</w:t>
                </w:r>
              </w:p>
            </w:tc>
            <w:tc>
              <w:tcPr>
                <w:tcW w:w="441" w:type="dxa"/>
                <w:vAlign w:val="center"/>
              </w:tcPr>
              <w:p w:rsidR="0078130B" w:rsidRDefault="0078130B" w:rsidP="0078130B">
                <w:pPr>
                  <w:jc w:val="center"/>
                  <w:rPr>
                    <w:szCs w:val="21"/>
                  </w:rPr>
                </w:pPr>
                <w:r>
                  <w:rPr>
                    <w:rFonts w:hint="eastAsia"/>
                  </w:rPr>
                  <w:t>男</w:t>
                </w:r>
              </w:p>
            </w:tc>
            <w:tc>
              <w:tcPr>
                <w:tcW w:w="524" w:type="dxa"/>
                <w:vAlign w:val="center"/>
              </w:tcPr>
              <w:p w:rsidR="0078130B" w:rsidRDefault="0078130B" w:rsidP="0078130B">
                <w:pPr>
                  <w:jc w:val="center"/>
                  <w:rPr>
                    <w:szCs w:val="21"/>
                  </w:rPr>
                </w:pPr>
                <w:r>
                  <w:rPr>
                    <w:rFonts w:hint="eastAsia"/>
                  </w:rPr>
                  <w:t>59</w:t>
                </w:r>
              </w:p>
            </w:tc>
            <w:tc>
              <w:tcPr>
                <w:tcW w:w="1446" w:type="dxa"/>
                <w:vAlign w:val="center"/>
              </w:tcPr>
              <w:p w:rsidR="0078130B" w:rsidRDefault="0078130B" w:rsidP="0078130B">
                <w:pPr>
                  <w:jc w:val="center"/>
                  <w:rPr>
                    <w:szCs w:val="21"/>
                  </w:rPr>
                </w:pPr>
                <w:r>
                  <w:rPr>
                    <w:rFonts w:hint="eastAsia"/>
                  </w:rPr>
                  <w:t>2018-09-11</w:t>
                </w:r>
              </w:p>
            </w:tc>
            <w:tc>
              <w:tcPr>
                <w:tcW w:w="1295" w:type="dxa"/>
                <w:vAlign w:val="center"/>
              </w:tcPr>
              <w:p w:rsidR="0078130B" w:rsidRDefault="0078130B" w:rsidP="0078130B">
                <w:pPr>
                  <w:jc w:val="center"/>
                  <w:rPr>
                    <w:szCs w:val="21"/>
                  </w:rPr>
                </w:pPr>
                <w:r>
                  <w:rPr>
                    <w:rFonts w:hint="eastAsia"/>
                  </w:rPr>
                  <w:t>202</w:t>
                </w:r>
                <w:r>
                  <w:t>1</w:t>
                </w:r>
                <w:r>
                  <w:rPr>
                    <w:rFonts w:hint="eastAsia"/>
                  </w:rPr>
                  <w:t>-09-1</w:t>
                </w:r>
                <w:r>
                  <w:t>0</w:t>
                </w:r>
              </w:p>
            </w:tc>
            <w:tc>
              <w:tcPr>
                <w:tcW w:w="1266" w:type="dxa"/>
                <w:vAlign w:val="center"/>
              </w:tcPr>
              <w:p w:rsidR="0078130B" w:rsidRDefault="0078130B" w:rsidP="0078130B">
                <w:pPr>
                  <w:jc w:val="center"/>
                  <w:rPr>
                    <w:sz w:val="24"/>
                  </w:rPr>
                </w:pPr>
                <w:r>
                  <w:t>/</w:t>
                </w:r>
              </w:p>
            </w:tc>
            <w:tc>
              <w:tcPr>
                <w:tcW w:w="1266" w:type="dxa"/>
                <w:vAlign w:val="center"/>
              </w:tcPr>
              <w:p w:rsidR="0078130B" w:rsidRDefault="0078130B" w:rsidP="0078130B">
                <w:pPr>
                  <w:jc w:val="center"/>
                </w:pPr>
                <w:r>
                  <w:t>/</w:t>
                </w:r>
              </w:p>
            </w:tc>
            <w:tc>
              <w:tcPr>
                <w:tcW w:w="1266" w:type="dxa"/>
                <w:vAlign w:val="center"/>
              </w:tcPr>
              <w:p w:rsidR="0078130B" w:rsidRDefault="0078130B" w:rsidP="0078130B">
                <w:pPr>
                  <w:jc w:val="center"/>
                </w:pPr>
                <w:r>
                  <w:t>/</w:t>
                </w:r>
              </w:p>
            </w:tc>
            <w:tc>
              <w:tcPr>
                <w:tcW w:w="2009" w:type="dxa"/>
                <w:vAlign w:val="center"/>
              </w:tcPr>
              <w:p w:rsidR="0078130B" w:rsidRDefault="0078130B" w:rsidP="0078130B">
                <w:pPr>
                  <w:jc w:val="center"/>
                  <w:rPr>
                    <w:szCs w:val="21"/>
                  </w:rPr>
                </w:pPr>
                <w:r>
                  <w:rPr>
                    <w:rFonts w:hint="eastAsia"/>
                  </w:rPr>
                  <w:t>/</w:t>
                </w:r>
              </w:p>
            </w:tc>
            <w:tc>
              <w:tcPr>
                <w:tcW w:w="1134" w:type="dxa"/>
                <w:vAlign w:val="center"/>
              </w:tcPr>
              <w:p w:rsidR="0078130B" w:rsidRDefault="00A248D5" w:rsidP="0078130B">
                <w:pPr>
                  <w:jc w:val="right"/>
                  <w:rPr>
                    <w:szCs w:val="21"/>
                  </w:rPr>
                </w:pPr>
                <w:r>
                  <w:rPr>
                    <w:rFonts w:hint="eastAsia"/>
                    <w:szCs w:val="21"/>
                  </w:rPr>
                  <w:t>4</w:t>
                </w:r>
                <w:r>
                  <w:rPr>
                    <w:szCs w:val="21"/>
                  </w:rPr>
                  <w:t>.29</w:t>
                </w:r>
              </w:p>
            </w:tc>
            <w:sdt>
              <w:sdtPr>
                <w:rPr>
                  <w:szCs w:val="21"/>
                </w:rPr>
                <w:alias w:val="董事、监事、高级管理人员是否在公司关联方获取报酬"/>
                <w:tag w:val="_GBC_1fc30a06011d4603820ff653031666f0"/>
                <w:id w:val="1469934136"/>
                <w:lock w:val="sdtLocked"/>
                <w:comboBox>
                  <w:listItem w:displayText="是" w:value="true"/>
                  <w:listItem w:displayText="否" w:value="false"/>
                </w:comboBox>
              </w:sdtPr>
              <w:sdtEndPr/>
              <w:sdtContent>
                <w:tc>
                  <w:tcPr>
                    <w:tcW w:w="709" w:type="dxa"/>
                    <w:vAlign w:val="center"/>
                  </w:tcPr>
                  <w:p w:rsidR="0078130B" w:rsidRDefault="00603703" w:rsidP="0078130B">
                    <w:pPr>
                      <w:jc w:val="center"/>
                      <w:rPr>
                        <w:szCs w:val="21"/>
                      </w:rPr>
                    </w:pPr>
                    <w:r>
                      <w:rPr>
                        <w:szCs w:val="21"/>
                      </w:rPr>
                      <w:t>否</w:t>
                    </w:r>
                  </w:p>
                </w:tc>
              </w:sdtContent>
            </w:sdt>
          </w:tr>
          <w:tr w:rsidR="0078130B" w:rsidTr="00C105FF">
            <w:trPr>
              <w:trHeight w:val="132"/>
              <w:jc w:val="center"/>
            </w:trPr>
            <w:tc>
              <w:tcPr>
                <w:tcW w:w="908" w:type="dxa"/>
                <w:vAlign w:val="center"/>
              </w:tcPr>
              <w:p w:rsidR="0078130B" w:rsidRDefault="0078130B" w:rsidP="0078130B">
                <w:pPr>
                  <w:jc w:val="center"/>
                  <w:rPr>
                    <w:szCs w:val="21"/>
                  </w:rPr>
                </w:pPr>
                <w:r>
                  <w:rPr>
                    <w:rFonts w:hint="eastAsia"/>
                  </w:rPr>
                  <w:t xml:space="preserve">吕超 </w:t>
                </w:r>
              </w:p>
            </w:tc>
            <w:tc>
              <w:tcPr>
                <w:tcW w:w="1515" w:type="dxa"/>
                <w:vAlign w:val="center"/>
              </w:tcPr>
              <w:p w:rsidR="0078130B" w:rsidRDefault="0078130B" w:rsidP="00C105FF">
                <w:pPr>
                  <w:jc w:val="center"/>
                  <w:rPr>
                    <w:szCs w:val="21"/>
                  </w:rPr>
                </w:pPr>
                <w:r>
                  <w:rPr>
                    <w:szCs w:val="21"/>
                  </w:rPr>
                  <w:t>董事</w:t>
                </w:r>
                <w:r>
                  <w:rPr>
                    <w:rFonts w:hint="eastAsia"/>
                  </w:rPr>
                  <w:t>（离任）</w:t>
                </w:r>
              </w:p>
            </w:tc>
            <w:tc>
              <w:tcPr>
                <w:tcW w:w="441" w:type="dxa"/>
                <w:vAlign w:val="center"/>
              </w:tcPr>
              <w:p w:rsidR="0078130B" w:rsidRDefault="0078130B" w:rsidP="0078130B">
                <w:pPr>
                  <w:jc w:val="center"/>
                  <w:rPr>
                    <w:szCs w:val="21"/>
                  </w:rPr>
                </w:pPr>
                <w:r>
                  <w:rPr>
                    <w:rFonts w:hint="eastAsia"/>
                  </w:rPr>
                  <w:t>男</w:t>
                </w:r>
              </w:p>
            </w:tc>
            <w:tc>
              <w:tcPr>
                <w:tcW w:w="524" w:type="dxa"/>
                <w:vAlign w:val="center"/>
              </w:tcPr>
              <w:p w:rsidR="0078130B" w:rsidRDefault="0078130B" w:rsidP="0078130B">
                <w:pPr>
                  <w:jc w:val="center"/>
                  <w:rPr>
                    <w:szCs w:val="21"/>
                  </w:rPr>
                </w:pPr>
                <w:r>
                  <w:rPr>
                    <w:rFonts w:hint="eastAsia"/>
                  </w:rPr>
                  <w:t>39</w:t>
                </w:r>
              </w:p>
            </w:tc>
            <w:tc>
              <w:tcPr>
                <w:tcW w:w="1446" w:type="dxa"/>
                <w:vAlign w:val="center"/>
              </w:tcPr>
              <w:p w:rsidR="0078130B" w:rsidRDefault="0078130B" w:rsidP="0078130B">
                <w:pPr>
                  <w:jc w:val="center"/>
                  <w:rPr>
                    <w:szCs w:val="21"/>
                  </w:rPr>
                </w:pPr>
                <w:r>
                  <w:rPr>
                    <w:rFonts w:hint="eastAsia"/>
                  </w:rPr>
                  <w:t>2018-09-11</w:t>
                </w:r>
              </w:p>
            </w:tc>
            <w:tc>
              <w:tcPr>
                <w:tcW w:w="1295" w:type="dxa"/>
                <w:vAlign w:val="center"/>
              </w:tcPr>
              <w:p w:rsidR="0078130B" w:rsidRDefault="0078130B" w:rsidP="0078130B">
                <w:pPr>
                  <w:jc w:val="center"/>
                  <w:rPr>
                    <w:szCs w:val="21"/>
                  </w:rPr>
                </w:pPr>
                <w:r>
                  <w:rPr>
                    <w:rFonts w:hint="eastAsia"/>
                  </w:rPr>
                  <w:t>202</w:t>
                </w:r>
                <w:r>
                  <w:t>1</w:t>
                </w:r>
                <w:r>
                  <w:rPr>
                    <w:rFonts w:hint="eastAsia"/>
                  </w:rPr>
                  <w:t>-09-1</w:t>
                </w:r>
                <w:r>
                  <w:t>0</w:t>
                </w:r>
              </w:p>
            </w:tc>
            <w:tc>
              <w:tcPr>
                <w:tcW w:w="1266" w:type="dxa"/>
                <w:vAlign w:val="center"/>
              </w:tcPr>
              <w:p w:rsidR="0078130B" w:rsidRDefault="0078130B" w:rsidP="0078130B">
                <w:pPr>
                  <w:jc w:val="center"/>
                  <w:rPr>
                    <w:sz w:val="24"/>
                  </w:rPr>
                </w:pPr>
                <w:r>
                  <w:t>/</w:t>
                </w:r>
              </w:p>
            </w:tc>
            <w:tc>
              <w:tcPr>
                <w:tcW w:w="1266" w:type="dxa"/>
                <w:vAlign w:val="center"/>
              </w:tcPr>
              <w:p w:rsidR="0078130B" w:rsidRDefault="0078130B" w:rsidP="0078130B">
                <w:pPr>
                  <w:jc w:val="center"/>
                </w:pPr>
                <w:r>
                  <w:t>/</w:t>
                </w:r>
              </w:p>
            </w:tc>
            <w:tc>
              <w:tcPr>
                <w:tcW w:w="1266" w:type="dxa"/>
                <w:vAlign w:val="center"/>
              </w:tcPr>
              <w:p w:rsidR="0078130B" w:rsidRDefault="0078130B" w:rsidP="0078130B">
                <w:pPr>
                  <w:jc w:val="center"/>
                </w:pPr>
                <w:r>
                  <w:t>/</w:t>
                </w:r>
              </w:p>
            </w:tc>
            <w:tc>
              <w:tcPr>
                <w:tcW w:w="2009" w:type="dxa"/>
                <w:vAlign w:val="center"/>
              </w:tcPr>
              <w:p w:rsidR="0078130B" w:rsidRDefault="0078130B" w:rsidP="0078130B">
                <w:pPr>
                  <w:jc w:val="center"/>
                  <w:rPr>
                    <w:szCs w:val="21"/>
                  </w:rPr>
                </w:pPr>
                <w:r>
                  <w:rPr>
                    <w:rFonts w:hint="eastAsia"/>
                  </w:rPr>
                  <w:t>/</w:t>
                </w:r>
              </w:p>
            </w:tc>
            <w:tc>
              <w:tcPr>
                <w:tcW w:w="1134" w:type="dxa"/>
                <w:vAlign w:val="center"/>
              </w:tcPr>
              <w:p w:rsidR="0078130B" w:rsidRDefault="00A248D5" w:rsidP="0078130B">
                <w:pPr>
                  <w:jc w:val="right"/>
                  <w:rPr>
                    <w:szCs w:val="21"/>
                  </w:rPr>
                </w:pPr>
                <w:r>
                  <w:rPr>
                    <w:rFonts w:hint="eastAsia"/>
                    <w:szCs w:val="21"/>
                  </w:rPr>
                  <w:t>0</w:t>
                </w:r>
                <w:r>
                  <w:rPr>
                    <w:szCs w:val="21"/>
                  </w:rPr>
                  <w:t>.00</w:t>
                </w:r>
              </w:p>
            </w:tc>
            <w:sdt>
              <w:sdtPr>
                <w:rPr>
                  <w:szCs w:val="21"/>
                </w:rPr>
                <w:alias w:val="董事、监事、高级管理人员是否在公司关联方获取报酬"/>
                <w:tag w:val="_GBC_1fc30a06011d4603820ff653031666f0"/>
                <w:id w:val="554284065"/>
                <w:lock w:val="sdtLocked"/>
                <w:comboBox>
                  <w:listItem w:displayText="是" w:value="true"/>
                  <w:listItem w:displayText="否" w:value="false"/>
                </w:comboBox>
              </w:sdtPr>
              <w:sdtEndPr/>
              <w:sdtContent>
                <w:tc>
                  <w:tcPr>
                    <w:tcW w:w="709" w:type="dxa"/>
                    <w:vAlign w:val="center"/>
                  </w:tcPr>
                  <w:p w:rsidR="0078130B" w:rsidRDefault="00603703" w:rsidP="0078130B">
                    <w:pPr>
                      <w:jc w:val="center"/>
                      <w:rPr>
                        <w:szCs w:val="21"/>
                      </w:rPr>
                    </w:pPr>
                    <w:r>
                      <w:rPr>
                        <w:szCs w:val="21"/>
                      </w:rPr>
                      <w:t>否</w:t>
                    </w:r>
                  </w:p>
                </w:tc>
              </w:sdtContent>
            </w:sdt>
          </w:tr>
          <w:tr w:rsidR="0078130B" w:rsidTr="00C105FF">
            <w:trPr>
              <w:trHeight w:val="165"/>
              <w:jc w:val="center"/>
            </w:trPr>
            <w:tc>
              <w:tcPr>
                <w:tcW w:w="908" w:type="dxa"/>
                <w:tcBorders>
                  <w:bottom w:val="single" w:sz="4" w:space="0" w:color="auto"/>
                </w:tcBorders>
                <w:vAlign w:val="center"/>
              </w:tcPr>
              <w:p w:rsidR="0078130B" w:rsidRDefault="0078130B" w:rsidP="0078130B">
                <w:pPr>
                  <w:jc w:val="center"/>
                  <w:rPr>
                    <w:szCs w:val="21"/>
                  </w:rPr>
                </w:pPr>
                <w:r>
                  <w:rPr>
                    <w:rFonts w:hint="eastAsia"/>
                    <w:szCs w:val="21"/>
                  </w:rPr>
                  <w:t>合计</w:t>
                </w:r>
              </w:p>
            </w:tc>
            <w:tc>
              <w:tcPr>
                <w:tcW w:w="1515" w:type="dxa"/>
                <w:tcBorders>
                  <w:bottom w:val="single" w:sz="4" w:space="0" w:color="auto"/>
                </w:tcBorders>
              </w:tcPr>
              <w:p w:rsidR="0078130B" w:rsidRDefault="0078130B" w:rsidP="0078130B">
                <w:pPr>
                  <w:jc w:val="center"/>
                  <w:rPr>
                    <w:szCs w:val="21"/>
                  </w:rPr>
                </w:pPr>
                <w:r>
                  <w:rPr>
                    <w:rFonts w:hint="eastAsia"/>
                    <w:szCs w:val="21"/>
                  </w:rPr>
                  <w:t>/</w:t>
                </w:r>
              </w:p>
            </w:tc>
            <w:tc>
              <w:tcPr>
                <w:tcW w:w="441" w:type="dxa"/>
                <w:tcBorders>
                  <w:bottom w:val="single" w:sz="4" w:space="0" w:color="auto"/>
                </w:tcBorders>
              </w:tcPr>
              <w:p w:rsidR="0078130B" w:rsidRDefault="0078130B" w:rsidP="0078130B">
                <w:pPr>
                  <w:jc w:val="center"/>
                  <w:rPr>
                    <w:szCs w:val="21"/>
                  </w:rPr>
                </w:pPr>
                <w:r>
                  <w:rPr>
                    <w:rFonts w:hint="eastAsia"/>
                    <w:szCs w:val="21"/>
                  </w:rPr>
                  <w:t>/</w:t>
                </w:r>
              </w:p>
            </w:tc>
            <w:tc>
              <w:tcPr>
                <w:tcW w:w="524" w:type="dxa"/>
                <w:tcBorders>
                  <w:bottom w:val="single" w:sz="4" w:space="0" w:color="auto"/>
                </w:tcBorders>
              </w:tcPr>
              <w:p w:rsidR="0078130B" w:rsidRDefault="0078130B" w:rsidP="0078130B">
                <w:pPr>
                  <w:jc w:val="center"/>
                  <w:rPr>
                    <w:szCs w:val="21"/>
                  </w:rPr>
                </w:pPr>
                <w:r>
                  <w:rPr>
                    <w:rFonts w:hint="eastAsia"/>
                    <w:szCs w:val="21"/>
                  </w:rPr>
                  <w:t>/</w:t>
                </w:r>
              </w:p>
            </w:tc>
            <w:tc>
              <w:tcPr>
                <w:tcW w:w="1446" w:type="dxa"/>
                <w:tcBorders>
                  <w:bottom w:val="single" w:sz="4" w:space="0" w:color="auto"/>
                </w:tcBorders>
              </w:tcPr>
              <w:p w:rsidR="0078130B" w:rsidRDefault="0078130B" w:rsidP="0078130B">
                <w:pPr>
                  <w:jc w:val="center"/>
                  <w:rPr>
                    <w:szCs w:val="21"/>
                  </w:rPr>
                </w:pPr>
                <w:r>
                  <w:rPr>
                    <w:rFonts w:hint="eastAsia"/>
                    <w:szCs w:val="21"/>
                  </w:rPr>
                  <w:t>/</w:t>
                </w:r>
              </w:p>
            </w:tc>
            <w:tc>
              <w:tcPr>
                <w:tcW w:w="1295" w:type="dxa"/>
                <w:tcBorders>
                  <w:bottom w:val="single" w:sz="4" w:space="0" w:color="auto"/>
                </w:tcBorders>
              </w:tcPr>
              <w:p w:rsidR="0078130B" w:rsidRDefault="0078130B" w:rsidP="0078130B">
                <w:pPr>
                  <w:jc w:val="center"/>
                  <w:rPr>
                    <w:szCs w:val="21"/>
                  </w:rPr>
                </w:pPr>
                <w:r>
                  <w:rPr>
                    <w:rFonts w:hint="eastAsia"/>
                    <w:szCs w:val="21"/>
                  </w:rPr>
                  <w:t>/</w:t>
                </w:r>
              </w:p>
            </w:tc>
            <w:tc>
              <w:tcPr>
                <w:tcW w:w="1266" w:type="dxa"/>
                <w:tcBorders>
                  <w:bottom w:val="single" w:sz="4" w:space="0" w:color="auto"/>
                </w:tcBorders>
                <w:vAlign w:val="center"/>
              </w:tcPr>
              <w:p w:rsidR="0078130B" w:rsidRPr="00355482" w:rsidRDefault="00594FB0" w:rsidP="0078130B">
                <w:pPr>
                  <w:jc w:val="center"/>
                  <w:rPr>
                    <w:szCs w:val="21"/>
                  </w:rPr>
                </w:pPr>
                <w:r w:rsidRPr="00355482">
                  <w:rPr>
                    <w:szCs w:val="21"/>
                  </w:rPr>
                  <w:t>106,591,873</w:t>
                </w:r>
              </w:p>
            </w:tc>
            <w:tc>
              <w:tcPr>
                <w:tcW w:w="1266" w:type="dxa"/>
                <w:tcBorders>
                  <w:bottom w:val="single" w:sz="4" w:space="0" w:color="auto"/>
                </w:tcBorders>
                <w:vAlign w:val="center"/>
              </w:tcPr>
              <w:p w:rsidR="0078130B" w:rsidRPr="00355482" w:rsidRDefault="00594FB0" w:rsidP="0078130B">
                <w:pPr>
                  <w:jc w:val="center"/>
                  <w:rPr>
                    <w:szCs w:val="21"/>
                  </w:rPr>
                </w:pPr>
                <w:r w:rsidRPr="00355482">
                  <w:rPr>
                    <w:szCs w:val="21"/>
                  </w:rPr>
                  <w:t>143,941,568</w:t>
                </w:r>
              </w:p>
            </w:tc>
            <w:tc>
              <w:tcPr>
                <w:tcW w:w="1266" w:type="dxa"/>
                <w:tcBorders>
                  <w:bottom w:val="single" w:sz="4" w:space="0" w:color="auto"/>
                </w:tcBorders>
                <w:vAlign w:val="center"/>
              </w:tcPr>
              <w:p w:rsidR="0078130B" w:rsidRPr="00355482" w:rsidRDefault="00594FB0" w:rsidP="0078130B">
                <w:pPr>
                  <w:jc w:val="center"/>
                  <w:rPr>
                    <w:szCs w:val="21"/>
                  </w:rPr>
                </w:pPr>
                <w:r w:rsidRPr="00355482">
                  <w:rPr>
                    <w:szCs w:val="21"/>
                  </w:rPr>
                  <w:t>37,349,695</w:t>
                </w:r>
              </w:p>
            </w:tc>
            <w:tc>
              <w:tcPr>
                <w:tcW w:w="2009" w:type="dxa"/>
                <w:tcBorders>
                  <w:bottom w:val="single" w:sz="4" w:space="0" w:color="auto"/>
                </w:tcBorders>
              </w:tcPr>
              <w:p w:rsidR="0078130B" w:rsidRDefault="0078130B" w:rsidP="0078130B">
                <w:pPr>
                  <w:jc w:val="center"/>
                  <w:rPr>
                    <w:szCs w:val="21"/>
                  </w:rPr>
                </w:pPr>
                <w:r>
                  <w:rPr>
                    <w:rFonts w:hint="eastAsia"/>
                    <w:szCs w:val="21"/>
                  </w:rPr>
                  <w:t>/</w:t>
                </w:r>
              </w:p>
            </w:tc>
            <w:tc>
              <w:tcPr>
                <w:tcW w:w="1134" w:type="dxa"/>
                <w:tcBorders>
                  <w:bottom w:val="single" w:sz="4" w:space="0" w:color="auto"/>
                </w:tcBorders>
              </w:tcPr>
              <w:p w:rsidR="0078130B" w:rsidRDefault="00A248D5" w:rsidP="0078130B">
                <w:pPr>
                  <w:jc w:val="right"/>
                  <w:rPr>
                    <w:szCs w:val="21"/>
                  </w:rPr>
                </w:pPr>
                <w:r>
                  <w:rPr>
                    <w:rFonts w:hint="eastAsia"/>
                    <w:szCs w:val="21"/>
                  </w:rPr>
                  <w:t>6</w:t>
                </w:r>
                <w:r>
                  <w:rPr>
                    <w:szCs w:val="21"/>
                  </w:rPr>
                  <w:t>38.85</w:t>
                </w:r>
              </w:p>
            </w:tc>
            <w:tc>
              <w:tcPr>
                <w:tcW w:w="709" w:type="dxa"/>
                <w:tcBorders>
                  <w:bottom w:val="single" w:sz="4" w:space="0" w:color="auto"/>
                </w:tcBorders>
              </w:tcPr>
              <w:p w:rsidR="0078130B" w:rsidRDefault="0078130B" w:rsidP="0078130B">
                <w:pPr>
                  <w:jc w:val="center"/>
                  <w:rPr>
                    <w:szCs w:val="21"/>
                  </w:rPr>
                </w:pPr>
                <w:r>
                  <w:rPr>
                    <w:rFonts w:hint="eastAsia"/>
                    <w:szCs w:val="21"/>
                  </w:rPr>
                  <w:t>/</w:t>
                </w:r>
              </w:p>
            </w:tc>
          </w:tr>
        </w:tbl>
        <w:p w:rsidR="00621226" w:rsidRDefault="00621226">
          <w:pPr>
            <w:rPr>
              <w:szCs w:val="21"/>
            </w:rPr>
          </w:pPr>
        </w:p>
        <w:tbl>
          <w:tblPr>
            <w:tblStyle w:val="a7"/>
            <w:tblW w:w="0" w:type="auto"/>
            <w:tblInd w:w="-5" w:type="dxa"/>
            <w:tblLook w:val="04A0" w:firstRow="1" w:lastRow="0" w:firstColumn="1" w:lastColumn="0" w:noHBand="0" w:noVBand="1"/>
          </w:tblPr>
          <w:tblGrid>
            <w:gridCol w:w="993"/>
            <w:gridCol w:w="12875"/>
          </w:tblGrid>
          <w:tr w:rsidR="00621226" w:rsidTr="001D06EC">
            <w:sdt>
              <w:sdtPr>
                <w:tag w:val="_PLD_1525b90cb0c248978acb54a7f361f6a2"/>
                <w:id w:val="1759713146"/>
                <w:lock w:val="sdtLocked"/>
              </w:sdtPr>
              <w:sdtEndPr/>
              <w:sdtContent>
                <w:tc>
                  <w:tcPr>
                    <w:tcW w:w="993" w:type="dxa"/>
                    <w:vAlign w:val="center"/>
                  </w:tcPr>
                  <w:p w:rsidR="00621226" w:rsidRDefault="00621226">
                    <w:pPr>
                      <w:jc w:val="center"/>
                      <w:rPr>
                        <w:szCs w:val="21"/>
                      </w:rPr>
                    </w:pPr>
                    <w:r>
                      <w:rPr>
                        <w:rFonts w:hint="eastAsia"/>
                        <w:szCs w:val="21"/>
                      </w:rPr>
                      <w:t>姓名</w:t>
                    </w:r>
                  </w:p>
                </w:tc>
              </w:sdtContent>
            </w:sdt>
            <w:sdt>
              <w:sdtPr>
                <w:tag w:val="_PLD_61b466aae87d4dac813a38c2c8e6a492"/>
                <w:id w:val="-412627546"/>
                <w:lock w:val="sdtLocked"/>
              </w:sdtPr>
              <w:sdtEndPr/>
              <w:sdtContent>
                <w:tc>
                  <w:tcPr>
                    <w:tcW w:w="12875" w:type="dxa"/>
                    <w:vAlign w:val="center"/>
                  </w:tcPr>
                  <w:p w:rsidR="00621226" w:rsidRDefault="00621226">
                    <w:pPr>
                      <w:jc w:val="center"/>
                      <w:rPr>
                        <w:szCs w:val="21"/>
                      </w:rPr>
                    </w:pPr>
                    <w:r>
                      <w:rPr>
                        <w:szCs w:val="21"/>
                      </w:rPr>
                      <w:t>主要工作经历</w:t>
                    </w:r>
                  </w:p>
                </w:tc>
              </w:sdtContent>
            </w:sdt>
          </w:tr>
          <w:tr w:rsidR="00621226" w:rsidTr="001D06EC">
            <w:tc>
              <w:tcPr>
                <w:tcW w:w="993" w:type="dxa"/>
                <w:vAlign w:val="center"/>
              </w:tcPr>
              <w:p w:rsidR="00621226" w:rsidRDefault="00621226" w:rsidP="00621226">
                <w:pPr>
                  <w:jc w:val="center"/>
                  <w:rPr>
                    <w:szCs w:val="21"/>
                  </w:rPr>
                </w:pPr>
                <w:proofErr w:type="gramStart"/>
                <w:r>
                  <w:rPr>
                    <w:rFonts w:hint="eastAsia"/>
                  </w:rPr>
                  <w:t>汤友钱</w:t>
                </w:r>
                <w:proofErr w:type="gramEnd"/>
              </w:p>
            </w:tc>
            <w:tc>
              <w:tcPr>
                <w:tcW w:w="12875" w:type="dxa"/>
                <w:vAlign w:val="center"/>
              </w:tcPr>
              <w:p w:rsidR="00621226" w:rsidRPr="00621226" w:rsidRDefault="00621226" w:rsidP="00621226">
                <w:pPr>
                  <w:rPr>
                    <w:sz w:val="24"/>
                  </w:rPr>
                </w:pPr>
                <w:r w:rsidRPr="00621226">
                  <w:rPr>
                    <w:rFonts w:hint="eastAsia"/>
                  </w:rPr>
                  <w:t>曾任天台县橡胶三厂厂长，本公司董事长、总经理。现任浙江天台和致</w:t>
                </w:r>
                <w:proofErr w:type="gramStart"/>
                <w:r w:rsidRPr="00621226">
                  <w:rPr>
                    <w:rFonts w:hint="eastAsia"/>
                  </w:rPr>
                  <w:t>祥</w:t>
                </w:r>
                <w:proofErr w:type="gramEnd"/>
                <w:r w:rsidRPr="00621226">
                  <w:rPr>
                    <w:rFonts w:hint="eastAsia"/>
                  </w:rPr>
                  <w:t>投资有限公司执行董事、浙江天和</w:t>
                </w:r>
                <w:proofErr w:type="gramStart"/>
                <w:r w:rsidRPr="00621226">
                  <w:rPr>
                    <w:rFonts w:hint="eastAsia"/>
                  </w:rPr>
                  <w:t>联建设</w:t>
                </w:r>
                <w:proofErr w:type="gramEnd"/>
                <w:r w:rsidRPr="00621226">
                  <w:rPr>
                    <w:rFonts w:hint="eastAsia"/>
                  </w:rPr>
                  <w:t>投资有限公司董事、本公司董事长。</w:t>
                </w:r>
              </w:p>
            </w:tc>
          </w:tr>
          <w:tr w:rsidR="00621226" w:rsidTr="001D06EC">
            <w:tc>
              <w:tcPr>
                <w:tcW w:w="993" w:type="dxa"/>
                <w:vAlign w:val="center"/>
              </w:tcPr>
              <w:p w:rsidR="00621226" w:rsidRDefault="00621226" w:rsidP="00621226">
                <w:pPr>
                  <w:jc w:val="center"/>
                  <w:rPr>
                    <w:szCs w:val="21"/>
                  </w:rPr>
                </w:pPr>
                <w:proofErr w:type="gramStart"/>
                <w:r>
                  <w:rPr>
                    <w:rFonts w:hint="eastAsia"/>
                  </w:rPr>
                  <w:t>汤啸</w:t>
                </w:r>
                <w:proofErr w:type="gramEnd"/>
              </w:p>
            </w:tc>
            <w:tc>
              <w:tcPr>
                <w:tcW w:w="12875" w:type="dxa"/>
                <w:vAlign w:val="center"/>
              </w:tcPr>
              <w:p w:rsidR="00621226" w:rsidRPr="00621226" w:rsidRDefault="00621226" w:rsidP="00621226">
                <w:r w:rsidRPr="00621226">
                  <w:rPr>
                    <w:rFonts w:hint="eastAsia"/>
                  </w:rPr>
                  <w:t>曾任本公司副总经理、总经理。现任浙江天台和</w:t>
                </w:r>
                <w:proofErr w:type="gramStart"/>
                <w:r w:rsidRPr="00621226">
                  <w:rPr>
                    <w:rFonts w:hint="eastAsia"/>
                  </w:rPr>
                  <w:t>瑞祥</w:t>
                </w:r>
                <w:proofErr w:type="gramEnd"/>
                <w:r w:rsidRPr="00621226">
                  <w:rPr>
                    <w:rFonts w:hint="eastAsia"/>
                  </w:rPr>
                  <w:t>投资有限公司执行董事、经理，新加坡富适扣公司董事，富适</w:t>
                </w:r>
                <w:proofErr w:type="gramStart"/>
                <w:r w:rsidRPr="00621226">
                  <w:rPr>
                    <w:rFonts w:hint="eastAsia"/>
                  </w:rPr>
                  <w:t>扣铁路</w:t>
                </w:r>
                <w:proofErr w:type="gramEnd"/>
                <w:r w:rsidRPr="00621226">
                  <w:rPr>
                    <w:rFonts w:hint="eastAsia"/>
                  </w:rPr>
                  <w:t>器材（浙江）有限公司执行董事、经理，本公司董事、总经理。</w:t>
                </w:r>
              </w:p>
            </w:tc>
          </w:tr>
          <w:tr w:rsidR="00621226" w:rsidTr="001D06EC">
            <w:tc>
              <w:tcPr>
                <w:tcW w:w="993" w:type="dxa"/>
                <w:vAlign w:val="center"/>
              </w:tcPr>
              <w:p w:rsidR="00621226" w:rsidRDefault="00621226" w:rsidP="00621226">
                <w:pPr>
                  <w:jc w:val="center"/>
                  <w:rPr>
                    <w:szCs w:val="21"/>
                  </w:rPr>
                </w:pPr>
                <w:proofErr w:type="gramStart"/>
                <w:r>
                  <w:rPr>
                    <w:rFonts w:hint="eastAsia"/>
                  </w:rPr>
                  <w:t>汤文鸣</w:t>
                </w:r>
                <w:proofErr w:type="gramEnd"/>
              </w:p>
            </w:tc>
            <w:tc>
              <w:tcPr>
                <w:tcW w:w="12875" w:type="dxa"/>
                <w:vAlign w:val="center"/>
              </w:tcPr>
              <w:p w:rsidR="00621226" w:rsidRPr="00621226" w:rsidRDefault="00621226" w:rsidP="00621226">
                <w:r w:rsidRPr="00621226">
                  <w:rPr>
                    <w:rFonts w:hint="eastAsia"/>
                  </w:rPr>
                  <w:t>曾任本公司副总经理。现任湖南祥和电子材料有限公司执行董事、经理，</w:t>
                </w:r>
                <w:r>
                  <w:rPr>
                    <w:rFonts w:hint="eastAsia"/>
                  </w:rPr>
                  <w:t>浙江天台祥和电子材料有限公司执行董事、经理，</w:t>
                </w:r>
                <w:r w:rsidRPr="00621226">
                  <w:rPr>
                    <w:rFonts w:hint="eastAsia"/>
                  </w:rPr>
                  <w:t>本公司董事、常务副总经理。</w:t>
                </w:r>
              </w:p>
            </w:tc>
          </w:tr>
          <w:tr w:rsidR="00621226" w:rsidTr="001D06EC">
            <w:tc>
              <w:tcPr>
                <w:tcW w:w="993" w:type="dxa"/>
                <w:vAlign w:val="center"/>
              </w:tcPr>
              <w:p w:rsidR="00621226" w:rsidRDefault="00621226" w:rsidP="00621226">
                <w:pPr>
                  <w:jc w:val="center"/>
                  <w:rPr>
                    <w:szCs w:val="21"/>
                  </w:rPr>
                </w:pPr>
                <w:proofErr w:type="gramStart"/>
                <w:r>
                  <w:rPr>
                    <w:rFonts w:hint="eastAsia"/>
                  </w:rPr>
                  <w:t>汤娇</w:t>
                </w:r>
                <w:proofErr w:type="gramEnd"/>
              </w:p>
            </w:tc>
            <w:tc>
              <w:tcPr>
                <w:tcW w:w="12875" w:type="dxa"/>
                <w:vAlign w:val="center"/>
              </w:tcPr>
              <w:p w:rsidR="00621226" w:rsidRPr="00621226" w:rsidRDefault="00621226" w:rsidP="00621226">
                <w:r w:rsidRPr="00621226">
                  <w:rPr>
                    <w:rFonts w:hint="eastAsia"/>
                  </w:rPr>
                  <w:t>曾任本公司副总经理、董事会秘书、副董事长。现任浙江天和</w:t>
                </w:r>
                <w:proofErr w:type="gramStart"/>
                <w:r w:rsidRPr="00621226">
                  <w:rPr>
                    <w:rFonts w:hint="eastAsia"/>
                  </w:rPr>
                  <w:t>联建设</w:t>
                </w:r>
                <w:proofErr w:type="gramEnd"/>
                <w:r w:rsidRPr="00621226">
                  <w:rPr>
                    <w:rFonts w:hint="eastAsia"/>
                  </w:rPr>
                  <w:t>投资有限公司监事、天台县银信小额贷款股份有限公司董事、本公司副董事长、副总经理。</w:t>
                </w:r>
              </w:p>
            </w:tc>
          </w:tr>
          <w:tr w:rsidR="00621226" w:rsidTr="001D06EC">
            <w:tc>
              <w:tcPr>
                <w:tcW w:w="993" w:type="dxa"/>
                <w:vAlign w:val="center"/>
              </w:tcPr>
              <w:p w:rsidR="00621226" w:rsidRDefault="00621226" w:rsidP="00621226">
                <w:pPr>
                  <w:jc w:val="center"/>
                  <w:rPr>
                    <w:szCs w:val="21"/>
                  </w:rPr>
                </w:pPr>
                <w:r>
                  <w:rPr>
                    <w:rFonts w:hint="eastAsia"/>
                  </w:rPr>
                  <w:t>徐潇</w:t>
                </w:r>
              </w:p>
            </w:tc>
            <w:tc>
              <w:tcPr>
                <w:tcW w:w="12875" w:type="dxa"/>
              </w:tcPr>
              <w:p w:rsidR="00621226" w:rsidRDefault="00621226" w:rsidP="00621226">
                <w:pPr>
                  <w:rPr>
                    <w:szCs w:val="21"/>
                  </w:rPr>
                </w:pPr>
                <w:r w:rsidRPr="00621226">
                  <w:rPr>
                    <w:rFonts w:hint="eastAsia"/>
                    <w:szCs w:val="21"/>
                  </w:rPr>
                  <w:t>曾任上海同安投资管理有限公司投</w:t>
                </w:r>
                <w:proofErr w:type="gramStart"/>
                <w:r w:rsidRPr="00621226">
                  <w:rPr>
                    <w:rFonts w:hint="eastAsia"/>
                    <w:szCs w:val="21"/>
                  </w:rPr>
                  <w:t>研</w:t>
                </w:r>
                <w:proofErr w:type="gramEnd"/>
                <w:r w:rsidRPr="00621226">
                  <w:rPr>
                    <w:rFonts w:hint="eastAsia"/>
                    <w:szCs w:val="21"/>
                  </w:rPr>
                  <w:t>部负责人，浙江天堂硅谷资产管理集团有限公司高级投资经理。现任浙江天堂硅谷资产管理集团有限公司投资部总经理助理、浙江博泰健康医疗有限公司董事、杭州</w:t>
                </w:r>
                <w:proofErr w:type="gramStart"/>
                <w:r w:rsidRPr="00621226">
                  <w:rPr>
                    <w:rFonts w:hint="eastAsia"/>
                    <w:szCs w:val="21"/>
                  </w:rPr>
                  <w:t>趣自趣网络</w:t>
                </w:r>
                <w:proofErr w:type="gramEnd"/>
                <w:r w:rsidRPr="00621226">
                  <w:rPr>
                    <w:rFonts w:hint="eastAsia"/>
                    <w:szCs w:val="21"/>
                  </w:rPr>
                  <w:t>科技有限公司董事、本公司董事。</w:t>
                </w:r>
              </w:p>
            </w:tc>
          </w:tr>
          <w:tr w:rsidR="00621226" w:rsidTr="001D06EC">
            <w:tc>
              <w:tcPr>
                <w:tcW w:w="993" w:type="dxa"/>
                <w:vAlign w:val="center"/>
              </w:tcPr>
              <w:p w:rsidR="00621226" w:rsidRDefault="00621226" w:rsidP="00621226">
                <w:pPr>
                  <w:jc w:val="center"/>
                  <w:rPr>
                    <w:szCs w:val="21"/>
                  </w:rPr>
                </w:pPr>
                <w:r>
                  <w:rPr>
                    <w:rFonts w:hint="eastAsia"/>
                  </w:rPr>
                  <w:t>李佳</w:t>
                </w:r>
              </w:p>
            </w:tc>
            <w:tc>
              <w:tcPr>
                <w:tcW w:w="12875" w:type="dxa"/>
              </w:tcPr>
              <w:p w:rsidR="00621226" w:rsidRPr="00621226" w:rsidRDefault="00621226" w:rsidP="00621226">
                <w:pPr>
                  <w:rPr>
                    <w:szCs w:val="21"/>
                  </w:rPr>
                </w:pPr>
                <w:r w:rsidRPr="00621226">
                  <w:rPr>
                    <w:rFonts w:hint="eastAsia"/>
                    <w:szCs w:val="21"/>
                  </w:rPr>
                  <w:t>曾任花旗集团、上海电气财务有限公司、长江证券股份有限公司；历任华创证券有限责任公司研究所所长助理、先进制造业总监、产业金融部总经理。现任华创证券有限责任公司产业金融部总经理。</w:t>
                </w:r>
              </w:p>
            </w:tc>
          </w:tr>
          <w:tr w:rsidR="00621226" w:rsidTr="001D06EC">
            <w:tc>
              <w:tcPr>
                <w:tcW w:w="993" w:type="dxa"/>
                <w:vAlign w:val="center"/>
              </w:tcPr>
              <w:p w:rsidR="00621226" w:rsidRDefault="00621226" w:rsidP="00621226">
                <w:pPr>
                  <w:jc w:val="center"/>
                  <w:rPr>
                    <w:szCs w:val="21"/>
                  </w:rPr>
                </w:pPr>
                <w:r>
                  <w:rPr>
                    <w:rFonts w:hint="eastAsia"/>
                  </w:rPr>
                  <w:t>陈</w:t>
                </w:r>
                <w:proofErr w:type="gramStart"/>
                <w:r>
                  <w:rPr>
                    <w:rFonts w:hint="eastAsia"/>
                  </w:rPr>
                  <w:t>不</w:t>
                </w:r>
                <w:proofErr w:type="gramEnd"/>
                <w:r>
                  <w:rPr>
                    <w:rFonts w:hint="eastAsia"/>
                  </w:rPr>
                  <w:t>非</w:t>
                </w:r>
              </w:p>
            </w:tc>
            <w:tc>
              <w:tcPr>
                <w:tcW w:w="12875" w:type="dxa"/>
              </w:tcPr>
              <w:p w:rsidR="00621226" w:rsidRDefault="00621226" w:rsidP="00621226">
                <w:pPr>
                  <w:rPr>
                    <w:szCs w:val="21"/>
                  </w:rPr>
                </w:pPr>
                <w:r w:rsidRPr="00621226">
                  <w:rPr>
                    <w:rFonts w:hint="eastAsia"/>
                    <w:szCs w:val="21"/>
                  </w:rPr>
                  <w:t>任浙江天台造纸厂、天台县工业局、天台县政府办公室、台州市国土资源局；历任浙江银轮机械股份有限公司副总经理、总经理、副董事长。现任浙江银轮机械股份有限公司副董事长、山东银轮热交换系统有限公司董事、</w:t>
                </w:r>
                <w:r w:rsidR="005F2E58" w:rsidRPr="00621226">
                  <w:rPr>
                    <w:rFonts w:hint="eastAsia"/>
                    <w:szCs w:val="21"/>
                  </w:rPr>
                  <w:t>上海银轮投资有限公司总经理、</w:t>
                </w:r>
                <w:r w:rsidRPr="00621226">
                  <w:rPr>
                    <w:rFonts w:hint="eastAsia"/>
                    <w:szCs w:val="21"/>
                  </w:rPr>
                  <w:t>浙江金字机械电器股份有限公司董事、浙江圣达生物药业股份有限公司董事、湖北宇声环保科技有限公司董事、</w:t>
                </w:r>
                <w:r w:rsidR="005F2E58">
                  <w:rPr>
                    <w:rFonts w:hint="eastAsia"/>
                    <w:szCs w:val="21"/>
                  </w:rPr>
                  <w:t>浙江明丰实业股份有限公司董事、</w:t>
                </w:r>
                <w:r w:rsidRPr="00621226">
                  <w:rPr>
                    <w:rFonts w:hint="eastAsia"/>
                    <w:szCs w:val="21"/>
                  </w:rPr>
                  <w:t>浙江双环传动机械股份有限公司独立董事、本公司独立董事。</w:t>
                </w:r>
              </w:p>
            </w:tc>
          </w:tr>
          <w:tr w:rsidR="00621226" w:rsidTr="001D06EC">
            <w:tc>
              <w:tcPr>
                <w:tcW w:w="993" w:type="dxa"/>
                <w:vAlign w:val="center"/>
              </w:tcPr>
              <w:p w:rsidR="00621226" w:rsidRDefault="00621226" w:rsidP="00621226">
                <w:pPr>
                  <w:jc w:val="center"/>
                  <w:rPr>
                    <w:szCs w:val="21"/>
                  </w:rPr>
                </w:pPr>
                <w:proofErr w:type="gramStart"/>
                <w:r>
                  <w:rPr>
                    <w:rFonts w:hint="eastAsia"/>
                  </w:rPr>
                  <w:t>陈希琴</w:t>
                </w:r>
                <w:proofErr w:type="gramEnd"/>
              </w:p>
            </w:tc>
            <w:tc>
              <w:tcPr>
                <w:tcW w:w="12875" w:type="dxa"/>
              </w:tcPr>
              <w:p w:rsidR="00621226" w:rsidRPr="00621226" w:rsidRDefault="00621226" w:rsidP="00621226">
                <w:pPr>
                  <w:rPr>
                    <w:szCs w:val="21"/>
                  </w:rPr>
                </w:pPr>
                <w:r w:rsidRPr="00621226">
                  <w:rPr>
                    <w:rFonts w:hint="eastAsia"/>
                    <w:szCs w:val="21"/>
                  </w:rPr>
                  <w:t>曾任浙江经贸职业技术学院讲师、高级讲师、副教授，浙江经济职业技术学院财会金融学院副教授、教授。现任浙江经济职业技术学院财会金融学院教授，浙江圣达生物药业股份有限公司独立董事、上海华峰铝业股份有限公司独立董事、浙江太湖远大新材料股份有限公司独立董事、宁波德昌电机股份有限公司独立董事</w:t>
                </w:r>
                <w:r>
                  <w:rPr>
                    <w:rFonts w:hint="eastAsia"/>
                    <w:szCs w:val="21"/>
                  </w:rPr>
                  <w:t>、本公司独立董事。</w:t>
                </w:r>
              </w:p>
            </w:tc>
          </w:tr>
          <w:tr w:rsidR="00621226" w:rsidTr="001D06EC">
            <w:tc>
              <w:tcPr>
                <w:tcW w:w="993" w:type="dxa"/>
                <w:vAlign w:val="center"/>
              </w:tcPr>
              <w:p w:rsidR="00621226" w:rsidRDefault="00621226" w:rsidP="00621226">
                <w:pPr>
                  <w:jc w:val="center"/>
                  <w:rPr>
                    <w:szCs w:val="21"/>
                  </w:rPr>
                </w:pPr>
                <w:r>
                  <w:rPr>
                    <w:rFonts w:hint="eastAsia"/>
                  </w:rPr>
                  <w:t>余伟平</w:t>
                </w:r>
              </w:p>
            </w:tc>
            <w:tc>
              <w:tcPr>
                <w:tcW w:w="12875" w:type="dxa"/>
              </w:tcPr>
              <w:p w:rsidR="00621226" w:rsidRPr="00621226" w:rsidRDefault="00621226" w:rsidP="00621226">
                <w:pPr>
                  <w:rPr>
                    <w:szCs w:val="21"/>
                  </w:rPr>
                </w:pPr>
                <w:r w:rsidRPr="00621226">
                  <w:rPr>
                    <w:rFonts w:hint="eastAsia"/>
                    <w:szCs w:val="21"/>
                  </w:rPr>
                  <w:t>曾任中国华润总公司、恒泰证券股份有限公司、北京大悦律师事务所。现任北京锦略律师事务所</w:t>
                </w:r>
                <w:r w:rsidR="00EE41E1">
                  <w:rPr>
                    <w:rFonts w:hint="eastAsia"/>
                    <w:szCs w:val="21"/>
                  </w:rPr>
                  <w:t>首席合伙人</w:t>
                </w:r>
                <w:r w:rsidRPr="00621226">
                  <w:rPr>
                    <w:rFonts w:hint="eastAsia"/>
                    <w:szCs w:val="21"/>
                  </w:rPr>
                  <w:t>、律师，浙江华友钴业股份有限公司独立董事</w:t>
                </w:r>
                <w:r>
                  <w:rPr>
                    <w:rFonts w:hint="eastAsia"/>
                    <w:szCs w:val="21"/>
                  </w:rPr>
                  <w:t>、</w:t>
                </w:r>
                <w:r w:rsidRPr="00621226">
                  <w:rPr>
                    <w:rFonts w:hint="eastAsia"/>
                    <w:szCs w:val="21"/>
                  </w:rPr>
                  <w:t>天津鹏翎集团股份有限公司董事</w:t>
                </w:r>
                <w:r>
                  <w:rPr>
                    <w:rFonts w:hint="eastAsia"/>
                    <w:szCs w:val="21"/>
                  </w:rPr>
                  <w:t>、本公司独立董事。</w:t>
                </w:r>
              </w:p>
            </w:tc>
          </w:tr>
          <w:tr w:rsidR="00621226" w:rsidTr="001D06EC">
            <w:tc>
              <w:tcPr>
                <w:tcW w:w="993" w:type="dxa"/>
                <w:vAlign w:val="center"/>
              </w:tcPr>
              <w:p w:rsidR="00621226" w:rsidRDefault="00621226" w:rsidP="00621226">
                <w:pPr>
                  <w:jc w:val="center"/>
                  <w:rPr>
                    <w:szCs w:val="21"/>
                  </w:rPr>
                </w:pPr>
                <w:r>
                  <w:rPr>
                    <w:rFonts w:hint="eastAsia"/>
                  </w:rPr>
                  <w:t>杨君平</w:t>
                </w:r>
              </w:p>
            </w:tc>
            <w:tc>
              <w:tcPr>
                <w:tcW w:w="12875" w:type="dxa"/>
                <w:vAlign w:val="center"/>
              </w:tcPr>
              <w:p w:rsidR="00621226" w:rsidRDefault="00621226" w:rsidP="00621226">
                <w:pPr>
                  <w:rPr>
                    <w:sz w:val="24"/>
                  </w:rPr>
                </w:pPr>
                <w:r>
                  <w:t>曾任椒江</w:t>
                </w:r>
                <w:proofErr w:type="gramStart"/>
                <w:r>
                  <w:t>九洲</w:t>
                </w:r>
                <w:proofErr w:type="gramEnd"/>
                <w:r>
                  <w:t>制药厂，本公司品保部副部长、研发部部长、监事会主席。现任本公司研究院副院长、监事会主席。</w:t>
                </w:r>
              </w:p>
            </w:tc>
          </w:tr>
          <w:tr w:rsidR="00621226" w:rsidTr="001D06EC">
            <w:tc>
              <w:tcPr>
                <w:tcW w:w="993" w:type="dxa"/>
                <w:vAlign w:val="center"/>
              </w:tcPr>
              <w:p w:rsidR="00621226" w:rsidRDefault="00621226" w:rsidP="00621226">
                <w:pPr>
                  <w:jc w:val="center"/>
                  <w:rPr>
                    <w:szCs w:val="21"/>
                  </w:rPr>
                </w:pPr>
                <w:r>
                  <w:rPr>
                    <w:rFonts w:hint="eastAsia"/>
                  </w:rPr>
                  <w:lastRenderedPageBreak/>
                  <w:t>汤克红</w:t>
                </w:r>
              </w:p>
            </w:tc>
            <w:tc>
              <w:tcPr>
                <w:tcW w:w="12875" w:type="dxa"/>
                <w:vAlign w:val="center"/>
              </w:tcPr>
              <w:p w:rsidR="00621226" w:rsidRDefault="00621226" w:rsidP="00621226">
                <w:r>
                  <w:t>曾任公司炼胶和</w:t>
                </w:r>
                <w:proofErr w:type="gramStart"/>
                <w:r>
                  <w:t>硫化</w:t>
                </w:r>
                <w:proofErr w:type="gramEnd"/>
                <w:r>
                  <w:t>车间主任、生产部部长。现任本公司生产部部长、监事。</w:t>
                </w:r>
              </w:p>
            </w:tc>
          </w:tr>
          <w:tr w:rsidR="00621226" w:rsidTr="001D06EC">
            <w:tc>
              <w:tcPr>
                <w:tcW w:w="993" w:type="dxa"/>
                <w:vAlign w:val="center"/>
              </w:tcPr>
              <w:p w:rsidR="00621226" w:rsidRDefault="00621226" w:rsidP="00621226">
                <w:pPr>
                  <w:jc w:val="center"/>
                  <w:rPr>
                    <w:szCs w:val="21"/>
                  </w:rPr>
                </w:pPr>
                <w:proofErr w:type="gramStart"/>
                <w:r>
                  <w:rPr>
                    <w:rFonts w:hint="eastAsia"/>
                  </w:rPr>
                  <w:t>汤超琴</w:t>
                </w:r>
                <w:proofErr w:type="gramEnd"/>
              </w:p>
            </w:tc>
            <w:tc>
              <w:tcPr>
                <w:tcW w:w="12875" w:type="dxa"/>
                <w:vAlign w:val="center"/>
              </w:tcPr>
              <w:p w:rsidR="00621226" w:rsidRDefault="00621226" w:rsidP="00621226">
                <w:r>
                  <w:t>曾任天台县橡胶三厂车间主任，本公司车间主任、胶塞工厂生产部经理。现任本公司生产部车间主管、监事。</w:t>
                </w:r>
              </w:p>
            </w:tc>
          </w:tr>
          <w:tr w:rsidR="00621226" w:rsidTr="001D06EC">
            <w:tc>
              <w:tcPr>
                <w:tcW w:w="993" w:type="dxa"/>
                <w:vAlign w:val="center"/>
              </w:tcPr>
              <w:p w:rsidR="00621226" w:rsidRDefault="00621226" w:rsidP="00621226">
                <w:pPr>
                  <w:jc w:val="center"/>
                  <w:rPr>
                    <w:szCs w:val="21"/>
                  </w:rPr>
                </w:pPr>
                <w:proofErr w:type="gramStart"/>
                <w:r>
                  <w:rPr>
                    <w:rFonts w:hint="eastAsia"/>
                  </w:rPr>
                  <w:t>汤克满</w:t>
                </w:r>
                <w:proofErr w:type="gramEnd"/>
              </w:p>
            </w:tc>
            <w:tc>
              <w:tcPr>
                <w:tcW w:w="12875" w:type="dxa"/>
                <w:vAlign w:val="center"/>
              </w:tcPr>
              <w:p w:rsidR="00621226" w:rsidRDefault="00621226" w:rsidP="00621226">
                <w:r w:rsidRPr="00621226">
                  <w:rPr>
                    <w:rFonts w:hint="eastAsia"/>
                  </w:rPr>
                  <w:t>曾任天台县橡胶三厂供应科长，公司采购部经理。现任浙江祥丰新材料科技有限公司执行董事、本公司副总经理。</w:t>
                </w:r>
              </w:p>
            </w:tc>
          </w:tr>
          <w:tr w:rsidR="00621226" w:rsidTr="001D06EC">
            <w:tc>
              <w:tcPr>
                <w:tcW w:w="993" w:type="dxa"/>
                <w:vAlign w:val="center"/>
              </w:tcPr>
              <w:p w:rsidR="00621226" w:rsidRDefault="00621226" w:rsidP="00621226">
                <w:pPr>
                  <w:jc w:val="center"/>
                  <w:rPr>
                    <w:szCs w:val="21"/>
                  </w:rPr>
                </w:pPr>
                <w:r>
                  <w:rPr>
                    <w:rFonts w:hint="eastAsia"/>
                  </w:rPr>
                  <w:t>鲍晓华</w:t>
                </w:r>
              </w:p>
            </w:tc>
            <w:tc>
              <w:tcPr>
                <w:tcW w:w="12875" w:type="dxa"/>
                <w:vAlign w:val="center"/>
              </w:tcPr>
              <w:p w:rsidR="00621226" w:rsidRDefault="00621226" w:rsidP="00621226">
                <w:r>
                  <w:t>曾任本公司市场部经理、副总经理。现任天台大车</w:t>
                </w:r>
                <w:proofErr w:type="gramStart"/>
                <w:r>
                  <w:t>配贸易</w:t>
                </w:r>
                <w:proofErr w:type="gramEnd"/>
                <w:r>
                  <w:t>服务有限公司董事，天台祥和投资中心（有限合伙）执行事务合伙人，本公司副总经理。</w:t>
                </w:r>
              </w:p>
            </w:tc>
          </w:tr>
          <w:tr w:rsidR="00621226" w:rsidTr="001D06EC">
            <w:tc>
              <w:tcPr>
                <w:tcW w:w="993" w:type="dxa"/>
                <w:vAlign w:val="center"/>
              </w:tcPr>
              <w:p w:rsidR="00621226" w:rsidRDefault="00621226" w:rsidP="00621226">
                <w:pPr>
                  <w:jc w:val="center"/>
                  <w:rPr>
                    <w:szCs w:val="21"/>
                  </w:rPr>
                </w:pPr>
                <w:r>
                  <w:rPr>
                    <w:rFonts w:hint="eastAsia"/>
                  </w:rPr>
                  <w:t>郑远飞</w:t>
                </w:r>
              </w:p>
            </w:tc>
            <w:tc>
              <w:tcPr>
                <w:tcW w:w="12875" w:type="dxa"/>
                <w:vAlign w:val="center"/>
              </w:tcPr>
              <w:p w:rsidR="00621226" w:rsidRDefault="00621226" w:rsidP="00621226">
                <w:r>
                  <w:t>曾任新海光塑胶厂（深圳）有限公司财务经理</w:t>
                </w:r>
                <w:proofErr w:type="gramStart"/>
                <w:r>
                  <w:t>兼主办</w:t>
                </w:r>
                <w:proofErr w:type="gramEnd"/>
                <w:r>
                  <w:t>会计，本公司财务经理、财务总监。现任本公司财务总监。</w:t>
                </w:r>
              </w:p>
            </w:tc>
          </w:tr>
          <w:tr w:rsidR="00621226" w:rsidTr="001D06EC">
            <w:tc>
              <w:tcPr>
                <w:tcW w:w="993" w:type="dxa"/>
                <w:vAlign w:val="center"/>
              </w:tcPr>
              <w:p w:rsidR="00621226" w:rsidRDefault="00621226" w:rsidP="00621226">
                <w:pPr>
                  <w:jc w:val="center"/>
                  <w:rPr>
                    <w:szCs w:val="21"/>
                  </w:rPr>
                </w:pPr>
                <w:proofErr w:type="gramStart"/>
                <w:r>
                  <w:rPr>
                    <w:rFonts w:hint="eastAsia"/>
                  </w:rPr>
                  <w:t>齐伟</w:t>
                </w:r>
                <w:proofErr w:type="gramEnd"/>
              </w:p>
            </w:tc>
            <w:tc>
              <w:tcPr>
                <w:tcW w:w="12875" w:type="dxa"/>
                <w:vAlign w:val="center"/>
              </w:tcPr>
              <w:p w:rsidR="00621226" w:rsidRDefault="00621226" w:rsidP="00621226">
                <w:r>
                  <w:t>曾任92132部队68分队班长，本公司品保部部长、董事会办公室兼公司办公室主任。现任公司董事会秘书。</w:t>
                </w:r>
              </w:p>
            </w:tc>
          </w:tr>
          <w:tr w:rsidR="0078130B" w:rsidTr="001D06EC">
            <w:tc>
              <w:tcPr>
                <w:tcW w:w="993" w:type="dxa"/>
                <w:vAlign w:val="center"/>
              </w:tcPr>
              <w:p w:rsidR="0078130B" w:rsidRDefault="0078130B" w:rsidP="00621226">
                <w:pPr>
                  <w:jc w:val="center"/>
                </w:pPr>
                <w:r>
                  <w:rPr>
                    <w:rFonts w:hint="eastAsia"/>
                  </w:rPr>
                  <w:t>王宏海</w:t>
                </w:r>
              </w:p>
            </w:tc>
            <w:tc>
              <w:tcPr>
                <w:tcW w:w="12875" w:type="dxa"/>
                <w:vAlign w:val="center"/>
              </w:tcPr>
              <w:p w:rsidR="0078130B" w:rsidRPr="0078130B" w:rsidRDefault="0078130B" w:rsidP="00621226">
                <w:r w:rsidRPr="0078130B">
                  <w:rPr>
                    <w:rFonts w:hint="eastAsia"/>
                  </w:rPr>
                  <w:t>曾任沈阳三橡轮胎有限责任公司高级工程师、</w:t>
                </w:r>
                <w:proofErr w:type="gramStart"/>
                <w:r w:rsidRPr="0078130B">
                  <w:rPr>
                    <w:rFonts w:hint="eastAsia"/>
                  </w:rPr>
                  <w:t>杭州顺源轮胎</w:t>
                </w:r>
                <w:proofErr w:type="gramEnd"/>
                <w:r w:rsidRPr="0078130B">
                  <w:rPr>
                    <w:rFonts w:hint="eastAsia"/>
                  </w:rPr>
                  <w:t>制造有限公司总工程师、嘉兴泰特橡胶有限公司技术研发总监</w:t>
                </w:r>
                <w:r>
                  <w:rPr>
                    <w:rFonts w:hint="eastAsia"/>
                  </w:rPr>
                  <w:t>，本公司副总工程师</w:t>
                </w:r>
                <w:r w:rsidRPr="0078130B">
                  <w:rPr>
                    <w:rFonts w:hint="eastAsia"/>
                  </w:rPr>
                  <w:t>。现任本公司总工程师。</w:t>
                </w:r>
              </w:p>
            </w:tc>
          </w:tr>
          <w:tr w:rsidR="0078130B" w:rsidTr="001D06EC">
            <w:tc>
              <w:tcPr>
                <w:tcW w:w="993" w:type="dxa"/>
                <w:vAlign w:val="center"/>
              </w:tcPr>
              <w:p w:rsidR="0078130B" w:rsidRDefault="0078130B" w:rsidP="0078130B">
                <w:pPr>
                  <w:jc w:val="center"/>
                  <w:rPr>
                    <w:szCs w:val="21"/>
                  </w:rPr>
                </w:pPr>
                <w:r>
                  <w:rPr>
                    <w:rFonts w:hint="eastAsia"/>
                  </w:rPr>
                  <w:t>吕超</w:t>
                </w:r>
              </w:p>
            </w:tc>
            <w:tc>
              <w:tcPr>
                <w:tcW w:w="12875" w:type="dxa"/>
              </w:tcPr>
              <w:p w:rsidR="0078130B" w:rsidRDefault="0078130B" w:rsidP="0078130B">
                <w:pPr>
                  <w:rPr>
                    <w:szCs w:val="21"/>
                  </w:rPr>
                </w:pPr>
                <w:r w:rsidRPr="00621226">
                  <w:rPr>
                    <w:rFonts w:hint="eastAsia"/>
                    <w:szCs w:val="21"/>
                  </w:rPr>
                  <w:t>曾任浙江天健会计师事务所审计员，安永华明会计师事务所高级审计员，浙江方向投资有限公司总经理助理</w:t>
                </w:r>
                <w:r>
                  <w:rPr>
                    <w:rFonts w:hint="eastAsia"/>
                    <w:szCs w:val="21"/>
                  </w:rPr>
                  <w:t>，</w:t>
                </w:r>
                <w:r w:rsidRPr="00621226">
                  <w:rPr>
                    <w:rFonts w:hint="eastAsia"/>
                    <w:szCs w:val="21"/>
                  </w:rPr>
                  <w:t>本公司董事。</w:t>
                </w:r>
              </w:p>
            </w:tc>
          </w:tr>
          <w:tr w:rsidR="0078130B" w:rsidTr="001D06EC">
            <w:tc>
              <w:tcPr>
                <w:tcW w:w="993" w:type="dxa"/>
                <w:vAlign w:val="center"/>
              </w:tcPr>
              <w:p w:rsidR="0078130B" w:rsidRDefault="0078130B" w:rsidP="0078130B">
                <w:pPr>
                  <w:jc w:val="center"/>
                  <w:rPr>
                    <w:szCs w:val="21"/>
                  </w:rPr>
                </w:pPr>
                <w:r>
                  <w:rPr>
                    <w:rFonts w:hint="eastAsia"/>
                  </w:rPr>
                  <w:t>朱加宁</w:t>
                </w:r>
              </w:p>
            </w:tc>
            <w:tc>
              <w:tcPr>
                <w:tcW w:w="12875" w:type="dxa"/>
                <w:vAlign w:val="center"/>
              </w:tcPr>
              <w:p w:rsidR="0078130B" w:rsidRDefault="0078130B" w:rsidP="0078130B">
                <w:pPr>
                  <w:rPr>
                    <w:sz w:val="24"/>
                  </w:rPr>
                </w:pPr>
                <w:r>
                  <w:t>曾任北京</w:t>
                </w:r>
                <w:proofErr w:type="gramStart"/>
                <w:r>
                  <w:t>浩</w:t>
                </w:r>
                <w:proofErr w:type="gramEnd"/>
                <w:r>
                  <w:t>天信和（杭州）律师事务所主任</w:t>
                </w:r>
                <w:r>
                  <w:rPr>
                    <w:rFonts w:hint="eastAsia"/>
                  </w:rPr>
                  <w:t>，</w:t>
                </w:r>
                <w:r>
                  <w:t>本公司独立董事。</w:t>
                </w:r>
              </w:p>
            </w:tc>
          </w:tr>
          <w:tr w:rsidR="0078130B" w:rsidTr="001D06EC">
            <w:tc>
              <w:tcPr>
                <w:tcW w:w="993" w:type="dxa"/>
                <w:vAlign w:val="center"/>
              </w:tcPr>
              <w:p w:rsidR="0078130B" w:rsidRDefault="0078130B" w:rsidP="0078130B">
                <w:pPr>
                  <w:jc w:val="center"/>
                  <w:rPr>
                    <w:szCs w:val="21"/>
                  </w:rPr>
                </w:pPr>
                <w:r>
                  <w:rPr>
                    <w:rFonts w:hint="eastAsia"/>
                  </w:rPr>
                  <w:t>刘翰林</w:t>
                </w:r>
              </w:p>
            </w:tc>
            <w:tc>
              <w:tcPr>
                <w:tcW w:w="12875" w:type="dxa"/>
                <w:vAlign w:val="center"/>
              </w:tcPr>
              <w:p w:rsidR="0078130B" w:rsidRDefault="0078130B" w:rsidP="0078130B">
                <w:r>
                  <w:t>曾任杭州电子科技大学会计学（财务管理、审计学）助教、讲师、副教授、教授</w:t>
                </w:r>
                <w:r>
                  <w:rPr>
                    <w:rFonts w:hint="eastAsia"/>
                  </w:rPr>
                  <w:t>，</w:t>
                </w:r>
                <w:r>
                  <w:t>本公司独立董事。</w:t>
                </w:r>
              </w:p>
            </w:tc>
          </w:tr>
        </w:tbl>
        <w:p w:rsidR="00621226" w:rsidRDefault="00621226">
          <w:pPr>
            <w:rPr>
              <w:szCs w:val="21"/>
            </w:rPr>
          </w:pPr>
        </w:p>
        <w:p w:rsidR="00621226" w:rsidRDefault="00621226">
          <w:pPr>
            <w:rPr>
              <w:szCs w:val="21"/>
            </w:rPr>
          </w:pPr>
          <w:r>
            <w:rPr>
              <w:szCs w:val="21"/>
            </w:rPr>
            <w:t>其它情况说明</w:t>
          </w:r>
        </w:p>
        <w:sdt>
          <w:sdtPr>
            <w:rPr>
              <w:szCs w:val="21"/>
            </w:rPr>
            <w:alias w:val="是否适用：董事、监事 和高级管理人员持股变动及报酬情况其他情况说明[双击切换]"/>
            <w:tag w:val="_GBC_9b04f21816b544bc9606e29c2556c9ba"/>
            <w:id w:val="-1843153532"/>
            <w:lock w:val="sdtLocked"/>
          </w:sdtPr>
          <w:sdtEndPr/>
          <w:sdtContent>
            <w:p w:rsidR="00621226" w:rsidRDefault="000A0FB4" w:rsidP="006E153B">
              <w:pPr>
                <w:rPr>
                  <w:szCs w:val="21"/>
                </w:rPr>
              </w:pPr>
              <w:r>
                <w:rPr>
                  <w:szCs w:val="21"/>
                </w:rPr>
                <w:fldChar w:fldCharType="begin"/>
              </w:r>
              <w:r w:rsidR="006E153B">
                <w:rPr>
                  <w:szCs w:val="21"/>
                </w:rPr>
                <w:instrText xml:space="preserve">MACROBUTTON  SnrToggleCheckbox □适用 </w:instrText>
              </w:r>
              <w:r>
                <w:rPr>
                  <w:szCs w:val="21"/>
                </w:rPr>
                <w:fldChar w:fldCharType="end"/>
              </w:r>
              <w:r>
                <w:rPr>
                  <w:szCs w:val="21"/>
                </w:rPr>
                <w:fldChar w:fldCharType="begin"/>
              </w:r>
              <w:r w:rsidR="006E153B">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End w:id="68"/>
    <w:p w:rsidR="00BC2D12" w:rsidRDefault="00BC2D12">
      <w:pPr>
        <w:rPr>
          <w:szCs w:val="21"/>
        </w:rPr>
      </w:pPr>
    </w:p>
    <w:p w:rsidR="00BC2D12" w:rsidRDefault="00BC2D12">
      <w:pPr>
        <w:rPr>
          <w:szCs w:val="21"/>
        </w:rPr>
        <w:sectPr w:rsidR="00BC2D12" w:rsidSect="00712D26">
          <w:pgSz w:w="16838" w:h="11906" w:orient="landscape"/>
          <w:pgMar w:top="1797" w:right="1525" w:bottom="1276" w:left="1440" w:header="855" w:footer="992" w:gutter="0"/>
          <w:cols w:space="425"/>
          <w:docGrid w:linePitch="312"/>
        </w:sectPr>
      </w:pPr>
    </w:p>
    <w:p w:rsidR="00BC2D12" w:rsidRDefault="0061030C">
      <w:pPr>
        <w:pStyle w:val="3"/>
        <w:numPr>
          <w:ilvl w:val="0"/>
          <w:numId w:val="166"/>
        </w:numPr>
        <w:ind w:left="0" w:firstLine="0"/>
      </w:pPr>
      <w:r>
        <w:rPr>
          <w:rFonts w:hint="eastAsia"/>
        </w:rPr>
        <w:lastRenderedPageBreak/>
        <w:t>现任及报告期内离任董事、监事和高级管理人员的任职情况</w:t>
      </w:r>
    </w:p>
    <w:sdt>
      <w:sdtPr>
        <w:rPr>
          <w:rFonts w:ascii="宋体" w:hAnsi="宋体" w:cs="宋体"/>
          <w:b/>
          <w:bCs/>
          <w:kern w:val="0"/>
          <w:szCs w:val="24"/>
        </w:rPr>
        <w:alias w:val="模块:在股东单位任职情况"/>
        <w:tag w:val="_SEC_71174076095e4b3299192300e2845511"/>
        <w:id w:val="3160001"/>
        <w:lock w:val="sdtLocked"/>
        <w:placeholder>
          <w:docPart w:val="GBC22222222222222222222222222222"/>
        </w:placeholder>
      </w:sdtPr>
      <w:sdtEndPr>
        <w:rPr>
          <w:b w:val="0"/>
          <w:bCs w:val="0"/>
          <w:szCs w:val="21"/>
        </w:rPr>
      </w:sdtEndPr>
      <w:sdtContent>
        <w:p w:rsidR="00BC2D12" w:rsidRDefault="0061030C">
          <w:pPr>
            <w:pStyle w:val="ac"/>
            <w:numPr>
              <w:ilvl w:val="0"/>
              <w:numId w:val="182"/>
            </w:numPr>
            <w:ind w:firstLineChars="0"/>
            <w:rPr>
              <w:b/>
              <w:bCs/>
            </w:rPr>
          </w:pPr>
          <w:r>
            <w:rPr>
              <w:b/>
              <w:bCs/>
            </w:rPr>
            <w:t>在股东单位任职情况</w:t>
          </w:r>
        </w:p>
        <w:sdt>
          <w:sdtPr>
            <w:rPr>
              <w:szCs w:val="21"/>
            </w:rPr>
            <w:alias w:val="是否适用：在股东单位任职情况[双击切换]"/>
            <w:tag w:val="_GBC_c450b54d9ea443cf85cc614c8528526b"/>
            <w:id w:val="-1991233746"/>
            <w:lock w:val="sdtLocked"/>
            <w:placeholder>
              <w:docPart w:val="GBC22222222222222222222222222222"/>
            </w:placeholder>
          </w:sdtPr>
          <w:sdtEndPr/>
          <w:sdtContent>
            <w:p w:rsidR="00BC2D12" w:rsidRDefault="000A0FB4">
              <w:pPr>
                <w:rPr>
                  <w:szCs w:val="21"/>
                </w:rPr>
              </w:pPr>
              <w:r>
                <w:rPr>
                  <w:szCs w:val="21"/>
                </w:rPr>
                <w:fldChar w:fldCharType="begin"/>
              </w:r>
              <w:r w:rsidR="00C746F6">
                <w:rPr>
                  <w:szCs w:val="21"/>
                </w:rPr>
                <w:instrText xml:space="preserve">MACROBUTTON  SnrToggleCheckbox √适用 </w:instrText>
              </w:r>
              <w:r>
                <w:rPr>
                  <w:szCs w:val="21"/>
                </w:rPr>
                <w:fldChar w:fldCharType="end"/>
              </w:r>
              <w:r>
                <w:rPr>
                  <w:szCs w:val="21"/>
                </w:rPr>
                <w:fldChar w:fldCharType="begin"/>
              </w:r>
              <w:r w:rsidR="00C746F6">
                <w:rPr>
                  <w:szCs w:val="21"/>
                </w:rPr>
                <w:instrText xml:space="preserve"> MACROBUTTON  SnrToggleCheckbox □不适用 </w:instrText>
              </w:r>
              <w:r>
                <w:rPr>
                  <w:szCs w:val="21"/>
                </w:rPr>
                <w:fldChar w:fldCharType="end"/>
              </w:r>
            </w:p>
          </w:sdtContent>
        </w:sdt>
        <w:tbl>
          <w:tblPr>
            <w:tblStyle w:val="a7"/>
            <w:tblW w:w="8872" w:type="dxa"/>
            <w:jc w:val="center"/>
            <w:tblLook w:val="04A0" w:firstRow="1" w:lastRow="0" w:firstColumn="1" w:lastColumn="0" w:noHBand="0" w:noVBand="1"/>
          </w:tblPr>
          <w:tblGrid>
            <w:gridCol w:w="1208"/>
            <w:gridCol w:w="2986"/>
            <w:gridCol w:w="1780"/>
            <w:gridCol w:w="1481"/>
            <w:gridCol w:w="1417"/>
          </w:tblGrid>
          <w:tr w:rsidR="00BC2D12" w:rsidTr="00543D4D">
            <w:trPr>
              <w:trHeight w:val="105"/>
              <w:jc w:val="center"/>
            </w:trPr>
            <w:sdt>
              <w:sdtPr>
                <w:tag w:val="_PLD_11f45a37b8cb4cfd8d25787f0979b6e9"/>
                <w:id w:val="-1574121130"/>
                <w:lock w:val="sdtLocked"/>
              </w:sdtPr>
              <w:sdtEndPr/>
              <w:sdtContent>
                <w:tc>
                  <w:tcPr>
                    <w:tcW w:w="1208" w:type="dxa"/>
                    <w:vAlign w:val="center"/>
                  </w:tcPr>
                  <w:p w:rsidR="00BC2D12" w:rsidRDefault="0061030C">
                    <w:pPr>
                      <w:jc w:val="center"/>
                      <w:rPr>
                        <w:szCs w:val="21"/>
                      </w:rPr>
                    </w:pPr>
                    <w:r>
                      <w:rPr>
                        <w:szCs w:val="21"/>
                      </w:rPr>
                      <w:t>任职人员姓名</w:t>
                    </w:r>
                  </w:p>
                </w:tc>
              </w:sdtContent>
            </w:sdt>
            <w:sdt>
              <w:sdtPr>
                <w:tag w:val="_PLD_174ff645994f420ea5626aa7d6f5ddb5"/>
                <w:id w:val="1199739081"/>
                <w:lock w:val="sdtLocked"/>
              </w:sdtPr>
              <w:sdtEndPr/>
              <w:sdtContent>
                <w:tc>
                  <w:tcPr>
                    <w:tcW w:w="2986" w:type="dxa"/>
                    <w:vAlign w:val="center"/>
                  </w:tcPr>
                  <w:p w:rsidR="00BC2D12" w:rsidRDefault="0061030C">
                    <w:pPr>
                      <w:jc w:val="center"/>
                      <w:rPr>
                        <w:szCs w:val="21"/>
                      </w:rPr>
                    </w:pPr>
                    <w:r>
                      <w:rPr>
                        <w:szCs w:val="21"/>
                      </w:rPr>
                      <w:t>股东单位名称</w:t>
                    </w:r>
                  </w:p>
                </w:tc>
              </w:sdtContent>
            </w:sdt>
            <w:sdt>
              <w:sdtPr>
                <w:tag w:val="_PLD_c5b9ccac06314dc19400d1f75f51ed76"/>
                <w:id w:val="-719360663"/>
                <w:lock w:val="sdtLocked"/>
              </w:sdtPr>
              <w:sdtEndPr/>
              <w:sdtContent>
                <w:tc>
                  <w:tcPr>
                    <w:tcW w:w="1780" w:type="dxa"/>
                    <w:vAlign w:val="center"/>
                  </w:tcPr>
                  <w:p w:rsidR="00BC2D12" w:rsidRDefault="0061030C">
                    <w:pPr>
                      <w:jc w:val="center"/>
                      <w:rPr>
                        <w:szCs w:val="21"/>
                      </w:rPr>
                    </w:pPr>
                    <w:r>
                      <w:rPr>
                        <w:szCs w:val="21"/>
                      </w:rPr>
                      <w:t>在股东单位担任的职务</w:t>
                    </w:r>
                  </w:p>
                </w:tc>
              </w:sdtContent>
            </w:sdt>
            <w:sdt>
              <w:sdtPr>
                <w:tag w:val="_PLD_6d359bac7e194427adef03e3d072f875"/>
                <w:id w:val="-1644413557"/>
                <w:lock w:val="sdtLocked"/>
              </w:sdtPr>
              <w:sdtEndPr/>
              <w:sdtContent>
                <w:tc>
                  <w:tcPr>
                    <w:tcW w:w="1481" w:type="dxa"/>
                    <w:vAlign w:val="center"/>
                  </w:tcPr>
                  <w:p w:rsidR="00BC2D12" w:rsidRDefault="0061030C">
                    <w:pPr>
                      <w:jc w:val="center"/>
                      <w:rPr>
                        <w:szCs w:val="21"/>
                      </w:rPr>
                    </w:pPr>
                    <w:r>
                      <w:rPr>
                        <w:szCs w:val="21"/>
                      </w:rPr>
                      <w:t>任期起始日期</w:t>
                    </w:r>
                  </w:p>
                </w:tc>
              </w:sdtContent>
            </w:sdt>
            <w:sdt>
              <w:sdtPr>
                <w:tag w:val="_PLD_ba28085d64d240089bfcbff8c64cf230"/>
                <w:id w:val="1494065822"/>
                <w:lock w:val="sdtLocked"/>
              </w:sdtPr>
              <w:sdtEndPr/>
              <w:sdtContent>
                <w:tc>
                  <w:tcPr>
                    <w:tcW w:w="1417" w:type="dxa"/>
                    <w:vAlign w:val="center"/>
                  </w:tcPr>
                  <w:p w:rsidR="00BC2D12" w:rsidRDefault="0061030C" w:rsidP="001C14DE">
                    <w:pPr>
                      <w:ind w:leftChars="-50" w:hangingChars="50" w:hanging="105"/>
                      <w:jc w:val="center"/>
                      <w:rPr>
                        <w:szCs w:val="21"/>
                      </w:rPr>
                    </w:pPr>
                    <w:r>
                      <w:rPr>
                        <w:szCs w:val="21"/>
                      </w:rPr>
                      <w:t>任期终止日期</w:t>
                    </w:r>
                  </w:p>
                </w:tc>
              </w:sdtContent>
            </w:sdt>
          </w:tr>
          <w:sdt>
            <w:sdtPr>
              <w:rPr>
                <w:rFonts w:hint="eastAsia"/>
                <w:szCs w:val="21"/>
              </w:rPr>
              <w:alias w:val="董事、监事、高级管理人员在股东单位任职情况"/>
              <w:tag w:val="_TUP_6fadbebda8f14f00acfb087a1f629834"/>
              <w:id w:val="1917135142"/>
              <w:lock w:val="sdtLocked"/>
              <w:placeholder>
                <w:docPart w:val="GBC11111111111111111111111111111"/>
              </w:placeholder>
            </w:sdtPr>
            <w:sdtEndPr/>
            <w:sdtContent>
              <w:tr w:rsidR="00BC2D12" w:rsidTr="00543D4D">
                <w:trPr>
                  <w:trHeight w:val="147"/>
                  <w:jc w:val="center"/>
                </w:trPr>
                <w:tc>
                  <w:tcPr>
                    <w:tcW w:w="1208" w:type="dxa"/>
                    <w:vAlign w:val="center"/>
                  </w:tcPr>
                  <w:p w:rsidR="00BC2D12" w:rsidRDefault="00C746F6">
                    <w:pPr>
                      <w:rPr>
                        <w:szCs w:val="21"/>
                      </w:rPr>
                    </w:pPr>
                    <w:r>
                      <w:rPr>
                        <w:rFonts w:hint="eastAsia"/>
                        <w:szCs w:val="21"/>
                      </w:rPr>
                      <w:t>鲍晓华</w:t>
                    </w:r>
                  </w:p>
                </w:tc>
                <w:tc>
                  <w:tcPr>
                    <w:tcW w:w="2986" w:type="dxa"/>
                    <w:vAlign w:val="center"/>
                  </w:tcPr>
                  <w:p w:rsidR="00BC2D12" w:rsidRDefault="00C746F6">
                    <w:pPr>
                      <w:rPr>
                        <w:szCs w:val="21"/>
                      </w:rPr>
                    </w:pPr>
                    <w:r>
                      <w:rPr>
                        <w:rFonts w:hint="eastAsia"/>
                        <w:szCs w:val="21"/>
                      </w:rPr>
                      <w:t>天台祥和投资中心（有限合伙）</w:t>
                    </w:r>
                  </w:p>
                </w:tc>
                <w:tc>
                  <w:tcPr>
                    <w:tcW w:w="1780" w:type="dxa"/>
                    <w:vAlign w:val="center"/>
                  </w:tcPr>
                  <w:p w:rsidR="00BC2D12" w:rsidRPr="00C746F6" w:rsidRDefault="00C746F6">
                    <w:pPr>
                      <w:rPr>
                        <w:szCs w:val="21"/>
                      </w:rPr>
                    </w:pPr>
                    <w:r>
                      <w:rPr>
                        <w:rFonts w:hint="eastAsia"/>
                        <w:szCs w:val="21"/>
                      </w:rPr>
                      <w:t>执行事务合伙人</w:t>
                    </w:r>
                  </w:p>
                </w:tc>
                <w:tc>
                  <w:tcPr>
                    <w:tcW w:w="1481" w:type="dxa"/>
                    <w:vAlign w:val="center"/>
                  </w:tcPr>
                  <w:p w:rsidR="00BC2D12" w:rsidRDefault="00C746F6" w:rsidP="00543D4D">
                    <w:pPr>
                      <w:jc w:val="right"/>
                      <w:rPr>
                        <w:szCs w:val="21"/>
                      </w:rPr>
                    </w:pPr>
                    <w:r>
                      <w:rPr>
                        <w:rFonts w:hint="eastAsia"/>
                        <w:szCs w:val="21"/>
                      </w:rPr>
                      <w:t>2</w:t>
                    </w:r>
                    <w:r>
                      <w:rPr>
                        <w:szCs w:val="21"/>
                      </w:rPr>
                      <w:t>015</w:t>
                    </w:r>
                    <w:r>
                      <w:rPr>
                        <w:rFonts w:hint="eastAsia"/>
                        <w:szCs w:val="21"/>
                      </w:rPr>
                      <w:t>年7月</w:t>
                    </w:r>
                  </w:p>
                </w:tc>
                <w:tc>
                  <w:tcPr>
                    <w:tcW w:w="1417" w:type="dxa"/>
                    <w:vAlign w:val="center"/>
                  </w:tcPr>
                  <w:p w:rsidR="00BC2D12" w:rsidRDefault="00BC2D12">
                    <w:pPr>
                      <w:rPr>
                        <w:szCs w:val="21"/>
                      </w:rPr>
                    </w:pPr>
                  </w:p>
                </w:tc>
              </w:tr>
            </w:sdtContent>
          </w:sdt>
          <w:tr w:rsidR="00BC2D12" w:rsidTr="00543D4D">
            <w:trPr>
              <w:trHeight w:val="150"/>
              <w:jc w:val="center"/>
            </w:trPr>
            <w:sdt>
              <w:sdtPr>
                <w:tag w:val="_PLD_6e127d6c1c09490d96af47be507aa181"/>
                <w:id w:val="-325970776"/>
                <w:lock w:val="sdtLocked"/>
              </w:sdtPr>
              <w:sdtEndPr/>
              <w:sdtContent>
                <w:tc>
                  <w:tcPr>
                    <w:tcW w:w="1208" w:type="dxa"/>
                  </w:tcPr>
                  <w:p w:rsidR="00BC2D12" w:rsidRDefault="0061030C">
                    <w:pPr>
                      <w:rPr>
                        <w:szCs w:val="21"/>
                      </w:rPr>
                    </w:pPr>
                    <w:r>
                      <w:rPr>
                        <w:szCs w:val="21"/>
                      </w:rPr>
                      <w:t>在股东单位任职情况的说明</w:t>
                    </w:r>
                  </w:p>
                </w:tc>
              </w:sdtContent>
            </w:sdt>
            <w:tc>
              <w:tcPr>
                <w:tcW w:w="7664" w:type="dxa"/>
                <w:gridSpan w:val="4"/>
              </w:tcPr>
              <w:p w:rsidR="00BC2D12" w:rsidRDefault="00BC2D12">
                <w:pPr>
                  <w:rPr>
                    <w:szCs w:val="21"/>
                  </w:rPr>
                </w:pPr>
              </w:p>
            </w:tc>
          </w:tr>
        </w:tbl>
        <w:p w:rsidR="00BC2D12" w:rsidRDefault="00CD5DB0">
          <w:pPr>
            <w:rPr>
              <w:szCs w:val="21"/>
            </w:rPr>
          </w:pPr>
        </w:p>
      </w:sdtContent>
    </w:sdt>
    <w:sdt>
      <w:sdtPr>
        <w:rPr>
          <w:rFonts w:ascii="宋体" w:hAnsi="宋体" w:cs="宋体"/>
          <w:b/>
          <w:bCs/>
          <w:kern w:val="0"/>
          <w:szCs w:val="24"/>
        </w:rPr>
        <w:alias w:val="模块:在其他单位任职情况"/>
        <w:tag w:val="_SEC_5561131e80ff45818592dc8d1f605cb5"/>
        <w:id w:val="3160043"/>
        <w:lock w:val="sdtLocked"/>
        <w:placeholder>
          <w:docPart w:val="GBC22222222222222222222222222222"/>
        </w:placeholder>
      </w:sdtPr>
      <w:sdtEndPr>
        <w:rPr>
          <w:b w:val="0"/>
          <w:bCs w:val="0"/>
          <w:szCs w:val="21"/>
        </w:rPr>
      </w:sdtEndPr>
      <w:sdtContent>
        <w:p w:rsidR="00BC2D12" w:rsidRDefault="0061030C">
          <w:pPr>
            <w:pStyle w:val="ac"/>
            <w:numPr>
              <w:ilvl w:val="0"/>
              <w:numId w:val="182"/>
            </w:numPr>
            <w:ind w:firstLineChars="0"/>
            <w:rPr>
              <w:b/>
              <w:bCs/>
            </w:rPr>
          </w:pPr>
          <w:r>
            <w:rPr>
              <w:b/>
              <w:bCs/>
            </w:rPr>
            <w:t>在其他单位任职情况</w:t>
          </w:r>
        </w:p>
        <w:sdt>
          <w:sdtPr>
            <w:rPr>
              <w:szCs w:val="21"/>
            </w:rPr>
            <w:alias w:val="是否适用：在其他单位任职情况[双击切换]"/>
            <w:tag w:val="_GBC_31c17de709bb42fdb7ba137e843fe054"/>
            <w:id w:val="-2034187814"/>
            <w:lock w:val="sdtLocked"/>
            <w:placeholder>
              <w:docPart w:val="GBC22222222222222222222222222222"/>
            </w:placeholder>
          </w:sdtPr>
          <w:sdtEndPr/>
          <w:sdtContent>
            <w:p w:rsidR="00BC2D12" w:rsidRDefault="000A0FB4">
              <w:pPr>
                <w:rPr>
                  <w:szCs w:val="21"/>
                </w:rPr>
              </w:pPr>
              <w:r>
                <w:rPr>
                  <w:szCs w:val="21"/>
                </w:rPr>
                <w:fldChar w:fldCharType="begin"/>
              </w:r>
              <w:r w:rsidR="00C746F6">
                <w:rPr>
                  <w:szCs w:val="21"/>
                </w:rPr>
                <w:instrText xml:space="preserve">MACROBUTTON  SnrToggleCheckbox √适用 </w:instrText>
              </w:r>
              <w:r>
                <w:rPr>
                  <w:szCs w:val="21"/>
                </w:rPr>
                <w:fldChar w:fldCharType="end"/>
              </w:r>
              <w:r>
                <w:rPr>
                  <w:szCs w:val="21"/>
                </w:rPr>
                <w:fldChar w:fldCharType="begin"/>
              </w:r>
              <w:r w:rsidR="00C746F6">
                <w:rPr>
                  <w:szCs w:val="21"/>
                </w:rPr>
                <w:instrText xml:space="preserve"> MACROBUTTON  SnrToggleCheckbox □不适用 </w:instrText>
              </w:r>
              <w:r>
                <w:rPr>
                  <w:szCs w:val="21"/>
                </w:rPr>
                <w:fldChar w:fldCharType="end"/>
              </w:r>
            </w:p>
          </w:sdtContent>
        </w:sdt>
        <w:tbl>
          <w:tblPr>
            <w:tblStyle w:val="a7"/>
            <w:tblW w:w="8832" w:type="dxa"/>
            <w:jc w:val="center"/>
            <w:tblLook w:val="04A0" w:firstRow="1" w:lastRow="0" w:firstColumn="1" w:lastColumn="0" w:noHBand="0" w:noVBand="1"/>
          </w:tblPr>
          <w:tblGrid>
            <w:gridCol w:w="873"/>
            <w:gridCol w:w="3663"/>
            <w:gridCol w:w="1980"/>
            <w:gridCol w:w="1417"/>
            <w:gridCol w:w="899"/>
          </w:tblGrid>
          <w:tr w:rsidR="001C14DE" w:rsidTr="008B2A5B">
            <w:trPr>
              <w:trHeight w:val="120"/>
              <w:jc w:val="center"/>
            </w:trPr>
            <w:sdt>
              <w:sdtPr>
                <w:tag w:val="_PLD_84cb4ce7fc4643b1be607267619a4b88"/>
                <w:id w:val="1449276988"/>
                <w:lock w:val="sdtLocked"/>
              </w:sdtPr>
              <w:sdtEndPr/>
              <w:sdtContent>
                <w:tc>
                  <w:tcPr>
                    <w:tcW w:w="873" w:type="dxa"/>
                    <w:vAlign w:val="center"/>
                  </w:tcPr>
                  <w:p w:rsidR="001C14DE" w:rsidRDefault="001C14DE" w:rsidP="00D35673">
                    <w:pPr>
                      <w:jc w:val="center"/>
                      <w:rPr>
                        <w:szCs w:val="21"/>
                      </w:rPr>
                    </w:pPr>
                    <w:r>
                      <w:rPr>
                        <w:szCs w:val="21"/>
                      </w:rPr>
                      <w:t>任职人员姓名</w:t>
                    </w:r>
                  </w:p>
                </w:tc>
              </w:sdtContent>
            </w:sdt>
            <w:sdt>
              <w:sdtPr>
                <w:tag w:val="_PLD_9c5aac001d5a4c2eb3cc0bf1e1f66afe"/>
                <w:id w:val="-399138011"/>
                <w:lock w:val="sdtLocked"/>
              </w:sdtPr>
              <w:sdtEndPr/>
              <w:sdtContent>
                <w:tc>
                  <w:tcPr>
                    <w:tcW w:w="3663" w:type="dxa"/>
                    <w:vAlign w:val="center"/>
                  </w:tcPr>
                  <w:p w:rsidR="001C14DE" w:rsidRDefault="001C14DE" w:rsidP="00D35673">
                    <w:pPr>
                      <w:jc w:val="center"/>
                      <w:rPr>
                        <w:szCs w:val="21"/>
                      </w:rPr>
                    </w:pPr>
                    <w:r>
                      <w:rPr>
                        <w:szCs w:val="21"/>
                      </w:rPr>
                      <w:t>其他单位名称</w:t>
                    </w:r>
                  </w:p>
                </w:tc>
              </w:sdtContent>
            </w:sdt>
            <w:sdt>
              <w:sdtPr>
                <w:tag w:val="_PLD_a3a2822cc76542afbd1a58b94268af1d"/>
                <w:id w:val="670605839"/>
                <w:lock w:val="sdtLocked"/>
              </w:sdtPr>
              <w:sdtEndPr/>
              <w:sdtContent>
                <w:tc>
                  <w:tcPr>
                    <w:tcW w:w="1980" w:type="dxa"/>
                    <w:vAlign w:val="center"/>
                  </w:tcPr>
                  <w:p w:rsidR="001C14DE" w:rsidRDefault="001C14DE" w:rsidP="00D35673">
                    <w:pPr>
                      <w:jc w:val="center"/>
                      <w:rPr>
                        <w:szCs w:val="21"/>
                      </w:rPr>
                    </w:pPr>
                    <w:r>
                      <w:rPr>
                        <w:szCs w:val="21"/>
                      </w:rPr>
                      <w:t>在其他单位担任的职务</w:t>
                    </w:r>
                  </w:p>
                </w:tc>
              </w:sdtContent>
            </w:sdt>
            <w:sdt>
              <w:sdtPr>
                <w:tag w:val="_PLD_1afbd86b2e47420ca2c5a75f01567f2a"/>
                <w:id w:val="1906097752"/>
                <w:lock w:val="sdtLocked"/>
              </w:sdtPr>
              <w:sdtEndPr/>
              <w:sdtContent>
                <w:tc>
                  <w:tcPr>
                    <w:tcW w:w="1417" w:type="dxa"/>
                    <w:vAlign w:val="center"/>
                  </w:tcPr>
                  <w:p w:rsidR="001C14DE" w:rsidRDefault="001C14DE" w:rsidP="0033378E">
                    <w:pPr>
                      <w:ind w:leftChars="-48" w:left="-2" w:hangingChars="47" w:hanging="99"/>
                      <w:jc w:val="center"/>
                      <w:rPr>
                        <w:szCs w:val="21"/>
                      </w:rPr>
                    </w:pPr>
                    <w:r>
                      <w:rPr>
                        <w:szCs w:val="21"/>
                      </w:rPr>
                      <w:t>任期起始日期</w:t>
                    </w:r>
                  </w:p>
                </w:tc>
              </w:sdtContent>
            </w:sdt>
            <w:sdt>
              <w:sdtPr>
                <w:tag w:val="_PLD_677dde6ffbf24692a6c508831a24eef8"/>
                <w:id w:val="-1466893806"/>
                <w:lock w:val="sdtLocked"/>
              </w:sdtPr>
              <w:sdtEndPr/>
              <w:sdtContent>
                <w:tc>
                  <w:tcPr>
                    <w:tcW w:w="899" w:type="dxa"/>
                    <w:vAlign w:val="center"/>
                  </w:tcPr>
                  <w:p w:rsidR="001C14DE" w:rsidRDefault="001C14DE" w:rsidP="00D35673">
                    <w:pPr>
                      <w:ind w:leftChars="-51" w:left="-107" w:rightChars="-49" w:right="-103" w:firstLineChars="1" w:firstLine="2"/>
                      <w:jc w:val="center"/>
                      <w:rPr>
                        <w:szCs w:val="21"/>
                      </w:rPr>
                    </w:pPr>
                    <w:r>
                      <w:rPr>
                        <w:szCs w:val="21"/>
                      </w:rPr>
                      <w:t>任期终止日期</w:t>
                    </w:r>
                  </w:p>
                </w:tc>
              </w:sdtContent>
            </w:sdt>
          </w:tr>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3772317"/>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t>汤友钱</w:t>
                    </w:r>
                    <w:proofErr w:type="gramEnd"/>
                  </w:p>
                </w:tc>
                <w:tc>
                  <w:tcPr>
                    <w:tcW w:w="3663" w:type="dxa"/>
                    <w:vAlign w:val="center"/>
                  </w:tcPr>
                  <w:p w:rsidR="001C14DE" w:rsidRDefault="001C14DE" w:rsidP="00D35673">
                    <w:pPr>
                      <w:rPr>
                        <w:szCs w:val="21"/>
                      </w:rPr>
                    </w:pPr>
                    <w:r>
                      <w:t>浙江天台和致</w:t>
                    </w:r>
                    <w:proofErr w:type="gramStart"/>
                    <w:r>
                      <w:t>祥</w:t>
                    </w:r>
                    <w:proofErr w:type="gramEnd"/>
                    <w:r>
                      <w:t>投资有限公司</w:t>
                    </w:r>
                  </w:p>
                </w:tc>
                <w:tc>
                  <w:tcPr>
                    <w:tcW w:w="1980" w:type="dxa"/>
                    <w:vAlign w:val="center"/>
                  </w:tcPr>
                  <w:p w:rsidR="001C14DE" w:rsidRDefault="001C14DE" w:rsidP="00D35673">
                    <w:pPr>
                      <w:rPr>
                        <w:szCs w:val="21"/>
                      </w:rPr>
                    </w:pPr>
                    <w:r>
                      <w:t>执行董事</w:t>
                    </w:r>
                  </w:p>
                </w:tc>
                <w:tc>
                  <w:tcPr>
                    <w:tcW w:w="1417" w:type="dxa"/>
                    <w:vAlign w:val="center"/>
                  </w:tcPr>
                  <w:p w:rsidR="001C14DE" w:rsidRDefault="001C14DE" w:rsidP="00D35673">
                    <w:pPr>
                      <w:jc w:val="center"/>
                      <w:rPr>
                        <w:szCs w:val="21"/>
                      </w:rPr>
                    </w:pPr>
                    <w:r>
                      <w:t>2015年3月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21146948"/>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t>汤友钱</w:t>
                    </w:r>
                    <w:proofErr w:type="gramEnd"/>
                  </w:p>
                </w:tc>
                <w:tc>
                  <w:tcPr>
                    <w:tcW w:w="3663" w:type="dxa"/>
                    <w:vAlign w:val="center"/>
                  </w:tcPr>
                  <w:p w:rsidR="001C14DE" w:rsidRDefault="001C14DE" w:rsidP="00D35673">
                    <w:pPr>
                      <w:rPr>
                        <w:szCs w:val="21"/>
                      </w:rPr>
                    </w:pPr>
                    <w:r>
                      <w:t>浙江天和</w:t>
                    </w:r>
                    <w:proofErr w:type="gramStart"/>
                    <w:r>
                      <w:t>联建设</w:t>
                    </w:r>
                    <w:proofErr w:type="gramEnd"/>
                    <w:r>
                      <w:t>投资有限公司</w:t>
                    </w:r>
                  </w:p>
                </w:tc>
                <w:tc>
                  <w:tcPr>
                    <w:tcW w:w="1980" w:type="dxa"/>
                    <w:vAlign w:val="center"/>
                  </w:tcPr>
                  <w:p w:rsidR="001C14DE" w:rsidRDefault="001C14DE" w:rsidP="00D35673">
                    <w:pPr>
                      <w:rPr>
                        <w:szCs w:val="21"/>
                      </w:rPr>
                    </w:pPr>
                    <w:r>
                      <w:t>董事</w:t>
                    </w:r>
                  </w:p>
                </w:tc>
                <w:tc>
                  <w:tcPr>
                    <w:tcW w:w="1417" w:type="dxa"/>
                    <w:vAlign w:val="center"/>
                  </w:tcPr>
                  <w:p w:rsidR="001C14DE" w:rsidRDefault="001C14DE" w:rsidP="00D35673">
                    <w:pPr>
                      <w:jc w:val="center"/>
                      <w:rPr>
                        <w:szCs w:val="21"/>
                      </w:rPr>
                    </w:pPr>
                    <w:r>
                      <w:t>2012年1月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60278602"/>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t>汤啸</w:t>
                    </w:r>
                    <w:proofErr w:type="gramEnd"/>
                  </w:p>
                </w:tc>
                <w:tc>
                  <w:tcPr>
                    <w:tcW w:w="3663" w:type="dxa"/>
                    <w:vAlign w:val="center"/>
                  </w:tcPr>
                  <w:p w:rsidR="001C14DE" w:rsidRDefault="001C14DE" w:rsidP="00D35673">
                    <w:pPr>
                      <w:rPr>
                        <w:szCs w:val="21"/>
                      </w:rPr>
                    </w:pPr>
                    <w:r>
                      <w:t>浙江天台和</w:t>
                    </w:r>
                    <w:proofErr w:type="gramStart"/>
                    <w:r>
                      <w:t>瑞祥</w:t>
                    </w:r>
                    <w:proofErr w:type="gramEnd"/>
                    <w:r>
                      <w:t>投资有限公司</w:t>
                    </w:r>
                  </w:p>
                </w:tc>
                <w:tc>
                  <w:tcPr>
                    <w:tcW w:w="1980" w:type="dxa"/>
                    <w:vAlign w:val="center"/>
                  </w:tcPr>
                  <w:p w:rsidR="001C14DE" w:rsidRDefault="001C14DE" w:rsidP="00D35673">
                    <w:pPr>
                      <w:rPr>
                        <w:szCs w:val="21"/>
                      </w:rPr>
                    </w:pPr>
                    <w:r>
                      <w:t>执行董事、经理</w:t>
                    </w:r>
                  </w:p>
                </w:tc>
                <w:tc>
                  <w:tcPr>
                    <w:tcW w:w="1417" w:type="dxa"/>
                    <w:vAlign w:val="center"/>
                  </w:tcPr>
                  <w:p w:rsidR="001C14DE" w:rsidRDefault="001C14DE" w:rsidP="00D35673">
                    <w:pPr>
                      <w:jc w:val="center"/>
                      <w:rPr>
                        <w:szCs w:val="21"/>
                      </w:rPr>
                    </w:pPr>
                    <w:r>
                      <w:t>2019年5月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908108751"/>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t>汤啸</w:t>
                    </w:r>
                    <w:proofErr w:type="gramEnd"/>
                  </w:p>
                </w:tc>
                <w:tc>
                  <w:tcPr>
                    <w:tcW w:w="3663" w:type="dxa"/>
                    <w:vAlign w:val="center"/>
                  </w:tcPr>
                  <w:p w:rsidR="001C14DE" w:rsidRDefault="001C14DE" w:rsidP="00D35673">
                    <w:pPr>
                      <w:rPr>
                        <w:szCs w:val="21"/>
                      </w:rPr>
                    </w:pPr>
                    <w:r>
                      <w:t>FOSCO RAIL PTE.LTD.</w:t>
                    </w:r>
                  </w:p>
                </w:tc>
                <w:tc>
                  <w:tcPr>
                    <w:tcW w:w="1980" w:type="dxa"/>
                    <w:vAlign w:val="center"/>
                  </w:tcPr>
                  <w:p w:rsidR="001C14DE" w:rsidRDefault="001C14DE" w:rsidP="00D35673">
                    <w:pPr>
                      <w:rPr>
                        <w:szCs w:val="21"/>
                      </w:rPr>
                    </w:pPr>
                    <w:r>
                      <w:t>董事</w:t>
                    </w:r>
                  </w:p>
                </w:tc>
                <w:tc>
                  <w:tcPr>
                    <w:tcW w:w="1417" w:type="dxa"/>
                    <w:vAlign w:val="center"/>
                  </w:tcPr>
                  <w:p w:rsidR="001C14DE" w:rsidRDefault="001C14DE" w:rsidP="00D35673">
                    <w:pPr>
                      <w:jc w:val="center"/>
                      <w:rPr>
                        <w:szCs w:val="21"/>
                      </w:rPr>
                    </w:pPr>
                    <w:r>
                      <w:t>2019年6月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07823821"/>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t>汤啸</w:t>
                    </w:r>
                    <w:proofErr w:type="gramEnd"/>
                  </w:p>
                </w:tc>
                <w:tc>
                  <w:tcPr>
                    <w:tcW w:w="3663" w:type="dxa"/>
                    <w:vAlign w:val="center"/>
                  </w:tcPr>
                  <w:p w:rsidR="001C14DE" w:rsidRDefault="001C14DE" w:rsidP="00D35673">
                    <w:pPr>
                      <w:rPr>
                        <w:szCs w:val="21"/>
                      </w:rPr>
                    </w:pPr>
                    <w:r>
                      <w:t>富适</w:t>
                    </w:r>
                    <w:proofErr w:type="gramStart"/>
                    <w:r>
                      <w:t>扣铁路</w:t>
                    </w:r>
                    <w:proofErr w:type="gramEnd"/>
                    <w:r>
                      <w:t>器材（浙江）有限公司</w:t>
                    </w:r>
                  </w:p>
                </w:tc>
                <w:tc>
                  <w:tcPr>
                    <w:tcW w:w="1980" w:type="dxa"/>
                    <w:vAlign w:val="center"/>
                  </w:tcPr>
                  <w:p w:rsidR="001C14DE" w:rsidRDefault="001C14DE" w:rsidP="00D35673">
                    <w:pPr>
                      <w:rPr>
                        <w:szCs w:val="21"/>
                      </w:rPr>
                    </w:pPr>
                    <w:r>
                      <w:t>执行董事、经理</w:t>
                    </w:r>
                  </w:p>
                </w:tc>
                <w:tc>
                  <w:tcPr>
                    <w:tcW w:w="1417" w:type="dxa"/>
                    <w:vAlign w:val="center"/>
                  </w:tcPr>
                  <w:p w:rsidR="001C14DE" w:rsidRDefault="001C14DE" w:rsidP="00D35673">
                    <w:pPr>
                      <w:jc w:val="center"/>
                      <w:rPr>
                        <w:szCs w:val="21"/>
                      </w:rPr>
                    </w:pPr>
                    <w:r>
                      <w:t>2019年8月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573576450"/>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rPr>
                        <w:rFonts w:asciiTheme="minorHAnsi" w:eastAsiaTheme="minorEastAsia" w:hAnsiTheme="minorHAnsi" w:cstheme="minorBidi" w:hint="eastAsia"/>
                        <w:kern w:val="2"/>
                        <w:szCs w:val="21"/>
                      </w:rPr>
                      <w:t>汤文鸣</w:t>
                    </w:r>
                    <w:proofErr w:type="gramEnd"/>
                  </w:p>
                </w:tc>
                <w:tc>
                  <w:tcPr>
                    <w:tcW w:w="3663" w:type="dxa"/>
                    <w:vAlign w:val="center"/>
                  </w:tcPr>
                  <w:p w:rsidR="001C14DE" w:rsidRDefault="001C14DE" w:rsidP="00D35673">
                    <w:pPr>
                      <w:rPr>
                        <w:szCs w:val="21"/>
                      </w:rPr>
                    </w:pPr>
                    <w:r w:rsidRPr="007A7F93">
                      <w:rPr>
                        <w:rFonts w:hint="eastAsia"/>
                        <w:szCs w:val="21"/>
                      </w:rPr>
                      <w:t>浙江天台祥和电子材料有限公司</w:t>
                    </w:r>
                  </w:p>
                </w:tc>
                <w:tc>
                  <w:tcPr>
                    <w:tcW w:w="1980" w:type="dxa"/>
                    <w:vAlign w:val="center"/>
                  </w:tcPr>
                  <w:p w:rsidR="001C14DE" w:rsidRDefault="001C14DE" w:rsidP="00D35673">
                    <w:pPr>
                      <w:rPr>
                        <w:szCs w:val="21"/>
                      </w:rPr>
                    </w:pPr>
                    <w:r w:rsidRPr="007A7F93">
                      <w:rPr>
                        <w:rFonts w:hint="eastAsia"/>
                        <w:szCs w:val="21"/>
                      </w:rPr>
                      <w:t>执行董事、经理</w:t>
                    </w:r>
                  </w:p>
                </w:tc>
                <w:tc>
                  <w:tcPr>
                    <w:tcW w:w="1417" w:type="dxa"/>
                    <w:vAlign w:val="center"/>
                  </w:tcPr>
                  <w:p w:rsidR="001C14DE" w:rsidRDefault="001C14DE" w:rsidP="00D35673">
                    <w:pPr>
                      <w:jc w:val="center"/>
                      <w:rPr>
                        <w:szCs w:val="21"/>
                      </w:rPr>
                    </w:pPr>
                    <w:r>
                      <w:rPr>
                        <w:rFonts w:hint="eastAsia"/>
                        <w:szCs w:val="21"/>
                      </w:rPr>
                      <w:t>2</w:t>
                    </w:r>
                    <w:r>
                      <w:rPr>
                        <w:szCs w:val="21"/>
                      </w:rPr>
                      <w:t>022</w:t>
                    </w:r>
                    <w:r>
                      <w:rPr>
                        <w:rFonts w:hint="eastAsia"/>
                        <w:szCs w:val="21"/>
                      </w:rPr>
                      <w:t>年2月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7689787"/>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rPr>
                        <w:rFonts w:asciiTheme="minorHAnsi" w:eastAsiaTheme="minorEastAsia" w:hAnsiTheme="minorHAnsi" w:cstheme="minorBidi" w:hint="eastAsia"/>
                        <w:kern w:val="2"/>
                        <w:szCs w:val="21"/>
                      </w:rPr>
                      <w:t>汤文鸣</w:t>
                    </w:r>
                    <w:proofErr w:type="gramEnd"/>
                  </w:p>
                </w:tc>
                <w:tc>
                  <w:tcPr>
                    <w:tcW w:w="3663" w:type="dxa"/>
                    <w:vAlign w:val="center"/>
                  </w:tcPr>
                  <w:p w:rsidR="001C14DE" w:rsidRDefault="001C14DE" w:rsidP="00D35673">
                    <w:pPr>
                      <w:rPr>
                        <w:szCs w:val="21"/>
                      </w:rPr>
                    </w:pPr>
                    <w:r w:rsidRPr="007A7F93">
                      <w:rPr>
                        <w:rFonts w:hint="eastAsia"/>
                        <w:szCs w:val="21"/>
                      </w:rPr>
                      <w:t>湖南祥和电子材料有限公司</w:t>
                    </w:r>
                  </w:p>
                </w:tc>
                <w:tc>
                  <w:tcPr>
                    <w:tcW w:w="1980" w:type="dxa"/>
                    <w:vAlign w:val="center"/>
                  </w:tcPr>
                  <w:p w:rsidR="001C14DE" w:rsidRDefault="001C14DE" w:rsidP="00D35673">
                    <w:pPr>
                      <w:rPr>
                        <w:szCs w:val="21"/>
                      </w:rPr>
                    </w:pPr>
                    <w:r w:rsidRPr="007A7F93">
                      <w:rPr>
                        <w:rFonts w:hint="eastAsia"/>
                        <w:szCs w:val="21"/>
                      </w:rPr>
                      <w:t>执行董事、经理</w:t>
                    </w:r>
                  </w:p>
                </w:tc>
                <w:tc>
                  <w:tcPr>
                    <w:tcW w:w="1417" w:type="dxa"/>
                    <w:vAlign w:val="center"/>
                  </w:tcPr>
                  <w:p w:rsidR="001C14DE" w:rsidRDefault="008B2A5B" w:rsidP="00D35673">
                    <w:pPr>
                      <w:jc w:val="center"/>
                      <w:rPr>
                        <w:szCs w:val="21"/>
                      </w:rPr>
                    </w:pPr>
                    <w:r>
                      <w:rPr>
                        <w:rFonts w:hint="eastAsia"/>
                        <w:szCs w:val="21"/>
                      </w:rPr>
                      <w:t>2021年7月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17341604"/>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t>汤娇</w:t>
                    </w:r>
                    <w:proofErr w:type="gramEnd"/>
                  </w:p>
                </w:tc>
                <w:tc>
                  <w:tcPr>
                    <w:tcW w:w="3663" w:type="dxa"/>
                    <w:vAlign w:val="center"/>
                  </w:tcPr>
                  <w:p w:rsidR="001C14DE" w:rsidRDefault="001C14DE" w:rsidP="00D35673">
                    <w:pPr>
                      <w:rPr>
                        <w:szCs w:val="21"/>
                      </w:rPr>
                    </w:pPr>
                    <w:r>
                      <w:t>浙江天和</w:t>
                    </w:r>
                    <w:proofErr w:type="gramStart"/>
                    <w:r>
                      <w:t>联建设</w:t>
                    </w:r>
                    <w:proofErr w:type="gramEnd"/>
                    <w:r>
                      <w:t>投资有限公司</w:t>
                    </w:r>
                  </w:p>
                </w:tc>
                <w:tc>
                  <w:tcPr>
                    <w:tcW w:w="1980" w:type="dxa"/>
                    <w:vAlign w:val="center"/>
                  </w:tcPr>
                  <w:p w:rsidR="001C14DE" w:rsidRDefault="001C14DE" w:rsidP="00D35673">
                    <w:pPr>
                      <w:rPr>
                        <w:szCs w:val="21"/>
                      </w:rPr>
                    </w:pPr>
                    <w:r>
                      <w:t>监事</w:t>
                    </w:r>
                  </w:p>
                </w:tc>
                <w:tc>
                  <w:tcPr>
                    <w:tcW w:w="1417" w:type="dxa"/>
                    <w:vAlign w:val="center"/>
                  </w:tcPr>
                  <w:p w:rsidR="001C14DE" w:rsidRDefault="001C14DE" w:rsidP="00D35673">
                    <w:pPr>
                      <w:jc w:val="center"/>
                      <w:rPr>
                        <w:szCs w:val="21"/>
                      </w:rPr>
                    </w:pPr>
                    <w:r>
                      <w:t>2014年8月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51383231"/>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t>汤娇</w:t>
                    </w:r>
                    <w:proofErr w:type="gramEnd"/>
                  </w:p>
                </w:tc>
                <w:tc>
                  <w:tcPr>
                    <w:tcW w:w="3663" w:type="dxa"/>
                    <w:vAlign w:val="center"/>
                  </w:tcPr>
                  <w:p w:rsidR="001C14DE" w:rsidRDefault="001C14DE" w:rsidP="00D35673">
                    <w:pPr>
                      <w:rPr>
                        <w:szCs w:val="21"/>
                      </w:rPr>
                    </w:pPr>
                    <w:r>
                      <w:t>天台县银信小额贷款股份有限公司</w:t>
                    </w:r>
                  </w:p>
                </w:tc>
                <w:tc>
                  <w:tcPr>
                    <w:tcW w:w="1980" w:type="dxa"/>
                    <w:vAlign w:val="center"/>
                  </w:tcPr>
                  <w:p w:rsidR="001C14DE" w:rsidRDefault="001C14DE" w:rsidP="00D35673">
                    <w:pPr>
                      <w:rPr>
                        <w:szCs w:val="21"/>
                      </w:rPr>
                    </w:pPr>
                    <w:r>
                      <w:t>董事</w:t>
                    </w:r>
                  </w:p>
                </w:tc>
                <w:tc>
                  <w:tcPr>
                    <w:tcW w:w="1417" w:type="dxa"/>
                    <w:vAlign w:val="center"/>
                  </w:tcPr>
                  <w:p w:rsidR="001C14DE" w:rsidRDefault="001C14DE" w:rsidP="00D35673">
                    <w:pPr>
                      <w:jc w:val="center"/>
                      <w:rPr>
                        <w:szCs w:val="21"/>
                      </w:rPr>
                    </w:pPr>
                    <w:r>
                      <w:t>2009年9月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68990050"/>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r>
                      <w:t>徐潇</w:t>
                    </w:r>
                  </w:p>
                </w:tc>
                <w:tc>
                  <w:tcPr>
                    <w:tcW w:w="3663" w:type="dxa"/>
                    <w:vAlign w:val="center"/>
                  </w:tcPr>
                  <w:p w:rsidR="001C14DE" w:rsidRDefault="001C14DE" w:rsidP="00D35673">
                    <w:pPr>
                      <w:rPr>
                        <w:szCs w:val="21"/>
                      </w:rPr>
                    </w:pPr>
                    <w:r>
                      <w:t>浙江天堂硅谷资产管理集团有限公司</w:t>
                    </w:r>
                  </w:p>
                </w:tc>
                <w:tc>
                  <w:tcPr>
                    <w:tcW w:w="1980" w:type="dxa"/>
                    <w:vAlign w:val="center"/>
                  </w:tcPr>
                  <w:p w:rsidR="001C14DE" w:rsidRDefault="001C14DE" w:rsidP="00D35673">
                    <w:pPr>
                      <w:rPr>
                        <w:szCs w:val="21"/>
                      </w:rPr>
                    </w:pPr>
                    <w:r>
                      <w:t>投资部总经理助理</w:t>
                    </w:r>
                  </w:p>
                </w:tc>
                <w:tc>
                  <w:tcPr>
                    <w:tcW w:w="1417" w:type="dxa"/>
                    <w:vAlign w:val="center"/>
                  </w:tcPr>
                  <w:p w:rsidR="001C14DE" w:rsidRDefault="001C14DE" w:rsidP="00D35673">
                    <w:pPr>
                      <w:jc w:val="center"/>
                      <w:rPr>
                        <w:szCs w:val="21"/>
                      </w:rPr>
                    </w:pPr>
                    <w:r>
                      <w:t>2015年1月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41116850"/>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r>
                      <w:t>徐潇</w:t>
                    </w:r>
                  </w:p>
                </w:tc>
                <w:tc>
                  <w:tcPr>
                    <w:tcW w:w="3663" w:type="dxa"/>
                    <w:vAlign w:val="center"/>
                  </w:tcPr>
                  <w:p w:rsidR="001C14DE" w:rsidRDefault="001C14DE" w:rsidP="00D35673">
                    <w:pPr>
                      <w:rPr>
                        <w:szCs w:val="21"/>
                      </w:rPr>
                    </w:pPr>
                    <w:proofErr w:type="gramStart"/>
                    <w:r>
                      <w:t>杭州博泰健康</w:t>
                    </w:r>
                    <w:proofErr w:type="gramEnd"/>
                    <w:r>
                      <w:t>管理咨询有限公司</w:t>
                    </w:r>
                  </w:p>
                </w:tc>
                <w:tc>
                  <w:tcPr>
                    <w:tcW w:w="1980" w:type="dxa"/>
                    <w:vAlign w:val="center"/>
                  </w:tcPr>
                  <w:p w:rsidR="001C14DE" w:rsidRDefault="001C14DE" w:rsidP="00D35673">
                    <w:pPr>
                      <w:rPr>
                        <w:szCs w:val="21"/>
                      </w:rPr>
                    </w:pPr>
                    <w:r>
                      <w:t>监事</w:t>
                    </w:r>
                  </w:p>
                </w:tc>
                <w:tc>
                  <w:tcPr>
                    <w:tcW w:w="1417" w:type="dxa"/>
                    <w:vAlign w:val="center"/>
                  </w:tcPr>
                  <w:p w:rsidR="001C14DE" w:rsidRDefault="001C14DE" w:rsidP="00D35673">
                    <w:pPr>
                      <w:jc w:val="center"/>
                      <w:rPr>
                        <w:szCs w:val="21"/>
                      </w:rPr>
                    </w:pPr>
                    <w:r>
                      <w:t>2017年4月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49424221"/>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r>
                      <w:t>徐潇</w:t>
                    </w:r>
                  </w:p>
                </w:tc>
                <w:tc>
                  <w:tcPr>
                    <w:tcW w:w="3663" w:type="dxa"/>
                    <w:vAlign w:val="center"/>
                  </w:tcPr>
                  <w:p w:rsidR="001C14DE" w:rsidRDefault="001C14DE" w:rsidP="00D35673">
                    <w:pPr>
                      <w:rPr>
                        <w:szCs w:val="21"/>
                      </w:rPr>
                    </w:pPr>
                    <w:r>
                      <w:t>杭州</w:t>
                    </w:r>
                    <w:proofErr w:type="gramStart"/>
                    <w:r>
                      <w:t>趣自趣网络</w:t>
                    </w:r>
                    <w:proofErr w:type="gramEnd"/>
                    <w:r>
                      <w:t>科技有限公司</w:t>
                    </w:r>
                  </w:p>
                </w:tc>
                <w:tc>
                  <w:tcPr>
                    <w:tcW w:w="1980" w:type="dxa"/>
                    <w:vAlign w:val="center"/>
                  </w:tcPr>
                  <w:p w:rsidR="001C14DE" w:rsidRDefault="001C14DE" w:rsidP="00D35673">
                    <w:pPr>
                      <w:rPr>
                        <w:szCs w:val="21"/>
                      </w:rPr>
                    </w:pPr>
                    <w:r>
                      <w:t>董事</w:t>
                    </w:r>
                  </w:p>
                </w:tc>
                <w:tc>
                  <w:tcPr>
                    <w:tcW w:w="1417" w:type="dxa"/>
                    <w:vAlign w:val="center"/>
                  </w:tcPr>
                  <w:p w:rsidR="001C14DE" w:rsidRDefault="001C14DE" w:rsidP="00D35673">
                    <w:pPr>
                      <w:jc w:val="center"/>
                      <w:rPr>
                        <w:szCs w:val="21"/>
                      </w:rPr>
                    </w:pPr>
                    <w:r>
                      <w:t>2017年9月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034426579"/>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r>
                      <w:rPr>
                        <w:rFonts w:asciiTheme="minorHAnsi" w:eastAsiaTheme="minorEastAsia" w:hAnsiTheme="minorHAnsi" w:cstheme="minorBidi" w:hint="eastAsia"/>
                        <w:kern w:val="2"/>
                        <w:szCs w:val="21"/>
                      </w:rPr>
                      <w:t>李佳</w:t>
                    </w:r>
                  </w:p>
                </w:tc>
                <w:tc>
                  <w:tcPr>
                    <w:tcW w:w="3663" w:type="dxa"/>
                    <w:vAlign w:val="center"/>
                  </w:tcPr>
                  <w:p w:rsidR="001C14DE" w:rsidRDefault="001C14DE" w:rsidP="00D35673">
                    <w:pPr>
                      <w:rPr>
                        <w:szCs w:val="21"/>
                      </w:rPr>
                    </w:pPr>
                    <w:r w:rsidRPr="005F0FF8">
                      <w:rPr>
                        <w:rFonts w:hint="eastAsia"/>
                        <w:szCs w:val="21"/>
                      </w:rPr>
                      <w:t>华创证券有限责任公司</w:t>
                    </w:r>
                  </w:p>
                </w:tc>
                <w:tc>
                  <w:tcPr>
                    <w:tcW w:w="1980" w:type="dxa"/>
                    <w:vAlign w:val="center"/>
                  </w:tcPr>
                  <w:p w:rsidR="001C14DE" w:rsidRDefault="008B2A5B" w:rsidP="00D35673">
                    <w:pPr>
                      <w:rPr>
                        <w:szCs w:val="21"/>
                      </w:rPr>
                    </w:pPr>
                    <w:r w:rsidRPr="005F0FF8">
                      <w:rPr>
                        <w:rFonts w:hint="eastAsia"/>
                        <w:szCs w:val="21"/>
                      </w:rPr>
                      <w:t>产业金融部</w:t>
                    </w:r>
                    <w:r w:rsidR="001C14DE" w:rsidRPr="005F0FF8">
                      <w:rPr>
                        <w:rFonts w:hint="eastAsia"/>
                        <w:szCs w:val="21"/>
                      </w:rPr>
                      <w:t>总经理</w:t>
                    </w:r>
                  </w:p>
                </w:tc>
                <w:tc>
                  <w:tcPr>
                    <w:tcW w:w="1417" w:type="dxa"/>
                    <w:vAlign w:val="center"/>
                  </w:tcPr>
                  <w:p w:rsidR="001C14DE" w:rsidRDefault="00E30425" w:rsidP="00D35673">
                    <w:pPr>
                      <w:jc w:val="center"/>
                      <w:rPr>
                        <w:szCs w:val="21"/>
                      </w:rPr>
                    </w:pPr>
                    <w:r>
                      <w:rPr>
                        <w:rFonts w:hint="eastAsia"/>
                        <w:szCs w:val="21"/>
                      </w:rPr>
                      <w:t>2020年1月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493613631"/>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r>
                      <w:rPr>
                        <w:rFonts w:asciiTheme="minorHAnsi" w:eastAsiaTheme="minorEastAsia" w:hAnsiTheme="minorHAnsi" w:cstheme="minorBidi" w:hint="eastAsia"/>
                        <w:kern w:val="2"/>
                        <w:szCs w:val="21"/>
                      </w:rPr>
                      <w:t>陈</w:t>
                    </w:r>
                    <w:proofErr w:type="gramStart"/>
                    <w:r>
                      <w:rPr>
                        <w:rFonts w:asciiTheme="minorHAnsi" w:eastAsiaTheme="minorEastAsia" w:hAnsiTheme="minorHAnsi" w:cstheme="minorBidi" w:hint="eastAsia"/>
                        <w:kern w:val="2"/>
                        <w:szCs w:val="21"/>
                      </w:rPr>
                      <w:t>不</w:t>
                    </w:r>
                    <w:proofErr w:type="gramEnd"/>
                    <w:r>
                      <w:rPr>
                        <w:rFonts w:asciiTheme="minorHAnsi" w:eastAsiaTheme="minorEastAsia" w:hAnsiTheme="minorHAnsi" w:cstheme="minorBidi" w:hint="eastAsia"/>
                        <w:kern w:val="2"/>
                        <w:szCs w:val="21"/>
                      </w:rPr>
                      <w:t>非</w:t>
                    </w:r>
                  </w:p>
                </w:tc>
                <w:tc>
                  <w:tcPr>
                    <w:tcW w:w="3663" w:type="dxa"/>
                    <w:vAlign w:val="center"/>
                  </w:tcPr>
                  <w:p w:rsidR="001C14DE" w:rsidRDefault="001C14DE" w:rsidP="00D35673">
                    <w:pPr>
                      <w:rPr>
                        <w:szCs w:val="21"/>
                      </w:rPr>
                    </w:pPr>
                    <w:r w:rsidRPr="005F0FF8">
                      <w:rPr>
                        <w:rFonts w:hint="eastAsia"/>
                        <w:szCs w:val="21"/>
                      </w:rPr>
                      <w:t>浙江银轮机械股份有限公司</w:t>
                    </w:r>
                  </w:p>
                </w:tc>
                <w:tc>
                  <w:tcPr>
                    <w:tcW w:w="1980" w:type="dxa"/>
                    <w:vAlign w:val="center"/>
                  </w:tcPr>
                  <w:p w:rsidR="001C14DE" w:rsidRDefault="001C14DE" w:rsidP="00D35673">
                    <w:pPr>
                      <w:rPr>
                        <w:szCs w:val="21"/>
                      </w:rPr>
                    </w:pPr>
                    <w:r w:rsidRPr="005F0FF8">
                      <w:rPr>
                        <w:rFonts w:hint="eastAsia"/>
                        <w:szCs w:val="21"/>
                      </w:rPr>
                      <w:t>副董事长</w:t>
                    </w:r>
                  </w:p>
                </w:tc>
                <w:tc>
                  <w:tcPr>
                    <w:tcW w:w="1417" w:type="dxa"/>
                    <w:vAlign w:val="center"/>
                  </w:tcPr>
                  <w:p w:rsidR="001C14DE" w:rsidRDefault="001C14DE" w:rsidP="00D35673">
                    <w:pPr>
                      <w:jc w:val="center"/>
                      <w:rPr>
                        <w:szCs w:val="21"/>
                      </w:rPr>
                    </w:pPr>
                    <w:r w:rsidRPr="005F0FF8">
                      <w:rPr>
                        <w:szCs w:val="21"/>
                      </w:rPr>
                      <w:t>201</w:t>
                    </w:r>
                    <w:r w:rsidR="005F2E58">
                      <w:rPr>
                        <w:szCs w:val="21"/>
                      </w:rPr>
                      <w:t>3</w:t>
                    </w:r>
                    <w:r w:rsidRPr="005F0FF8">
                      <w:rPr>
                        <w:szCs w:val="21"/>
                      </w:rPr>
                      <w:t>年</w:t>
                    </w:r>
                    <w:r w:rsidR="005F2E58">
                      <w:rPr>
                        <w:rFonts w:hint="eastAsia"/>
                        <w:szCs w:val="21"/>
                      </w:rPr>
                      <w:t>3</w:t>
                    </w:r>
                    <w:r w:rsidRPr="005F0FF8">
                      <w:rPr>
                        <w:szCs w:val="21"/>
                      </w:rPr>
                      <w:t>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10486161"/>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r w:rsidRPr="005F0FF8">
                      <w:rPr>
                        <w:rFonts w:asciiTheme="minorHAnsi" w:eastAsiaTheme="minorEastAsia" w:hAnsiTheme="minorHAnsi" w:cstheme="minorBidi" w:hint="eastAsia"/>
                        <w:kern w:val="2"/>
                        <w:szCs w:val="21"/>
                      </w:rPr>
                      <w:t>陈</w:t>
                    </w:r>
                    <w:proofErr w:type="gramStart"/>
                    <w:r w:rsidRPr="005F0FF8">
                      <w:rPr>
                        <w:rFonts w:asciiTheme="minorHAnsi" w:eastAsiaTheme="minorEastAsia" w:hAnsiTheme="minorHAnsi" w:cstheme="minorBidi" w:hint="eastAsia"/>
                        <w:kern w:val="2"/>
                        <w:szCs w:val="21"/>
                      </w:rPr>
                      <w:t>不</w:t>
                    </w:r>
                    <w:proofErr w:type="gramEnd"/>
                    <w:r w:rsidRPr="005F0FF8">
                      <w:rPr>
                        <w:rFonts w:asciiTheme="minorHAnsi" w:eastAsiaTheme="minorEastAsia" w:hAnsiTheme="minorHAnsi" w:cstheme="minorBidi" w:hint="eastAsia"/>
                        <w:kern w:val="2"/>
                        <w:szCs w:val="21"/>
                      </w:rPr>
                      <w:t>非</w:t>
                    </w:r>
                  </w:p>
                </w:tc>
                <w:tc>
                  <w:tcPr>
                    <w:tcW w:w="3663" w:type="dxa"/>
                    <w:vAlign w:val="center"/>
                  </w:tcPr>
                  <w:p w:rsidR="001C14DE" w:rsidRDefault="001C14DE" w:rsidP="00D35673">
                    <w:pPr>
                      <w:rPr>
                        <w:szCs w:val="21"/>
                      </w:rPr>
                    </w:pPr>
                    <w:r w:rsidRPr="005F0FF8">
                      <w:rPr>
                        <w:rFonts w:hint="eastAsia"/>
                        <w:szCs w:val="21"/>
                      </w:rPr>
                      <w:t>山东银轮热交换系统有限公司</w:t>
                    </w:r>
                  </w:p>
                </w:tc>
                <w:tc>
                  <w:tcPr>
                    <w:tcW w:w="1980" w:type="dxa"/>
                    <w:vAlign w:val="center"/>
                  </w:tcPr>
                  <w:p w:rsidR="001C14DE" w:rsidRDefault="001C14DE" w:rsidP="00D35673">
                    <w:pPr>
                      <w:rPr>
                        <w:szCs w:val="21"/>
                      </w:rPr>
                    </w:pPr>
                    <w:r w:rsidRPr="005F0FF8">
                      <w:rPr>
                        <w:rFonts w:hint="eastAsia"/>
                        <w:szCs w:val="21"/>
                      </w:rPr>
                      <w:t>董事</w:t>
                    </w:r>
                  </w:p>
                </w:tc>
                <w:tc>
                  <w:tcPr>
                    <w:tcW w:w="1417" w:type="dxa"/>
                    <w:vAlign w:val="center"/>
                  </w:tcPr>
                  <w:p w:rsidR="001C14DE" w:rsidRPr="007F53CE" w:rsidRDefault="001C14DE" w:rsidP="0033378E">
                    <w:pPr>
                      <w:ind w:leftChars="-48" w:hangingChars="48" w:hanging="101"/>
                      <w:jc w:val="center"/>
                      <w:rPr>
                        <w:rFonts w:asciiTheme="minorEastAsia" w:eastAsiaTheme="minorEastAsia" w:hAnsiTheme="minorEastAsia"/>
                        <w:szCs w:val="21"/>
                      </w:rPr>
                    </w:pPr>
                    <w:r w:rsidRPr="007F53CE">
                      <w:rPr>
                        <w:rFonts w:asciiTheme="minorEastAsia" w:eastAsiaTheme="minorEastAsia" w:hAnsiTheme="minorEastAsia"/>
                        <w:szCs w:val="21"/>
                      </w:rPr>
                      <w:t>2010年12月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545410295"/>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r w:rsidRPr="005F0FF8">
                      <w:rPr>
                        <w:rFonts w:asciiTheme="minorHAnsi" w:eastAsiaTheme="minorEastAsia" w:hAnsiTheme="minorHAnsi" w:cstheme="minorBidi" w:hint="eastAsia"/>
                        <w:kern w:val="2"/>
                        <w:szCs w:val="21"/>
                      </w:rPr>
                      <w:t>陈</w:t>
                    </w:r>
                    <w:proofErr w:type="gramStart"/>
                    <w:r w:rsidRPr="005F0FF8">
                      <w:rPr>
                        <w:rFonts w:asciiTheme="minorHAnsi" w:eastAsiaTheme="minorEastAsia" w:hAnsiTheme="minorHAnsi" w:cstheme="minorBidi" w:hint="eastAsia"/>
                        <w:kern w:val="2"/>
                        <w:szCs w:val="21"/>
                      </w:rPr>
                      <w:t>不</w:t>
                    </w:r>
                    <w:proofErr w:type="gramEnd"/>
                    <w:r w:rsidRPr="005F0FF8">
                      <w:rPr>
                        <w:rFonts w:asciiTheme="minorHAnsi" w:eastAsiaTheme="minorEastAsia" w:hAnsiTheme="minorHAnsi" w:cstheme="minorBidi" w:hint="eastAsia"/>
                        <w:kern w:val="2"/>
                        <w:szCs w:val="21"/>
                      </w:rPr>
                      <w:t>非</w:t>
                    </w:r>
                  </w:p>
                </w:tc>
                <w:tc>
                  <w:tcPr>
                    <w:tcW w:w="3663" w:type="dxa"/>
                    <w:vAlign w:val="center"/>
                  </w:tcPr>
                  <w:p w:rsidR="001C14DE" w:rsidRDefault="001C14DE" w:rsidP="00D35673">
                    <w:pPr>
                      <w:rPr>
                        <w:szCs w:val="21"/>
                      </w:rPr>
                    </w:pPr>
                    <w:r w:rsidRPr="005F0FF8">
                      <w:rPr>
                        <w:rFonts w:hint="eastAsia"/>
                        <w:szCs w:val="21"/>
                      </w:rPr>
                      <w:t>浙江金字机械电器股份有限公司</w:t>
                    </w:r>
                  </w:p>
                </w:tc>
                <w:tc>
                  <w:tcPr>
                    <w:tcW w:w="1980" w:type="dxa"/>
                    <w:vAlign w:val="center"/>
                  </w:tcPr>
                  <w:p w:rsidR="001C14DE" w:rsidRDefault="001C14DE" w:rsidP="00D35673">
                    <w:pPr>
                      <w:rPr>
                        <w:szCs w:val="21"/>
                      </w:rPr>
                    </w:pPr>
                    <w:r w:rsidRPr="005F0FF8">
                      <w:rPr>
                        <w:rFonts w:hint="eastAsia"/>
                        <w:szCs w:val="21"/>
                      </w:rPr>
                      <w:t>董事</w:t>
                    </w:r>
                  </w:p>
                </w:tc>
                <w:tc>
                  <w:tcPr>
                    <w:tcW w:w="1417" w:type="dxa"/>
                    <w:vAlign w:val="center"/>
                  </w:tcPr>
                  <w:p w:rsidR="001C14DE" w:rsidRPr="007F53CE" w:rsidRDefault="001C14DE" w:rsidP="00D35673">
                    <w:pPr>
                      <w:jc w:val="center"/>
                      <w:rPr>
                        <w:rFonts w:asciiTheme="minorEastAsia" w:eastAsiaTheme="minorEastAsia" w:hAnsiTheme="minorEastAsia"/>
                        <w:szCs w:val="21"/>
                      </w:rPr>
                    </w:pPr>
                    <w:r w:rsidRPr="007F53CE">
                      <w:rPr>
                        <w:rFonts w:asciiTheme="minorEastAsia" w:eastAsiaTheme="minorEastAsia" w:hAnsiTheme="minorEastAsia" w:hint="eastAsia"/>
                        <w:szCs w:val="21"/>
                      </w:rPr>
                      <w:t>2020年9月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51279921"/>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r w:rsidRPr="005F0FF8">
                      <w:rPr>
                        <w:rFonts w:asciiTheme="minorHAnsi" w:eastAsiaTheme="minorEastAsia" w:hAnsiTheme="minorHAnsi" w:cstheme="minorBidi" w:hint="eastAsia"/>
                        <w:kern w:val="2"/>
                        <w:szCs w:val="21"/>
                      </w:rPr>
                      <w:t>陈</w:t>
                    </w:r>
                    <w:proofErr w:type="gramStart"/>
                    <w:r w:rsidRPr="005F0FF8">
                      <w:rPr>
                        <w:rFonts w:asciiTheme="minorHAnsi" w:eastAsiaTheme="minorEastAsia" w:hAnsiTheme="minorHAnsi" w:cstheme="minorBidi" w:hint="eastAsia"/>
                        <w:kern w:val="2"/>
                        <w:szCs w:val="21"/>
                      </w:rPr>
                      <w:t>不</w:t>
                    </w:r>
                    <w:proofErr w:type="gramEnd"/>
                    <w:r w:rsidRPr="005F0FF8">
                      <w:rPr>
                        <w:rFonts w:asciiTheme="minorHAnsi" w:eastAsiaTheme="minorEastAsia" w:hAnsiTheme="minorHAnsi" w:cstheme="minorBidi" w:hint="eastAsia"/>
                        <w:kern w:val="2"/>
                        <w:szCs w:val="21"/>
                      </w:rPr>
                      <w:t>非</w:t>
                    </w:r>
                  </w:p>
                </w:tc>
                <w:tc>
                  <w:tcPr>
                    <w:tcW w:w="3663" w:type="dxa"/>
                    <w:vAlign w:val="center"/>
                  </w:tcPr>
                  <w:p w:rsidR="001C14DE" w:rsidRDefault="001C14DE" w:rsidP="00D35673">
                    <w:pPr>
                      <w:rPr>
                        <w:szCs w:val="21"/>
                      </w:rPr>
                    </w:pPr>
                    <w:r w:rsidRPr="005F0FF8">
                      <w:rPr>
                        <w:rFonts w:hint="eastAsia"/>
                        <w:szCs w:val="21"/>
                      </w:rPr>
                      <w:t>浙江圣达生物药业股份有限公司</w:t>
                    </w:r>
                  </w:p>
                </w:tc>
                <w:tc>
                  <w:tcPr>
                    <w:tcW w:w="1980" w:type="dxa"/>
                    <w:vAlign w:val="center"/>
                  </w:tcPr>
                  <w:p w:rsidR="001C14DE" w:rsidRDefault="001C14DE" w:rsidP="00D35673">
                    <w:pPr>
                      <w:rPr>
                        <w:szCs w:val="21"/>
                      </w:rPr>
                    </w:pPr>
                    <w:r w:rsidRPr="005F0FF8">
                      <w:rPr>
                        <w:rFonts w:hint="eastAsia"/>
                        <w:szCs w:val="21"/>
                      </w:rPr>
                      <w:t>董事</w:t>
                    </w:r>
                  </w:p>
                </w:tc>
                <w:tc>
                  <w:tcPr>
                    <w:tcW w:w="1417" w:type="dxa"/>
                    <w:vAlign w:val="center"/>
                  </w:tcPr>
                  <w:p w:rsidR="001C14DE" w:rsidRPr="007F53CE" w:rsidRDefault="001C14DE" w:rsidP="0033378E">
                    <w:pPr>
                      <w:ind w:leftChars="-48" w:hangingChars="48" w:hanging="101"/>
                      <w:jc w:val="center"/>
                      <w:rPr>
                        <w:rFonts w:asciiTheme="minorEastAsia" w:eastAsiaTheme="minorEastAsia" w:hAnsiTheme="minorEastAsia"/>
                        <w:szCs w:val="21"/>
                      </w:rPr>
                    </w:pPr>
                    <w:r w:rsidRPr="007F53CE">
                      <w:rPr>
                        <w:rFonts w:asciiTheme="minorEastAsia" w:eastAsiaTheme="minorEastAsia" w:hAnsiTheme="minorEastAsia"/>
                        <w:szCs w:val="21"/>
                      </w:rPr>
                      <w:t>201</w:t>
                    </w:r>
                    <w:r w:rsidR="005F2E58">
                      <w:rPr>
                        <w:rFonts w:asciiTheme="minorEastAsia" w:eastAsiaTheme="minorEastAsia" w:hAnsiTheme="minorEastAsia"/>
                        <w:szCs w:val="21"/>
                      </w:rPr>
                      <w:t>3</w:t>
                    </w:r>
                    <w:r w:rsidRPr="007F53CE">
                      <w:rPr>
                        <w:rFonts w:asciiTheme="minorEastAsia" w:eastAsiaTheme="minorEastAsia" w:hAnsiTheme="minorEastAsia"/>
                        <w:szCs w:val="21"/>
                      </w:rPr>
                      <w:t>年12月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63526055"/>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r w:rsidRPr="005F0FF8">
                      <w:rPr>
                        <w:rFonts w:asciiTheme="minorHAnsi" w:eastAsiaTheme="minorEastAsia" w:hAnsiTheme="minorHAnsi" w:cstheme="minorBidi" w:hint="eastAsia"/>
                        <w:kern w:val="2"/>
                        <w:szCs w:val="21"/>
                      </w:rPr>
                      <w:t>陈</w:t>
                    </w:r>
                    <w:proofErr w:type="gramStart"/>
                    <w:r w:rsidRPr="005F0FF8">
                      <w:rPr>
                        <w:rFonts w:asciiTheme="minorHAnsi" w:eastAsiaTheme="minorEastAsia" w:hAnsiTheme="minorHAnsi" w:cstheme="minorBidi" w:hint="eastAsia"/>
                        <w:kern w:val="2"/>
                        <w:szCs w:val="21"/>
                      </w:rPr>
                      <w:t>不</w:t>
                    </w:r>
                    <w:proofErr w:type="gramEnd"/>
                    <w:r w:rsidRPr="005F0FF8">
                      <w:rPr>
                        <w:rFonts w:asciiTheme="minorHAnsi" w:eastAsiaTheme="minorEastAsia" w:hAnsiTheme="minorHAnsi" w:cstheme="minorBidi" w:hint="eastAsia"/>
                        <w:kern w:val="2"/>
                        <w:szCs w:val="21"/>
                      </w:rPr>
                      <w:t>非</w:t>
                    </w:r>
                  </w:p>
                </w:tc>
                <w:tc>
                  <w:tcPr>
                    <w:tcW w:w="3663" w:type="dxa"/>
                    <w:vAlign w:val="center"/>
                  </w:tcPr>
                  <w:p w:rsidR="001C14DE" w:rsidRDefault="001C14DE" w:rsidP="00D35673">
                    <w:pPr>
                      <w:rPr>
                        <w:szCs w:val="21"/>
                      </w:rPr>
                    </w:pPr>
                    <w:r w:rsidRPr="005F0FF8">
                      <w:rPr>
                        <w:rFonts w:hint="eastAsia"/>
                        <w:szCs w:val="21"/>
                      </w:rPr>
                      <w:t>湖北宇声环保科技有限公司</w:t>
                    </w:r>
                  </w:p>
                </w:tc>
                <w:tc>
                  <w:tcPr>
                    <w:tcW w:w="1980" w:type="dxa"/>
                    <w:vAlign w:val="center"/>
                  </w:tcPr>
                  <w:p w:rsidR="001C14DE" w:rsidRDefault="001C14DE" w:rsidP="00D35673">
                    <w:pPr>
                      <w:rPr>
                        <w:szCs w:val="21"/>
                      </w:rPr>
                    </w:pPr>
                    <w:r w:rsidRPr="005F0FF8">
                      <w:rPr>
                        <w:rFonts w:hint="eastAsia"/>
                        <w:szCs w:val="21"/>
                      </w:rPr>
                      <w:t>董事</w:t>
                    </w:r>
                  </w:p>
                </w:tc>
                <w:tc>
                  <w:tcPr>
                    <w:tcW w:w="1417" w:type="dxa"/>
                    <w:vAlign w:val="center"/>
                  </w:tcPr>
                  <w:p w:rsidR="001C14DE" w:rsidRDefault="001C14DE" w:rsidP="00D35673">
                    <w:pPr>
                      <w:jc w:val="center"/>
                      <w:rPr>
                        <w:szCs w:val="21"/>
                      </w:rPr>
                    </w:pPr>
                    <w:r w:rsidRPr="005F0FF8">
                      <w:rPr>
                        <w:szCs w:val="21"/>
                      </w:rPr>
                      <w:t>201</w:t>
                    </w:r>
                    <w:r w:rsidR="005F2E58">
                      <w:rPr>
                        <w:szCs w:val="21"/>
                      </w:rPr>
                      <w:t>5</w:t>
                    </w:r>
                    <w:r w:rsidRPr="005F0FF8">
                      <w:rPr>
                        <w:szCs w:val="21"/>
                      </w:rPr>
                      <w:t>年</w:t>
                    </w:r>
                    <w:r w:rsidR="005F2E58">
                      <w:rPr>
                        <w:rFonts w:hint="eastAsia"/>
                        <w:szCs w:val="21"/>
                      </w:rPr>
                      <w:t>4</w:t>
                    </w:r>
                    <w:r w:rsidRPr="005F0FF8">
                      <w:rPr>
                        <w:szCs w:val="21"/>
                      </w:rPr>
                      <w:t>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37711298"/>
              <w:lock w:val="sdtLocked"/>
              <w:placeholder>
                <w:docPart w:val="DefaultPlaceholder_-1854013440"/>
              </w:placeholder>
            </w:sdtPr>
            <w:sdtEndPr/>
            <w:sdtContent>
              <w:tr w:rsidR="005F2E58" w:rsidTr="008B2A5B">
                <w:trPr>
                  <w:trHeight w:val="147"/>
                  <w:jc w:val="center"/>
                </w:trPr>
                <w:tc>
                  <w:tcPr>
                    <w:tcW w:w="873" w:type="dxa"/>
                    <w:vAlign w:val="center"/>
                  </w:tcPr>
                  <w:p w:rsidR="005F2E58" w:rsidRDefault="005F2E58" w:rsidP="00D35673">
                    <w:pPr>
                      <w:jc w:val="center"/>
                      <w:rPr>
                        <w:rFonts w:asciiTheme="minorHAnsi" w:eastAsiaTheme="minorEastAsia" w:hAnsiTheme="minorHAnsi" w:cstheme="minorBidi"/>
                        <w:kern w:val="2"/>
                        <w:szCs w:val="21"/>
                      </w:rPr>
                    </w:pPr>
                    <w:r>
                      <w:rPr>
                        <w:rFonts w:asciiTheme="minorHAnsi" w:eastAsiaTheme="minorEastAsia" w:hAnsiTheme="minorHAnsi" w:cstheme="minorBidi" w:hint="eastAsia"/>
                        <w:kern w:val="2"/>
                        <w:szCs w:val="21"/>
                      </w:rPr>
                      <w:t>陈</w:t>
                    </w:r>
                    <w:proofErr w:type="gramStart"/>
                    <w:r>
                      <w:rPr>
                        <w:rFonts w:asciiTheme="minorHAnsi" w:eastAsiaTheme="minorEastAsia" w:hAnsiTheme="minorHAnsi" w:cstheme="minorBidi" w:hint="eastAsia"/>
                        <w:kern w:val="2"/>
                        <w:szCs w:val="21"/>
                      </w:rPr>
                      <w:t>不</w:t>
                    </w:r>
                    <w:proofErr w:type="gramEnd"/>
                    <w:r>
                      <w:rPr>
                        <w:rFonts w:asciiTheme="minorHAnsi" w:eastAsiaTheme="minorEastAsia" w:hAnsiTheme="minorHAnsi" w:cstheme="minorBidi" w:hint="eastAsia"/>
                        <w:kern w:val="2"/>
                        <w:szCs w:val="21"/>
                      </w:rPr>
                      <w:t>非</w:t>
                    </w:r>
                  </w:p>
                </w:tc>
                <w:tc>
                  <w:tcPr>
                    <w:tcW w:w="3663" w:type="dxa"/>
                    <w:vAlign w:val="center"/>
                  </w:tcPr>
                  <w:p w:rsidR="005F2E58" w:rsidRPr="005F0FF8" w:rsidRDefault="005F2E58" w:rsidP="00D35673">
                    <w:pPr>
                      <w:rPr>
                        <w:szCs w:val="21"/>
                      </w:rPr>
                    </w:pPr>
                    <w:r w:rsidRPr="005F2E58">
                      <w:rPr>
                        <w:rFonts w:hint="eastAsia"/>
                        <w:szCs w:val="21"/>
                      </w:rPr>
                      <w:t>浙江明丰实业股份有限公司</w:t>
                    </w:r>
                  </w:p>
                </w:tc>
                <w:tc>
                  <w:tcPr>
                    <w:tcW w:w="1980" w:type="dxa"/>
                    <w:vAlign w:val="center"/>
                  </w:tcPr>
                  <w:p w:rsidR="005F2E58" w:rsidRPr="005F0FF8" w:rsidRDefault="005F2E58" w:rsidP="00D35673">
                    <w:pPr>
                      <w:rPr>
                        <w:szCs w:val="21"/>
                      </w:rPr>
                    </w:pPr>
                    <w:r w:rsidRPr="005F2E58">
                      <w:rPr>
                        <w:rFonts w:hint="eastAsia"/>
                        <w:szCs w:val="21"/>
                      </w:rPr>
                      <w:t>董事</w:t>
                    </w:r>
                  </w:p>
                </w:tc>
                <w:tc>
                  <w:tcPr>
                    <w:tcW w:w="1417" w:type="dxa"/>
                    <w:vAlign w:val="center"/>
                  </w:tcPr>
                  <w:p w:rsidR="005F2E58" w:rsidRPr="005F0FF8" w:rsidRDefault="005F2E58" w:rsidP="00D35673">
                    <w:pPr>
                      <w:jc w:val="center"/>
                      <w:rPr>
                        <w:szCs w:val="21"/>
                      </w:rPr>
                    </w:pPr>
                    <w:r>
                      <w:rPr>
                        <w:rFonts w:hint="eastAsia"/>
                        <w:szCs w:val="21"/>
                      </w:rPr>
                      <w:t>2</w:t>
                    </w:r>
                    <w:r>
                      <w:rPr>
                        <w:szCs w:val="21"/>
                      </w:rPr>
                      <w:t>022</w:t>
                    </w:r>
                    <w:r>
                      <w:rPr>
                        <w:rFonts w:hint="eastAsia"/>
                        <w:szCs w:val="21"/>
                      </w:rPr>
                      <w:t>年1月</w:t>
                    </w:r>
                  </w:p>
                </w:tc>
                <w:tc>
                  <w:tcPr>
                    <w:tcW w:w="899" w:type="dxa"/>
                    <w:vAlign w:val="center"/>
                  </w:tcPr>
                  <w:p w:rsidR="005F2E58" w:rsidRDefault="005F2E58"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85515561"/>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r w:rsidRPr="005F0FF8">
                      <w:rPr>
                        <w:rFonts w:asciiTheme="minorHAnsi" w:eastAsiaTheme="minorEastAsia" w:hAnsiTheme="minorHAnsi" w:cstheme="minorBidi" w:hint="eastAsia"/>
                        <w:kern w:val="2"/>
                        <w:szCs w:val="21"/>
                      </w:rPr>
                      <w:t>陈</w:t>
                    </w:r>
                    <w:proofErr w:type="gramStart"/>
                    <w:r w:rsidRPr="005F0FF8">
                      <w:rPr>
                        <w:rFonts w:asciiTheme="minorHAnsi" w:eastAsiaTheme="minorEastAsia" w:hAnsiTheme="minorHAnsi" w:cstheme="minorBidi" w:hint="eastAsia"/>
                        <w:kern w:val="2"/>
                        <w:szCs w:val="21"/>
                      </w:rPr>
                      <w:t>不</w:t>
                    </w:r>
                    <w:proofErr w:type="gramEnd"/>
                    <w:r w:rsidRPr="005F0FF8">
                      <w:rPr>
                        <w:rFonts w:asciiTheme="minorHAnsi" w:eastAsiaTheme="minorEastAsia" w:hAnsiTheme="minorHAnsi" w:cstheme="minorBidi" w:hint="eastAsia"/>
                        <w:kern w:val="2"/>
                        <w:szCs w:val="21"/>
                      </w:rPr>
                      <w:t>非</w:t>
                    </w:r>
                  </w:p>
                </w:tc>
                <w:tc>
                  <w:tcPr>
                    <w:tcW w:w="3663" w:type="dxa"/>
                    <w:vAlign w:val="center"/>
                  </w:tcPr>
                  <w:p w:rsidR="001C14DE" w:rsidRDefault="001C14DE" w:rsidP="00D35673">
                    <w:pPr>
                      <w:rPr>
                        <w:szCs w:val="21"/>
                      </w:rPr>
                    </w:pPr>
                    <w:r w:rsidRPr="005F0FF8">
                      <w:rPr>
                        <w:rFonts w:hint="eastAsia"/>
                        <w:szCs w:val="21"/>
                      </w:rPr>
                      <w:t>上海银轮投资有限公司</w:t>
                    </w:r>
                  </w:p>
                </w:tc>
                <w:tc>
                  <w:tcPr>
                    <w:tcW w:w="1980" w:type="dxa"/>
                    <w:vAlign w:val="center"/>
                  </w:tcPr>
                  <w:p w:rsidR="001C14DE" w:rsidRDefault="001C14DE" w:rsidP="00D35673">
                    <w:pPr>
                      <w:rPr>
                        <w:szCs w:val="21"/>
                      </w:rPr>
                    </w:pPr>
                    <w:r w:rsidRPr="005F0FF8">
                      <w:rPr>
                        <w:rFonts w:hint="eastAsia"/>
                        <w:szCs w:val="21"/>
                      </w:rPr>
                      <w:t>总经理</w:t>
                    </w:r>
                  </w:p>
                </w:tc>
                <w:tc>
                  <w:tcPr>
                    <w:tcW w:w="1417" w:type="dxa"/>
                    <w:vAlign w:val="center"/>
                  </w:tcPr>
                  <w:p w:rsidR="001C14DE" w:rsidRDefault="001C14DE" w:rsidP="00D35673">
                    <w:pPr>
                      <w:jc w:val="center"/>
                      <w:rPr>
                        <w:szCs w:val="21"/>
                      </w:rPr>
                    </w:pPr>
                    <w:r w:rsidRPr="005F0FF8">
                      <w:rPr>
                        <w:szCs w:val="21"/>
                      </w:rPr>
                      <w:t>2015年</w:t>
                    </w:r>
                    <w:r w:rsidR="005F2E58">
                      <w:rPr>
                        <w:rFonts w:hint="eastAsia"/>
                        <w:szCs w:val="21"/>
                      </w:rPr>
                      <w:t>9</w:t>
                    </w:r>
                    <w:r w:rsidRPr="005F0FF8">
                      <w:rPr>
                        <w:szCs w:val="21"/>
                      </w:rPr>
                      <w:t>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6668825"/>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r w:rsidRPr="005F0FF8">
                      <w:rPr>
                        <w:rFonts w:asciiTheme="minorHAnsi" w:eastAsiaTheme="minorEastAsia" w:hAnsiTheme="minorHAnsi" w:cstheme="minorBidi" w:hint="eastAsia"/>
                        <w:kern w:val="2"/>
                        <w:szCs w:val="21"/>
                      </w:rPr>
                      <w:t>陈</w:t>
                    </w:r>
                    <w:proofErr w:type="gramStart"/>
                    <w:r w:rsidRPr="005F0FF8">
                      <w:rPr>
                        <w:rFonts w:asciiTheme="minorHAnsi" w:eastAsiaTheme="minorEastAsia" w:hAnsiTheme="minorHAnsi" w:cstheme="minorBidi" w:hint="eastAsia"/>
                        <w:kern w:val="2"/>
                        <w:szCs w:val="21"/>
                      </w:rPr>
                      <w:t>不</w:t>
                    </w:r>
                    <w:proofErr w:type="gramEnd"/>
                    <w:r w:rsidRPr="005F0FF8">
                      <w:rPr>
                        <w:rFonts w:asciiTheme="minorHAnsi" w:eastAsiaTheme="minorEastAsia" w:hAnsiTheme="minorHAnsi" w:cstheme="minorBidi" w:hint="eastAsia"/>
                        <w:kern w:val="2"/>
                        <w:szCs w:val="21"/>
                      </w:rPr>
                      <w:t>非</w:t>
                    </w:r>
                  </w:p>
                </w:tc>
                <w:tc>
                  <w:tcPr>
                    <w:tcW w:w="3663" w:type="dxa"/>
                    <w:vAlign w:val="center"/>
                  </w:tcPr>
                  <w:p w:rsidR="001C14DE" w:rsidRDefault="001C14DE" w:rsidP="00D35673">
                    <w:pPr>
                      <w:rPr>
                        <w:szCs w:val="21"/>
                      </w:rPr>
                    </w:pPr>
                    <w:r w:rsidRPr="005F0FF8">
                      <w:rPr>
                        <w:rFonts w:hint="eastAsia"/>
                        <w:szCs w:val="21"/>
                      </w:rPr>
                      <w:t>浙江双环传动机械股份有限公司</w:t>
                    </w:r>
                  </w:p>
                </w:tc>
                <w:tc>
                  <w:tcPr>
                    <w:tcW w:w="1980" w:type="dxa"/>
                    <w:vAlign w:val="center"/>
                  </w:tcPr>
                  <w:p w:rsidR="001C14DE" w:rsidRDefault="001C14DE" w:rsidP="00D35673">
                    <w:pPr>
                      <w:rPr>
                        <w:szCs w:val="21"/>
                      </w:rPr>
                    </w:pPr>
                    <w:r w:rsidRPr="005F0FF8">
                      <w:rPr>
                        <w:rFonts w:hint="eastAsia"/>
                        <w:szCs w:val="21"/>
                      </w:rPr>
                      <w:t>独立董事</w:t>
                    </w:r>
                  </w:p>
                </w:tc>
                <w:tc>
                  <w:tcPr>
                    <w:tcW w:w="1417" w:type="dxa"/>
                    <w:vAlign w:val="center"/>
                  </w:tcPr>
                  <w:p w:rsidR="001C14DE" w:rsidRPr="007F53CE" w:rsidRDefault="001C14DE" w:rsidP="00D35673">
                    <w:pPr>
                      <w:jc w:val="center"/>
                      <w:rPr>
                        <w:rFonts w:asciiTheme="minorEastAsia" w:eastAsiaTheme="minorEastAsia" w:hAnsiTheme="minorEastAsia"/>
                        <w:szCs w:val="21"/>
                      </w:rPr>
                    </w:pPr>
                    <w:r w:rsidRPr="007F53CE">
                      <w:rPr>
                        <w:rFonts w:asciiTheme="minorEastAsia" w:eastAsiaTheme="minorEastAsia" w:hAnsiTheme="minorEastAsia"/>
                        <w:szCs w:val="21"/>
                      </w:rPr>
                      <w:t>2019年9月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44294227"/>
              <w:lock w:val="sdtLocked"/>
            </w:sdtPr>
            <w:sdtEndPr/>
            <w:sdtContent>
              <w:tr w:rsidR="001C14DE" w:rsidTr="008B2A5B">
                <w:trPr>
                  <w:trHeight w:val="147"/>
                  <w:jc w:val="center"/>
                </w:trPr>
                <w:tc>
                  <w:tcPr>
                    <w:tcW w:w="873" w:type="dxa"/>
                    <w:vAlign w:val="center"/>
                  </w:tcPr>
                  <w:p w:rsidR="001C14DE" w:rsidRDefault="001C14DE" w:rsidP="00D35673">
                    <w:pPr>
                      <w:jc w:val="center"/>
                      <w:rPr>
                        <w:szCs w:val="21"/>
                      </w:rPr>
                    </w:pPr>
                    <w:proofErr w:type="gramStart"/>
                    <w:r>
                      <w:rPr>
                        <w:rFonts w:asciiTheme="minorHAnsi" w:eastAsiaTheme="minorEastAsia" w:hAnsiTheme="minorHAnsi" w:cstheme="minorBidi" w:hint="eastAsia"/>
                        <w:kern w:val="2"/>
                        <w:szCs w:val="21"/>
                      </w:rPr>
                      <w:t>陈希琴</w:t>
                    </w:r>
                    <w:proofErr w:type="gramEnd"/>
                  </w:p>
                </w:tc>
                <w:tc>
                  <w:tcPr>
                    <w:tcW w:w="3663" w:type="dxa"/>
                    <w:vAlign w:val="center"/>
                  </w:tcPr>
                  <w:p w:rsidR="001C14DE" w:rsidRDefault="001C14DE" w:rsidP="00D35673">
                    <w:pPr>
                      <w:rPr>
                        <w:szCs w:val="21"/>
                      </w:rPr>
                    </w:pPr>
                    <w:r w:rsidRPr="005F0FF8">
                      <w:rPr>
                        <w:rFonts w:hint="eastAsia"/>
                        <w:szCs w:val="21"/>
                      </w:rPr>
                      <w:t>浙江经济职业技术学院财会金融学院</w:t>
                    </w:r>
                  </w:p>
                </w:tc>
                <w:tc>
                  <w:tcPr>
                    <w:tcW w:w="1980" w:type="dxa"/>
                    <w:vAlign w:val="center"/>
                  </w:tcPr>
                  <w:p w:rsidR="001C14DE" w:rsidRDefault="001C14DE" w:rsidP="00D35673">
                    <w:pPr>
                      <w:rPr>
                        <w:szCs w:val="21"/>
                      </w:rPr>
                    </w:pPr>
                    <w:r w:rsidRPr="005F0FF8">
                      <w:rPr>
                        <w:rFonts w:hint="eastAsia"/>
                        <w:szCs w:val="21"/>
                      </w:rPr>
                      <w:t>教授</w:t>
                    </w:r>
                  </w:p>
                </w:tc>
                <w:tc>
                  <w:tcPr>
                    <w:tcW w:w="1417" w:type="dxa"/>
                    <w:vAlign w:val="center"/>
                  </w:tcPr>
                  <w:p w:rsidR="001C14DE" w:rsidRDefault="008B2A5B" w:rsidP="00D35673">
                    <w:pPr>
                      <w:jc w:val="center"/>
                      <w:rPr>
                        <w:szCs w:val="21"/>
                      </w:rPr>
                    </w:pPr>
                    <w:r>
                      <w:rPr>
                        <w:rFonts w:hint="eastAsia"/>
                        <w:szCs w:val="21"/>
                      </w:rPr>
                      <w:t>2004年8月</w:t>
                    </w:r>
                  </w:p>
                </w:tc>
                <w:tc>
                  <w:tcPr>
                    <w:tcW w:w="899" w:type="dxa"/>
                    <w:vAlign w:val="center"/>
                  </w:tcPr>
                  <w:p w:rsidR="001C14DE" w:rsidRDefault="001C14DE" w:rsidP="00D35673">
                    <w:pPr>
                      <w:jc w:val="cente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004507856"/>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proofErr w:type="gramStart"/>
                    <w:r w:rsidRPr="005F0FF8">
                      <w:rPr>
                        <w:rFonts w:asciiTheme="minorHAnsi" w:eastAsiaTheme="minorEastAsia" w:hAnsiTheme="minorHAnsi" w:cstheme="minorBidi" w:hint="eastAsia"/>
                        <w:kern w:val="2"/>
                        <w:szCs w:val="21"/>
                      </w:rPr>
                      <w:t>陈希琴</w:t>
                    </w:r>
                    <w:proofErr w:type="gramEnd"/>
                  </w:p>
                </w:tc>
                <w:tc>
                  <w:tcPr>
                    <w:tcW w:w="3663" w:type="dxa"/>
                    <w:vAlign w:val="center"/>
                  </w:tcPr>
                  <w:p w:rsidR="001C14DE" w:rsidRDefault="001C14DE" w:rsidP="00D35673">
                    <w:pPr>
                      <w:rPr>
                        <w:szCs w:val="21"/>
                      </w:rPr>
                    </w:pPr>
                    <w:r w:rsidRPr="005F0FF8">
                      <w:rPr>
                        <w:rFonts w:hint="eastAsia"/>
                        <w:szCs w:val="21"/>
                      </w:rPr>
                      <w:t>浙江圣达生物药业股份有限公司</w:t>
                    </w:r>
                  </w:p>
                </w:tc>
                <w:tc>
                  <w:tcPr>
                    <w:tcW w:w="1980" w:type="dxa"/>
                  </w:tcPr>
                  <w:p w:rsidR="001C14DE" w:rsidRDefault="001C14DE" w:rsidP="00D35673">
                    <w:pPr>
                      <w:rPr>
                        <w:szCs w:val="21"/>
                      </w:rPr>
                    </w:pPr>
                    <w:r w:rsidRPr="005F0FF8">
                      <w:rPr>
                        <w:rFonts w:hint="eastAsia"/>
                        <w:szCs w:val="21"/>
                      </w:rPr>
                      <w:t>独立董事</w:t>
                    </w:r>
                  </w:p>
                </w:tc>
                <w:tc>
                  <w:tcPr>
                    <w:tcW w:w="1417" w:type="dxa"/>
                    <w:vAlign w:val="center"/>
                  </w:tcPr>
                  <w:p w:rsidR="001C14DE" w:rsidRDefault="008B2A5B" w:rsidP="008B2A5B">
                    <w:pPr>
                      <w:ind w:rightChars="-53" w:right="-111"/>
                      <w:jc w:val="left"/>
                      <w:rPr>
                        <w:szCs w:val="21"/>
                      </w:rPr>
                    </w:pPr>
                    <w:r>
                      <w:rPr>
                        <w:rFonts w:hint="eastAsia"/>
                        <w:szCs w:val="21"/>
                      </w:rPr>
                      <w:t>2019年12月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99748204"/>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proofErr w:type="gramStart"/>
                    <w:r w:rsidRPr="005F0FF8">
                      <w:rPr>
                        <w:rFonts w:asciiTheme="minorHAnsi" w:eastAsiaTheme="minorEastAsia" w:hAnsiTheme="minorHAnsi" w:cstheme="minorBidi" w:hint="eastAsia"/>
                        <w:kern w:val="2"/>
                        <w:szCs w:val="21"/>
                      </w:rPr>
                      <w:t>陈希琴</w:t>
                    </w:r>
                    <w:proofErr w:type="gramEnd"/>
                  </w:p>
                </w:tc>
                <w:tc>
                  <w:tcPr>
                    <w:tcW w:w="3663" w:type="dxa"/>
                    <w:vAlign w:val="center"/>
                  </w:tcPr>
                  <w:p w:rsidR="001C14DE" w:rsidRDefault="001C14DE" w:rsidP="00D35673">
                    <w:pPr>
                      <w:rPr>
                        <w:szCs w:val="21"/>
                      </w:rPr>
                    </w:pPr>
                    <w:r w:rsidRPr="005F0FF8">
                      <w:rPr>
                        <w:rFonts w:hint="eastAsia"/>
                        <w:szCs w:val="21"/>
                      </w:rPr>
                      <w:t>上海华峰铝业股份有限公司</w:t>
                    </w:r>
                  </w:p>
                </w:tc>
                <w:tc>
                  <w:tcPr>
                    <w:tcW w:w="1980" w:type="dxa"/>
                  </w:tcPr>
                  <w:p w:rsidR="001C14DE" w:rsidRDefault="001C14DE" w:rsidP="00D35673">
                    <w:pPr>
                      <w:rPr>
                        <w:szCs w:val="21"/>
                      </w:rPr>
                    </w:pPr>
                    <w:r w:rsidRPr="005F0FF8">
                      <w:rPr>
                        <w:rFonts w:hint="eastAsia"/>
                        <w:szCs w:val="21"/>
                      </w:rPr>
                      <w:t>独立董事</w:t>
                    </w:r>
                  </w:p>
                </w:tc>
                <w:tc>
                  <w:tcPr>
                    <w:tcW w:w="1417" w:type="dxa"/>
                    <w:vAlign w:val="center"/>
                  </w:tcPr>
                  <w:p w:rsidR="001C14DE" w:rsidRDefault="008B2A5B" w:rsidP="00D35673">
                    <w:pPr>
                      <w:jc w:val="center"/>
                      <w:rPr>
                        <w:szCs w:val="21"/>
                      </w:rPr>
                    </w:pPr>
                    <w:r>
                      <w:rPr>
                        <w:rFonts w:hint="eastAsia"/>
                        <w:szCs w:val="21"/>
                      </w:rPr>
                      <w:t>2018年1月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09403392"/>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proofErr w:type="gramStart"/>
                    <w:r w:rsidRPr="005F0FF8">
                      <w:rPr>
                        <w:rFonts w:asciiTheme="minorHAnsi" w:eastAsiaTheme="minorEastAsia" w:hAnsiTheme="minorHAnsi" w:cstheme="minorBidi" w:hint="eastAsia"/>
                        <w:kern w:val="2"/>
                        <w:szCs w:val="21"/>
                      </w:rPr>
                      <w:t>陈希琴</w:t>
                    </w:r>
                    <w:proofErr w:type="gramEnd"/>
                  </w:p>
                </w:tc>
                <w:tc>
                  <w:tcPr>
                    <w:tcW w:w="3663" w:type="dxa"/>
                    <w:vAlign w:val="center"/>
                  </w:tcPr>
                  <w:p w:rsidR="001C14DE" w:rsidRDefault="001C14DE" w:rsidP="00D35673">
                    <w:pPr>
                      <w:rPr>
                        <w:szCs w:val="21"/>
                      </w:rPr>
                    </w:pPr>
                    <w:r w:rsidRPr="005F0FF8">
                      <w:rPr>
                        <w:rFonts w:hint="eastAsia"/>
                        <w:szCs w:val="21"/>
                      </w:rPr>
                      <w:t>浙江太湖远大新材料股份有限公司</w:t>
                    </w:r>
                  </w:p>
                </w:tc>
                <w:tc>
                  <w:tcPr>
                    <w:tcW w:w="1980" w:type="dxa"/>
                  </w:tcPr>
                  <w:p w:rsidR="001C14DE" w:rsidRDefault="001C14DE" w:rsidP="00D35673">
                    <w:pPr>
                      <w:rPr>
                        <w:szCs w:val="21"/>
                      </w:rPr>
                    </w:pPr>
                    <w:r w:rsidRPr="005F0FF8">
                      <w:rPr>
                        <w:rFonts w:hint="eastAsia"/>
                        <w:szCs w:val="21"/>
                      </w:rPr>
                      <w:t>独立董事</w:t>
                    </w:r>
                  </w:p>
                </w:tc>
                <w:tc>
                  <w:tcPr>
                    <w:tcW w:w="1417" w:type="dxa"/>
                    <w:vAlign w:val="center"/>
                  </w:tcPr>
                  <w:p w:rsidR="001C14DE" w:rsidRDefault="008B2A5B" w:rsidP="008B2A5B">
                    <w:pPr>
                      <w:ind w:leftChars="-51" w:rightChars="-53" w:right="-111" w:hangingChars="51" w:hanging="107"/>
                      <w:jc w:val="center"/>
                      <w:rPr>
                        <w:szCs w:val="21"/>
                      </w:rPr>
                    </w:pPr>
                    <w:r>
                      <w:rPr>
                        <w:rFonts w:hint="eastAsia"/>
                        <w:szCs w:val="21"/>
                      </w:rPr>
                      <w:t>2018年12月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62683778"/>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proofErr w:type="gramStart"/>
                    <w:r w:rsidRPr="005F0FF8">
                      <w:rPr>
                        <w:rFonts w:asciiTheme="minorHAnsi" w:eastAsiaTheme="minorEastAsia" w:hAnsiTheme="minorHAnsi" w:cstheme="minorBidi" w:hint="eastAsia"/>
                        <w:kern w:val="2"/>
                        <w:szCs w:val="21"/>
                      </w:rPr>
                      <w:t>陈希琴</w:t>
                    </w:r>
                    <w:proofErr w:type="gramEnd"/>
                  </w:p>
                </w:tc>
                <w:tc>
                  <w:tcPr>
                    <w:tcW w:w="3663" w:type="dxa"/>
                    <w:vAlign w:val="center"/>
                  </w:tcPr>
                  <w:p w:rsidR="001C14DE" w:rsidRDefault="001C14DE" w:rsidP="00D35673">
                    <w:pPr>
                      <w:rPr>
                        <w:szCs w:val="21"/>
                      </w:rPr>
                    </w:pPr>
                    <w:r w:rsidRPr="005F0FF8">
                      <w:rPr>
                        <w:rFonts w:hint="eastAsia"/>
                        <w:szCs w:val="21"/>
                      </w:rPr>
                      <w:t>宁波德昌电机股份有限公司</w:t>
                    </w:r>
                  </w:p>
                </w:tc>
                <w:tc>
                  <w:tcPr>
                    <w:tcW w:w="1980" w:type="dxa"/>
                  </w:tcPr>
                  <w:p w:rsidR="001C14DE" w:rsidRDefault="001C14DE" w:rsidP="00D35673">
                    <w:pPr>
                      <w:rPr>
                        <w:szCs w:val="21"/>
                      </w:rPr>
                    </w:pPr>
                    <w:r w:rsidRPr="005F0FF8">
                      <w:rPr>
                        <w:rFonts w:hint="eastAsia"/>
                        <w:szCs w:val="21"/>
                      </w:rPr>
                      <w:t>独立董事</w:t>
                    </w:r>
                  </w:p>
                </w:tc>
                <w:tc>
                  <w:tcPr>
                    <w:tcW w:w="1417" w:type="dxa"/>
                    <w:vAlign w:val="center"/>
                  </w:tcPr>
                  <w:p w:rsidR="001C14DE" w:rsidRDefault="008B2A5B" w:rsidP="008B2A5B">
                    <w:pPr>
                      <w:ind w:leftChars="-51" w:rightChars="-53" w:right="-111" w:hangingChars="51" w:hanging="107"/>
                      <w:jc w:val="center"/>
                      <w:rPr>
                        <w:szCs w:val="21"/>
                      </w:rPr>
                    </w:pPr>
                    <w:r>
                      <w:rPr>
                        <w:rFonts w:hint="eastAsia"/>
                        <w:szCs w:val="21"/>
                      </w:rPr>
                      <w:t>2019年12月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395430803"/>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r>
                      <w:rPr>
                        <w:rFonts w:asciiTheme="minorHAnsi" w:eastAsiaTheme="minorEastAsia" w:hAnsiTheme="minorHAnsi" w:cstheme="minorBidi" w:hint="eastAsia"/>
                        <w:kern w:val="2"/>
                        <w:szCs w:val="21"/>
                      </w:rPr>
                      <w:t>余伟平</w:t>
                    </w:r>
                  </w:p>
                </w:tc>
                <w:tc>
                  <w:tcPr>
                    <w:tcW w:w="3663" w:type="dxa"/>
                    <w:vAlign w:val="center"/>
                  </w:tcPr>
                  <w:p w:rsidR="001C14DE" w:rsidRDefault="001C14DE" w:rsidP="00D35673">
                    <w:pPr>
                      <w:rPr>
                        <w:szCs w:val="21"/>
                      </w:rPr>
                    </w:pPr>
                    <w:r w:rsidRPr="005F0FF8">
                      <w:rPr>
                        <w:rFonts w:hint="eastAsia"/>
                        <w:szCs w:val="21"/>
                      </w:rPr>
                      <w:t>北京锦略律师事务所</w:t>
                    </w:r>
                  </w:p>
                </w:tc>
                <w:tc>
                  <w:tcPr>
                    <w:tcW w:w="1980" w:type="dxa"/>
                  </w:tcPr>
                  <w:p w:rsidR="001C14DE" w:rsidRDefault="001C14DE" w:rsidP="00D35673">
                    <w:pPr>
                      <w:rPr>
                        <w:szCs w:val="21"/>
                      </w:rPr>
                    </w:pPr>
                    <w:r w:rsidRPr="005F0FF8">
                      <w:rPr>
                        <w:rFonts w:hint="eastAsia"/>
                        <w:szCs w:val="21"/>
                      </w:rPr>
                      <w:t>主任、律师</w:t>
                    </w:r>
                  </w:p>
                </w:tc>
                <w:tc>
                  <w:tcPr>
                    <w:tcW w:w="1417" w:type="dxa"/>
                    <w:vAlign w:val="center"/>
                  </w:tcPr>
                  <w:p w:rsidR="001C14DE" w:rsidRDefault="001D06EC" w:rsidP="00D35673">
                    <w:pPr>
                      <w:jc w:val="center"/>
                      <w:rPr>
                        <w:szCs w:val="21"/>
                      </w:rPr>
                    </w:pPr>
                    <w:r>
                      <w:rPr>
                        <w:rFonts w:hint="eastAsia"/>
                        <w:szCs w:val="21"/>
                      </w:rPr>
                      <w:t>2</w:t>
                    </w:r>
                    <w:r>
                      <w:rPr>
                        <w:szCs w:val="21"/>
                      </w:rPr>
                      <w:t>017</w:t>
                    </w:r>
                    <w:r>
                      <w:rPr>
                        <w:rFonts w:hint="eastAsia"/>
                        <w:szCs w:val="21"/>
                      </w:rPr>
                      <w:t>年5月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050953764"/>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r w:rsidRPr="005F0FF8">
                      <w:rPr>
                        <w:rFonts w:asciiTheme="minorHAnsi" w:eastAsiaTheme="minorEastAsia" w:hAnsiTheme="minorHAnsi" w:cstheme="minorBidi" w:hint="eastAsia"/>
                        <w:kern w:val="2"/>
                        <w:szCs w:val="21"/>
                      </w:rPr>
                      <w:t>余伟平</w:t>
                    </w:r>
                  </w:p>
                </w:tc>
                <w:tc>
                  <w:tcPr>
                    <w:tcW w:w="3663" w:type="dxa"/>
                    <w:vAlign w:val="center"/>
                  </w:tcPr>
                  <w:p w:rsidR="001C14DE" w:rsidRDefault="001C14DE" w:rsidP="00D35673">
                    <w:pPr>
                      <w:rPr>
                        <w:szCs w:val="21"/>
                      </w:rPr>
                    </w:pPr>
                    <w:r w:rsidRPr="005F0FF8">
                      <w:rPr>
                        <w:rFonts w:hint="eastAsia"/>
                        <w:szCs w:val="21"/>
                      </w:rPr>
                      <w:t>浙江华友钴业股份有限公司</w:t>
                    </w:r>
                  </w:p>
                </w:tc>
                <w:tc>
                  <w:tcPr>
                    <w:tcW w:w="1980" w:type="dxa"/>
                  </w:tcPr>
                  <w:p w:rsidR="001C14DE" w:rsidRDefault="001C14DE" w:rsidP="00D35673">
                    <w:pPr>
                      <w:rPr>
                        <w:szCs w:val="21"/>
                      </w:rPr>
                    </w:pPr>
                    <w:r w:rsidRPr="005F0FF8">
                      <w:rPr>
                        <w:rFonts w:hint="eastAsia"/>
                        <w:szCs w:val="21"/>
                      </w:rPr>
                      <w:t>独立董事</w:t>
                    </w:r>
                  </w:p>
                </w:tc>
                <w:tc>
                  <w:tcPr>
                    <w:tcW w:w="1417" w:type="dxa"/>
                    <w:vAlign w:val="center"/>
                  </w:tcPr>
                  <w:p w:rsidR="001C14DE" w:rsidRDefault="001D06EC" w:rsidP="00D35673">
                    <w:pPr>
                      <w:jc w:val="center"/>
                      <w:rPr>
                        <w:szCs w:val="21"/>
                      </w:rPr>
                    </w:pPr>
                    <w:r>
                      <w:rPr>
                        <w:rFonts w:hint="eastAsia"/>
                        <w:szCs w:val="21"/>
                      </w:rPr>
                      <w:t>2</w:t>
                    </w:r>
                    <w:r>
                      <w:rPr>
                        <w:szCs w:val="21"/>
                      </w:rPr>
                      <w:t>017</w:t>
                    </w:r>
                    <w:r>
                      <w:rPr>
                        <w:rFonts w:hint="eastAsia"/>
                        <w:szCs w:val="21"/>
                      </w:rPr>
                      <w:t>年4月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207297837"/>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r w:rsidRPr="005F0FF8">
                      <w:rPr>
                        <w:rFonts w:asciiTheme="minorHAnsi" w:eastAsiaTheme="minorEastAsia" w:hAnsiTheme="minorHAnsi" w:cstheme="minorBidi" w:hint="eastAsia"/>
                        <w:kern w:val="2"/>
                        <w:szCs w:val="21"/>
                      </w:rPr>
                      <w:t>余伟平</w:t>
                    </w:r>
                  </w:p>
                </w:tc>
                <w:tc>
                  <w:tcPr>
                    <w:tcW w:w="3663" w:type="dxa"/>
                  </w:tcPr>
                  <w:p w:rsidR="001C14DE" w:rsidRDefault="001C14DE" w:rsidP="00D35673">
                    <w:pPr>
                      <w:rPr>
                        <w:szCs w:val="21"/>
                      </w:rPr>
                    </w:pPr>
                    <w:r w:rsidRPr="008C792B">
                      <w:rPr>
                        <w:rFonts w:hint="eastAsia"/>
                        <w:szCs w:val="21"/>
                      </w:rPr>
                      <w:t>天津鹏翎集团股份有限公司</w:t>
                    </w:r>
                  </w:p>
                </w:tc>
                <w:tc>
                  <w:tcPr>
                    <w:tcW w:w="1980" w:type="dxa"/>
                  </w:tcPr>
                  <w:p w:rsidR="001C14DE" w:rsidRDefault="008C792B" w:rsidP="00D35673">
                    <w:pPr>
                      <w:rPr>
                        <w:szCs w:val="21"/>
                      </w:rPr>
                    </w:pPr>
                    <w:r>
                      <w:rPr>
                        <w:rFonts w:hint="eastAsia"/>
                        <w:szCs w:val="21"/>
                      </w:rPr>
                      <w:t>独立</w:t>
                    </w:r>
                    <w:r w:rsidR="001C14DE" w:rsidRPr="005F0FF8">
                      <w:rPr>
                        <w:rFonts w:hint="eastAsia"/>
                        <w:szCs w:val="21"/>
                      </w:rPr>
                      <w:t>董事</w:t>
                    </w:r>
                  </w:p>
                </w:tc>
                <w:tc>
                  <w:tcPr>
                    <w:tcW w:w="1417" w:type="dxa"/>
                    <w:vAlign w:val="center"/>
                  </w:tcPr>
                  <w:p w:rsidR="001C14DE" w:rsidRDefault="001D06EC" w:rsidP="008B2A5B">
                    <w:pPr>
                      <w:ind w:leftChars="-51" w:rightChars="-53" w:right="-111" w:hangingChars="51" w:hanging="107"/>
                      <w:jc w:val="center"/>
                      <w:rPr>
                        <w:szCs w:val="21"/>
                      </w:rPr>
                    </w:pPr>
                    <w:r>
                      <w:rPr>
                        <w:rFonts w:hint="eastAsia"/>
                        <w:szCs w:val="21"/>
                      </w:rPr>
                      <w:t>2</w:t>
                    </w:r>
                    <w:r>
                      <w:rPr>
                        <w:szCs w:val="21"/>
                      </w:rPr>
                      <w:t>020</w:t>
                    </w:r>
                    <w:r>
                      <w:rPr>
                        <w:rFonts w:hint="eastAsia"/>
                        <w:szCs w:val="21"/>
                      </w:rPr>
                      <w:t>年1</w:t>
                    </w:r>
                    <w:r>
                      <w:rPr>
                        <w:szCs w:val="21"/>
                      </w:rPr>
                      <w:t>2</w:t>
                    </w:r>
                    <w:r>
                      <w:rPr>
                        <w:rFonts w:hint="eastAsia"/>
                        <w:szCs w:val="21"/>
                      </w:rPr>
                      <w:t>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3558540"/>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proofErr w:type="gramStart"/>
                    <w:r>
                      <w:t>汤克满</w:t>
                    </w:r>
                    <w:proofErr w:type="gramEnd"/>
                  </w:p>
                </w:tc>
                <w:tc>
                  <w:tcPr>
                    <w:tcW w:w="3663" w:type="dxa"/>
                  </w:tcPr>
                  <w:p w:rsidR="001C14DE" w:rsidRPr="005F0FF8" w:rsidRDefault="001C14DE" w:rsidP="00D35673">
                    <w:pPr>
                      <w:rPr>
                        <w:szCs w:val="21"/>
                      </w:rPr>
                    </w:pPr>
                    <w:r>
                      <w:t>浙江祥丰新材料科技有限公司</w:t>
                    </w:r>
                  </w:p>
                </w:tc>
                <w:tc>
                  <w:tcPr>
                    <w:tcW w:w="1980" w:type="dxa"/>
                  </w:tcPr>
                  <w:p w:rsidR="001C14DE" w:rsidRPr="005F0FF8" w:rsidRDefault="001C14DE" w:rsidP="00D35673">
                    <w:pPr>
                      <w:rPr>
                        <w:szCs w:val="21"/>
                      </w:rPr>
                    </w:pPr>
                    <w:r>
                      <w:t>执行董事</w:t>
                    </w:r>
                  </w:p>
                </w:tc>
                <w:tc>
                  <w:tcPr>
                    <w:tcW w:w="1417" w:type="dxa"/>
                    <w:vAlign w:val="center"/>
                  </w:tcPr>
                  <w:p w:rsidR="001C14DE" w:rsidRDefault="001C14DE" w:rsidP="00D35673">
                    <w:pPr>
                      <w:jc w:val="center"/>
                      <w:rPr>
                        <w:szCs w:val="21"/>
                      </w:rPr>
                    </w:pPr>
                    <w:r>
                      <w:t>2021年1月</w:t>
                    </w:r>
                  </w:p>
                </w:tc>
                <w:tc>
                  <w:tcPr>
                    <w:tcW w:w="899" w:type="dxa"/>
                    <w:vAlign w:val="center"/>
                  </w:tcPr>
                  <w:p w:rsidR="001C14DE" w:rsidRDefault="001C14DE" w:rsidP="00D35673">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684465031"/>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r>
                      <w:t>鲍晓华</w:t>
                    </w:r>
                  </w:p>
                </w:tc>
                <w:tc>
                  <w:tcPr>
                    <w:tcW w:w="3663" w:type="dxa"/>
                  </w:tcPr>
                  <w:p w:rsidR="001C14DE" w:rsidRDefault="001C14DE" w:rsidP="00D35673">
                    <w:pPr>
                      <w:rPr>
                        <w:szCs w:val="21"/>
                      </w:rPr>
                    </w:pPr>
                    <w:r>
                      <w:t>天台大车</w:t>
                    </w:r>
                    <w:proofErr w:type="gramStart"/>
                    <w:r>
                      <w:t>配贸易</w:t>
                    </w:r>
                    <w:proofErr w:type="gramEnd"/>
                    <w:r>
                      <w:t>服务有限公司</w:t>
                    </w:r>
                  </w:p>
                </w:tc>
                <w:tc>
                  <w:tcPr>
                    <w:tcW w:w="1980" w:type="dxa"/>
                  </w:tcPr>
                  <w:p w:rsidR="001C14DE" w:rsidRDefault="001C14DE" w:rsidP="00D35673">
                    <w:pPr>
                      <w:rPr>
                        <w:szCs w:val="21"/>
                      </w:rPr>
                    </w:pPr>
                    <w:r>
                      <w:t>董事</w:t>
                    </w:r>
                  </w:p>
                </w:tc>
                <w:tc>
                  <w:tcPr>
                    <w:tcW w:w="1417" w:type="dxa"/>
                    <w:vAlign w:val="center"/>
                  </w:tcPr>
                  <w:p w:rsidR="001C14DE" w:rsidRDefault="001C14DE" w:rsidP="001C14DE">
                    <w:pPr>
                      <w:jc w:val="center"/>
                      <w:rPr>
                        <w:szCs w:val="21"/>
                      </w:rPr>
                    </w:pPr>
                    <w:r>
                      <w:t>2019年5月</w:t>
                    </w:r>
                  </w:p>
                </w:tc>
                <w:tc>
                  <w:tcPr>
                    <w:tcW w:w="899" w:type="dxa"/>
                    <w:vAlign w:val="center"/>
                  </w:tcPr>
                  <w:p w:rsidR="001C14DE" w:rsidRDefault="001C14DE" w:rsidP="001C14DE">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71250304"/>
              <w:lock w:val="sdtLocked"/>
            </w:sdtPr>
            <w:sdtEndPr/>
            <w:sdtContent>
              <w:tr w:rsidR="001C14DE" w:rsidTr="008B2A5B">
                <w:trPr>
                  <w:trHeight w:val="147"/>
                  <w:jc w:val="center"/>
                </w:trPr>
                <w:tc>
                  <w:tcPr>
                    <w:tcW w:w="873" w:type="dxa"/>
                    <w:vAlign w:val="center"/>
                  </w:tcPr>
                  <w:p w:rsidR="001C14DE" w:rsidRDefault="001C14DE" w:rsidP="00D35673">
                    <w:pPr>
                      <w:jc w:val="center"/>
                      <w:rPr>
                        <w:rFonts w:asciiTheme="minorHAnsi" w:eastAsiaTheme="minorEastAsia" w:hAnsiTheme="minorHAnsi" w:cstheme="minorBidi"/>
                        <w:kern w:val="2"/>
                        <w:szCs w:val="21"/>
                      </w:rPr>
                    </w:pPr>
                    <w:r>
                      <w:t>吕超</w:t>
                    </w:r>
                  </w:p>
                </w:tc>
                <w:tc>
                  <w:tcPr>
                    <w:tcW w:w="3663" w:type="dxa"/>
                    <w:vAlign w:val="center"/>
                  </w:tcPr>
                  <w:p w:rsidR="001C14DE" w:rsidRDefault="001C14DE" w:rsidP="00D35673">
                    <w:r>
                      <w:t>杭州飞</w:t>
                    </w:r>
                    <w:proofErr w:type="gramStart"/>
                    <w:r>
                      <w:t>仕</w:t>
                    </w:r>
                    <w:proofErr w:type="gramEnd"/>
                    <w:r>
                      <w:t>得科技有限公司</w:t>
                    </w:r>
                  </w:p>
                </w:tc>
                <w:tc>
                  <w:tcPr>
                    <w:tcW w:w="1980" w:type="dxa"/>
                  </w:tcPr>
                  <w:p w:rsidR="001C14DE" w:rsidRDefault="001C14DE" w:rsidP="00D35673">
                    <w:r>
                      <w:t>董事会秘书、财务总监</w:t>
                    </w:r>
                  </w:p>
                </w:tc>
                <w:tc>
                  <w:tcPr>
                    <w:tcW w:w="1417" w:type="dxa"/>
                    <w:vAlign w:val="center"/>
                  </w:tcPr>
                  <w:p w:rsidR="001C14DE" w:rsidRDefault="001C14DE" w:rsidP="001C14DE">
                    <w:pPr>
                      <w:jc w:val="center"/>
                    </w:pPr>
                    <w:r>
                      <w:t>2020年9月</w:t>
                    </w:r>
                  </w:p>
                </w:tc>
                <w:tc>
                  <w:tcPr>
                    <w:tcW w:w="899" w:type="dxa"/>
                  </w:tcPr>
                  <w:p w:rsidR="001C14DE" w:rsidRDefault="001C14DE" w:rsidP="001C14DE">
                    <w:pPr>
                      <w:jc w:val="center"/>
                      <w:rPr>
                        <w:rFonts w:asciiTheme="minorHAnsi" w:eastAsiaTheme="minorEastAsia" w:hAnsiTheme="minorHAnsi" w:cstheme="minorBidi"/>
                        <w:kern w:val="2"/>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88727214"/>
              <w:lock w:val="sdtLocked"/>
            </w:sdtPr>
            <w:sdtEndPr/>
            <w:sdtContent>
              <w:tr w:rsidR="001C14DE" w:rsidTr="008B2A5B">
                <w:trPr>
                  <w:trHeight w:val="147"/>
                  <w:jc w:val="center"/>
                </w:trPr>
                <w:tc>
                  <w:tcPr>
                    <w:tcW w:w="873" w:type="dxa"/>
                  </w:tcPr>
                  <w:p w:rsidR="001C14DE" w:rsidRDefault="001C14DE" w:rsidP="00D35673">
                    <w:pPr>
                      <w:jc w:val="center"/>
                      <w:rPr>
                        <w:szCs w:val="21"/>
                      </w:rPr>
                    </w:pPr>
                    <w:r>
                      <w:t>朱加宁</w:t>
                    </w:r>
                  </w:p>
                </w:tc>
                <w:tc>
                  <w:tcPr>
                    <w:tcW w:w="3663" w:type="dxa"/>
                    <w:vAlign w:val="center"/>
                  </w:tcPr>
                  <w:p w:rsidR="001C14DE" w:rsidRDefault="001C14DE" w:rsidP="00D35673">
                    <w:pPr>
                      <w:rPr>
                        <w:szCs w:val="21"/>
                      </w:rPr>
                    </w:pPr>
                    <w:r w:rsidRPr="00DA73E4">
                      <w:rPr>
                        <w:rFonts w:hint="eastAsia"/>
                        <w:szCs w:val="21"/>
                      </w:rPr>
                      <w:t>北京</w:t>
                    </w:r>
                    <w:proofErr w:type="gramStart"/>
                    <w:r w:rsidRPr="00DA73E4">
                      <w:rPr>
                        <w:rFonts w:hint="eastAsia"/>
                        <w:szCs w:val="21"/>
                      </w:rPr>
                      <w:t>浩</w:t>
                    </w:r>
                    <w:proofErr w:type="gramEnd"/>
                    <w:r w:rsidRPr="00DA73E4">
                      <w:rPr>
                        <w:rFonts w:hint="eastAsia"/>
                        <w:szCs w:val="21"/>
                      </w:rPr>
                      <w:t>天信和（杭州）律师事务所</w:t>
                    </w:r>
                  </w:p>
                </w:tc>
                <w:tc>
                  <w:tcPr>
                    <w:tcW w:w="1980" w:type="dxa"/>
                  </w:tcPr>
                  <w:p w:rsidR="001C14DE" w:rsidRDefault="001C14DE" w:rsidP="00D35673">
                    <w:pPr>
                      <w:rPr>
                        <w:szCs w:val="21"/>
                      </w:rPr>
                    </w:pPr>
                    <w:r w:rsidRPr="00DA73E4">
                      <w:rPr>
                        <w:rFonts w:hint="eastAsia"/>
                        <w:szCs w:val="21"/>
                      </w:rPr>
                      <w:t>主任</w:t>
                    </w:r>
                  </w:p>
                </w:tc>
                <w:tc>
                  <w:tcPr>
                    <w:tcW w:w="1417" w:type="dxa"/>
                  </w:tcPr>
                  <w:p w:rsidR="001C14DE" w:rsidRDefault="001D06EC" w:rsidP="00D35673">
                    <w:pPr>
                      <w:rPr>
                        <w:szCs w:val="21"/>
                      </w:rPr>
                    </w:pPr>
                    <w:r>
                      <w:rPr>
                        <w:rFonts w:hint="eastAsia"/>
                        <w:szCs w:val="21"/>
                      </w:rPr>
                      <w:t>2</w:t>
                    </w:r>
                    <w:r>
                      <w:rPr>
                        <w:szCs w:val="21"/>
                      </w:rPr>
                      <w:t>015</w:t>
                    </w:r>
                    <w:r>
                      <w:rPr>
                        <w:rFonts w:hint="eastAsia"/>
                        <w:szCs w:val="21"/>
                      </w:rPr>
                      <w:t>年3月</w:t>
                    </w:r>
                  </w:p>
                </w:tc>
                <w:tc>
                  <w:tcPr>
                    <w:tcW w:w="899" w:type="dxa"/>
                  </w:tcPr>
                  <w:p w:rsidR="001C14DE" w:rsidRDefault="001C14DE" w:rsidP="00D35673">
                    <w:pPr>
                      <w:rPr>
                        <w:szCs w:val="21"/>
                      </w:rPr>
                    </w:pPr>
                  </w:p>
                </w:tc>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6984575"/>
              <w:lock w:val="sdtLocked"/>
            </w:sdtPr>
            <w:sdtEndPr/>
            <w:sdtContent>
              <w:tr w:rsidR="001C14DE" w:rsidTr="008B2A5B">
                <w:trPr>
                  <w:trHeight w:val="147"/>
                  <w:jc w:val="center"/>
                </w:trPr>
                <w:tc>
                  <w:tcPr>
                    <w:tcW w:w="873" w:type="dxa"/>
                  </w:tcPr>
                  <w:p w:rsidR="001C14DE" w:rsidRDefault="001C14DE" w:rsidP="00D35673">
                    <w:pPr>
                      <w:jc w:val="center"/>
                      <w:rPr>
                        <w:rFonts w:asciiTheme="minorHAnsi" w:eastAsiaTheme="minorEastAsia" w:hAnsiTheme="minorHAnsi" w:cstheme="minorBidi"/>
                        <w:kern w:val="2"/>
                        <w:szCs w:val="21"/>
                      </w:rPr>
                    </w:pPr>
                    <w:r>
                      <w:t>刘翰林</w:t>
                    </w:r>
                  </w:p>
                </w:tc>
                <w:tc>
                  <w:tcPr>
                    <w:tcW w:w="3663" w:type="dxa"/>
                  </w:tcPr>
                  <w:p w:rsidR="001C14DE" w:rsidRDefault="001C14DE" w:rsidP="00D35673">
                    <w:pPr>
                      <w:rPr>
                        <w:szCs w:val="21"/>
                      </w:rPr>
                    </w:pPr>
                    <w:r w:rsidRPr="00DA73E4">
                      <w:rPr>
                        <w:rFonts w:hint="eastAsia"/>
                        <w:szCs w:val="21"/>
                      </w:rPr>
                      <w:t>杭州电子科技大学</w:t>
                    </w:r>
                  </w:p>
                </w:tc>
                <w:tc>
                  <w:tcPr>
                    <w:tcW w:w="1980" w:type="dxa"/>
                  </w:tcPr>
                  <w:p w:rsidR="001C14DE" w:rsidRDefault="001C14DE" w:rsidP="00D35673">
                    <w:pPr>
                      <w:rPr>
                        <w:szCs w:val="21"/>
                      </w:rPr>
                    </w:pPr>
                    <w:r w:rsidRPr="00DA73E4">
                      <w:rPr>
                        <w:rFonts w:hint="eastAsia"/>
                        <w:szCs w:val="21"/>
                      </w:rPr>
                      <w:t>会计学</w:t>
                    </w:r>
                    <w:r>
                      <w:rPr>
                        <w:rFonts w:hint="eastAsia"/>
                        <w:szCs w:val="21"/>
                      </w:rPr>
                      <w:t>教授</w:t>
                    </w:r>
                  </w:p>
                </w:tc>
                <w:tc>
                  <w:tcPr>
                    <w:tcW w:w="1417" w:type="dxa"/>
                  </w:tcPr>
                  <w:p w:rsidR="001C14DE" w:rsidRDefault="001D06EC" w:rsidP="00D35673">
                    <w:pPr>
                      <w:rPr>
                        <w:szCs w:val="21"/>
                      </w:rPr>
                    </w:pPr>
                    <w:r>
                      <w:rPr>
                        <w:rFonts w:hint="eastAsia"/>
                        <w:szCs w:val="21"/>
                      </w:rPr>
                      <w:t>1</w:t>
                    </w:r>
                    <w:r>
                      <w:rPr>
                        <w:szCs w:val="21"/>
                      </w:rPr>
                      <w:t>984</w:t>
                    </w:r>
                    <w:r>
                      <w:rPr>
                        <w:rFonts w:hint="eastAsia"/>
                        <w:szCs w:val="21"/>
                      </w:rPr>
                      <w:t>年7月</w:t>
                    </w:r>
                  </w:p>
                </w:tc>
                <w:tc>
                  <w:tcPr>
                    <w:tcW w:w="899" w:type="dxa"/>
                  </w:tcPr>
                  <w:p w:rsidR="001C14DE" w:rsidRDefault="001C14DE" w:rsidP="00D35673">
                    <w:pPr>
                      <w:rPr>
                        <w:rFonts w:asciiTheme="minorHAnsi" w:eastAsiaTheme="minorEastAsia" w:hAnsiTheme="minorHAnsi" w:cstheme="minorBidi"/>
                        <w:kern w:val="2"/>
                        <w:szCs w:val="21"/>
                      </w:rPr>
                    </w:pPr>
                  </w:p>
                </w:tc>
              </w:tr>
            </w:sdtContent>
          </w:sdt>
          <w:tr w:rsidR="001C14DE" w:rsidTr="00D94106">
            <w:trPr>
              <w:trHeight w:val="150"/>
              <w:jc w:val="center"/>
            </w:trPr>
            <w:sdt>
              <w:sdtPr>
                <w:tag w:val="_PLD_e128a4d638134f30bcc8e77e343261be"/>
                <w:id w:val="-232471067"/>
                <w:lock w:val="sdtLocked"/>
              </w:sdtPr>
              <w:sdtEndPr/>
              <w:sdtContent>
                <w:tc>
                  <w:tcPr>
                    <w:tcW w:w="873" w:type="dxa"/>
                  </w:tcPr>
                  <w:p w:rsidR="001C14DE" w:rsidRDefault="001C14DE" w:rsidP="00D35673">
                    <w:pPr>
                      <w:rPr>
                        <w:szCs w:val="21"/>
                      </w:rPr>
                    </w:pPr>
                    <w:r>
                      <w:rPr>
                        <w:rFonts w:hint="eastAsia"/>
                        <w:szCs w:val="21"/>
                      </w:rPr>
                      <w:t>在其他单位任职情况的说明</w:t>
                    </w:r>
                  </w:p>
                </w:tc>
              </w:sdtContent>
            </w:sdt>
            <w:tc>
              <w:tcPr>
                <w:tcW w:w="7959" w:type="dxa"/>
                <w:gridSpan w:val="4"/>
              </w:tcPr>
              <w:p w:rsidR="001C14DE" w:rsidRDefault="001C14DE" w:rsidP="00D35673">
                <w:pPr>
                  <w:rPr>
                    <w:szCs w:val="21"/>
                  </w:rPr>
                </w:pPr>
              </w:p>
            </w:tc>
          </w:tr>
        </w:tbl>
        <w:p w:rsidR="00BC2D12" w:rsidRDefault="00CD5DB0">
          <w:pPr>
            <w:rPr>
              <w:szCs w:val="21"/>
            </w:rPr>
          </w:pPr>
        </w:p>
      </w:sdtContent>
    </w:sdt>
    <w:sdt>
      <w:sdtPr>
        <w:rPr>
          <w:rFonts w:ascii="宋体" w:hAnsi="宋体" w:cs="宋体"/>
          <w:b w:val="0"/>
          <w:bCs w:val="0"/>
          <w:kern w:val="0"/>
          <w:szCs w:val="24"/>
        </w:rPr>
        <w:alias w:val="模块:董事、监事、高级管理人员报酬情况"/>
        <w:tag w:val="_SEC_d6c0d4e5fc754556abc8ba20fd435248"/>
        <w:id w:val="3160081"/>
        <w:lock w:val="sdtLocked"/>
        <w:placeholder>
          <w:docPart w:val="GBC22222222222222222222222222222"/>
        </w:placeholder>
      </w:sdtPr>
      <w:sdtEndPr/>
      <w:sdtContent>
        <w:p w:rsidR="00BC2D12" w:rsidRDefault="0061030C">
          <w:pPr>
            <w:pStyle w:val="3"/>
            <w:numPr>
              <w:ilvl w:val="0"/>
              <w:numId w:val="166"/>
            </w:numPr>
            <w:ind w:left="0" w:firstLine="0"/>
          </w:pPr>
          <w:r>
            <w:t>董事、监事、高级管理人员报酬情况</w:t>
          </w:r>
        </w:p>
        <w:sdt>
          <w:sdtPr>
            <w:alias w:val="是否适用：董事、监事、高级管理人员报酬情况[双击切换]"/>
            <w:tag w:val="_GBC_670a12b9c1e34498888f2aafd9509848"/>
            <w:id w:val="719798364"/>
            <w:lock w:val="sdtLocked"/>
            <w:placeholder>
              <w:docPart w:val="GBC22222222222222222222222222222"/>
            </w:placeholder>
          </w:sdtPr>
          <w:sdtEndPr/>
          <w:sdtContent>
            <w:p w:rsidR="00BC2D12" w:rsidRDefault="000A0FB4">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tbl>
          <w:tblPr>
            <w:tblStyle w:val="a7"/>
            <w:tblW w:w="0" w:type="auto"/>
            <w:jc w:val="center"/>
            <w:tblLook w:val="04A0" w:firstRow="1" w:lastRow="0" w:firstColumn="1" w:lastColumn="0" w:noHBand="0" w:noVBand="1"/>
          </w:tblPr>
          <w:tblGrid>
            <w:gridCol w:w="2461"/>
            <w:gridCol w:w="6350"/>
          </w:tblGrid>
          <w:tr w:rsidR="00DA73E4" w:rsidTr="00D94106">
            <w:trPr>
              <w:trHeight w:val="120"/>
              <w:jc w:val="center"/>
            </w:trPr>
            <w:sdt>
              <w:sdtPr>
                <w:tag w:val="_PLD_9e63d19b4bb64b9f8ebbe91d33a629c4"/>
                <w:id w:val="729502986"/>
                <w:lock w:val="sdtLocked"/>
              </w:sdtPr>
              <w:sdtEndPr/>
              <w:sdtContent>
                <w:tc>
                  <w:tcPr>
                    <w:tcW w:w="2461" w:type="dxa"/>
                    <w:vAlign w:val="center"/>
                  </w:tcPr>
                  <w:p w:rsidR="00DA73E4" w:rsidRDefault="00DA73E4" w:rsidP="00D35673">
                    <w:pPr>
                      <w:rPr>
                        <w:szCs w:val="21"/>
                      </w:rPr>
                    </w:pPr>
                    <w:r>
                      <w:rPr>
                        <w:szCs w:val="21"/>
                      </w:rPr>
                      <w:t>董事、监事、高级管理人员报酬的决策程序</w:t>
                    </w:r>
                  </w:p>
                </w:tc>
              </w:sdtContent>
            </w:sdt>
            <w:sdt>
              <w:sdtPr>
                <w:rPr>
                  <w:rFonts w:hint="eastAsia"/>
                </w:rPr>
                <w:alias w:val="董事、监事、高级管理人员报酬的决策程序"/>
                <w:tag w:val="_GBC_bf64cad6b5d7435388a8e69e2c05dea2"/>
                <w:id w:val="-982538025"/>
                <w:lock w:val="sdtLocked"/>
              </w:sdtPr>
              <w:sdtEndPr>
                <w:rPr>
                  <w:shd w:val="clear" w:color="auto" w:fill="FFFFFF" w:themeFill="background1"/>
                </w:rPr>
              </w:sdtEndPr>
              <w:sdtContent>
                <w:tc>
                  <w:tcPr>
                    <w:tcW w:w="6350" w:type="dxa"/>
                    <w:shd w:val="clear" w:color="auto" w:fill="FFFFFF" w:themeFill="background1"/>
                    <w:vAlign w:val="center"/>
                  </w:tcPr>
                  <w:p w:rsidR="00DA73E4" w:rsidRPr="00FB6FF3" w:rsidRDefault="00DA73E4" w:rsidP="00FB6FF3">
                    <w:r w:rsidRPr="00FB6FF3">
                      <w:rPr>
                        <w:rFonts w:hint="eastAsia"/>
                      </w:rPr>
                      <w:t>公司董事会下设</w:t>
                    </w:r>
                    <w:proofErr w:type="gramStart"/>
                    <w:r w:rsidRPr="00FB6FF3">
                      <w:rPr>
                        <w:rFonts w:hint="eastAsia"/>
                      </w:rPr>
                      <w:t>薪</w:t>
                    </w:r>
                    <w:proofErr w:type="gramEnd"/>
                    <w:r w:rsidRPr="00FB6FF3">
                      <w:rPr>
                        <w:rFonts w:hint="eastAsia"/>
                      </w:rPr>
                      <w:t>酬和考核委员会，按绩效评价标准和程序，对高级管理人员进行评价，根据评价结果结合公司经营状况对高级管理人员的报酬提出合理化建议。独立董事津贴由股东大会决定。</w:t>
                    </w:r>
                    <w:r w:rsidR="001235D2" w:rsidRPr="008C792B">
                      <w:rPr>
                        <w:rFonts w:hint="eastAsia"/>
                        <w:shd w:val="clear" w:color="auto" w:fill="FFFFFF" w:themeFill="background1"/>
                      </w:rPr>
                      <w:t>在</w:t>
                    </w:r>
                    <w:r w:rsidRPr="008C792B">
                      <w:rPr>
                        <w:rFonts w:hint="eastAsia"/>
                        <w:shd w:val="clear" w:color="auto" w:fill="FFFFFF" w:themeFill="background1"/>
                      </w:rPr>
                      <w:t>公司</w:t>
                    </w:r>
                    <w:r w:rsidR="001235D2" w:rsidRPr="008C792B">
                      <w:rPr>
                        <w:rFonts w:hint="eastAsia"/>
                        <w:shd w:val="clear" w:color="auto" w:fill="FFFFFF" w:themeFill="background1"/>
                      </w:rPr>
                      <w:t>担任管理职务的</w:t>
                    </w:r>
                    <w:r w:rsidRPr="008C792B">
                      <w:rPr>
                        <w:rFonts w:hint="eastAsia"/>
                        <w:shd w:val="clear" w:color="auto" w:fill="FFFFFF" w:themeFill="background1"/>
                      </w:rPr>
                      <w:t>非独立董事、监事根据在公司担任的管理职务领取对应的岗位工资，</w:t>
                    </w:r>
                    <w:r w:rsidR="001235D2" w:rsidRPr="008C792B">
                      <w:rPr>
                        <w:rFonts w:hint="eastAsia"/>
                        <w:shd w:val="clear" w:color="auto" w:fill="FFFFFF" w:themeFill="background1"/>
                      </w:rPr>
                      <w:t>未在公司担任管理职务的非独立董事参照独立董事津贴标准发放，</w:t>
                    </w:r>
                    <w:r w:rsidRPr="008C792B">
                      <w:rPr>
                        <w:rFonts w:hint="eastAsia"/>
                        <w:shd w:val="clear" w:color="auto" w:fill="FFFFFF" w:themeFill="background1"/>
                      </w:rPr>
                      <w:t>不设非独立董事津贴及监事津贴。</w:t>
                    </w:r>
                  </w:p>
                </w:tc>
              </w:sdtContent>
            </w:sdt>
          </w:tr>
          <w:tr w:rsidR="00DA73E4" w:rsidTr="00D94106">
            <w:trPr>
              <w:trHeight w:val="165"/>
              <w:jc w:val="center"/>
            </w:trPr>
            <w:sdt>
              <w:sdtPr>
                <w:tag w:val="_PLD_a1d35038246146c0a95c36f146481091"/>
                <w:id w:val="-1283029036"/>
                <w:lock w:val="sdtLocked"/>
              </w:sdtPr>
              <w:sdtEndPr/>
              <w:sdtContent>
                <w:tc>
                  <w:tcPr>
                    <w:tcW w:w="2461" w:type="dxa"/>
                    <w:vAlign w:val="center"/>
                  </w:tcPr>
                  <w:p w:rsidR="00DA73E4" w:rsidRDefault="00DA73E4" w:rsidP="00D35673">
                    <w:pPr>
                      <w:rPr>
                        <w:szCs w:val="21"/>
                      </w:rPr>
                    </w:pPr>
                    <w:r>
                      <w:rPr>
                        <w:szCs w:val="21"/>
                      </w:rPr>
                      <w:t>董事、监事、高级管理人员报酬确定依据</w:t>
                    </w:r>
                  </w:p>
                </w:tc>
              </w:sdtContent>
            </w:sdt>
            <w:tc>
              <w:tcPr>
                <w:tcW w:w="6350" w:type="dxa"/>
                <w:vAlign w:val="center"/>
              </w:tcPr>
              <w:p w:rsidR="00DA73E4" w:rsidRDefault="00DA73E4" w:rsidP="00D35673">
                <w:pPr>
                  <w:rPr>
                    <w:szCs w:val="21"/>
                  </w:rPr>
                </w:pPr>
                <w:r>
                  <w:t>公司董事、监事、高级管理人员报酬均根据公司制定的工资政策发放。</w:t>
                </w:r>
              </w:p>
            </w:tc>
          </w:tr>
          <w:tr w:rsidR="00DA73E4" w:rsidTr="00D94106">
            <w:trPr>
              <w:trHeight w:val="165"/>
              <w:jc w:val="center"/>
            </w:trPr>
            <w:sdt>
              <w:sdtPr>
                <w:tag w:val="_PLD_3ba8e874dcd84394a94e693e06b2269b"/>
                <w:id w:val="646795585"/>
                <w:lock w:val="sdtLocked"/>
              </w:sdtPr>
              <w:sdtEndPr/>
              <w:sdtContent>
                <w:tc>
                  <w:tcPr>
                    <w:tcW w:w="2461" w:type="dxa"/>
                    <w:vAlign w:val="center"/>
                  </w:tcPr>
                  <w:p w:rsidR="00DA73E4" w:rsidRDefault="00DA73E4" w:rsidP="00D35673">
                    <w:pPr>
                      <w:rPr>
                        <w:szCs w:val="21"/>
                      </w:rPr>
                    </w:pPr>
                    <w:r>
                      <w:rPr>
                        <w:szCs w:val="21"/>
                      </w:rPr>
                      <w:t>董事、监事和高级管理人员报酬的</w:t>
                    </w:r>
                    <w:r>
                      <w:rPr>
                        <w:rFonts w:hint="eastAsia"/>
                        <w:szCs w:val="21"/>
                      </w:rPr>
                      <w:t>实际支付</w:t>
                    </w:r>
                    <w:r>
                      <w:rPr>
                        <w:szCs w:val="21"/>
                      </w:rPr>
                      <w:t>情况</w:t>
                    </w:r>
                  </w:p>
                </w:tc>
              </w:sdtContent>
            </w:sdt>
            <w:tc>
              <w:tcPr>
                <w:tcW w:w="6350" w:type="dxa"/>
                <w:vAlign w:val="center"/>
              </w:tcPr>
              <w:p w:rsidR="00DA73E4" w:rsidRDefault="00DA73E4" w:rsidP="00D35673">
                <w:pPr>
                  <w:rPr>
                    <w:szCs w:val="21"/>
                  </w:rPr>
                </w:pPr>
                <w:r>
                  <w:t>报告期董事、监事和高级管理人员应付报酬已支付，与报告披露的薪酬总额一致。</w:t>
                </w:r>
              </w:p>
            </w:tc>
          </w:tr>
          <w:tr w:rsidR="00DA73E4" w:rsidTr="008C792B">
            <w:trPr>
              <w:trHeight w:val="135"/>
              <w:jc w:val="center"/>
            </w:trPr>
            <w:tc>
              <w:tcPr>
                <w:tcW w:w="2461" w:type="dxa"/>
                <w:vAlign w:val="center"/>
              </w:tcPr>
              <w:sdt>
                <w:sdtPr>
                  <w:rPr>
                    <w:szCs w:val="21"/>
                  </w:rPr>
                  <w:tag w:val="_PLD_3506ff73678e423b9d58c6066ded1f49"/>
                  <w:id w:val="2143995432"/>
                  <w:lock w:val="sdtLocked"/>
                </w:sdtPr>
                <w:sdtEndPr/>
                <w:sdtContent>
                  <w:p w:rsidR="00DA73E4" w:rsidRDefault="00DA73E4" w:rsidP="00D35673">
                    <w:pPr>
                      <w:rPr>
                        <w:szCs w:val="21"/>
                      </w:rPr>
                    </w:pPr>
                    <w:r>
                      <w:rPr>
                        <w:szCs w:val="21"/>
                      </w:rPr>
                      <w:t>报告期末全体董事、监事和高级管理人员实际获得的报酬合计</w:t>
                    </w:r>
                  </w:p>
                </w:sdtContent>
              </w:sdt>
            </w:tc>
            <w:tc>
              <w:tcPr>
                <w:tcW w:w="6350" w:type="dxa"/>
                <w:shd w:val="clear" w:color="auto" w:fill="FFFFFF" w:themeFill="background1"/>
                <w:vAlign w:val="center"/>
              </w:tcPr>
              <w:p w:rsidR="00DA73E4" w:rsidRDefault="00DA73E4" w:rsidP="00D35673">
                <w:pPr>
                  <w:rPr>
                    <w:szCs w:val="21"/>
                  </w:rPr>
                </w:pPr>
                <w:r w:rsidRPr="008C792B">
                  <w:t>人民币</w:t>
                </w:r>
                <w:r w:rsidR="00A248D5" w:rsidRPr="008C792B">
                  <w:t>638.85</w:t>
                </w:r>
                <w:r w:rsidRPr="008C792B">
                  <w:t>万元</w:t>
                </w:r>
              </w:p>
            </w:tc>
          </w:tr>
        </w:tbl>
        <w:p w:rsidR="00BC2D12" w:rsidRDefault="00CD5DB0"/>
      </w:sdtContent>
    </w:sdt>
    <w:p w:rsidR="00BC2D12" w:rsidRDefault="0061030C">
      <w:pPr>
        <w:pStyle w:val="3"/>
        <w:numPr>
          <w:ilvl w:val="0"/>
          <w:numId w:val="166"/>
        </w:numPr>
        <w:ind w:left="0" w:firstLine="0"/>
      </w:pPr>
      <w:r>
        <w:t>公司董事、监事、高级管理人员变动情况</w:t>
      </w:r>
    </w:p>
    <w:sdt>
      <w:sdtPr>
        <w:rPr>
          <w:b/>
          <w:bCs/>
          <w:sz w:val="24"/>
        </w:rPr>
        <w:alias w:val="模块:公司董事、监事、高级管理人员变动情况"/>
        <w:tag w:val="_SEC_f15939bc34a34b809f1af6823e6f7771"/>
        <w:id w:val="1913576887"/>
        <w:lock w:val="sdtLocked"/>
        <w:placeholder>
          <w:docPart w:val="GBC22222222222222222222222222222"/>
        </w:placeholder>
      </w:sdtPr>
      <w:sdtEndPr>
        <w:rPr>
          <w:b w:val="0"/>
          <w:bCs w:val="0"/>
          <w:sz w:val="21"/>
        </w:rPr>
      </w:sdtEndPr>
      <w:sdtContent>
        <w:sdt>
          <w:sdtPr>
            <w:alias w:val="是否适用：公司董事、监事、高级管理人员变动情况[双击切换]"/>
            <w:tag w:val="_GBC_a00df019796e4666a1adff20d55baa46"/>
            <w:id w:val="-576600098"/>
            <w:lock w:val="sdtLocked"/>
            <w:placeholder>
              <w:docPart w:val="GBC22222222222222222222222222222"/>
            </w:placeholder>
          </w:sdtPr>
          <w:sdtEndPr/>
          <w:sdtContent>
            <w:p w:rsidR="00BC2D12" w:rsidRDefault="000A0FB4">
              <w:r>
                <w:fldChar w:fldCharType="begin"/>
              </w:r>
              <w:r w:rsidR="0078130B">
                <w:instrText xml:space="preserve">MACROBUTTON  SnrToggleCheckbox √适用 </w:instrText>
              </w:r>
              <w:r>
                <w:fldChar w:fldCharType="end"/>
              </w:r>
              <w:r>
                <w:fldChar w:fldCharType="begin"/>
              </w:r>
              <w:r w:rsidR="0078130B">
                <w:instrText xml:space="preserve"> MACROBUTTON  SnrToggleCheckbox □不适用 </w:instrText>
              </w:r>
              <w:r>
                <w:fldChar w:fldCharType="end"/>
              </w:r>
            </w:p>
          </w:sdtContent>
        </w:sdt>
        <w:tbl>
          <w:tblPr>
            <w:tblStyle w:val="a7"/>
            <w:tblW w:w="0" w:type="auto"/>
            <w:tblInd w:w="-5" w:type="dxa"/>
            <w:tblLook w:val="04A0" w:firstRow="1" w:lastRow="0" w:firstColumn="1" w:lastColumn="0" w:noHBand="0" w:noVBand="1"/>
          </w:tblPr>
          <w:tblGrid>
            <w:gridCol w:w="2249"/>
            <w:gridCol w:w="2243"/>
            <w:gridCol w:w="2243"/>
            <w:gridCol w:w="2093"/>
          </w:tblGrid>
          <w:tr w:rsidR="00BC2D12" w:rsidTr="00D94106">
            <w:trPr>
              <w:trHeight w:val="210"/>
            </w:trPr>
            <w:sdt>
              <w:sdtPr>
                <w:tag w:val="_PLD_10c0965136c84bf6abfceaef8557ae99"/>
                <w:id w:val="1578940674"/>
                <w:lock w:val="sdtLocked"/>
              </w:sdtPr>
              <w:sdtEndPr/>
              <w:sdtContent>
                <w:tc>
                  <w:tcPr>
                    <w:tcW w:w="2249" w:type="dxa"/>
                    <w:vAlign w:val="center"/>
                  </w:tcPr>
                  <w:p w:rsidR="00BC2D12" w:rsidRDefault="0061030C">
                    <w:pPr>
                      <w:jc w:val="center"/>
                      <w:rPr>
                        <w:szCs w:val="21"/>
                      </w:rPr>
                    </w:pPr>
                    <w:r>
                      <w:rPr>
                        <w:szCs w:val="21"/>
                      </w:rPr>
                      <w:t>姓名</w:t>
                    </w:r>
                  </w:p>
                </w:tc>
              </w:sdtContent>
            </w:sdt>
            <w:sdt>
              <w:sdtPr>
                <w:tag w:val="_PLD_b53cc0c0661e4cffa4f7fa4f6423187d"/>
                <w:id w:val="-709112664"/>
                <w:lock w:val="sdtLocked"/>
              </w:sdtPr>
              <w:sdtEndPr/>
              <w:sdtContent>
                <w:tc>
                  <w:tcPr>
                    <w:tcW w:w="2243" w:type="dxa"/>
                    <w:vAlign w:val="center"/>
                  </w:tcPr>
                  <w:p w:rsidR="00BC2D12" w:rsidRDefault="0061030C">
                    <w:pPr>
                      <w:jc w:val="center"/>
                      <w:rPr>
                        <w:szCs w:val="21"/>
                      </w:rPr>
                    </w:pPr>
                    <w:r>
                      <w:rPr>
                        <w:szCs w:val="21"/>
                      </w:rPr>
                      <w:t>担任的职务</w:t>
                    </w:r>
                  </w:p>
                </w:tc>
              </w:sdtContent>
            </w:sdt>
            <w:sdt>
              <w:sdtPr>
                <w:tag w:val="_PLD_012859f523ec430da1dfc6a86c6dde35"/>
                <w:id w:val="-1139420450"/>
                <w:lock w:val="sdtLocked"/>
              </w:sdtPr>
              <w:sdtEndPr/>
              <w:sdtContent>
                <w:tc>
                  <w:tcPr>
                    <w:tcW w:w="2243" w:type="dxa"/>
                    <w:vAlign w:val="center"/>
                  </w:tcPr>
                  <w:p w:rsidR="00BC2D12" w:rsidRDefault="0061030C">
                    <w:pPr>
                      <w:jc w:val="center"/>
                      <w:rPr>
                        <w:szCs w:val="21"/>
                      </w:rPr>
                    </w:pPr>
                    <w:r>
                      <w:rPr>
                        <w:szCs w:val="21"/>
                      </w:rPr>
                      <w:t>变动情形</w:t>
                    </w:r>
                  </w:p>
                </w:tc>
              </w:sdtContent>
            </w:sdt>
            <w:sdt>
              <w:sdtPr>
                <w:tag w:val="_PLD_bf76757c55de435a9638407bd56b5199"/>
                <w:id w:val="-299004232"/>
                <w:lock w:val="sdtLocked"/>
              </w:sdtPr>
              <w:sdtEndPr/>
              <w:sdtContent>
                <w:tc>
                  <w:tcPr>
                    <w:tcW w:w="2093" w:type="dxa"/>
                    <w:vAlign w:val="center"/>
                  </w:tcPr>
                  <w:p w:rsidR="00BC2D12" w:rsidRDefault="0061030C">
                    <w:pPr>
                      <w:jc w:val="center"/>
                      <w:rPr>
                        <w:szCs w:val="21"/>
                      </w:rPr>
                    </w:pPr>
                    <w:r>
                      <w:rPr>
                        <w:szCs w:val="21"/>
                      </w:rPr>
                      <w:t>变动原因</w:t>
                    </w:r>
                  </w:p>
                </w:tc>
              </w:sdtContent>
            </w:sdt>
          </w:tr>
          <w:sdt>
            <w:sdtPr>
              <w:rPr>
                <w:szCs w:val="21"/>
              </w:rPr>
              <w:alias w:val="在报告期内公司董事、监事、高级管理人员变动情况"/>
              <w:tag w:val="_TUP_a555fc40054b4d6a94d6a1901fa38c91"/>
              <w:id w:val="1265272034"/>
              <w:lock w:val="sdtLocked"/>
              <w:placeholder>
                <w:docPart w:val="GBC11111111111111111111111111111"/>
              </w:placeholder>
            </w:sdtPr>
            <w:sdtEndPr/>
            <w:sdtContent>
              <w:tr w:rsidR="00BC2D12" w:rsidTr="00D94106">
                <w:trPr>
                  <w:trHeight w:val="105"/>
                </w:trPr>
                <w:tc>
                  <w:tcPr>
                    <w:tcW w:w="2249" w:type="dxa"/>
                  </w:tcPr>
                  <w:p w:rsidR="00BC2D12" w:rsidRDefault="0078130B" w:rsidP="001C14DE">
                    <w:pPr>
                      <w:jc w:val="center"/>
                      <w:rPr>
                        <w:szCs w:val="21"/>
                      </w:rPr>
                    </w:pPr>
                    <w:r>
                      <w:rPr>
                        <w:rFonts w:hint="eastAsia"/>
                        <w:szCs w:val="21"/>
                      </w:rPr>
                      <w:t>李佳</w:t>
                    </w:r>
                  </w:p>
                </w:tc>
                <w:tc>
                  <w:tcPr>
                    <w:tcW w:w="2243" w:type="dxa"/>
                  </w:tcPr>
                  <w:p w:rsidR="00BC2D12" w:rsidRDefault="0078130B" w:rsidP="005D3132">
                    <w:pPr>
                      <w:jc w:val="center"/>
                      <w:rPr>
                        <w:szCs w:val="21"/>
                      </w:rPr>
                    </w:pPr>
                    <w:r>
                      <w:rPr>
                        <w:rFonts w:hint="eastAsia"/>
                        <w:szCs w:val="21"/>
                      </w:rPr>
                      <w:t>董事</w:t>
                    </w:r>
                  </w:p>
                </w:tc>
                <w:sdt>
                  <w:sdtPr>
                    <w:rPr>
                      <w:szCs w:val="21"/>
                    </w:rPr>
                    <w:alias w:val="公司董事、监事、高级管理人员的变动情形"/>
                    <w:tag w:val="_GBC_258f9ad482344d5fbc1587e6faf0ed7b"/>
                    <w:id w:val="-1675569104"/>
                    <w:lock w:val="sdtLocked"/>
                    <w:comboBox>
                      <w:listItem w:displayText="选举" w:value="选举"/>
                      <w:listItem w:displayText="离任" w:value="离任"/>
                      <w:listItem w:displayText="聘任" w:value="聘任"/>
                      <w:listItem w:displayText="解聘" w:value="解聘"/>
                    </w:comboBox>
                  </w:sdtPr>
                  <w:sdtEndPr/>
                  <w:sdtContent>
                    <w:tc>
                      <w:tcPr>
                        <w:tcW w:w="2243" w:type="dxa"/>
                      </w:tcPr>
                      <w:p w:rsidR="00BC2D12" w:rsidRDefault="00603703" w:rsidP="005D3132">
                        <w:pPr>
                          <w:jc w:val="center"/>
                          <w:rPr>
                            <w:szCs w:val="21"/>
                          </w:rPr>
                        </w:pPr>
                        <w:r>
                          <w:rPr>
                            <w:szCs w:val="21"/>
                          </w:rPr>
                          <w:t>选举</w:t>
                        </w:r>
                      </w:p>
                    </w:tc>
                  </w:sdtContent>
                </w:sdt>
                <w:tc>
                  <w:tcPr>
                    <w:tcW w:w="2093" w:type="dxa"/>
                  </w:tcPr>
                  <w:p w:rsidR="00BC2D12" w:rsidRDefault="001C14DE" w:rsidP="005D3132">
                    <w:pPr>
                      <w:jc w:val="center"/>
                      <w:rPr>
                        <w:szCs w:val="21"/>
                      </w:rPr>
                    </w:pPr>
                    <w:r>
                      <w:rPr>
                        <w:rFonts w:hint="eastAsia"/>
                        <w:szCs w:val="21"/>
                      </w:rPr>
                      <w:t>工作需要</w:t>
                    </w:r>
                  </w:p>
                </w:tc>
              </w:tr>
            </w:sdtContent>
          </w:sdt>
          <w:sdt>
            <w:sdtPr>
              <w:rPr>
                <w:szCs w:val="21"/>
              </w:rPr>
              <w:alias w:val="在报告期内公司董事、监事、高级管理人员变动情况"/>
              <w:tag w:val="_TUP_a555fc40054b4d6a94d6a1901fa38c91"/>
              <w:id w:val="-2120753017"/>
              <w:lock w:val="sdtLocked"/>
            </w:sdtPr>
            <w:sdtEndPr/>
            <w:sdtContent>
              <w:tr w:rsidR="0078130B" w:rsidTr="00D94106">
                <w:trPr>
                  <w:trHeight w:val="105"/>
                </w:trPr>
                <w:tc>
                  <w:tcPr>
                    <w:tcW w:w="2249" w:type="dxa"/>
                  </w:tcPr>
                  <w:p w:rsidR="0078130B" w:rsidRDefault="0078130B" w:rsidP="001C14DE">
                    <w:pPr>
                      <w:jc w:val="center"/>
                      <w:rPr>
                        <w:szCs w:val="21"/>
                      </w:rPr>
                    </w:pPr>
                    <w:proofErr w:type="gramStart"/>
                    <w:r>
                      <w:rPr>
                        <w:rFonts w:hint="eastAsia"/>
                        <w:szCs w:val="21"/>
                      </w:rPr>
                      <w:t>陈希琴</w:t>
                    </w:r>
                    <w:proofErr w:type="gramEnd"/>
                  </w:p>
                </w:tc>
                <w:tc>
                  <w:tcPr>
                    <w:tcW w:w="2243" w:type="dxa"/>
                  </w:tcPr>
                  <w:p w:rsidR="0078130B" w:rsidRDefault="0078130B" w:rsidP="005D3132">
                    <w:pPr>
                      <w:jc w:val="center"/>
                      <w:rPr>
                        <w:szCs w:val="21"/>
                      </w:rPr>
                    </w:pPr>
                    <w:r>
                      <w:rPr>
                        <w:rFonts w:hint="eastAsia"/>
                        <w:szCs w:val="21"/>
                      </w:rPr>
                      <w:t>独立董事</w:t>
                    </w:r>
                  </w:p>
                </w:tc>
                <w:sdt>
                  <w:sdtPr>
                    <w:rPr>
                      <w:szCs w:val="21"/>
                    </w:rPr>
                    <w:alias w:val="公司董事、监事、高级管理人员的变动情形"/>
                    <w:tag w:val="_GBC_258f9ad482344d5fbc1587e6faf0ed7b"/>
                    <w:id w:val="210697723"/>
                    <w:lock w:val="sdtLocked"/>
                    <w:comboBox>
                      <w:listItem w:displayText="选举" w:value="选举"/>
                      <w:listItem w:displayText="离任" w:value="离任"/>
                      <w:listItem w:displayText="聘任" w:value="聘任"/>
                      <w:listItem w:displayText="解聘" w:value="解聘"/>
                    </w:comboBox>
                  </w:sdtPr>
                  <w:sdtEndPr/>
                  <w:sdtContent>
                    <w:tc>
                      <w:tcPr>
                        <w:tcW w:w="2243" w:type="dxa"/>
                      </w:tcPr>
                      <w:p w:rsidR="0078130B" w:rsidRDefault="00603703" w:rsidP="005D3132">
                        <w:pPr>
                          <w:jc w:val="center"/>
                          <w:rPr>
                            <w:szCs w:val="21"/>
                          </w:rPr>
                        </w:pPr>
                        <w:r>
                          <w:rPr>
                            <w:szCs w:val="21"/>
                          </w:rPr>
                          <w:t>选举</w:t>
                        </w:r>
                      </w:p>
                    </w:tc>
                  </w:sdtContent>
                </w:sdt>
                <w:tc>
                  <w:tcPr>
                    <w:tcW w:w="2093" w:type="dxa"/>
                  </w:tcPr>
                  <w:p w:rsidR="0078130B" w:rsidRDefault="001C14DE" w:rsidP="005D3132">
                    <w:pPr>
                      <w:jc w:val="center"/>
                      <w:rPr>
                        <w:szCs w:val="21"/>
                      </w:rPr>
                    </w:pPr>
                    <w:r>
                      <w:rPr>
                        <w:rFonts w:hint="eastAsia"/>
                        <w:szCs w:val="21"/>
                      </w:rPr>
                      <w:t>工作需要</w:t>
                    </w:r>
                  </w:p>
                </w:tc>
              </w:tr>
            </w:sdtContent>
          </w:sdt>
          <w:sdt>
            <w:sdtPr>
              <w:rPr>
                <w:szCs w:val="21"/>
              </w:rPr>
              <w:alias w:val="在报告期内公司董事、监事、高级管理人员变动情况"/>
              <w:tag w:val="_TUP_a555fc40054b4d6a94d6a1901fa38c91"/>
              <w:id w:val="126370993"/>
              <w:lock w:val="sdtLocked"/>
            </w:sdtPr>
            <w:sdtEndPr/>
            <w:sdtContent>
              <w:tr w:rsidR="0078130B" w:rsidTr="00D94106">
                <w:trPr>
                  <w:trHeight w:val="105"/>
                </w:trPr>
                <w:tc>
                  <w:tcPr>
                    <w:tcW w:w="2249" w:type="dxa"/>
                  </w:tcPr>
                  <w:p w:rsidR="0078130B" w:rsidRDefault="0078130B" w:rsidP="001C14DE">
                    <w:pPr>
                      <w:jc w:val="center"/>
                      <w:rPr>
                        <w:szCs w:val="21"/>
                      </w:rPr>
                    </w:pPr>
                    <w:r>
                      <w:rPr>
                        <w:rFonts w:hint="eastAsia"/>
                        <w:szCs w:val="21"/>
                      </w:rPr>
                      <w:t>余伟平</w:t>
                    </w:r>
                  </w:p>
                </w:tc>
                <w:tc>
                  <w:tcPr>
                    <w:tcW w:w="2243" w:type="dxa"/>
                  </w:tcPr>
                  <w:p w:rsidR="0078130B" w:rsidRDefault="0078130B" w:rsidP="005D3132">
                    <w:pPr>
                      <w:jc w:val="center"/>
                      <w:rPr>
                        <w:szCs w:val="21"/>
                      </w:rPr>
                    </w:pPr>
                    <w:r>
                      <w:rPr>
                        <w:rFonts w:hint="eastAsia"/>
                        <w:szCs w:val="21"/>
                      </w:rPr>
                      <w:t>独立董事</w:t>
                    </w:r>
                  </w:p>
                </w:tc>
                <w:sdt>
                  <w:sdtPr>
                    <w:rPr>
                      <w:szCs w:val="21"/>
                    </w:rPr>
                    <w:alias w:val="公司董事、监事、高级管理人员的变动情形"/>
                    <w:tag w:val="_GBC_258f9ad482344d5fbc1587e6faf0ed7b"/>
                    <w:id w:val="-2048292934"/>
                    <w:lock w:val="sdtLocked"/>
                    <w:comboBox>
                      <w:listItem w:displayText="选举" w:value="选举"/>
                      <w:listItem w:displayText="离任" w:value="离任"/>
                      <w:listItem w:displayText="聘任" w:value="聘任"/>
                      <w:listItem w:displayText="解聘" w:value="解聘"/>
                    </w:comboBox>
                  </w:sdtPr>
                  <w:sdtEndPr/>
                  <w:sdtContent>
                    <w:tc>
                      <w:tcPr>
                        <w:tcW w:w="2243" w:type="dxa"/>
                      </w:tcPr>
                      <w:p w:rsidR="0078130B" w:rsidRDefault="00603703" w:rsidP="005D3132">
                        <w:pPr>
                          <w:jc w:val="center"/>
                          <w:rPr>
                            <w:szCs w:val="21"/>
                          </w:rPr>
                        </w:pPr>
                        <w:r>
                          <w:rPr>
                            <w:szCs w:val="21"/>
                          </w:rPr>
                          <w:t>选举</w:t>
                        </w:r>
                      </w:p>
                    </w:tc>
                  </w:sdtContent>
                </w:sdt>
                <w:tc>
                  <w:tcPr>
                    <w:tcW w:w="2093" w:type="dxa"/>
                  </w:tcPr>
                  <w:p w:rsidR="0078130B" w:rsidRDefault="001C14DE" w:rsidP="005D3132">
                    <w:pPr>
                      <w:jc w:val="center"/>
                      <w:rPr>
                        <w:szCs w:val="21"/>
                      </w:rPr>
                    </w:pPr>
                    <w:r>
                      <w:rPr>
                        <w:rFonts w:hint="eastAsia"/>
                        <w:szCs w:val="21"/>
                      </w:rPr>
                      <w:t>工作需要</w:t>
                    </w:r>
                  </w:p>
                </w:tc>
              </w:tr>
            </w:sdtContent>
          </w:sdt>
          <w:sdt>
            <w:sdtPr>
              <w:rPr>
                <w:szCs w:val="21"/>
              </w:rPr>
              <w:alias w:val="在报告期内公司董事、监事、高级管理人员变动情况"/>
              <w:tag w:val="_TUP_a555fc40054b4d6a94d6a1901fa38c91"/>
              <w:id w:val="-1291592004"/>
              <w:lock w:val="sdtLocked"/>
            </w:sdtPr>
            <w:sdtEndPr/>
            <w:sdtContent>
              <w:tr w:rsidR="0078130B" w:rsidTr="00D94106">
                <w:trPr>
                  <w:trHeight w:val="105"/>
                </w:trPr>
                <w:tc>
                  <w:tcPr>
                    <w:tcW w:w="2249" w:type="dxa"/>
                  </w:tcPr>
                  <w:p w:rsidR="0078130B" w:rsidRDefault="0078130B" w:rsidP="001C14DE">
                    <w:pPr>
                      <w:jc w:val="center"/>
                      <w:rPr>
                        <w:szCs w:val="21"/>
                      </w:rPr>
                    </w:pPr>
                    <w:r>
                      <w:rPr>
                        <w:rFonts w:hint="eastAsia"/>
                        <w:szCs w:val="21"/>
                      </w:rPr>
                      <w:t>王宏海</w:t>
                    </w:r>
                  </w:p>
                </w:tc>
                <w:tc>
                  <w:tcPr>
                    <w:tcW w:w="2243" w:type="dxa"/>
                  </w:tcPr>
                  <w:p w:rsidR="0078130B" w:rsidRDefault="0078130B" w:rsidP="005D3132">
                    <w:pPr>
                      <w:jc w:val="center"/>
                      <w:rPr>
                        <w:szCs w:val="21"/>
                      </w:rPr>
                    </w:pPr>
                    <w:r>
                      <w:rPr>
                        <w:rFonts w:hint="eastAsia"/>
                        <w:szCs w:val="21"/>
                      </w:rPr>
                      <w:t>总工程师</w:t>
                    </w:r>
                  </w:p>
                </w:tc>
                <w:sdt>
                  <w:sdtPr>
                    <w:rPr>
                      <w:szCs w:val="21"/>
                    </w:rPr>
                    <w:alias w:val="公司董事、监事、高级管理人员的变动情形"/>
                    <w:tag w:val="_GBC_258f9ad482344d5fbc1587e6faf0ed7b"/>
                    <w:id w:val="839115099"/>
                    <w:lock w:val="sdtLocked"/>
                    <w:comboBox>
                      <w:listItem w:displayText="选举" w:value="选举"/>
                      <w:listItem w:displayText="离任" w:value="离任"/>
                      <w:listItem w:displayText="聘任" w:value="聘任"/>
                      <w:listItem w:displayText="解聘" w:value="解聘"/>
                    </w:comboBox>
                  </w:sdtPr>
                  <w:sdtEndPr/>
                  <w:sdtContent>
                    <w:tc>
                      <w:tcPr>
                        <w:tcW w:w="2243" w:type="dxa"/>
                      </w:tcPr>
                      <w:p w:rsidR="0078130B" w:rsidRDefault="00603703" w:rsidP="005D3132">
                        <w:pPr>
                          <w:jc w:val="center"/>
                          <w:rPr>
                            <w:szCs w:val="21"/>
                          </w:rPr>
                        </w:pPr>
                        <w:r>
                          <w:rPr>
                            <w:szCs w:val="21"/>
                          </w:rPr>
                          <w:t>聘任</w:t>
                        </w:r>
                      </w:p>
                    </w:tc>
                  </w:sdtContent>
                </w:sdt>
                <w:tc>
                  <w:tcPr>
                    <w:tcW w:w="2093" w:type="dxa"/>
                  </w:tcPr>
                  <w:p w:rsidR="0078130B" w:rsidRDefault="001C14DE" w:rsidP="005D3132">
                    <w:pPr>
                      <w:jc w:val="center"/>
                      <w:rPr>
                        <w:szCs w:val="21"/>
                      </w:rPr>
                    </w:pPr>
                    <w:r>
                      <w:rPr>
                        <w:rFonts w:hint="eastAsia"/>
                        <w:szCs w:val="21"/>
                      </w:rPr>
                      <w:t>工作需要</w:t>
                    </w:r>
                  </w:p>
                </w:tc>
              </w:tr>
            </w:sdtContent>
          </w:sdt>
          <w:sdt>
            <w:sdtPr>
              <w:rPr>
                <w:szCs w:val="21"/>
              </w:rPr>
              <w:alias w:val="在报告期内公司董事、监事、高级管理人员变动情况"/>
              <w:tag w:val="_TUP_a555fc40054b4d6a94d6a1901fa38c91"/>
              <w:id w:val="2098054919"/>
              <w:lock w:val="sdtLocked"/>
            </w:sdtPr>
            <w:sdtEndPr/>
            <w:sdtContent>
              <w:tr w:rsidR="0078130B" w:rsidTr="00D94106">
                <w:trPr>
                  <w:trHeight w:val="105"/>
                </w:trPr>
                <w:tc>
                  <w:tcPr>
                    <w:tcW w:w="2249" w:type="dxa"/>
                  </w:tcPr>
                  <w:p w:rsidR="0078130B" w:rsidRDefault="0078130B" w:rsidP="001C14DE">
                    <w:pPr>
                      <w:jc w:val="center"/>
                      <w:rPr>
                        <w:szCs w:val="21"/>
                      </w:rPr>
                    </w:pPr>
                    <w:r>
                      <w:rPr>
                        <w:rFonts w:hint="eastAsia"/>
                        <w:szCs w:val="21"/>
                      </w:rPr>
                      <w:t>吕超</w:t>
                    </w:r>
                  </w:p>
                </w:tc>
                <w:tc>
                  <w:tcPr>
                    <w:tcW w:w="2243" w:type="dxa"/>
                  </w:tcPr>
                  <w:p w:rsidR="0078130B" w:rsidRDefault="001C14DE" w:rsidP="005D3132">
                    <w:pPr>
                      <w:jc w:val="center"/>
                      <w:rPr>
                        <w:szCs w:val="21"/>
                      </w:rPr>
                    </w:pPr>
                    <w:r>
                      <w:rPr>
                        <w:rFonts w:hint="eastAsia"/>
                        <w:szCs w:val="21"/>
                      </w:rPr>
                      <w:t>董事</w:t>
                    </w:r>
                  </w:p>
                </w:tc>
                <w:sdt>
                  <w:sdtPr>
                    <w:rPr>
                      <w:szCs w:val="21"/>
                    </w:rPr>
                    <w:alias w:val="公司董事、监事、高级管理人员的变动情形"/>
                    <w:tag w:val="_GBC_258f9ad482344d5fbc1587e6faf0ed7b"/>
                    <w:id w:val="-1174794498"/>
                    <w:lock w:val="sdtLocked"/>
                    <w:comboBox>
                      <w:listItem w:displayText="选举" w:value="选举"/>
                      <w:listItem w:displayText="离任" w:value="离任"/>
                      <w:listItem w:displayText="聘任" w:value="聘任"/>
                      <w:listItem w:displayText="解聘" w:value="解聘"/>
                    </w:comboBox>
                  </w:sdtPr>
                  <w:sdtEndPr/>
                  <w:sdtContent>
                    <w:tc>
                      <w:tcPr>
                        <w:tcW w:w="2243" w:type="dxa"/>
                      </w:tcPr>
                      <w:p w:rsidR="0078130B" w:rsidRDefault="00603703" w:rsidP="005D3132">
                        <w:pPr>
                          <w:jc w:val="center"/>
                          <w:rPr>
                            <w:szCs w:val="21"/>
                          </w:rPr>
                        </w:pPr>
                        <w:r>
                          <w:rPr>
                            <w:szCs w:val="21"/>
                          </w:rPr>
                          <w:t>离任</w:t>
                        </w:r>
                      </w:p>
                    </w:tc>
                  </w:sdtContent>
                </w:sdt>
                <w:tc>
                  <w:tcPr>
                    <w:tcW w:w="2093" w:type="dxa"/>
                  </w:tcPr>
                  <w:p w:rsidR="0078130B" w:rsidRDefault="001C14DE" w:rsidP="005D3132">
                    <w:pPr>
                      <w:jc w:val="center"/>
                      <w:rPr>
                        <w:szCs w:val="21"/>
                      </w:rPr>
                    </w:pPr>
                    <w:r>
                      <w:rPr>
                        <w:rFonts w:hint="eastAsia"/>
                        <w:szCs w:val="21"/>
                      </w:rPr>
                      <w:t>任期届满</w:t>
                    </w:r>
                  </w:p>
                </w:tc>
              </w:tr>
            </w:sdtContent>
          </w:sdt>
          <w:sdt>
            <w:sdtPr>
              <w:rPr>
                <w:szCs w:val="21"/>
              </w:rPr>
              <w:alias w:val="在报告期内公司董事、监事、高级管理人员变动情况"/>
              <w:tag w:val="_TUP_a555fc40054b4d6a94d6a1901fa38c91"/>
              <w:id w:val="1100912691"/>
              <w:lock w:val="sdtLocked"/>
              <w:placeholder>
                <w:docPart w:val="GBC11111111111111111111111111111"/>
              </w:placeholder>
            </w:sdtPr>
            <w:sdtEndPr/>
            <w:sdtContent>
              <w:tr w:rsidR="00BC2D12" w:rsidTr="00D94106">
                <w:trPr>
                  <w:trHeight w:val="105"/>
                </w:trPr>
                <w:tc>
                  <w:tcPr>
                    <w:tcW w:w="2249" w:type="dxa"/>
                  </w:tcPr>
                  <w:p w:rsidR="00BC2D12" w:rsidRDefault="0078130B" w:rsidP="001C14DE">
                    <w:pPr>
                      <w:jc w:val="center"/>
                      <w:rPr>
                        <w:szCs w:val="21"/>
                      </w:rPr>
                    </w:pPr>
                    <w:r>
                      <w:rPr>
                        <w:rFonts w:hint="eastAsia"/>
                        <w:szCs w:val="21"/>
                      </w:rPr>
                      <w:t>朱加宁</w:t>
                    </w:r>
                  </w:p>
                </w:tc>
                <w:tc>
                  <w:tcPr>
                    <w:tcW w:w="2243" w:type="dxa"/>
                  </w:tcPr>
                  <w:p w:rsidR="00BC2D12" w:rsidRDefault="001C14DE" w:rsidP="005D3132">
                    <w:pPr>
                      <w:jc w:val="center"/>
                      <w:rPr>
                        <w:szCs w:val="21"/>
                      </w:rPr>
                    </w:pPr>
                    <w:r>
                      <w:rPr>
                        <w:rFonts w:hint="eastAsia"/>
                        <w:szCs w:val="21"/>
                      </w:rPr>
                      <w:t>独立董事</w:t>
                    </w:r>
                  </w:p>
                </w:tc>
                <w:sdt>
                  <w:sdtPr>
                    <w:rPr>
                      <w:szCs w:val="21"/>
                    </w:rPr>
                    <w:alias w:val="公司董事、监事、高级管理人员的变动情形"/>
                    <w:tag w:val="_GBC_258f9ad482344d5fbc1587e6faf0ed7b"/>
                    <w:id w:val="854859184"/>
                    <w:lock w:val="sdtLocked"/>
                    <w:comboBox>
                      <w:listItem w:displayText="选举" w:value="选举"/>
                      <w:listItem w:displayText="离任" w:value="离任"/>
                      <w:listItem w:displayText="聘任" w:value="聘任"/>
                      <w:listItem w:displayText="解聘" w:value="解聘"/>
                    </w:comboBox>
                  </w:sdtPr>
                  <w:sdtEndPr/>
                  <w:sdtContent>
                    <w:tc>
                      <w:tcPr>
                        <w:tcW w:w="2243" w:type="dxa"/>
                      </w:tcPr>
                      <w:p w:rsidR="00BC2D12" w:rsidRDefault="00603703" w:rsidP="005D3132">
                        <w:pPr>
                          <w:jc w:val="center"/>
                          <w:rPr>
                            <w:szCs w:val="21"/>
                          </w:rPr>
                        </w:pPr>
                        <w:r>
                          <w:rPr>
                            <w:szCs w:val="21"/>
                          </w:rPr>
                          <w:t>离任</w:t>
                        </w:r>
                      </w:p>
                    </w:tc>
                  </w:sdtContent>
                </w:sdt>
                <w:tc>
                  <w:tcPr>
                    <w:tcW w:w="2093" w:type="dxa"/>
                  </w:tcPr>
                  <w:p w:rsidR="00BC2D12" w:rsidRDefault="001C14DE" w:rsidP="005D3132">
                    <w:pPr>
                      <w:jc w:val="center"/>
                      <w:rPr>
                        <w:szCs w:val="21"/>
                      </w:rPr>
                    </w:pPr>
                    <w:r w:rsidRPr="001C14DE">
                      <w:rPr>
                        <w:rFonts w:hint="eastAsia"/>
                        <w:szCs w:val="21"/>
                      </w:rPr>
                      <w:t>任期届满</w:t>
                    </w:r>
                  </w:p>
                </w:tc>
              </w:tr>
            </w:sdtContent>
          </w:sdt>
          <w:sdt>
            <w:sdtPr>
              <w:rPr>
                <w:szCs w:val="21"/>
              </w:rPr>
              <w:alias w:val="在报告期内公司董事、监事、高级管理人员变动情况"/>
              <w:tag w:val="_TUP_a555fc40054b4d6a94d6a1901fa38c91"/>
              <w:id w:val="-565563261"/>
              <w:lock w:val="sdtLocked"/>
            </w:sdtPr>
            <w:sdtEndPr/>
            <w:sdtContent>
              <w:tr w:rsidR="0078130B" w:rsidTr="00D94106">
                <w:trPr>
                  <w:trHeight w:val="105"/>
                </w:trPr>
                <w:tc>
                  <w:tcPr>
                    <w:tcW w:w="2249" w:type="dxa"/>
                  </w:tcPr>
                  <w:p w:rsidR="0078130B" w:rsidRDefault="0078130B" w:rsidP="001C14DE">
                    <w:pPr>
                      <w:jc w:val="center"/>
                      <w:rPr>
                        <w:szCs w:val="21"/>
                      </w:rPr>
                    </w:pPr>
                    <w:r>
                      <w:rPr>
                        <w:rFonts w:hint="eastAsia"/>
                        <w:szCs w:val="21"/>
                      </w:rPr>
                      <w:t>刘翰林</w:t>
                    </w:r>
                  </w:p>
                </w:tc>
                <w:tc>
                  <w:tcPr>
                    <w:tcW w:w="2243" w:type="dxa"/>
                  </w:tcPr>
                  <w:p w:rsidR="0078130B" w:rsidRDefault="001C14DE" w:rsidP="005D3132">
                    <w:pPr>
                      <w:jc w:val="center"/>
                      <w:rPr>
                        <w:szCs w:val="21"/>
                      </w:rPr>
                    </w:pPr>
                    <w:r>
                      <w:rPr>
                        <w:rFonts w:hint="eastAsia"/>
                        <w:szCs w:val="21"/>
                      </w:rPr>
                      <w:t>独立董事</w:t>
                    </w:r>
                  </w:p>
                </w:tc>
                <w:sdt>
                  <w:sdtPr>
                    <w:rPr>
                      <w:szCs w:val="21"/>
                    </w:rPr>
                    <w:alias w:val="公司董事、监事、高级管理人员的变动情形"/>
                    <w:tag w:val="_GBC_258f9ad482344d5fbc1587e6faf0ed7b"/>
                    <w:id w:val="1704125473"/>
                    <w:lock w:val="sdtLocked"/>
                    <w:comboBox>
                      <w:listItem w:displayText="选举" w:value="选举"/>
                      <w:listItem w:displayText="离任" w:value="离任"/>
                      <w:listItem w:displayText="聘任" w:value="聘任"/>
                      <w:listItem w:displayText="解聘" w:value="解聘"/>
                    </w:comboBox>
                  </w:sdtPr>
                  <w:sdtEndPr/>
                  <w:sdtContent>
                    <w:tc>
                      <w:tcPr>
                        <w:tcW w:w="2243" w:type="dxa"/>
                      </w:tcPr>
                      <w:p w:rsidR="0078130B" w:rsidRDefault="00603703" w:rsidP="005D3132">
                        <w:pPr>
                          <w:jc w:val="center"/>
                          <w:rPr>
                            <w:szCs w:val="21"/>
                          </w:rPr>
                        </w:pPr>
                        <w:r>
                          <w:rPr>
                            <w:szCs w:val="21"/>
                          </w:rPr>
                          <w:t>离任</w:t>
                        </w:r>
                      </w:p>
                    </w:tc>
                  </w:sdtContent>
                </w:sdt>
                <w:tc>
                  <w:tcPr>
                    <w:tcW w:w="2093" w:type="dxa"/>
                  </w:tcPr>
                  <w:p w:rsidR="0078130B" w:rsidRDefault="001C14DE" w:rsidP="005D3132">
                    <w:pPr>
                      <w:jc w:val="center"/>
                      <w:rPr>
                        <w:szCs w:val="21"/>
                      </w:rPr>
                    </w:pPr>
                    <w:r w:rsidRPr="001C14DE">
                      <w:rPr>
                        <w:rFonts w:hint="eastAsia"/>
                        <w:szCs w:val="21"/>
                      </w:rPr>
                      <w:t>任期届满</w:t>
                    </w:r>
                  </w:p>
                </w:tc>
              </w:tr>
            </w:sdtContent>
          </w:sdt>
        </w:tbl>
        <w:p w:rsidR="00BC2D12" w:rsidRDefault="00CD5DB0"/>
      </w:sdtContent>
    </w:sdt>
    <w:sdt>
      <w:sdtPr>
        <w:rPr>
          <w:rFonts w:ascii="宋体" w:hAnsi="宋体" w:cs="宋体" w:hint="eastAsia"/>
          <w:b w:val="0"/>
          <w:bCs w:val="0"/>
          <w:kern w:val="0"/>
          <w:szCs w:val="24"/>
        </w:rPr>
        <w:alias w:val="模块:近三年受证券监管机构处罚的情况说明"/>
        <w:tag w:val="_SEC_875293df28e7452fbf15edc09d4ebaa5"/>
        <w:id w:val="16402655"/>
        <w:lock w:val="sdtLocked"/>
        <w:placeholder>
          <w:docPart w:val="GBC22222222222222222222222222222"/>
        </w:placeholder>
      </w:sdtPr>
      <w:sdtEndPr/>
      <w:sdtContent>
        <w:p w:rsidR="00BC2D12" w:rsidRDefault="0061030C">
          <w:pPr>
            <w:pStyle w:val="3"/>
            <w:numPr>
              <w:ilvl w:val="0"/>
              <w:numId w:val="166"/>
            </w:numPr>
            <w:ind w:left="0" w:firstLine="0"/>
          </w:pPr>
          <w:r>
            <w:rPr>
              <w:rFonts w:hint="eastAsia"/>
            </w:rPr>
            <w:t>近三年受证券监管机构处罚的情况说明</w:t>
          </w:r>
        </w:p>
        <w:sdt>
          <w:sdtPr>
            <w:rPr>
              <w:szCs w:val="21"/>
            </w:rPr>
            <w:alias w:val="是否适用：近三年受证券监管机构处罚的情况说明[双击切换]"/>
            <w:tag w:val="_GBC_7955674a80d94ddc9e00915de353286e"/>
            <w:id w:val="16402658"/>
            <w:lock w:val="sdtLocked"/>
            <w:placeholder>
              <w:docPart w:val="GBC22222222222222222222222222222"/>
            </w:placeholder>
          </w:sdtPr>
          <w:sdtEndPr/>
          <w:sdtContent>
            <w:p w:rsidR="00BC2D12" w:rsidRDefault="000A0FB4" w:rsidP="0033378E">
              <w:r>
                <w:rPr>
                  <w:szCs w:val="21"/>
                </w:rPr>
                <w:fldChar w:fldCharType="begin"/>
              </w:r>
              <w:r w:rsidR="0033378E">
                <w:rPr>
                  <w:szCs w:val="21"/>
                </w:rPr>
                <w:instrText xml:space="preserve">MACROBUTTON  SnrToggleCheckbox □适用 </w:instrText>
              </w:r>
              <w:r>
                <w:rPr>
                  <w:szCs w:val="21"/>
                </w:rPr>
                <w:fldChar w:fldCharType="end"/>
              </w:r>
              <w:r>
                <w:rPr>
                  <w:szCs w:val="21"/>
                </w:rPr>
                <w:fldChar w:fldCharType="begin"/>
              </w:r>
              <w:r w:rsidR="0033378E">
                <w:rPr>
                  <w:szCs w:val="21"/>
                </w:rPr>
                <w:instrText xml:space="preserve"> MACROBUTTON  SnrToggleCheckbox √不适用 </w:instrText>
              </w:r>
              <w:r>
                <w:rPr>
                  <w:szCs w:val="21"/>
                </w:rPr>
                <w:fldChar w:fldCharType="end"/>
              </w:r>
            </w:p>
          </w:sdtContent>
        </w:sdt>
        <w:p w:rsidR="00BC2D12" w:rsidRDefault="00CD5DB0"/>
      </w:sdtContent>
    </w:sdt>
    <w:bookmarkStart w:id="69" w:name="_Hlk89182759" w:displacedByCustomXml="next"/>
    <w:sdt>
      <w:sdtPr>
        <w:rPr>
          <w:rFonts w:ascii="宋体" w:hAnsi="宋体" w:cs="宋体" w:hint="eastAsia"/>
          <w:b w:val="0"/>
          <w:bCs w:val="0"/>
          <w:kern w:val="0"/>
          <w:sz w:val="24"/>
          <w:szCs w:val="22"/>
        </w:rPr>
        <w:alias w:val="模块:董事、监事、高级管理人员情况其他说明"/>
        <w:tag w:val="_SEC_7c52a48d2cd64b13b7d6772842750ace"/>
        <w:id w:val="-475757977"/>
        <w:lock w:val="sdtLocked"/>
        <w:placeholder>
          <w:docPart w:val="GBC22222222222222222222222222222"/>
        </w:placeholder>
      </w:sdtPr>
      <w:sdtEndPr>
        <w:rPr>
          <w:rFonts w:hint="default"/>
          <w:sz w:val="21"/>
          <w:szCs w:val="21"/>
        </w:rPr>
      </w:sdtEndPr>
      <w:sdtContent>
        <w:p w:rsidR="00BC2D12" w:rsidRDefault="0061030C">
          <w:pPr>
            <w:pStyle w:val="3"/>
            <w:numPr>
              <w:ilvl w:val="0"/>
              <w:numId w:val="166"/>
            </w:numPr>
            <w:ind w:left="0" w:firstLine="0"/>
          </w:pPr>
          <w:r>
            <w:rPr>
              <w:rFonts w:hint="eastAsia"/>
            </w:rPr>
            <w:t>其他</w:t>
          </w:r>
        </w:p>
        <w:sdt>
          <w:sdtPr>
            <w:rPr>
              <w:rFonts w:hint="eastAsia"/>
              <w:bCs/>
              <w:szCs w:val="21"/>
            </w:rPr>
            <w:alias w:val="是否适用：其他董事、监事、高级管理人员情况说明[双击切换]"/>
            <w:tag w:val="_GBC_6698e1cba7354d29b0fcdbb38e7287d6"/>
            <w:id w:val="-60790206"/>
            <w:lock w:val="sdtLocked"/>
            <w:placeholder>
              <w:docPart w:val="GBC22222222222222222222222222222"/>
            </w:placeholder>
          </w:sdtPr>
          <w:sdtEndPr/>
          <w:sdtContent>
            <w:p w:rsidR="00BC2D12" w:rsidRDefault="000A0FB4" w:rsidP="0033378E">
              <w:pPr>
                <w:rPr>
                  <w:szCs w:val="21"/>
                </w:rPr>
              </w:pPr>
              <w:r>
                <w:rPr>
                  <w:bCs/>
                  <w:szCs w:val="21"/>
                </w:rPr>
                <w:fldChar w:fldCharType="begin"/>
              </w:r>
              <w:r w:rsidR="0033378E">
                <w:rPr>
                  <w:bCs/>
                  <w:szCs w:val="21"/>
                </w:rPr>
                <w:instrText xml:space="preserve"> MACROBUTTON  SnrToggleCheckbox □适用  </w:instrText>
              </w:r>
              <w:r>
                <w:rPr>
                  <w:bCs/>
                  <w:szCs w:val="21"/>
                </w:rPr>
                <w:fldChar w:fldCharType="end"/>
              </w:r>
              <w:r>
                <w:rPr>
                  <w:bCs/>
                  <w:szCs w:val="21"/>
                </w:rPr>
                <w:fldChar w:fldCharType="begin"/>
              </w:r>
              <w:r w:rsidR="0033378E">
                <w:rPr>
                  <w:bCs/>
                  <w:szCs w:val="21"/>
                </w:rPr>
                <w:instrText xml:space="preserve"> MACROBUTTON  SnrToggleCheckbox √不适用 </w:instrText>
              </w:r>
              <w:r>
                <w:rPr>
                  <w:bCs/>
                  <w:szCs w:val="21"/>
                </w:rPr>
                <w:fldChar w:fldCharType="end"/>
              </w:r>
            </w:p>
          </w:sdtContent>
        </w:sdt>
      </w:sdtContent>
    </w:sdt>
    <w:bookmarkEnd w:id="69" w:displacedByCustomXml="next"/>
    <w:bookmarkStart w:id="70" w:name="_Hlk89182953" w:displacedByCustomXml="next"/>
    <w:sdt>
      <w:sdtPr>
        <w:rPr>
          <w:rFonts w:ascii="宋体" w:hAnsi="宋体" w:cs="宋体"/>
          <w:b w:val="0"/>
          <w:bCs w:val="0"/>
          <w:kern w:val="0"/>
          <w:szCs w:val="24"/>
        </w:rPr>
        <w:alias w:val="模块:报告期内召开的董事会有关情况"/>
        <w:tag w:val="_SEC_f26a891bf12b4933b3f1bfbbb495b260"/>
        <w:id w:val="-1535027702"/>
        <w:lock w:val="sdtLocked"/>
        <w:placeholder>
          <w:docPart w:val="GBC22222222222222222222222222222"/>
        </w:placeholder>
      </w:sdtPr>
      <w:sdtEndPr>
        <w:rPr>
          <w:rFonts w:hint="eastAsia"/>
        </w:rPr>
      </w:sdtEndPr>
      <w:sdtContent>
        <w:p w:rsidR="00BC2D12" w:rsidRDefault="0061030C">
          <w:pPr>
            <w:pStyle w:val="2"/>
            <w:numPr>
              <w:ilvl w:val="0"/>
              <w:numId w:val="40"/>
            </w:numPr>
            <w:ind w:left="450" w:hanging="450"/>
          </w:pPr>
          <w:r>
            <w:t>报告期内召开的董事会有关情况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819"/>
            <w:gridCol w:w="5461"/>
          </w:tblGrid>
          <w:tr w:rsidR="00BC2D12" w:rsidTr="008C792B">
            <w:trPr>
              <w:trHeight w:val="165"/>
            </w:trPr>
            <w:sdt>
              <w:sdtPr>
                <w:rPr>
                  <w:szCs w:val="21"/>
                </w:rPr>
                <w:tag w:val="_PLD_419815d8d7794e1c9b7ce587c2f61ac6"/>
                <w:id w:val="-1707324137"/>
                <w:lock w:val="sdtLocked"/>
              </w:sdtPr>
              <w:sdtEndPr/>
              <w:sdtContent>
                <w:tc>
                  <w:tcPr>
                    <w:tcW w:w="874" w:type="pct"/>
                    <w:vAlign w:val="center"/>
                  </w:tcPr>
                  <w:p w:rsidR="00BC2D12" w:rsidRDefault="0061030C">
                    <w:pPr>
                      <w:widowControl w:val="0"/>
                      <w:jc w:val="center"/>
                      <w:rPr>
                        <w:szCs w:val="21"/>
                      </w:rPr>
                    </w:pPr>
                    <w:r>
                      <w:rPr>
                        <w:szCs w:val="21"/>
                      </w:rPr>
                      <w:t>会议届次</w:t>
                    </w:r>
                  </w:p>
                </w:tc>
              </w:sdtContent>
            </w:sdt>
            <w:sdt>
              <w:sdtPr>
                <w:rPr>
                  <w:szCs w:val="21"/>
                </w:rPr>
                <w:tag w:val="_PLD_ab185594a631433a8b0a8263eb8e554f"/>
                <w:id w:val="880133078"/>
                <w:lock w:val="sdtLocked"/>
              </w:sdtPr>
              <w:sdtEndPr/>
              <w:sdtContent>
                <w:tc>
                  <w:tcPr>
                    <w:tcW w:w="1031" w:type="pct"/>
                    <w:vAlign w:val="center"/>
                  </w:tcPr>
                  <w:p w:rsidR="00BC2D12" w:rsidRDefault="0061030C">
                    <w:pPr>
                      <w:widowControl w:val="0"/>
                      <w:jc w:val="center"/>
                      <w:rPr>
                        <w:szCs w:val="21"/>
                      </w:rPr>
                    </w:pPr>
                    <w:r>
                      <w:rPr>
                        <w:szCs w:val="21"/>
                      </w:rPr>
                      <w:t>召开日期</w:t>
                    </w:r>
                  </w:p>
                </w:tc>
              </w:sdtContent>
            </w:sdt>
            <w:sdt>
              <w:sdtPr>
                <w:rPr>
                  <w:rFonts w:hint="eastAsia"/>
                  <w:szCs w:val="21"/>
                </w:rPr>
                <w:tag w:val="_PLD_12539db1b22e4f4592d7456feb9f22a6"/>
                <w:id w:val="1127824711"/>
                <w:lock w:val="sdtLocked"/>
              </w:sdtPr>
              <w:sdtEndPr/>
              <w:sdtContent>
                <w:tc>
                  <w:tcPr>
                    <w:tcW w:w="3095" w:type="pct"/>
                    <w:vAlign w:val="center"/>
                  </w:tcPr>
                  <w:p w:rsidR="00BC2D12" w:rsidRDefault="0061030C">
                    <w:pPr>
                      <w:widowControl w:val="0"/>
                      <w:jc w:val="center"/>
                      <w:rPr>
                        <w:szCs w:val="21"/>
                      </w:rPr>
                    </w:pPr>
                    <w:r>
                      <w:rPr>
                        <w:rFonts w:hint="eastAsia"/>
                        <w:szCs w:val="21"/>
                      </w:rPr>
                      <w:t>会议决议</w:t>
                    </w:r>
                  </w:p>
                </w:tc>
              </w:sdtContent>
            </w:sdt>
          </w:tr>
          <w:sdt>
            <w:sdtPr>
              <w:rPr>
                <w:rFonts w:asciiTheme="minorEastAsia" w:eastAsiaTheme="minorEastAsia" w:hAnsiTheme="minorEastAsia"/>
                <w:szCs w:val="21"/>
              </w:rPr>
              <w:alias w:val="报告期内召开的董事会有关情况明细"/>
              <w:tag w:val="_TUP_d2300a8afd5d45bcb80715a90b1a6cbc"/>
              <w:id w:val="964631010"/>
              <w:lock w:val="sdtLocked"/>
            </w:sdtPr>
            <w:sdtEndPr/>
            <w:sdtContent>
              <w:tr w:rsidR="001C14DE" w:rsidTr="008C792B">
                <w:trPr>
                  <w:trHeight w:val="195"/>
                </w:trPr>
                <w:tc>
                  <w:tcPr>
                    <w:tcW w:w="874" w:type="pct"/>
                    <w:vAlign w:val="center"/>
                  </w:tcPr>
                  <w:p w:rsidR="001C14DE" w:rsidRPr="00D35673" w:rsidRDefault="00B020C6">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第二届董事会第十八次</w:t>
                    </w:r>
                    <w:r w:rsidR="007C2E50" w:rsidRPr="00D35673">
                      <w:rPr>
                        <w:rFonts w:asciiTheme="minorEastAsia" w:eastAsiaTheme="minorEastAsia" w:hAnsiTheme="minorEastAsia" w:hint="eastAsia"/>
                        <w:szCs w:val="21"/>
                      </w:rPr>
                      <w:t>会议</w:t>
                    </w:r>
                  </w:p>
                </w:tc>
                <w:tc>
                  <w:tcPr>
                    <w:tcW w:w="1031" w:type="pct"/>
                    <w:vAlign w:val="center"/>
                  </w:tcPr>
                  <w:p w:rsidR="001C14DE" w:rsidRPr="00D35673" w:rsidRDefault="00B26711" w:rsidP="00982510">
                    <w:pPr>
                      <w:widowControl w:val="0"/>
                      <w:ind w:rightChars="-48" w:right="-101"/>
                      <w:rPr>
                        <w:rFonts w:asciiTheme="minorEastAsia" w:eastAsiaTheme="minorEastAsia" w:hAnsiTheme="minorEastAsia"/>
                        <w:szCs w:val="21"/>
                      </w:rPr>
                    </w:pPr>
                    <w:r w:rsidRPr="00D35673">
                      <w:rPr>
                        <w:rFonts w:asciiTheme="minorEastAsia" w:eastAsiaTheme="minorEastAsia" w:hAnsiTheme="minorEastAsia"/>
                        <w:szCs w:val="21"/>
                      </w:rPr>
                      <w:t>2021年1月25日</w:t>
                    </w:r>
                  </w:p>
                </w:tc>
                <w:tc>
                  <w:tcPr>
                    <w:tcW w:w="3095" w:type="pct"/>
                    <w:vAlign w:val="center"/>
                  </w:tcPr>
                  <w:p w:rsidR="001C14DE" w:rsidRPr="00D35673" w:rsidRDefault="00B26711">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审议通过</w:t>
                    </w:r>
                    <w:r w:rsidRPr="00D35673">
                      <w:rPr>
                        <w:rFonts w:asciiTheme="minorEastAsia" w:eastAsiaTheme="minorEastAsia" w:hAnsiTheme="minorEastAsia"/>
                        <w:szCs w:val="21"/>
                      </w:rPr>
                      <w:t>《关于对外投资设立控股子公司的议案》</w:t>
                    </w:r>
                    <w:r w:rsidR="00D94106" w:rsidRPr="002161FD">
                      <w:rPr>
                        <w:rFonts w:asciiTheme="minorEastAsia" w:eastAsiaTheme="minorEastAsia" w:hAnsiTheme="minorEastAsia" w:hint="eastAsia"/>
                        <w:szCs w:val="21"/>
                      </w:rPr>
                      <w:t>《关于制定&lt;浙江天台祥和实业股份有限公司子公司管理办法&gt;的议案》</w:t>
                    </w:r>
                    <w:r w:rsidRPr="00D35673">
                      <w:rPr>
                        <w:rFonts w:asciiTheme="minorEastAsia" w:eastAsiaTheme="minorEastAsia" w:hAnsiTheme="minorEastAsia" w:hint="eastAsia"/>
                        <w:szCs w:val="21"/>
                      </w:rPr>
                      <w:t>等2项议案（详见</w:t>
                    </w:r>
                    <w:r w:rsidR="001235D2">
                      <w:rPr>
                        <w:rFonts w:asciiTheme="minorEastAsia" w:eastAsiaTheme="minorEastAsia" w:hAnsiTheme="minorEastAsia" w:hint="eastAsia"/>
                        <w:szCs w:val="21"/>
                      </w:rPr>
                      <w:t>公司</w:t>
                    </w:r>
                    <w:r w:rsidRPr="00D35673">
                      <w:rPr>
                        <w:rFonts w:asciiTheme="minorEastAsia" w:eastAsiaTheme="minorEastAsia" w:hAnsiTheme="minorEastAsia" w:hint="eastAsia"/>
                        <w:szCs w:val="21"/>
                      </w:rPr>
                      <w:t>公告</w:t>
                    </w:r>
                    <w:r w:rsidRPr="00D35673">
                      <w:rPr>
                        <w:rFonts w:asciiTheme="minorEastAsia" w:eastAsiaTheme="minorEastAsia" w:hAnsiTheme="minorEastAsia"/>
                        <w:szCs w:val="21"/>
                      </w:rPr>
                      <w:t>2021-008</w:t>
                    </w:r>
                    <w:r w:rsidRPr="00D35673">
                      <w:rPr>
                        <w:rFonts w:asciiTheme="minorEastAsia" w:eastAsiaTheme="minorEastAsia" w:hAnsiTheme="minorEastAsia" w:hint="eastAsia"/>
                        <w:szCs w:val="21"/>
                      </w:rPr>
                      <w:t>）</w:t>
                    </w:r>
                  </w:p>
                </w:tc>
              </w:tr>
            </w:sdtContent>
          </w:sdt>
          <w:sdt>
            <w:sdtPr>
              <w:rPr>
                <w:rFonts w:asciiTheme="minorEastAsia" w:eastAsiaTheme="minorEastAsia" w:hAnsiTheme="minorEastAsia"/>
                <w:szCs w:val="21"/>
              </w:rPr>
              <w:alias w:val="报告期内召开的董事会有关情况明细"/>
              <w:tag w:val="_TUP_d2300a8afd5d45bcb80715a90b1a6cbc"/>
              <w:id w:val="-1680189803"/>
              <w:lock w:val="sdtLocked"/>
            </w:sdtPr>
            <w:sdtEndPr/>
            <w:sdtContent>
              <w:tr w:rsidR="001C14DE" w:rsidTr="008C792B">
                <w:trPr>
                  <w:trHeight w:val="195"/>
                </w:trPr>
                <w:tc>
                  <w:tcPr>
                    <w:tcW w:w="874" w:type="pct"/>
                    <w:vAlign w:val="center"/>
                  </w:tcPr>
                  <w:p w:rsidR="001C14DE" w:rsidRPr="00D35673" w:rsidRDefault="00B020C6">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第二届董事会第十九次</w:t>
                    </w:r>
                    <w:r w:rsidR="007C2E50" w:rsidRPr="00D35673">
                      <w:rPr>
                        <w:rFonts w:asciiTheme="minorEastAsia" w:eastAsiaTheme="minorEastAsia" w:hAnsiTheme="minorEastAsia" w:hint="eastAsia"/>
                        <w:szCs w:val="21"/>
                      </w:rPr>
                      <w:t>会议</w:t>
                    </w:r>
                  </w:p>
                </w:tc>
                <w:tc>
                  <w:tcPr>
                    <w:tcW w:w="1031" w:type="pct"/>
                    <w:vAlign w:val="center"/>
                  </w:tcPr>
                  <w:p w:rsidR="001C14DE" w:rsidRPr="00D35673" w:rsidRDefault="00B26711" w:rsidP="00982510">
                    <w:pPr>
                      <w:widowControl w:val="0"/>
                      <w:ind w:rightChars="-48" w:right="-101"/>
                      <w:rPr>
                        <w:rFonts w:asciiTheme="minorEastAsia" w:eastAsiaTheme="minorEastAsia" w:hAnsiTheme="minorEastAsia"/>
                        <w:szCs w:val="21"/>
                      </w:rPr>
                    </w:pPr>
                    <w:r w:rsidRPr="00D35673">
                      <w:rPr>
                        <w:rFonts w:asciiTheme="minorEastAsia" w:eastAsiaTheme="minorEastAsia" w:hAnsiTheme="minorEastAsia"/>
                        <w:szCs w:val="21"/>
                      </w:rPr>
                      <w:t>2021年3月14日</w:t>
                    </w:r>
                  </w:p>
                </w:tc>
                <w:tc>
                  <w:tcPr>
                    <w:tcW w:w="3095" w:type="pct"/>
                    <w:vAlign w:val="center"/>
                  </w:tcPr>
                  <w:p w:rsidR="001C14DE" w:rsidRPr="00D35673" w:rsidRDefault="00B26711">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审议通过</w:t>
                    </w:r>
                    <w:r w:rsidRPr="00D35673">
                      <w:rPr>
                        <w:rFonts w:asciiTheme="minorEastAsia" w:eastAsiaTheme="minorEastAsia" w:hAnsiTheme="minorEastAsia"/>
                        <w:szCs w:val="21"/>
                      </w:rPr>
                      <w:t>《2020 年度董事会工作报告》《2020 年度总经理工作报告》《2020 年年度报告及其摘要》《2020 年度财务决算报告》《2020 年度利润分配、公积金转增股本方案》《关于变更公司注册资本及修订的议案》《关于公司董事、监事及高级管理人员薪酬方案的议案》《关于续聘会计师事务所的议案》《关于 2020 年度募集资金存放与</w:t>
                    </w:r>
                    <w:r w:rsidRPr="00D35673">
                      <w:rPr>
                        <w:rFonts w:asciiTheme="minorEastAsia" w:eastAsiaTheme="minorEastAsia" w:hAnsiTheme="minorEastAsia"/>
                        <w:szCs w:val="21"/>
                      </w:rPr>
                      <w:lastRenderedPageBreak/>
                      <w:t>实际使用情况的专项报告》《2020 年度内部控制评价报告》《关于申请银行综合授信额度的议案》《关于公司 2021 年度对外担保计划的议案》《关于使用自有资金进行现金管理的议案》《关于召开 2020 年年度股东大会的议案》</w:t>
                    </w:r>
                    <w:r w:rsidRPr="00D35673">
                      <w:rPr>
                        <w:rFonts w:asciiTheme="minorEastAsia" w:eastAsiaTheme="minorEastAsia" w:hAnsiTheme="minorEastAsia" w:hint="eastAsia"/>
                        <w:szCs w:val="21"/>
                      </w:rPr>
                      <w:t>等1</w:t>
                    </w:r>
                    <w:r w:rsidRPr="00D35673">
                      <w:rPr>
                        <w:rFonts w:asciiTheme="minorEastAsia" w:eastAsiaTheme="minorEastAsia" w:hAnsiTheme="minorEastAsia"/>
                        <w:szCs w:val="21"/>
                      </w:rPr>
                      <w:t>4</w:t>
                    </w:r>
                    <w:r w:rsidRPr="00D35673">
                      <w:rPr>
                        <w:rFonts w:asciiTheme="minorEastAsia" w:eastAsiaTheme="minorEastAsia" w:hAnsiTheme="minorEastAsia" w:hint="eastAsia"/>
                        <w:szCs w:val="21"/>
                      </w:rPr>
                      <w:t>项议案</w:t>
                    </w:r>
                    <w:r w:rsidRPr="00D35673">
                      <w:rPr>
                        <w:rFonts w:asciiTheme="minorEastAsia" w:eastAsiaTheme="minorEastAsia" w:hAnsiTheme="minorEastAsia"/>
                        <w:szCs w:val="21"/>
                      </w:rPr>
                      <w:t>（</w:t>
                    </w:r>
                    <w:r w:rsidR="00D35673" w:rsidRPr="00D35673">
                      <w:rPr>
                        <w:rFonts w:asciiTheme="minorEastAsia" w:eastAsiaTheme="minorEastAsia" w:hAnsiTheme="minorEastAsia" w:hint="eastAsia"/>
                        <w:szCs w:val="21"/>
                      </w:rPr>
                      <w:t>详见</w:t>
                    </w:r>
                    <w:r w:rsidR="005D3202">
                      <w:rPr>
                        <w:rFonts w:asciiTheme="minorEastAsia" w:eastAsiaTheme="minorEastAsia" w:hAnsiTheme="minorEastAsia" w:hint="eastAsia"/>
                        <w:szCs w:val="21"/>
                      </w:rPr>
                      <w:t>公司</w:t>
                    </w:r>
                    <w:r w:rsidRPr="00D35673">
                      <w:rPr>
                        <w:rFonts w:asciiTheme="minorEastAsia" w:eastAsiaTheme="minorEastAsia" w:hAnsiTheme="minorEastAsia" w:hint="eastAsia"/>
                        <w:szCs w:val="21"/>
                      </w:rPr>
                      <w:t>公告</w:t>
                    </w:r>
                    <w:r w:rsidRPr="00D35673">
                      <w:rPr>
                        <w:rFonts w:asciiTheme="minorEastAsia" w:eastAsiaTheme="minorEastAsia" w:hAnsiTheme="minorEastAsia"/>
                        <w:szCs w:val="21"/>
                      </w:rPr>
                      <w:t>2021-016</w:t>
                    </w:r>
                    <w:r w:rsidRPr="00D35673">
                      <w:rPr>
                        <w:rFonts w:asciiTheme="minorEastAsia" w:eastAsiaTheme="minorEastAsia" w:hAnsiTheme="minorEastAsia" w:hint="eastAsia"/>
                        <w:szCs w:val="21"/>
                      </w:rPr>
                      <w:t>）</w:t>
                    </w:r>
                  </w:p>
                </w:tc>
              </w:tr>
            </w:sdtContent>
          </w:sdt>
          <w:sdt>
            <w:sdtPr>
              <w:rPr>
                <w:rFonts w:asciiTheme="minorEastAsia" w:eastAsiaTheme="minorEastAsia" w:hAnsiTheme="minorEastAsia"/>
                <w:szCs w:val="21"/>
              </w:rPr>
              <w:alias w:val="报告期内召开的董事会有关情况明细"/>
              <w:tag w:val="_TUP_d2300a8afd5d45bcb80715a90b1a6cbc"/>
              <w:id w:val="1383588444"/>
              <w:lock w:val="sdtLocked"/>
            </w:sdtPr>
            <w:sdtEndPr/>
            <w:sdtContent>
              <w:tr w:rsidR="001C14DE" w:rsidTr="008C792B">
                <w:trPr>
                  <w:trHeight w:val="195"/>
                </w:trPr>
                <w:tc>
                  <w:tcPr>
                    <w:tcW w:w="874" w:type="pct"/>
                    <w:vAlign w:val="center"/>
                  </w:tcPr>
                  <w:p w:rsidR="001C14DE" w:rsidRPr="00D35673" w:rsidRDefault="00B020C6">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第二届董事会第二十次</w:t>
                    </w:r>
                    <w:r w:rsidR="007C2E50" w:rsidRPr="00D35673">
                      <w:rPr>
                        <w:rFonts w:asciiTheme="minorEastAsia" w:eastAsiaTheme="minorEastAsia" w:hAnsiTheme="minorEastAsia" w:hint="eastAsia"/>
                        <w:szCs w:val="21"/>
                      </w:rPr>
                      <w:t>会议</w:t>
                    </w:r>
                  </w:p>
                </w:tc>
                <w:tc>
                  <w:tcPr>
                    <w:tcW w:w="1031" w:type="pct"/>
                    <w:vAlign w:val="center"/>
                  </w:tcPr>
                  <w:p w:rsidR="001C14DE" w:rsidRPr="00D35673" w:rsidRDefault="002912F1" w:rsidP="00982510">
                    <w:pPr>
                      <w:ind w:rightChars="-48" w:right="-101"/>
                      <w:jc w:val="center"/>
                      <w:rPr>
                        <w:rFonts w:asciiTheme="minorEastAsia" w:eastAsiaTheme="minorEastAsia" w:hAnsiTheme="minorEastAsia"/>
                        <w:szCs w:val="21"/>
                      </w:rPr>
                    </w:pPr>
                    <w:r w:rsidRPr="00D35673">
                      <w:rPr>
                        <w:rFonts w:asciiTheme="minorEastAsia" w:eastAsiaTheme="minorEastAsia" w:hAnsiTheme="minorEastAsia" w:hint="eastAsia"/>
                        <w:szCs w:val="21"/>
                      </w:rPr>
                      <w:t>2</w:t>
                    </w:r>
                    <w:r w:rsidRPr="00D35673">
                      <w:rPr>
                        <w:rFonts w:asciiTheme="minorEastAsia" w:eastAsiaTheme="minorEastAsia" w:hAnsiTheme="minorEastAsia"/>
                        <w:szCs w:val="21"/>
                      </w:rPr>
                      <w:t>021</w:t>
                    </w:r>
                    <w:r w:rsidRPr="00D35673">
                      <w:rPr>
                        <w:rFonts w:asciiTheme="minorEastAsia" w:eastAsiaTheme="minorEastAsia" w:hAnsiTheme="minorEastAsia" w:hint="eastAsia"/>
                        <w:szCs w:val="21"/>
                      </w:rPr>
                      <w:t>年4月2</w:t>
                    </w:r>
                    <w:r w:rsidRPr="00D35673">
                      <w:rPr>
                        <w:rFonts w:asciiTheme="minorEastAsia" w:eastAsiaTheme="minorEastAsia" w:hAnsiTheme="minorEastAsia"/>
                        <w:szCs w:val="21"/>
                      </w:rPr>
                      <w:t>6</w:t>
                    </w:r>
                    <w:r w:rsidRPr="00D35673">
                      <w:rPr>
                        <w:rFonts w:asciiTheme="minorEastAsia" w:eastAsiaTheme="minorEastAsia" w:hAnsiTheme="minorEastAsia" w:hint="eastAsia"/>
                        <w:szCs w:val="21"/>
                      </w:rPr>
                      <w:t>日</w:t>
                    </w:r>
                  </w:p>
                </w:tc>
                <w:tc>
                  <w:tcPr>
                    <w:tcW w:w="3095" w:type="pct"/>
                    <w:vAlign w:val="center"/>
                  </w:tcPr>
                  <w:p w:rsidR="001C14DE" w:rsidRPr="00D35673" w:rsidRDefault="00B26711">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审议通过《</w:t>
                    </w:r>
                    <w:r w:rsidRPr="00D35673">
                      <w:rPr>
                        <w:rFonts w:asciiTheme="minorEastAsia" w:eastAsiaTheme="minorEastAsia" w:hAnsiTheme="minorEastAsia"/>
                        <w:szCs w:val="21"/>
                      </w:rPr>
                      <w:t>2021年第</w:t>
                    </w:r>
                    <w:r w:rsidRPr="00D35673">
                      <w:rPr>
                        <w:rFonts w:asciiTheme="minorEastAsia" w:eastAsiaTheme="minorEastAsia" w:hAnsiTheme="minorEastAsia" w:hint="eastAsia"/>
                        <w:szCs w:val="21"/>
                      </w:rPr>
                      <w:t>一季度报告及其正文》1项议案</w:t>
                    </w:r>
                  </w:p>
                </w:tc>
              </w:tr>
            </w:sdtContent>
          </w:sdt>
          <w:sdt>
            <w:sdtPr>
              <w:rPr>
                <w:rFonts w:asciiTheme="minorEastAsia" w:eastAsiaTheme="minorEastAsia" w:hAnsiTheme="minorEastAsia"/>
                <w:szCs w:val="21"/>
              </w:rPr>
              <w:alias w:val="报告期内召开的董事会有关情况明细"/>
              <w:tag w:val="_TUP_d2300a8afd5d45bcb80715a90b1a6cbc"/>
              <w:id w:val="1777216653"/>
              <w:lock w:val="sdtLocked"/>
            </w:sdtPr>
            <w:sdtEndPr/>
            <w:sdtContent>
              <w:tr w:rsidR="001C14DE" w:rsidTr="008C792B">
                <w:trPr>
                  <w:trHeight w:val="195"/>
                </w:trPr>
                <w:tc>
                  <w:tcPr>
                    <w:tcW w:w="874" w:type="pct"/>
                    <w:vAlign w:val="center"/>
                  </w:tcPr>
                  <w:p w:rsidR="001C14DE" w:rsidRPr="00D35673" w:rsidRDefault="00B020C6">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第二届董事第二十一次</w:t>
                    </w:r>
                    <w:r w:rsidR="007C2E50" w:rsidRPr="00D35673">
                      <w:rPr>
                        <w:rFonts w:asciiTheme="minorEastAsia" w:eastAsiaTheme="minorEastAsia" w:hAnsiTheme="minorEastAsia" w:hint="eastAsia"/>
                        <w:szCs w:val="21"/>
                      </w:rPr>
                      <w:t>会议</w:t>
                    </w:r>
                  </w:p>
                </w:tc>
                <w:tc>
                  <w:tcPr>
                    <w:tcW w:w="1031" w:type="pct"/>
                    <w:vAlign w:val="center"/>
                  </w:tcPr>
                  <w:p w:rsidR="001C14DE" w:rsidRPr="00D35673" w:rsidRDefault="002912F1" w:rsidP="00D35673">
                    <w:pPr>
                      <w:jc w:val="center"/>
                      <w:rPr>
                        <w:rFonts w:asciiTheme="minorEastAsia" w:eastAsiaTheme="minorEastAsia" w:hAnsiTheme="minorEastAsia"/>
                        <w:szCs w:val="21"/>
                      </w:rPr>
                    </w:pPr>
                    <w:r w:rsidRPr="00D35673">
                      <w:rPr>
                        <w:rFonts w:asciiTheme="minorEastAsia" w:eastAsiaTheme="minorEastAsia" w:hAnsiTheme="minorEastAsia"/>
                        <w:szCs w:val="21"/>
                      </w:rPr>
                      <w:t>2021年5月6日</w:t>
                    </w:r>
                  </w:p>
                </w:tc>
                <w:tc>
                  <w:tcPr>
                    <w:tcW w:w="3095" w:type="pct"/>
                    <w:vAlign w:val="center"/>
                  </w:tcPr>
                  <w:p w:rsidR="001C14DE" w:rsidRPr="00D35673" w:rsidRDefault="002912F1">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审议通过</w:t>
                    </w:r>
                    <w:r w:rsidRPr="00D35673">
                      <w:rPr>
                        <w:rFonts w:asciiTheme="minorEastAsia" w:eastAsiaTheme="minorEastAsia" w:hAnsiTheme="minorEastAsia"/>
                        <w:szCs w:val="21"/>
                      </w:rPr>
                      <w:t>《关于对外投资设立控股子公司的议案</w:t>
                    </w:r>
                    <w:r w:rsidRPr="00D35673">
                      <w:rPr>
                        <w:rFonts w:asciiTheme="minorEastAsia" w:eastAsiaTheme="minorEastAsia" w:hAnsiTheme="minorEastAsia" w:hint="eastAsia"/>
                        <w:szCs w:val="21"/>
                      </w:rPr>
                      <w:t>》1项议案</w:t>
                    </w:r>
                    <w:r w:rsidR="00D35673" w:rsidRPr="00D35673">
                      <w:rPr>
                        <w:rFonts w:asciiTheme="minorEastAsia" w:eastAsiaTheme="minorEastAsia" w:hAnsiTheme="minorEastAsia" w:hint="eastAsia"/>
                        <w:szCs w:val="21"/>
                      </w:rPr>
                      <w:t>（详见</w:t>
                    </w:r>
                    <w:r w:rsidR="005D3202">
                      <w:rPr>
                        <w:rFonts w:asciiTheme="minorEastAsia" w:eastAsiaTheme="minorEastAsia" w:hAnsiTheme="minorEastAsia" w:hint="eastAsia"/>
                        <w:szCs w:val="21"/>
                      </w:rPr>
                      <w:t>公司</w:t>
                    </w:r>
                    <w:r w:rsidR="00D35673" w:rsidRPr="00D35673">
                      <w:rPr>
                        <w:rFonts w:asciiTheme="minorEastAsia" w:eastAsiaTheme="minorEastAsia" w:hAnsiTheme="minorEastAsia" w:hint="eastAsia"/>
                        <w:szCs w:val="21"/>
                      </w:rPr>
                      <w:t>公告</w:t>
                    </w:r>
                    <w:r w:rsidR="00D35673" w:rsidRPr="00D35673">
                      <w:rPr>
                        <w:rFonts w:asciiTheme="minorEastAsia" w:eastAsiaTheme="minorEastAsia" w:hAnsiTheme="minorEastAsia"/>
                        <w:szCs w:val="21"/>
                      </w:rPr>
                      <w:t>2021-032）</w:t>
                    </w:r>
                  </w:p>
                </w:tc>
              </w:tr>
            </w:sdtContent>
          </w:sdt>
          <w:sdt>
            <w:sdtPr>
              <w:rPr>
                <w:rFonts w:asciiTheme="minorEastAsia" w:eastAsiaTheme="minorEastAsia" w:hAnsiTheme="minorEastAsia"/>
                <w:szCs w:val="21"/>
              </w:rPr>
              <w:alias w:val="报告期内召开的董事会有关情况明细"/>
              <w:tag w:val="_TUP_d2300a8afd5d45bcb80715a90b1a6cbc"/>
              <w:id w:val="610099083"/>
              <w:lock w:val="sdtLocked"/>
            </w:sdtPr>
            <w:sdtEndPr/>
            <w:sdtContent>
              <w:tr w:rsidR="001C14DE" w:rsidTr="008C792B">
                <w:trPr>
                  <w:trHeight w:val="195"/>
                </w:trPr>
                <w:tc>
                  <w:tcPr>
                    <w:tcW w:w="874" w:type="pct"/>
                    <w:vAlign w:val="center"/>
                  </w:tcPr>
                  <w:p w:rsidR="001C14DE" w:rsidRPr="00D35673" w:rsidRDefault="00B020C6">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第二届董事第二十二次</w:t>
                    </w:r>
                    <w:r w:rsidR="007C2E50" w:rsidRPr="00D35673">
                      <w:rPr>
                        <w:rFonts w:asciiTheme="minorEastAsia" w:eastAsiaTheme="minorEastAsia" w:hAnsiTheme="minorEastAsia" w:hint="eastAsia"/>
                        <w:szCs w:val="21"/>
                      </w:rPr>
                      <w:t>会议</w:t>
                    </w:r>
                  </w:p>
                </w:tc>
                <w:tc>
                  <w:tcPr>
                    <w:tcW w:w="1031" w:type="pct"/>
                    <w:vAlign w:val="center"/>
                  </w:tcPr>
                  <w:p w:rsidR="001C14DE" w:rsidRPr="00D35673" w:rsidRDefault="002912F1" w:rsidP="00D35673">
                    <w:pPr>
                      <w:jc w:val="center"/>
                      <w:rPr>
                        <w:rFonts w:asciiTheme="minorEastAsia" w:eastAsiaTheme="minorEastAsia" w:hAnsiTheme="minorEastAsia"/>
                        <w:szCs w:val="21"/>
                      </w:rPr>
                    </w:pPr>
                    <w:r w:rsidRPr="00D35673">
                      <w:rPr>
                        <w:rFonts w:asciiTheme="minorEastAsia" w:eastAsiaTheme="minorEastAsia" w:hAnsiTheme="minorEastAsia"/>
                        <w:szCs w:val="21"/>
                      </w:rPr>
                      <w:t>2021年7月2日</w:t>
                    </w:r>
                  </w:p>
                </w:tc>
                <w:tc>
                  <w:tcPr>
                    <w:tcW w:w="3095" w:type="pct"/>
                    <w:vAlign w:val="center"/>
                  </w:tcPr>
                  <w:p w:rsidR="001C14DE" w:rsidRPr="00D35673" w:rsidRDefault="002912F1">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审议通过</w:t>
                    </w:r>
                    <w:r w:rsidRPr="00D35673">
                      <w:rPr>
                        <w:rFonts w:asciiTheme="minorEastAsia" w:eastAsiaTheme="minorEastAsia" w:hAnsiTheme="minorEastAsia"/>
                        <w:szCs w:val="21"/>
                      </w:rPr>
                      <w:t>《关于募投项目结项并将节余募集资金永久补充流动资金的议案》《关于召开 2021 年第一次临时股东大会的议案》</w:t>
                    </w:r>
                    <w:r w:rsidR="00B26711" w:rsidRPr="00D35673">
                      <w:rPr>
                        <w:rFonts w:asciiTheme="minorEastAsia" w:eastAsiaTheme="minorEastAsia" w:hAnsiTheme="minorEastAsia" w:hint="eastAsia"/>
                        <w:szCs w:val="21"/>
                      </w:rPr>
                      <w:t>等</w:t>
                    </w:r>
                    <w:r w:rsidRPr="00D35673">
                      <w:rPr>
                        <w:rFonts w:asciiTheme="minorEastAsia" w:eastAsiaTheme="minorEastAsia" w:hAnsiTheme="minorEastAsia" w:hint="eastAsia"/>
                        <w:szCs w:val="21"/>
                      </w:rPr>
                      <w:t>2项议案</w:t>
                    </w:r>
                    <w:r w:rsidR="00D35673" w:rsidRPr="00D35673">
                      <w:rPr>
                        <w:rFonts w:asciiTheme="minorEastAsia" w:eastAsiaTheme="minorEastAsia" w:hAnsiTheme="minorEastAsia" w:hint="eastAsia"/>
                        <w:szCs w:val="21"/>
                      </w:rPr>
                      <w:t>（详见</w:t>
                    </w:r>
                    <w:r w:rsidR="005D3202">
                      <w:rPr>
                        <w:rFonts w:asciiTheme="minorEastAsia" w:eastAsiaTheme="minorEastAsia" w:hAnsiTheme="minorEastAsia" w:hint="eastAsia"/>
                        <w:szCs w:val="21"/>
                      </w:rPr>
                      <w:t>公司</w:t>
                    </w:r>
                    <w:r w:rsidR="00D35673" w:rsidRPr="00D35673">
                      <w:rPr>
                        <w:rFonts w:asciiTheme="minorEastAsia" w:eastAsiaTheme="minorEastAsia" w:hAnsiTheme="minorEastAsia" w:hint="eastAsia"/>
                        <w:szCs w:val="21"/>
                      </w:rPr>
                      <w:t>公告</w:t>
                    </w:r>
                    <w:r w:rsidR="00D35673" w:rsidRPr="00D35673">
                      <w:rPr>
                        <w:rFonts w:asciiTheme="minorEastAsia" w:eastAsiaTheme="minorEastAsia" w:hAnsiTheme="minorEastAsia"/>
                        <w:szCs w:val="21"/>
                      </w:rPr>
                      <w:t>2021-043）</w:t>
                    </w:r>
                  </w:p>
                </w:tc>
              </w:tr>
            </w:sdtContent>
          </w:sdt>
          <w:sdt>
            <w:sdtPr>
              <w:rPr>
                <w:rFonts w:asciiTheme="minorEastAsia" w:eastAsiaTheme="minorEastAsia" w:hAnsiTheme="minorEastAsia"/>
                <w:szCs w:val="21"/>
              </w:rPr>
              <w:alias w:val="报告期内召开的董事会有关情况明细"/>
              <w:tag w:val="_TUP_d2300a8afd5d45bcb80715a90b1a6cbc"/>
              <w:id w:val="1476796803"/>
              <w:lock w:val="sdtLocked"/>
            </w:sdtPr>
            <w:sdtEndPr/>
            <w:sdtContent>
              <w:tr w:rsidR="001C14DE" w:rsidTr="008C792B">
                <w:trPr>
                  <w:trHeight w:val="195"/>
                </w:trPr>
                <w:tc>
                  <w:tcPr>
                    <w:tcW w:w="874" w:type="pct"/>
                    <w:vAlign w:val="center"/>
                  </w:tcPr>
                  <w:p w:rsidR="001C14DE" w:rsidRPr="00D35673" w:rsidRDefault="00B020C6">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第二届董事第二十三次</w:t>
                    </w:r>
                    <w:r w:rsidR="007C2E50" w:rsidRPr="00D35673">
                      <w:rPr>
                        <w:rFonts w:asciiTheme="minorEastAsia" w:eastAsiaTheme="minorEastAsia" w:hAnsiTheme="minorEastAsia" w:hint="eastAsia"/>
                        <w:szCs w:val="21"/>
                      </w:rPr>
                      <w:t>会议</w:t>
                    </w:r>
                  </w:p>
                </w:tc>
                <w:tc>
                  <w:tcPr>
                    <w:tcW w:w="1031" w:type="pct"/>
                    <w:vAlign w:val="center"/>
                  </w:tcPr>
                  <w:p w:rsidR="001C14DE" w:rsidRPr="00D35673" w:rsidRDefault="002912F1" w:rsidP="00D35673">
                    <w:pPr>
                      <w:jc w:val="center"/>
                      <w:rPr>
                        <w:rFonts w:asciiTheme="minorEastAsia" w:eastAsiaTheme="minorEastAsia" w:hAnsiTheme="minorEastAsia"/>
                        <w:szCs w:val="21"/>
                      </w:rPr>
                    </w:pPr>
                    <w:r w:rsidRPr="00D35673">
                      <w:rPr>
                        <w:rFonts w:asciiTheme="minorEastAsia" w:eastAsiaTheme="minorEastAsia" w:hAnsiTheme="minorEastAsia"/>
                        <w:szCs w:val="21"/>
                      </w:rPr>
                      <w:t>2021年8月8日</w:t>
                    </w:r>
                  </w:p>
                </w:tc>
                <w:tc>
                  <w:tcPr>
                    <w:tcW w:w="3095" w:type="pct"/>
                    <w:vAlign w:val="center"/>
                  </w:tcPr>
                  <w:p w:rsidR="001C14DE" w:rsidRPr="00D35673" w:rsidRDefault="002912F1">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审议通过</w:t>
                    </w:r>
                    <w:r w:rsidRPr="00D35673">
                      <w:rPr>
                        <w:rFonts w:asciiTheme="minorEastAsia" w:eastAsiaTheme="minorEastAsia" w:hAnsiTheme="minorEastAsia"/>
                        <w:szCs w:val="21"/>
                      </w:rPr>
                      <w:t>《2021 年半年度报告及其摘要》《2021 年半年度募集资金存放与实际使用情况的专项报告》《关于公司董事会换届选举的议案》《关于召开 2021 年第二次临时股东大会的议案》</w:t>
                    </w:r>
                    <w:r w:rsidR="00B26711" w:rsidRPr="00D35673">
                      <w:rPr>
                        <w:rFonts w:asciiTheme="minorEastAsia" w:eastAsiaTheme="minorEastAsia" w:hAnsiTheme="minorEastAsia" w:hint="eastAsia"/>
                        <w:szCs w:val="21"/>
                      </w:rPr>
                      <w:t>等</w:t>
                    </w:r>
                    <w:r w:rsidRPr="00D35673">
                      <w:rPr>
                        <w:rFonts w:asciiTheme="minorEastAsia" w:eastAsiaTheme="minorEastAsia" w:hAnsiTheme="minorEastAsia" w:hint="eastAsia"/>
                        <w:szCs w:val="21"/>
                      </w:rPr>
                      <w:t>4项议案</w:t>
                    </w:r>
                    <w:r w:rsidR="00B26711" w:rsidRPr="00D35673">
                      <w:rPr>
                        <w:rFonts w:asciiTheme="minorEastAsia" w:eastAsiaTheme="minorEastAsia" w:hAnsiTheme="minorEastAsia" w:hint="eastAsia"/>
                        <w:szCs w:val="21"/>
                      </w:rPr>
                      <w:t>（详见</w:t>
                    </w:r>
                    <w:r w:rsidR="005D3202">
                      <w:rPr>
                        <w:rFonts w:asciiTheme="minorEastAsia" w:eastAsiaTheme="minorEastAsia" w:hAnsiTheme="minorEastAsia" w:hint="eastAsia"/>
                        <w:szCs w:val="21"/>
                      </w:rPr>
                      <w:t>公司</w:t>
                    </w:r>
                    <w:r w:rsidR="00B26711" w:rsidRPr="00D35673">
                      <w:rPr>
                        <w:rFonts w:asciiTheme="minorEastAsia" w:eastAsiaTheme="minorEastAsia" w:hAnsiTheme="minorEastAsia" w:hint="eastAsia"/>
                        <w:szCs w:val="21"/>
                      </w:rPr>
                      <w:t>公告2</w:t>
                    </w:r>
                    <w:r w:rsidR="00B26711" w:rsidRPr="00D35673">
                      <w:rPr>
                        <w:rFonts w:asciiTheme="minorEastAsia" w:eastAsiaTheme="minorEastAsia" w:hAnsiTheme="minorEastAsia"/>
                        <w:szCs w:val="21"/>
                      </w:rPr>
                      <w:t>021-052</w:t>
                    </w:r>
                    <w:r w:rsidR="00B26711" w:rsidRPr="00D35673">
                      <w:rPr>
                        <w:rFonts w:asciiTheme="minorEastAsia" w:eastAsiaTheme="minorEastAsia" w:hAnsiTheme="minorEastAsia" w:hint="eastAsia"/>
                        <w:szCs w:val="21"/>
                      </w:rPr>
                      <w:t>）</w:t>
                    </w:r>
                  </w:p>
                </w:tc>
              </w:tr>
            </w:sdtContent>
          </w:sdt>
          <w:sdt>
            <w:sdtPr>
              <w:rPr>
                <w:rFonts w:asciiTheme="minorEastAsia" w:eastAsiaTheme="minorEastAsia" w:hAnsiTheme="minorEastAsia"/>
                <w:szCs w:val="21"/>
              </w:rPr>
              <w:alias w:val="报告期内召开的董事会有关情况明细"/>
              <w:tag w:val="_TUP_d2300a8afd5d45bcb80715a90b1a6cbc"/>
              <w:id w:val="-1572497317"/>
              <w:lock w:val="sdtLocked"/>
            </w:sdtPr>
            <w:sdtEndPr/>
            <w:sdtContent>
              <w:tr w:rsidR="001C14DE" w:rsidTr="008C792B">
                <w:trPr>
                  <w:trHeight w:val="195"/>
                </w:trPr>
                <w:tc>
                  <w:tcPr>
                    <w:tcW w:w="874" w:type="pct"/>
                    <w:vAlign w:val="center"/>
                  </w:tcPr>
                  <w:p w:rsidR="001C14DE" w:rsidRPr="00D35673" w:rsidRDefault="00B020C6">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第三届董事会第一次会议</w:t>
                    </w:r>
                  </w:p>
                </w:tc>
                <w:tc>
                  <w:tcPr>
                    <w:tcW w:w="1031" w:type="pct"/>
                    <w:vAlign w:val="center"/>
                  </w:tcPr>
                  <w:p w:rsidR="001C14DE" w:rsidRPr="00D35673" w:rsidRDefault="002912F1" w:rsidP="00982510">
                    <w:pPr>
                      <w:ind w:rightChars="-48" w:right="-101"/>
                      <w:jc w:val="center"/>
                      <w:rPr>
                        <w:rFonts w:asciiTheme="minorEastAsia" w:eastAsiaTheme="minorEastAsia" w:hAnsiTheme="minorEastAsia"/>
                        <w:szCs w:val="21"/>
                      </w:rPr>
                    </w:pPr>
                    <w:r w:rsidRPr="00D35673">
                      <w:rPr>
                        <w:rFonts w:asciiTheme="minorEastAsia" w:eastAsiaTheme="minorEastAsia" w:hAnsiTheme="minorEastAsia"/>
                        <w:szCs w:val="21"/>
                      </w:rPr>
                      <w:t>2021年9月10日</w:t>
                    </w:r>
                  </w:p>
                </w:tc>
                <w:tc>
                  <w:tcPr>
                    <w:tcW w:w="3095" w:type="pct"/>
                    <w:vAlign w:val="center"/>
                  </w:tcPr>
                  <w:p w:rsidR="001C14DE" w:rsidRPr="00D35673" w:rsidRDefault="002912F1">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审议通过</w:t>
                    </w:r>
                    <w:r w:rsidRPr="00D35673">
                      <w:rPr>
                        <w:rFonts w:asciiTheme="minorEastAsia" w:eastAsiaTheme="minorEastAsia" w:hAnsiTheme="minorEastAsia"/>
                        <w:szCs w:val="21"/>
                      </w:rPr>
                      <w:t>《关于选举公司董事长的议案》《关于选举公司副董事长的议案》《关于选举公司第三届董事会各专门委员会委员的议案》《关于聘任公司高级管理人员的议案》《关于聘任公司证券事务代表的议案》</w:t>
                    </w:r>
                    <w:r w:rsidR="00B26711" w:rsidRPr="00D35673">
                      <w:rPr>
                        <w:rFonts w:asciiTheme="minorEastAsia" w:eastAsiaTheme="minorEastAsia" w:hAnsiTheme="minorEastAsia" w:hint="eastAsia"/>
                        <w:szCs w:val="21"/>
                      </w:rPr>
                      <w:t>等</w:t>
                    </w:r>
                    <w:r w:rsidRPr="00D35673">
                      <w:rPr>
                        <w:rFonts w:asciiTheme="minorEastAsia" w:eastAsiaTheme="minorEastAsia" w:hAnsiTheme="minorEastAsia" w:hint="eastAsia"/>
                        <w:szCs w:val="21"/>
                      </w:rPr>
                      <w:t>4项议案</w:t>
                    </w:r>
                    <w:r w:rsidR="00B26711" w:rsidRPr="00D35673">
                      <w:rPr>
                        <w:rFonts w:asciiTheme="minorEastAsia" w:eastAsiaTheme="minorEastAsia" w:hAnsiTheme="minorEastAsia" w:hint="eastAsia"/>
                        <w:szCs w:val="21"/>
                      </w:rPr>
                      <w:t>（详见</w:t>
                    </w:r>
                    <w:r w:rsidR="005D3202">
                      <w:rPr>
                        <w:rFonts w:asciiTheme="minorEastAsia" w:eastAsiaTheme="minorEastAsia" w:hAnsiTheme="minorEastAsia" w:hint="eastAsia"/>
                        <w:szCs w:val="21"/>
                      </w:rPr>
                      <w:t>公司</w:t>
                    </w:r>
                    <w:r w:rsidR="00B26711" w:rsidRPr="00D35673">
                      <w:rPr>
                        <w:rFonts w:asciiTheme="minorEastAsia" w:eastAsiaTheme="minorEastAsia" w:hAnsiTheme="minorEastAsia" w:hint="eastAsia"/>
                        <w:szCs w:val="21"/>
                      </w:rPr>
                      <w:t>公告2</w:t>
                    </w:r>
                    <w:r w:rsidR="00B26711" w:rsidRPr="00D35673">
                      <w:rPr>
                        <w:rFonts w:asciiTheme="minorEastAsia" w:eastAsiaTheme="minorEastAsia" w:hAnsiTheme="minorEastAsia"/>
                        <w:szCs w:val="21"/>
                      </w:rPr>
                      <w:t>021-063</w:t>
                    </w:r>
                    <w:r w:rsidR="00B26711" w:rsidRPr="00D35673">
                      <w:rPr>
                        <w:rFonts w:asciiTheme="minorEastAsia" w:eastAsiaTheme="minorEastAsia" w:hAnsiTheme="minorEastAsia" w:hint="eastAsia"/>
                        <w:szCs w:val="21"/>
                      </w:rPr>
                      <w:t>）</w:t>
                    </w:r>
                  </w:p>
                </w:tc>
              </w:tr>
            </w:sdtContent>
          </w:sdt>
          <w:sdt>
            <w:sdtPr>
              <w:rPr>
                <w:rFonts w:asciiTheme="minorEastAsia" w:eastAsiaTheme="minorEastAsia" w:hAnsiTheme="minorEastAsia"/>
                <w:szCs w:val="21"/>
              </w:rPr>
              <w:alias w:val="报告期内召开的董事会有关情况明细"/>
              <w:tag w:val="_TUP_d2300a8afd5d45bcb80715a90b1a6cbc"/>
              <w:id w:val="1051958702"/>
              <w:lock w:val="sdtLocked"/>
              <w:placeholder>
                <w:docPart w:val="GBC11111111111111111111111111111"/>
              </w:placeholder>
            </w:sdtPr>
            <w:sdtEndPr/>
            <w:sdtContent>
              <w:tr w:rsidR="00BC2D12" w:rsidTr="008C792B">
                <w:trPr>
                  <w:trHeight w:val="195"/>
                </w:trPr>
                <w:tc>
                  <w:tcPr>
                    <w:tcW w:w="874" w:type="pct"/>
                    <w:vAlign w:val="center"/>
                  </w:tcPr>
                  <w:p w:rsidR="00BC2D12" w:rsidRPr="00D35673" w:rsidRDefault="00B020C6">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第三届董事会第二次会议</w:t>
                    </w:r>
                  </w:p>
                </w:tc>
                <w:tc>
                  <w:tcPr>
                    <w:tcW w:w="1031" w:type="pct"/>
                    <w:vAlign w:val="center"/>
                  </w:tcPr>
                  <w:p w:rsidR="00BC2D12" w:rsidRPr="00D35673" w:rsidRDefault="007C2E50" w:rsidP="00982510">
                    <w:pPr>
                      <w:ind w:leftChars="-117" w:left="-246" w:rightChars="-116" w:right="-244" w:firstLine="1"/>
                      <w:jc w:val="center"/>
                      <w:rPr>
                        <w:rFonts w:asciiTheme="minorEastAsia" w:eastAsiaTheme="minorEastAsia" w:hAnsiTheme="minorEastAsia"/>
                        <w:szCs w:val="21"/>
                      </w:rPr>
                    </w:pPr>
                    <w:r w:rsidRPr="00D35673">
                      <w:rPr>
                        <w:rFonts w:asciiTheme="minorEastAsia" w:eastAsiaTheme="minorEastAsia" w:hAnsiTheme="minorEastAsia" w:hint="eastAsia"/>
                        <w:szCs w:val="21"/>
                      </w:rPr>
                      <w:t>2</w:t>
                    </w:r>
                    <w:r w:rsidRPr="00D35673">
                      <w:rPr>
                        <w:rFonts w:asciiTheme="minorEastAsia" w:eastAsiaTheme="minorEastAsia" w:hAnsiTheme="minorEastAsia"/>
                        <w:szCs w:val="21"/>
                      </w:rPr>
                      <w:t>021</w:t>
                    </w:r>
                    <w:r w:rsidRPr="00D35673">
                      <w:rPr>
                        <w:rFonts w:asciiTheme="minorEastAsia" w:eastAsiaTheme="minorEastAsia" w:hAnsiTheme="minorEastAsia" w:hint="eastAsia"/>
                        <w:szCs w:val="21"/>
                      </w:rPr>
                      <w:t>年1</w:t>
                    </w:r>
                    <w:r w:rsidRPr="00D35673">
                      <w:rPr>
                        <w:rFonts w:asciiTheme="minorEastAsia" w:eastAsiaTheme="minorEastAsia" w:hAnsiTheme="minorEastAsia"/>
                        <w:szCs w:val="21"/>
                      </w:rPr>
                      <w:t>0</w:t>
                    </w:r>
                    <w:r w:rsidRPr="00D35673">
                      <w:rPr>
                        <w:rFonts w:asciiTheme="minorEastAsia" w:eastAsiaTheme="minorEastAsia" w:hAnsiTheme="minorEastAsia" w:hint="eastAsia"/>
                        <w:szCs w:val="21"/>
                      </w:rPr>
                      <w:t>月2</w:t>
                    </w:r>
                    <w:r w:rsidRPr="00D35673">
                      <w:rPr>
                        <w:rFonts w:asciiTheme="minorEastAsia" w:eastAsiaTheme="minorEastAsia" w:hAnsiTheme="minorEastAsia"/>
                        <w:szCs w:val="21"/>
                      </w:rPr>
                      <w:t>8</w:t>
                    </w:r>
                    <w:r w:rsidRPr="00D35673">
                      <w:rPr>
                        <w:rFonts w:asciiTheme="minorEastAsia" w:eastAsiaTheme="minorEastAsia" w:hAnsiTheme="minorEastAsia" w:hint="eastAsia"/>
                        <w:szCs w:val="21"/>
                      </w:rPr>
                      <w:t>日</w:t>
                    </w:r>
                  </w:p>
                </w:tc>
                <w:tc>
                  <w:tcPr>
                    <w:tcW w:w="3095" w:type="pct"/>
                    <w:vAlign w:val="center"/>
                  </w:tcPr>
                  <w:p w:rsidR="00BC2D12" w:rsidRPr="00D35673" w:rsidRDefault="007C2E50">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审议通过《</w:t>
                    </w:r>
                    <w:r w:rsidRPr="00D35673">
                      <w:rPr>
                        <w:rFonts w:asciiTheme="minorEastAsia" w:eastAsiaTheme="minorEastAsia" w:hAnsiTheme="minorEastAsia"/>
                        <w:szCs w:val="21"/>
                      </w:rPr>
                      <w:t>2021 年第三季度报告》</w:t>
                    </w:r>
                    <w:r w:rsidR="002912F1" w:rsidRPr="00D35673">
                      <w:rPr>
                        <w:rFonts w:asciiTheme="minorEastAsia" w:eastAsiaTheme="minorEastAsia" w:hAnsiTheme="minorEastAsia" w:hint="eastAsia"/>
                        <w:szCs w:val="21"/>
                      </w:rPr>
                      <w:t>1项议案</w:t>
                    </w:r>
                  </w:p>
                </w:tc>
              </w:tr>
            </w:sdtContent>
          </w:sdt>
          <w:sdt>
            <w:sdtPr>
              <w:rPr>
                <w:rFonts w:asciiTheme="minorEastAsia" w:eastAsiaTheme="minorEastAsia" w:hAnsiTheme="minorEastAsia"/>
                <w:szCs w:val="21"/>
              </w:rPr>
              <w:alias w:val="报告期内召开的董事会有关情况明细"/>
              <w:tag w:val="_TUP_d2300a8afd5d45bcb80715a90b1a6cbc"/>
              <w:id w:val="-1757735704"/>
              <w:lock w:val="sdtLocked"/>
            </w:sdtPr>
            <w:sdtEndPr/>
            <w:sdtContent>
              <w:tr w:rsidR="007C2E50" w:rsidTr="008C792B">
                <w:trPr>
                  <w:trHeight w:val="195"/>
                </w:trPr>
                <w:tc>
                  <w:tcPr>
                    <w:tcW w:w="874" w:type="pct"/>
                    <w:vAlign w:val="center"/>
                  </w:tcPr>
                  <w:p w:rsidR="007C2E50" w:rsidRPr="00D35673" w:rsidRDefault="007C2E50">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第三届董事会第三次会议</w:t>
                    </w:r>
                  </w:p>
                </w:tc>
                <w:tc>
                  <w:tcPr>
                    <w:tcW w:w="1031" w:type="pct"/>
                    <w:vAlign w:val="center"/>
                  </w:tcPr>
                  <w:p w:rsidR="007C2E50" w:rsidRPr="00D35673" w:rsidRDefault="007C2E50" w:rsidP="00982510">
                    <w:pPr>
                      <w:ind w:leftChars="-117" w:rightChars="-116" w:right="-244" w:hangingChars="117" w:hanging="246"/>
                      <w:jc w:val="center"/>
                      <w:rPr>
                        <w:rFonts w:asciiTheme="minorEastAsia" w:eastAsiaTheme="minorEastAsia" w:hAnsiTheme="minorEastAsia"/>
                        <w:szCs w:val="21"/>
                      </w:rPr>
                    </w:pPr>
                    <w:r w:rsidRPr="00D35673">
                      <w:rPr>
                        <w:rFonts w:asciiTheme="minorEastAsia" w:eastAsiaTheme="minorEastAsia" w:hAnsiTheme="minorEastAsia"/>
                        <w:szCs w:val="21"/>
                      </w:rPr>
                      <w:t>2021</w:t>
                    </w:r>
                    <w:r w:rsidRPr="00D35673">
                      <w:rPr>
                        <w:rFonts w:asciiTheme="minorEastAsia" w:eastAsiaTheme="minorEastAsia" w:hAnsiTheme="minorEastAsia" w:hint="eastAsia"/>
                        <w:szCs w:val="21"/>
                      </w:rPr>
                      <w:t>年1</w:t>
                    </w:r>
                    <w:r w:rsidRPr="00D35673">
                      <w:rPr>
                        <w:rFonts w:asciiTheme="minorEastAsia" w:eastAsiaTheme="minorEastAsia" w:hAnsiTheme="minorEastAsia"/>
                        <w:szCs w:val="21"/>
                      </w:rPr>
                      <w:t>2</w:t>
                    </w:r>
                    <w:r w:rsidRPr="00D35673">
                      <w:rPr>
                        <w:rFonts w:asciiTheme="minorEastAsia" w:eastAsiaTheme="minorEastAsia" w:hAnsiTheme="minorEastAsia" w:hint="eastAsia"/>
                        <w:szCs w:val="21"/>
                      </w:rPr>
                      <w:t>月2</w:t>
                    </w:r>
                    <w:r w:rsidRPr="00D35673">
                      <w:rPr>
                        <w:rFonts w:asciiTheme="minorEastAsia" w:eastAsiaTheme="minorEastAsia" w:hAnsiTheme="minorEastAsia"/>
                        <w:szCs w:val="21"/>
                      </w:rPr>
                      <w:t>2</w:t>
                    </w:r>
                    <w:r w:rsidRPr="00D35673">
                      <w:rPr>
                        <w:rFonts w:asciiTheme="minorEastAsia" w:eastAsiaTheme="minorEastAsia" w:hAnsiTheme="minorEastAsia" w:hint="eastAsia"/>
                        <w:szCs w:val="21"/>
                      </w:rPr>
                      <w:t>日</w:t>
                    </w:r>
                  </w:p>
                </w:tc>
                <w:tc>
                  <w:tcPr>
                    <w:tcW w:w="3095" w:type="pct"/>
                    <w:vAlign w:val="center"/>
                  </w:tcPr>
                  <w:p w:rsidR="007C2E50" w:rsidRPr="00D35673" w:rsidRDefault="007C2E50">
                    <w:pPr>
                      <w:widowControl w:val="0"/>
                      <w:jc w:val="both"/>
                      <w:rPr>
                        <w:rFonts w:asciiTheme="minorEastAsia" w:eastAsiaTheme="minorEastAsia" w:hAnsiTheme="minorEastAsia"/>
                        <w:szCs w:val="21"/>
                      </w:rPr>
                    </w:pPr>
                    <w:r w:rsidRPr="00D35673">
                      <w:rPr>
                        <w:rFonts w:asciiTheme="minorEastAsia" w:eastAsiaTheme="minorEastAsia" w:hAnsiTheme="minorEastAsia" w:hint="eastAsia"/>
                        <w:szCs w:val="21"/>
                      </w:rPr>
                      <w:t>审议通过</w:t>
                    </w:r>
                    <w:r w:rsidRPr="00D35673">
                      <w:rPr>
                        <w:rFonts w:asciiTheme="minorEastAsia" w:eastAsiaTheme="minorEastAsia" w:hAnsiTheme="minorEastAsia"/>
                        <w:szCs w:val="21"/>
                      </w:rPr>
                      <w:t>《关于聘任公司高级管理人员的议案》</w:t>
                    </w:r>
                    <w:r w:rsidR="002912F1" w:rsidRPr="00D35673">
                      <w:rPr>
                        <w:rFonts w:asciiTheme="minorEastAsia" w:eastAsiaTheme="minorEastAsia" w:hAnsiTheme="minorEastAsia" w:hint="eastAsia"/>
                        <w:szCs w:val="21"/>
                      </w:rPr>
                      <w:t>1项议案</w:t>
                    </w:r>
                    <w:r w:rsidR="00D35673" w:rsidRPr="00D35673">
                      <w:rPr>
                        <w:rFonts w:asciiTheme="minorEastAsia" w:eastAsiaTheme="minorEastAsia" w:hAnsiTheme="minorEastAsia" w:hint="eastAsia"/>
                        <w:szCs w:val="21"/>
                      </w:rPr>
                      <w:t>（详见</w:t>
                    </w:r>
                    <w:r w:rsidR="005D3202">
                      <w:rPr>
                        <w:rFonts w:asciiTheme="minorEastAsia" w:eastAsiaTheme="minorEastAsia" w:hAnsiTheme="minorEastAsia" w:hint="eastAsia"/>
                        <w:szCs w:val="21"/>
                      </w:rPr>
                      <w:t>公司</w:t>
                    </w:r>
                    <w:r w:rsidR="00D35673" w:rsidRPr="00D35673">
                      <w:rPr>
                        <w:rFonts w:asciiTheme="minorEastAsia" w:eastAsiaTheme="minorEastAsia" w:hAnsiTheme="minorEastAsia" w:hint="eastAsia"/>
                        <w:szCs w:val="21"/>
                      </w:rPr>
                      <w:t>公告</w:t>
                    </w:r>
                    <w:r w:rsidR="00D35673" w:rsidRPr="00D35673">
                      <w:rPr>
                        <w:rFonts w:asciiTheme="minorEastAsia" w:eastAsiaTheme="minorEastAsia" w:hAnsiTheme="minorEastAsia"/>
                        <w:szCs w:val="21"/>
                      </w:rPr>
                      <w:t>2021-069</w:t>
                    </w:r>
                    <w:r w:rsidR="00D35673" w:rsidRPr="00D35673">
                      <w:rPr>
                        <w:rFonts w:asciiTheme="minorEastAsia" w:eastAsiaTheme="minorEastAsia" w:hAnsiTheme="minorEastAsia" w:hint="eastAsia"/>
                        <w:szCs w:val="21"/>
                      </w:rPr>
                      <w:t>）</w:t>
                    </w:r>
                  </w:p>
                </w:tc>
              </w:tr>
            </w:sdtContent>
          </w:sdt>
        </w:tbl>
        <w:p w:rsidR="00BC2D12" w:rsidRDefault="00CD5DB0">
          <w:pPr>
            <w:rPr>
              <w:szCs w:val="21"/>
            </w:rPr>
          </w:pPr>
        </w:p>
      </w:sdtContent>
    </w:sdt>
    <w:bookmarkEnd w:id="70" w:displacedByCustomXml="prev"/>
    <w:p w:rsidR="00BC2D12" w:rsidRDefault="0061030C">
      <w:pPr>
        <w:pStyle w:val="2"/>
        <w:numPr>
          <w:ilvl w:val="0"/>
          <w:numId w:val="40"/>
        </w:numPr>
      </w:pPr>
      <w:r>
        <w:t>董事履行职责情况</w:t>
      </w:r>
    </w:p>
    <w:sdt>
      <w:sdtPr>
        <w:rPr>
          <w:rFonts w:ascii="宋体" w:hAnsi="宋体" w:cs="宋体"/>
          <w:b w:val="0"/>
          <w:bCs w:val="0"/>
          <w:kern w:val="0"/>
          <w:szCs w:val="24"/>
        </w:rPr>
        <w:alias w:val="模块:董事参加董事会和股东大会的情况"/>
        <w:tag w:val="_SEC_46b12eef184243bf8374eb01a77e4d07"/>
        <w:id w:val="3160444"/>
        <w:lock w:val="sdtLocked"/>
        <w:placeholder>
          <w:docPart w:val="GBC22222222222222222222222222222"/>
        </w:placeholder>
      </w:sdtPr>
      <w:sdtEndPr>
        <w:rPr>
          <w:szCs w:val="21"/>
        </w:rPr>
      </w:sdtEndPr>
      <w:sdtContent>
        <w:p w:rsidR="00BC2D12" w:rsidRDefault="0061030C">
          <w:pPr>
            <w:pStyle w:val="3"/>
            <w:numPr>
              <w:ilvl w:val="0"/>
              <w:numId w:val="41"/>
            </w:numPr>
          </w:pPr>
          <w:r>
            <w:t>董事参加董事会和股东大会的情况</w:t>
          </w:r>
        </w:p>
        <w:tbl>
          <w:tblPr>
            <w:tblStyle w:val="a7"/>
            <w:tblW w:w="5000" w:type="pct"/>
            <w:jc w:val="center"/>
            <w:tblLook w:val="04A0" w:firstRow="1" w:lastRow="0" w:firstColumn="1" w:lastColumn="0" w:noHBand="0" w:noVBand="1"/>
          </w:tblPr>
          <w:tblGrid>
            <w:gridCol w:w="995"/>
            <w:gridCol w:w="734"/>
            <w:gridCol w:w="1122"/>
            <w:gridCol w:w="849"/>
            <w:gridCol w:w="932"/>
            <w:gridCol w:w="743"/>
            <w:gridCol w:w="702"/>
            <w:gridCol w:w="1398"/>
            <w:gridCol w:w="1348"/>
          </w:tblGrid>
          <w:tr w:rsidR="00BC2D12" w:rsidTr="002161FD">
            <w:trPr>
              <w:trHeight w:val="561"/>
              <w:jc w:val="center"/>
            </w:trPr>
            <w:sdt>
              <w:sdtPr>
                <w:tag w:val="_PLD_fdf987702b2e46a4aaa1e3f20787a76c"/>
                <w:id w:val="-1011298961"/>
                <w:lock w:val="sdtLocked"/>
              </w:sdtPr>
              <w:sdtEndPr/>
              <w:sdtContent>
                <w:tc>
                  <w:tcPr>
                    <w:tcW w:w="564" w:type="pct"/>
                    <w:vMerge w:val="restart"/>
                    <w:vAlign w:val="center"/>
                  </w:tcPr>
                  <w:p w:rsidR="00BC2D12" w:rsidRDefault="0061030C">
                    <w:pPr>
                      <w:jc w:val="center"/>
                      <w:rPr>
                        <w:szCs w:val="21"/>
                      </w:rPr>
                    </w:pPr>
                    <w:r>
                      <w:rPr>
                        <w:rFonts w:hint="eastAsia"/>
                        <w:szCs w:val="21"/>
                      </w:rPr>
                      <w:t>董事</w:t>
                    </w:r>
                  </w:p>
                  <w:p w:rsidR="00BC2D12" w:rsidRDefault="0061030C">
                    <w:pPr>
                      <w:jc w:val="center"/>
                      <w:rPr>
                        <w:szCs w:val="21"/>
                      </w:rPr>
                    </w:pPr>
                    <w:r>
                      <w:rPr>
                        <w:rFonts w:hint="eastAsia"/>
                        <w:szCs w:val="21"/>
                      </w:rPr>
                      <w:t>姓名</w:t>
                    </w:r>
                  </w:p>
                </w:tc>
              </w:sdtContent>
            </w:sdt>
            <w:sdt>
              <w:sdtPr>
                <w:tag w:val="_PLD_8c944f740a3a4784938038ab19e3a6ed"/>
                <w:id w:val="1936551608"/>
                <w:lock w:val="sdtLocked"/>
              </w:sdtPr>
              <w:sdtEndPr/>
              <w:sdtContent>
                <w:tc>
                  <w:tcPr>
                    <w:tcW w:w="416" w:type="pct"/>
                    <w:vMerge w:val="restart"/>
                    <w:vAlign w:val="center"/>
                  </w:tcPr>
                  <w:p w:rsidR="00BC2D12" w:rsidRDefault="0061030C">
                    <w:pPr>
                      <w:jc w:val="center"/>
                      <w:rPr>
                        <w:szCs w:val="21"/>
                      </w:rPr>
                    </w:pPr>
                    <w:r>
                      <w:rPr>
                        <w:szCs w:val="21"/>
                      </w:rPr>
                      <w:t>是否独立董事</w:t>
                    </w:r>
                  </w:p>
                </w:tc>
              </w:sdtContent>
            </w:sdt>
            <w:sdt>
              <w:sdtPr>
                <w:tag w:val="_PLD_41002b55426142459adadb76d790d586"/>
                <w:id w:val="-189305693"/>
                <w:lock w:val="sdtLocked"/>
              </w:sdtPr>
              <w:sdtEndPr/>
              <w:sdtContent>
                <w:tc>
                  <w:tcPr>
                    <w:tcW w:w="3255" w:type="pct"/>
                    <w:gridSpan w:val="6"/>
                    <w:vAlign w:val="center"/>
                  </w:tcPr>
                  <w:p w:rsidR="00BC2D12" w:rsidRDefault="0061030C">
                    <w:pPr>
                      <w:jc w:val="center"/>
                      <w:rPr>
                        <w:szCs w:val="21"/>
                      </w:rPr>
                    </w:pPr>
                    <w:r>
                      <w:rPr>
                        <w:szCs w:val="21"/>
                      </w:rPr>
                      <w:t>参加董事会情况</w:t>
                    </w:r>
                  </w:p>
                </w:tc>
              </w:sdtContent>
            </w:sdt>
            <w:sdt>
              <w:sdtPr>
                <w:tag w:val="_PLD_a86ab0ba65874193bf46821cd6a13f4f"/>
                <w:id w:val="216249459"/>
                <w:lock w:val="sdtLocked"/>
              </w:sdtPr>
              <w:sdtEndPr/>
              <w:sdtContent>
                <w:tc>
                  <w:tcPr>
                    <w:tcW w:w="765" w:type="pct"/>
                    <w:vAlign w:val="center"/>
                  </w:tcPr>
                  <w:p w:rsidR="00BC2D12" w:rsidRDefault="0061030C">
                    <w:pPr>
                      <w:jc w:val="center"/>
                      <w:rPr>
                        <w:szCs w:val="21"/>
                      </w:rPr>
                    </w:pPr>
                    <w:r>
                      <w:rPr>
                        <w:szCs w:val="21"/>
                      </w:rPr>
                      <w:t>参加股东大会情况</w:t>
                    </w:r>
                  </w:p>
                </w:tc>
              </w:sdtContent>
            </w:sdt>
          </w:tr>
          <w:tr w:rsidR="00982510" w:rsidTr="002161FD">
            <w:trPr>
              <w:trHeight w:val="120"/>
              <w:jc w:val="center"/>
            </w:trPr>
            <w:tc>
              <w:tcPr>
                <w:tcW w:w="564" w:type="pct"/>
                <w:vMerge/>
              </w:tcPr>
              <w:p w:rsidR="00BC2D12" w:rsidRDefault="00BC2D12">
                <w:pPr>
                  <w:jc w:val="center"/>
                  <w:rPr>
                    <w:szCs w:val="21"/>
                  </w:rPr>
                </w:pPr>
              </w:p>
            </w:tc>
            <w:tc>
              <w:tcPr>
                <w:tcW w:w="416" w:type="pct"/>
                <w:vMerge/>
              </w:tcPr>
              <w:p w:rsidR="00BC2D12" w:rsidRDefault="00BC2D12">
                <w:pPr>
                  <w:jc w:val="center"/>
                  <w:rPr>
                    <w:szCs w:val="21"/>
                  </w:rPr>
                </w:pPr>
              </w:p>
            </w:tc>
            <w:sdt>
              <w:sdtPr>
                <w:tag w:val="_PLD_1be3bc3a3d894e22b017b70a7c691233"/>
                <w:id w:val="-114750858"/>
                <w:lock w:val="sdtLocked"/>
              </w:sdtPr>
              <w:sdtEndPr/>
              <w:sdtContent>
                <w:tc>
                  <w:tcPr>
                    <w:tcW w:w="636" w:type="pct"/>
                    <w:vAlign w:val="center"/>
                  </w:tcPr>
                  <w:p w:rsidR="00BC2D12" w:rsidRDefault="0061030C">
                    <w:pPr>
                      <w:jc w:val="center"/>
                      <w:rPr>
                        <w:szCs w:val="21"/>
                      </w:rPr>
                    </w:pPr>
                    <w:r>
                      <w:rPr>
                        <w:szCs w:val="21"/>
                      </w:rPr>
                      <w:t>本年应参加董事会次数</w:t>
                    </w:r>
                  </w:p>
                </w:tc>
              </w:sdtContent>
            </w:sdt>
            <w:sdt>
              <w:sdtPr>
                <w:tag w:val="_PLD_3e45fc9802f241cb8e17735983417e9b"/>
                <w:id w:val="-1769533958"/>
                <w:lock w:val="sdtLocked"/>
              </w:sdtPr>
              <w:sdtEndPr/>
              <w:sdtContent>
                <w:tc>
                  <w:tcPr>
                    <w:tcW w:w="481" w:type="pct"/>
                    <w:vAlign w:val="center"/>
                  </w:tcPr>
                  <w:p w:rsidR="00BC2D12" w:rsidRDefault="0061030C">
                    <w:pPr>
                      <w:jc w:val="center"/>
                      <w:rPr>
                        <w:szCs w:val="21"/>
                      </w:rPr>
                    </w:pPr>
                    <w:r>
                      <w:rPr>
                        <w:szCs w:val="21"/>
                      </w:rPr>
                      <w:t>亲自出席次数</w:t>
                    </w:r>
                  </w:p>
                </w:tc>
              </w:sdtContent>
            </w:sdt>
            <w:sdt>
              <w:sdtPr>
                <w:tag w:val="_PLD_5b2f1e699fe34def868fe8b765d768ba"/>
                <w:id w:val="-2135080488"/>
                <w:lock w:val="sdtLocked"/>
              </w:sdtPr>
              <w:sdtEndPr/>
              <w:sdtContent>
                <w:tc>
                  <w:tcPr>
                    <w:tcW w:w="528" w:type="pct"/>
                    <w:vAlign w:val="center"/>
                  </w:tcPr>
                  <w:p w:rsidR="00BC2D12" w:rsidRDefault="0061030C">
                    <w:pPr>
                      <w:jc w:val="center"/>
                      <w:rPr>
                        <w:szCs w:val="21"/>
                      </w:rPr>
                    </w:pPr>
                    <w:r>
                      <w:rPr>
                        <w:szCs w:val="21"/>
                      </w:rPr>
                      <w:t>以通讯方式参加次数</w:t>
                    </w:r>
                  </w:p>
                </w:tc>
              </w:sdtContent>
            </w:sdt>
            <w:sdt>
              <w:sdtPr>
                <w:tag w:val="_PLD_981a0cb863d94703a5482c1ca67d4cb5"/>
                <w:id w:val="1281989043"/>
                <w:lock w:val="sdtLocked"/>
              </w:sdtPr>
              <w:sdtEndPr/>
              <w:sdtContent>
                <w:tc>
                  <w:tcPr>
                    <w:tcW w:w="421" w:type="pct"/>
                    <w:vAlign w:val="center"/>
                  </w:tcPr>
                  <w:p w:rsidR="00BC2D12" w:rsidRDefault="0061030C">
                    <w:pPr>
                      <w:jc w:val="center"/>
                      <w:rPr>
                        <w:szCs w:val="21"/>
                      </w:rPr>
                    </w:pPr>
                    <w:r>
                      <w:rPr>
                        <w:szCs w:val="21"/>
                      </w:rPr>
                      <w:t>委托出席次数</w:t>
                    </w:r>
                  </w:p>
                </w:tc>
              </w:sdtContent>
            </w:sdt>
            <w:sdt>
              <w:sdtPr>
                <w:tag w:val="_PLD_e955143b8973461bb11aa6e64e6bb542"/>
                <w:id w:val="-1065024641"/>
                <w:lock w:val="sdtLocked"/>
              </w:sdtPr>
              <w:sdtEndPr/>
              <w:sdtContent>
                <w:tc>
                  <w:tcPr>
                    <w:tcW w:w="398" w:type="pct"/>
                    <w:vAlign w:val="center"/>
                  </w:tcPr>
                  <w:p w:rsidR="00BC2D12" w:rsidRDefault="0061030C">
                    <w:pPr>
                      <w:jc w:val="center"/>
                      <w:rPr>
                        <w:szCs w:val="21"/>
                      </w:rPr>
                    </w:pPr>
                    <w:r>
                      <w:rPr>
                        <w:szCs w:val="21"/>
                      </w:rPr>
                      <w:t>缺席</w:t>
                    </w:r>
                  </w:p>
                  <w:p w:rsidR="00BC2D12" w:rsidRDefault="0061030C">
                    <w:pPr>
                      <w:jc w:val="center"/>
                      <w:rPr>
                        <w:szCs w:val="21"/>
                      </w:rPr>
                    </w:pPr>
                    <w:r>
                      <w:rPr>
                        <w:szCs w:val="21"/>
                      </w:rPr>
                      <w:t>次数</w:t>
                    </w:r>
                  </w:p>
                </w:tc>
              </w:sdtContent>
            </w:sdt>
            <w:sdt>
              <w:sdtPr>
                <w:tag w:val="_PLD_c94de7a455d94af5b8ffe4cc736c4b46"/>
                <w:id w:val="1536080300"/>
                <w:lock w:val="sdtLocked"/>
              </w:sdtPr>
              <w:sdtEndPr/>
              <w:sdtContent>
                <w:tc>
                  <w:tcPr>
                    <w:tcW w:w="792" w:type="pct"/>
                    <w:vAlign w:val="center"/>
                  </w:tcPr>
                  <w:p w:rsidR="00BC2D12" w:rsidRDefault="0061030C">
                    <w:pPr>
                      <w:jc w:val="center"/>
                      <w:rPr>
                        <w:szCs w:val="21"/>
                      </w:rPr>
                    </w:pPr>
                    <w:r>
                      <w:rPr>
                        <w:szCs w:val="21"/>
                      </w:rPr>
                      <w:t>是否连续两次未亲自参加会议</w:t>
                    </w:r>
                  </w:p>
                </w:tc>
              </w:sdtContent>
            </w:sdt>
            <w:sdt>
              <w:sdtPr>
                <w:tag w:val="_PLD_7f17c2a5ff9540709fafff9460b0756d"/>
                <w:id w:val="1325783449"/>
                <w:lock w:val="sdtLocked"/>
              </w:sdtPr>
              <w:sdtEndPr/>
              <w:sdtContent>
                <w:tc>
                  <w:tcPr>
                    <w:tcW w:w="765" w:type="pct"/>
                    <w:vAlign w:val="center"/>
                  </w:tcPr>
                  <w:p w:rsidR="00BC2D12" w:rsidRDefault="0061030C">
                    <w:pPr>
                      <w:jc w:val="center"/>
                      <w:rPr>
                        <w:b/>
                        <w:szCs w:val="21"/>
                      </w:rPr>
                    </w:pPr>
                    <w:r>
                      <w:rPr>
                        <w:szCs w:val="21"/>
                      </w:rPr>
                      <w:t>出席股东大会的次数</w:t>
                    </w:r>
                  </w:p>
                </w:tc>
              </w:sdtContent>
            </w:sdt>
          </w:tr>
          <w:sdt>
            <w:sdtPr>
              <w:rPr>
                <w:rFonts w:hint="eastAsia"/>
                <w:szCs w:val="21"/>
              </w:rPr>
              <w:alias w:val="董事参加董事会的出席情况明细"/>
              <w:tag w:val="_TUP_21f02a2c29cc41bba590120cf14b9bc6"/>
              <w:id w:val="1016505959"/>
              <w:lock w:val="sdtLocked"/>
              <w:placeholder>
                <w:docPart w:val="GBC11111111111111111111111111111"/>
              </w:placeholder>
            </w:sdtPr>
            <w:sdtEndPr/>
            <w:sdtContent>
              <w:tr w:rsidR="00982510" w:rsidTr="002161FD">
                <w:trPr>
                  <w:trHeight w:val="77"/>
                  <w:jc w:val="center"/>
                </w:trPr>
                <w:tc>
                  <w:tcPr>
                    <w:tcW w:w="564" w:type="pct"/>
                  </w:tcPr>
                  <w:p w:rsidR="00BC2D12" w:rsidRDefault="00704B02">
                    <w:pPr>
                      <w:rPr>
                        <w:szCs w:val="21"/>
                      </w:rPr>
                    </w:pPr>
                    <w:proofErr w:type="gramStart"/>
                    <w:r>
                      <w:rPr>
                        <w:rFonts w:hint="eastAsia"/>
                        <w:szCs w:val="21"/>
                      </w:rPr>
                      <w:t>汤友钱</w:t>
                    </w:r>
                    <w:proofErr w:type="gramEnd"/>
                  </w:p>
                </w:tc>
                <w:sdt>
                  <w:sdtPr>
                    <w:rPr>
                      <w:rFonts w:hint="eastAsia"/>
                      <w:szCs w:val="21"/>
                    </w:rPr>
                    <w:alias w:val="董事参加董事会的出席情况明细-是否独立董事"/>
                    <w:tag w:val="_GBC_8f65cf2d483747a58ee92c8a36ee6375"/>
                    <w:id w:val="-1241941546"/>
                    <w:lock w:val="sdtLocked"/>
                    <w:comboBox>
                      <w:listItem w:displayText="是" w:value="true"/>
                      <w:listItem w:displayText="否" w:value="false"/>
                    </w:comboBox>
                  </w:sdtPr>
                  <w:sdtEndPr/>
                  <w:sdtContent>
                    <w:tc>
                      <w:tcPr>
                        <w:tcW w:w="416" w:type="pct"/>
                        <w:vAlign w:val="center"/>
                      </w:tcPr>
                      <w:p w:rsidR="00BC2D12" w:rsidRDefault="00603703" w:rsidP="005D3132">
                        <w:pPr>
                          <w:jc w:val="center"/>
                          <w:rPr>
                            <w:szCs w:val="21"/>
                          </w:rPr>
                        </w:pPr>
                        <w:r>
                          <w:rPr>
                            <w:rFonts w:hint="eastAsia"/>
                            <w:szCs w:val="21"/>
                          </w:rPr>
                          <w:t>否</w:t>
                        </w:r>
                      </w:p>
                    </w:tc>
                  </w:sdtContent>
                </w:sdt>
                <w:tc>
                  <w:tcPr>
                    <w:tcW w:w="636" w:type="pct"/>
                    <w:vAlign w:val="center"/>
                  </w:tcPr>
                  <w:p w:rsidR="00BC2D12" w:rsidRDefault="003B3CBA" w:rsidP="005D3132">
                    <w:pPr>
                      <w:jc w:val="center"/>
                      <w:rPr>
                        <w:szCs w:val="21"/>
                      </w:rPr>
                    </w:pPr>
                    <w:r>
                      <w:rPr>
                        <w:rFonts w:hint="eastAsia"/>
                        <w:szCs w:val="21"/>
                      </w:rPr>
                      <w:t>9</w:t>
                    </w:r>
                  </w:p>
                </w:tc>
                <w:tc>
                  <w:tcPr>
                    <w:tcW w:w="481" w:type="pct"/>
                    <w:vAlign w:val="center"/>
                  </w:tcPr>
                  <w:p w:rsidR="00BC2D12" w:rsidRDefault="002C3A37" w:rsidP="005D3132">
                    <w:pPr>
                      <w:jc w:val="center"/>
                      <w:rPr>
                        <w:szCs w:val="21"/>
                      </w:rPr>
                    </w:pPr>
                    <w:r>
                      <w:rPr>
                        <w:rFonts w:hint="eastAsia"/>
                        <w:szCs w:val="21"/>
                      </w:rPr>
                      <w:t>9</w:t>
                    </w:r>
                  </w:p>
                </w:tc>
                <w:tc>
                  <w:tcPr>
                    <w:tcW w:w="528" w:type="pct"/>
                    <w:vAlign w:val="center"/>
                  </w:tcPr>
                  <w:p w:rsidR="00BC2D12" w:rsidRDefault="002C3A37" w:rsidP="005D3132">
                    <w:pPr>
                      <w:jc w:val="center"/>
                      <w:rPr>
                        <w:szCs w:val="21"/>
                      </w:rPr>
                    </w:pPr>
                    <w:r>
                      <w:rPr>
                        <w:rFonts w:hint="eastAsia"/>
                        <w:szCs w:val="21"/>
                      </w:rPr>
                      <w:t>1</w:t>
                    </w:r>
                  </w:p>
                </w:tc>
                <w:tc>
                  <w:tcPr>
                    <w:tcW w:w="421" w:type="pct"/>
                    <w:vAlign w:val="center"/>
                  </w:tcPr>
                  <w:p w:rsidR="00BC2D12" w:rsidRDefault="002C3A37" w:rsidP="005D3132">
                    <w:pPr>
                      <w:jc w:val="center"/>
                      <w:rPr>
                        <w:szCs w:val="21"/>
                      </w:rPr>
                    </w:pPr>
                    <w:r>
                      <w:rPr>
                        <w:rFonts w:hint="eastAsia"/>
                        <w:szCs w:val="21"/>
                      </w:rPr>
                      <w:t>0</w:t>
                    </w:r>
                  </w:p>
                </w:tc>
                <w:tc>
                  <w:tcPr>
                    <w:tcW w:w="398" w:type="pct"/>
                    <w:vAlign w:val="center"/>
                  </w:tcPr>
                  <w:p w:rsidR="00BC2D12"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996107316"/>
                    <w:lock w:val="sdtLocked"/>
                    <w:comboBox>
                      <w:listItem w:displayText="是" w:value="true"/>
                      <w:listItem w:displayText="否" w:value="false"/>
                    </w:comboBox>
                  </w:sdtPr>
                  <w:sdtEndPr/>
                  <w:sdtContent>
                    <w:tc>
                      <w:tcPr>
                        <w:tcW w:w="792" w:type="pct"/>
                        <w:vAlign w:val="center"/>
                      </w:tcPr>
                      <w:p w:rsidR="00BC2D12" w:rsidRDefault="00603703" w:rsidP="005D3132">
                        <w:pPr>
                          <w:jc w:val="center"/>
                          <w:rPr>
                            <w:szCs w:val="21"/>
                          </w:rPr>
                        </w:pPr>
                        <w:r>
                          <w:rPr>
                            <w:rFonts w:hint="eastAsia"/>
                            <w:szCs w:val="21"/>
                          </w:rPr>
                          <w:t>否</w:t>
                        </w:r>
                      </w:p>
                    </w:tc>
                  </w:sdtContent>
                </w:sdt>
                <w:tc>
                  <w:tcPr>
                    <w:tcW w:w="765" w:type="pct"/>
                    <w:vAlign w:val="center"/>
                  </w:tcPr>
                  <w:p w:rsidR="00BC2D12" w:rsidRDefault="002C3A37" w:rsidP="005D3132">
                    <w:pPr>
                      <w:jc w:val="center"/>
                      <w:rPr>
                        <w:szCs w:val="21"/>
                      </w:rPr>
                    </w:pPr>
                    <w:r>
                      <w:rPr>
                        <w:rFonts w:hint="eastAsia"/>
                        <w:szCs w:val="21"/>
                      </w:rPr>
                      <w:t>3</w:t>
                    </w:r>
                  </w:p>
                </w:tc>
              </w:tr>
            </w:sdtContent>
          </w:sdt>
          <w:sdt>
            <w:sdtPr>
              <w:rPr>
                <w:rFonts w:hint="eastAsia"/>
                <w:szCs w:val="21"/>
              </w:rPr>
              <w:alias w:val="董事参加董事会的出席情况明细"/>
              <w:tag w:val="_TUP_21f02a2c29cc41bba590120cf14b9bc6"/>
              <w:id w:val="348459876"/>
              <w:lock w:val="sdtLocked"/>
            </w:sdtPr>
            <w:sdtEndPr/>
            <w:sdtContent>
              <w:tr w:rsidR="00982510" w:rsidTr="002161FD">
                <w:trPr>
                  <w:trHeight w:val="77"/>
                  <w:jc w:val="center"/>
                </w:trPr>
                <w:tc>
                  <w:tcPr>
                    <w:tcW w:w="564" w:type="pct"/>
                  </w:tcPr>
                  <w:p w:rsidR="00704B02" w:rsidRDefault="00704B02">
                    <w:pPr>
                      <w:rPr>
                        <w:szCs w:val="21"/>
                      </w:rPr>
                    </w:pPr>
                    <w:proofErr w:type="gramStart"/>
                    <w:r>
                      <w:rPr>
                        <w:rFonts w:hint="eastAsia"/>
                        <w:szCs w:val="21"/>
                      </w:rPr>
                      <w:t>汤啸</w:t>
                    </w:r>
                    <w:proofErr w:type="gramEnd"/>
                  </w:p>
                </w:tc>
                <w:sdt>
                  <w:sdtPr>
                    <w:rPr>
                      <w:rFonts w:hint="eastAsia"/>
                      <w:szCs w:val="21"/>
                    </w:rPr>
                    <w:alias w:val="董事参加董事会的出席情况明细-是否独立董事"/>
                    <w:tag w:val="_GBC_8f65cf2d483747a58ee92c8a36ee6375"/>
                    <w:id w:val="-1875996321"/>
                    <w:lock w:val="sdtLocked"/>
                    <w:comboBox>
                      <w:listItem w:displayText="是" w:value="true"/>
                      <w:listItem w:displayText="否" w:value="false"/>
                    </w:comboBox>
                  </w:sdtPr>
                  <w:sdtEndPr/>
                  <w:sdtContent>
                    <w:tc>
                      <w:tcPr>
                        <w:tcW w:w="416" w:type="pct"/>
                        <w:vAlign w:val="center"/>
                      </w:tcPr>
                      <w:p w:rsidR="00704B02" w:rsidRDefault="00603703" w:rsidP="005D3132">
                        <w:pPr>
                          <w:jc w:val="center"/>
                          <w:rPr>
                            <w:szCs w:val="21"/>
                          </w:rPr>
                        </w:pPr>
                        <w:r>
                          <w:rPr>
                            <w:rFonts w:hint="eastAsia"/>
                            <w:szCs w:val="21"/>
                          </w:rPr>
                          <w:t>否</w:t>
                        </w:r>
                      </w:p>
                    </w:tc>
                  </w:sdtContent>
                </w:sdt>
                <w:tc>
                  <w:tcPr>
                    <w:tcW w:w="636" w:type="pct"/>
                    <w:vAlign w:val="center"/>
                  </w:tcPr>
                  <w:p w:rsidR="00704B02" w:rsidRDefault="002C3A37" w:rsidP="005D3132">
                    <w:pPr>
                      <w:jc w:val="center"/>
                      <w:rPr>
                        <w:szCs w:val="21"/>
                      </w:rPr>
                    </w:pPr>
                    <w:r>
                      <w:rPr>
                        <w:rFonts w:hint="eastAsia"/>
                        <w:szCs w:val="21"/>
                      </w:rPr>
                      <w:t>9</w:t>
                    </w:r>
                  </w:p>
                </w:tc>
                <w:tc>
                  <w:tcPr>
                    <w:tcW w:w="481" w:type="pct"/>
                    <w:vAlign w:val="center"/>
                  </w:tcPr>
                  <w:p w:rsidR="00704B02" w:rsidRDefault="002C3A37" w:rsidP="005D3132">
                    <w:pPr>
                      <w:jc w:val="center"/>
                      <w:rPr>
                        <w:szCs w:val="21"/>
                      </w:rPr>
                    </w:pPr>
                    <w:r>
                      <w:rPr>
                        <w:rFonts w:hint="eastAsia"/>
                        <w:szCs w:val="21"/>
                      </w:rPr>
                      <w:t>9</w:t>
                    </w:r>
                  </w:p>
                </w:tc>
                <w:tc>
                  <w:tcPr>
                    <w:tcW w:w="528" w:type="pct"/>
                    <w:vAlign w:val="center"/>
                  </w:tcPr>
                  <w:p w:rsidR="00704B02" w:rsidRDefault="002C3A37" w:rsidP="005D3132">
                    <w:pPr>
                      <w:jc w:val="center"/>
                      <w:rPr>
                        <w:szCs w:val="21"/>
                      </w:rPr>
                    </w:pPr>
                    <w:r>
                      <w:rPr>
                        <w:rFonts w:hint="eastAsia"/>
                        <w:szCs w:val="21"/>
                      </w:rPr>
                      <w:t>1</w:t>
                    </w:r>
                  </w:p>
                </w:tc>
                <w:tc>
                  <w:tcPr>
                    <w:tcW w:w="421" w:type="pct"/>
                    <w:vAlign w:val="center"/>
                  </w:tcPr>
                  <w:p w:rsidR="00704B02" w:rsidRDefault="002C3A37" w:rsidP="005D3132">
                    <w:pPr>
                      <w:jc w:val="center"/>
                      <w:rPr>
                        <w:szCs w:val="21"/>
                      </w:rPr>
                    </w:pPr>
                    <w:r>
                      <w:rPr>
                        <w:rFonts w:hint="eastAsia"/>
                        <w:szCs w:val="21"/>
                      </w:rPr>
                      <w:t>0</w:t>
                    </w:r>
                  </w:p>
                </w:tc>
                <w:tc>
                  <w:tcPr>
                    <w:tcW w:w="398" w:type="pct"/>
                    <w:vAlign w:val="center"/>
                  </w:tcPr>
                  <w:p w:rsidR="00704B02"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127658860"/>
                    <w:lock w:val="sdtLocked"/>
                    <w:comboBox>
                      <w:listItem w:displayText="是" w:value="true"/>
                      <w:listItem w:displayText="否" w:value="false"/>
                    </w:comboBox>
                  </w:sdtPr>
                  <w:sdtEndPr/>
                  <w:sdtContent>
                    <w:tc>
                      <w:tcPr>
                        <w:tcW w:w="792" w:type="pct"/>
                        <w:vAlign w:val="center"/>
                      </w:tcPr>
                      <w:p w:rsidR="00704B02" w:rsidRDefault="00603703" w:rsidP="005D3132">
                        <w:pPr>
                          <w:jc w:val="center"/>
                          <w:rPr>
                            <w:szCs w:val="21"/>
                          </w:rPr>
                        </w:pPr>
                        <w:r>
                          <w:rPr>
                            <w:rFonts w:hint="eastAsia"/>
                            <w:szCs w:val="21"/>
                          </w:rPr>
                          <w:t>否</w:t>
                        </w:r>
                      </w:p>
                    </w:tc>
                  </w:sdtContent>
                </w:sdt>
                <w:tc>
                  <w:tcPr>
                    <w:tcW w:w="765" w:type="pct"/>
                    <w:vAlign w:val="center"/>
                  </w:tcPr>
                  <w:p w:rsidR="00704B02" w:rsidRDefault="00982510" w:rsidP="005D3132">
                    <w:pPr>
                      <w:jc w:val="center"/>
                      <w:rPr>
                        <w:szCs w:val="21"/>
                      </w:rPr>
                    </w:pPr>
                    <w:r>
                      <w:rPr>
                        <w:rFonts w:hint="eastAsia"/>
                        <w:szCs w:val="21"/>
                      </w:rPr>
                      <w:t>3</w:t>
                    </w:r>
                  </w:p>
                </w:tc>
              </w:tr>
            </w:sdtContent>
          </w:sdt>
          <w:sdt>
            <w:sdtPr>
              <w:rPr>
                <w:rFonts w:hint="eastAsia"/>
                <w:szCs w:val="21"/>
              </w:rPr>
              <w:alias w:val="董事参加董事会的出席情况明细"/>
              <w:tag w:val="_TUP_21f02a2c29cc41bba590120cf14b9bc6"/>
              <w:id w:val="-1152525009"/>
              <w:lock w:val="sdtLocked"/>
            </w:sdtPr>
            <w:sdtEndPr/>
            <w:sdtContent>
              <w:tr w:rsidR="00982510" w:rsidTr="002161FD">
                <w:trPr>
                  <w:trHeight w:val="77"/>
                  <w:jc w:val="center"/>
                </w:trPr>
                <w:tc>
                  <w:tcPr>
                    <w:tcW w:w="564" w:type="pct"/>
                  </w:tcPr>
                  <w:p w:rsidR="00704B02" w:rsidRDefault="00704B02">
                    <w:pPr>
                      <w:rPr>
                        <w:szCs w:val="21"/>
                      </w:rPr>
                    </w:pPr>
                    <w:proofErr w:type="gramStart"/>
                    <w:r>
                      <w:rPr>
                        <w:rFonts w:hint="eastAsia"/>
                        <w:szCs w:val="21"/>
                      </w:rPr>
                      <w:t>汤文鸣</w:t>
                    </w:r>
                    <w:proofErr w:type="gramEnd"/>
                  </w:p>
                </w:tc>
                <w:sdt>
                  <w:sdtPr>
                    <w:rPr>
                      <w:rFonts w:hint="eastAsia"/>
                      <w:szCs w:val="21"/>
                    </w:rPr>
                    <w:alias w:val="董事参加董事会的出席情况明细-是否独立董事"/>
                    <w:tag w:val="_GBC_8f65cf2d483747a58ee92c8a36ee6375"/>
                    <w:id w:val="-1006126905"/>
                    <w:lock w:val="sdtLocked"/>
                    <w:comboBox>
                      <w:listItem w:displayText="是" w:value="true"/>
                      <w:listItem w:displayText="否" w:value="false"/>
                    </w:comboBox>
                  </w:sdtPr>
                  <w:sdtEndPr/>
                  <w:sdtContent>
                    <w:tc>
                      <w:tcPr>
                        <w:tcW w:w="416" w:type="pct"/>
                        <w:vAlign w:val="center"/>
                      </w:tcPr>
                      <w:p w:rsidR="00704B02" w:rsidRDefault="00603703" w:rsidP="005D3132">
                        <w:pPr>
                          <w:jc w:val="center"/>
                          <w:rPr>
                            <w:szCs w:val="21"/>
                          </w:rPr>
                        </w:pPr>
                        <w:r>
                          <w:rPr>
                            <w:rFonts w:hint="eastAsia"/>
                            <w:szCs w:val="21"/>
                          </w:rPr>
                          <w:t>否</w:t>
                        </w:r>
                      </w:p>
                    </w:tc>
                  </w:sdtContent>
                </w:sdt>
                <w:tc>
                  <w:tcPr>
                    <w:tcW w:w="636" w:type="pct"/>
                    <w:vAlign w:val="center"/>
                  </w:tcPr>
                  <w:p w:rsidR="00704B02" w:rsidRDefault="002C3A37" w:rsidP="005D3132">
                    <w:pPr>
                      <w:jc w:val="center"/>
                      <w:rPr>
                        <w:szCs w:val="21"/>
                      </w:rPr>
                    </w:pPr>
                    <w:r>
                      <w:rPr>
                        <w:rFonts w:hint="eastAsia"/>
                        <w:szCs w:val="21"/>
                      </w:rPr>
                      <w:t>9</w:t>
                    </w:r>
                  </w:p>
                </w:tc>
                <w:tc>
                  <w:tcPr>
                    <w:tcW w:w="481" w:type="pct"/>
                    <w:vAlign w:val="center"/>
                  </w:tcPr>
                  <w:p w:rsidR="00704B02" w:rsidRDefault="002C3A37" w:rsidP="005D3132">
                    <w:pPr>
                      <w:jc w:val="center"/>
                      <w:rPr>
                        <w:szCs w:val="21"/>
                      </w:rPr>
                    </w:pPr>
                    <w:r>
                      <w:rPr>
                        <w:rFonts w:hint="eastAsia"/>
                        <w:szCs w:val="21"/>
                      </w:rPr>
                      <w:t>9</w:t>
                    </w:r>
                  </w:p>
                </w:tc>
                <w:tc>
                  <w:tcPr>
                    <w:tcW w:w="528" w:type="pct"/>
                    <w:vAlign w:val="center"/>
                  </w:tcPr>
                  <w:p w:rsidR="00704B02" w:rsidRDefault="002C3A37" w:rsidP="005D3132">
                    <w:pPr>
                      <w:jc w:val="center"/>
                      <w:rPr>
                        <w:szCs w:val="21"/>
                      </w:rPr>
                    </w:pPr>
                    <w:r>
                      <w:rPr>
                        <w:rFonts w:hint="eastAsia"/>
                        <w:szCs w:val="21"/>
                      </w:rPr>
                      <w:t>1</w:t>
                    </w:r>
                  </w:p>
                </w:tc>
                <w:tc>
                  <w:tcPr>
                    <w:tcW w:w="421" w:type="pct"/>
                    <w:vAlign w:val="center"/>
                  </w:tcPr>
                  <w:p w:rsidR="00704B02" w:rsidRDefault="002C3A37" w:rsidP="005D3132">
                    <w:pPr>
                      <w:jc w:val="center"/>
                      <w:rPr>
                        <w:szCs w:val="21"/>
                      </w:rPr>
                    </w:pPr>
                    <w:r>
                      <w:rPr>
                        <w:rFonts w:hint="eastAsia"/>
                        <w:szCs w:val="21"/>
                      </w:rPr>
                      <w:t>0</w:t>
                    </w:r>
                  </w:p>
                </w:tc>
                <w:tc>
                  <w:tcPr>
                    <w:tcW w:w="398" w:type="pct"/>
                    <w:vAlign w:val="center"/>
                  </w:tcPr>
                  <w:p w:rsidR="00704B02"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280778456"/>
                    <w:lock w:val="sdtLocked"/>
                    <w:comboBox>
                      <w:listItem w:displayText="是" w:value="true"/>
                      <w:listItem w:displayText="否" w:value="false"/>
                    </w:comboBox>
                  </w:sdtPr>
                  <w:sdtEndPr/>
                  <w:sdtContent>
                    <w:tc>
                      <w:tcPr>
                        <w:tcW w:w="792" w:type="pct"/>
                        <w:vAlign w:val="center"/>
                      </w:tcPr>
                      <w:p w:rsidR="00704B02" w:rsidRDefault="00603703" w:rsidP="005D3132">
                        <w:pPr>
                          <w:jc w:val="center"/>
                          <w:rPr>
                            <w:szCs w:val="21"/>
                          </w:rPr>
                        </w:pPr>
                        <w:r>
                          <w:rPr>
                            <w:rFonts w:hint="eastAsia"/>
                            <w:szCs w:val="21"/>
                          </w:rPr>
                          <w:t>否</w:t>
                        </w:r>
                      </w:p>
                    </w:tc>
                  </w:sdtContent>
                </w:sdt>
                <w:tc>
                  <w:tcPr>
                    <w:tcW w:w="765" w:type="pct"/>
                    <w:vAlign w:val="center"/>
                  </w:tcPr>
                  <w:p w:rsidR="00704B02" w:rsidRDefault="00982510" w:rsidP="005D3132">
                    <w:pPr>
                      <w:jc w:val="center"/>
                      <w:rPr>
                        <w:szCs w:val="21"/>
                      </w:rPr>
                    </w:pPr>
                    <w:r>
                      <w:rPr>
                        <w:rFonts w:hint="eastAsia"/>
                        <w:szCs w:val="21"/>
                      </w:rPr>
                      <w:t>3</w:t>
                    </w:r>
                  </w:p>
                </w:tc>
              </w:tr>
            </w:sdtContent>
          </w:sdt>
          <w:sdt>
            <w:sdtPr>
              <w:rPr>
                <w:rFonts w:hint="eastAsia"/>
                <w:szCs w:val="21"/>
              </w:rPr>
              <w:alias w:val="董事参加董事会的出席情况明细"/>
              <w:tag w:val="_TUP_21f02a2c29cc41bba590120cf14b9bc6"/>
              <w:id w:val="-2057773514"/>
              <w:lock w:val="sdtLocked"/>
            </w:sdtPr>
            <w:sdtEndPr/>
            <w:sdtContent>
              <w:tr w:rsidR="00982510" w:rsidTr="002161FD">
                <w:trPr>
                  <w:trHeight w:val="77"/>
                  <w:jc w:val="center"/>
                </w:trPr>
                <w:tc>
                  <w:tcPr>
                    <w:tcW w:w="564" w:type="pct"/>
                  </w:tcPr>
                  <w:p w:rsidR="00704B02" w:rsidRDefault="00704B02">
                    <w:pPr>
                      <w:rPr>
                        <w:szCs w:val="21"/>
                      </w:rPr>
                    </w:pPr>
                    <w:proofErr w:type="gramStart"/>
                    <w:r>
                      <w:rPr>
                        <w:rFonts w:hint="eastAsia"/>
                        <w:szCs w:val="21"/>
                      </w:rPr>
                      <w:t>汤娇</w:t>
                    </w:r>
                    <w:proofErr w:type="gramEnd"/>
                  </w:p>
                </w:tc>
                <w:sdt>
                  <w:sdtPr>
                    <w:rPr>
                      <w:rFonts w:hint="eastAsia"/>
                      <w:szCs w:val="21"/>
                    </w:rPr>
                    <w:alias w:val="董事参加董事会的出席情况明细-是否独立董事"/>
                    <w:tag w:val="_GBC_8f65cf2d483747a58ee92c8a36ee6375"/>
                    <w:id w:val="509347206"/>
                    <w:lock w:val="sdtLocked"/>
                    <w:comboBox>
                      <w:listItem w:displayText="是" w:value="true"/>
                      <w:listItem w:displayText="否" w:value="false"/>
                    </w:comboBox>
                  </w:sdtPr>
                  <w:sdtEndPr/>
                  <w:sdtContent>
                    <w:tc>
                      <w:tcPr>
                        <w:tcW w:w="416" w:type="pct"/>
                        <w:vAlign w:val="center"/>
                      </w:tcPr>
                      <w:p w:rsidR="00704B02" w:rsidRDefault="00603703" w:rsidP="005D3132">
                        <w:pPr>
                          <w:jc w:val="center"/>
                          <w:rPr>
                            <w:szCs w:val="21"/>
                          </w:rPr>
                        </w:pPr>
                        <w:r>
                          <w:rPr>
                            <w:rFonts w:hint="eastAsia"/>
                            <w:szCs w:val="21"/>
                          </w:rPr>
                          <w:t>否</w:t>
                        </w:r>
                      </w:p>
                    </w:tc>
                  </w:sdtContent>
                </w:sdt>
                <w:tc>
                  <w:tcPr>
                    <w:tcW w:w="636" w:type="pct"/>
                    <w:vAlign w:val="center"/>
                  </w:tcPr>
                  <w:p w:rsidR="00704B02" w:rsidRDefault="002C3A37" w:rsidP="005D3132">
                    <w:pPr>
                      <w:jc w:val="center"/>
                      <w:rPr>
                        <w:szCs w:val="21"/>
                      </w:rPr>
                    </w:pPr>
                    <w:r>
                      <w:rPr>
                        <w:rFonts w:hint="eastAsia"/>
                        <w:szCs w:val="21"/>
                      </w:rPr>
                      <w:t>9</w:t>
                    </w:r>
                  </w:p>
                </w:tc>
                <w:tc>
                  <w:tcPr>
                    <w:tcW w:w="481" w:type="pct"/>
                    <w:vAlign w:val="center"/>
                  </w:tcPr>
                  <w:p w:rsidR="00704B02" w:rsidRDefault="002C3A37" w:rsidP="005D3132">
                    <w:pPr>
                      <w:jc w:val="center"/>
                      <w:rPr>
                        <w:szCs w:val="21"/>
                      </w:rPr>
                    </w:pPr>
                    <w:r>
                      <w:rPr>
                        <w:rFonts w:hint="eastAsia"/>
                        <w:szCs w:val="21"/>
                      </w:rPr>
                      <w:t>9</w:t>
                    </w:r>
                  </w:p>
                </w:tc>
                <w:tc>
                  <w:tcPr>
                    <w:tcW w:w="528" w:type="pct"/>
                    <w:vAlign w:val="center"/>
                  </w:tcPr>
                  <w:p w:rsidR="00704B02" w:rsidRDefault="002C3A37" w:rsidP="005D3132">
                    <w:pPr>
                      <w:jc w:val="center"/>
                      <w:rPr>
                        <w:szCs w:val="21"/>
                      </w:rPr>
                    </w:pPr>
                    <w:r>
                      <w:rPr>
                        <w:rFonts w:hint="eastAsia"/>
                        <w:szCs w:val="21"/>
                      </w:rPr>
                      <w:t>1</w:t>
                    </w:r>
                  </w:p>
                </w:tc>
                <w:tc>
                  <w:tcPr>
                    <w:tcW w:w="421" w:type="pct"/>
                    <w:vAlign w:val="center"/>
                  </w:tcPr>
                  <w:p w:rsidR="00704B02" w:rsidRDefault="002C3A37" w:rsidP="005D3132">
                    <w:pPr>
                      <w:jc w:val="center"/>
                      <w:rPr>
                        <w:szCs w:val="21"/>
                      </w:rPr>
                    </w:pPr>
                    <w:r>
                      <w:rPr>
                        <w:rFonts w:hint="eastAsia"/>
                        <w:szCs w:val="21"/>
                      </w:rPr>
                      <w:t>0</w:t>
                    </w:r>
                  </w:p>
                </w:tc>
                <w:tc>
                  <w:tcPr>
                    <w:tcW w:w="398" w:type="pct"/>
                    <w:vAlign w:val="center"/>
                  </w:tcPr>
                  <w:p w:rsidR="00704B02"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512655450"/>
                    <w:lock w:val="sdtLocked"/>
                    <w:comboBox>
                      <w:listItem w:displayText="是" w:value="true"/>
                      <w:listItem w:displayText="否" w:value="false"/>
                    </w:comboBox>
                  </w:sdtPr>
                  <w:sdtEndPr/>
                  <w:sdtContent>
                    <w:tc>
                      <w:tcPr>
                        <w:tcW w:w="792" w:type="pct"/>
                        <w:vAlign w:val="center"/>
                      </w:tcPr>
                      <w:p w:rsidR="00704B02" w:rsidRDefault="00603703" w:rsidP="005D3132">
                        <w:pPr>
                          <w:jc w:val="center"/>
                          <w:rPr>
                            <w:szCs w:val="21"/>
                          </w:rPr>
                        </w:pPr>
                        <w:r>
                          <w:rPr>
                            <w:rFonts w:hint="eastAsia"/>
                            <w:szCs w:val="21"/>
                          </w:rPr>
                          <w:t>否</w:t>
                        </w:r>
                      </w:p>
                    </w:tc>
                  </w:sdtContent>
                </w:sdt>
                <w:tc>
                  <w:tcPr>
                    <w:tcW w:w="765" w:type="pct"/>
                    <w:vAlign w:val="center"/>
                  </w:tcPr>
                  <w:p w:rsidR="00704B02" w:rsidRDefault="00982510" w:rsidP="005D3132">
                    <w:pPr>
                      <w:jc w:val="center"/>
                      <w:rPr>
                        <w:szCs w:val="21"/>
                      </w:rPr>
                    </w:pPr>
                    <w:r>
                      <w:rPr>
                        <w:rFonts w:hint="eastAsia"/>
                        <w:szCs w:val="21"/>
                      </w:rPr>
                      <w:t>3</w:t>
                    </w:r>
                  </w:p>
                </w:tc>
              </w:tr>
            </w:sdtContent>
          </w:sdt>
          <w:sdt>
            <w:sdtPr>
              <w:rPr>
                <w:rFonts w:hint="eastAsia"/>
                <w:szCs w:val="21"/>
              </w:rPr>
              <w:alias w:val="董事参加董事会的出席情况明细"/>
              <w:tag w:val="_TUP_21f02a2c29cc41bba590120cf14b9bc6"/>
              <w:id w:val="-867366263"/>
              <w:lock w:val="sdtLocked"/>
            </w:sdtPr>
            <w:sdtEndPr/>
            <w:sdtContent>
              <w:tr w:rsidR="00982510" w:rsidTr="002161FD">
                <w:trPr>
                  <w:trHeight w:val="77"/>
                  <w:jc w:val="center"/>
                </w:trPr>
                <w:tc>
                  <w:tcPr>
                    <w:tcW w:w="564" w:type="pct"/>
                  </w:tcPr>
                  <w:p w:rsidR="00704B02" w:rsidRDefault="00704B02">
                    <w:pPr>
                      <w:rPr>
                        <w:szCs w:val="21"/>
                      </w:rPr>
                    </w:pPr>
                    <w:r>
                      <w:rPr>
                        <w:rFonts w:hint="eastAsia"/>
                        <w:szCs w:val="21"/>
                      </w:rPr>
                      <w:t>徐潇</w:t>
                    </w:r>
                  </w:p>
                </w:tc>
                <w:sdt>
                  <w:sdtPr>
                    <w:rPr>
                      <w:rFonts w:hint="eastAsia"/>
                      <w:szCs w:val="21"/>
                    </w:rPr>
                    <w:alias w:val="董事参加董事会的出席情况明细-是否独立董事"/>
                    <w:tag w:val="_GBC_8f65cf2d483747a58ee92c8a36ee6375"/>
                    <w:id w:val="1827088639"/>
                    <w:lock w:val="sdtLocked"/>
                    <w:comboBox>
                      <w:listItem w:displayText="是" w:value="true"/>
                      <w:listItem w:displayText="否" w:value="false"/>
                    </w:comboBox>
                  </w:sdtPr>
                  <w:sdtEndPr/>
                  <w:sdtContent>
                    <w:tc>
                      <w:tcPr>
                        <w:tcW w:w="416" w:type="pct"/>
                        <w:vAlign w:val="center"/>
                      </w:tcPr>
                      <w:p w:rsidR="00704B02" w:rsidRDefault="00603703" w:rsidP="005D3132">
                        <w:pPr>
                          <w:jc w:val="center"/>
                          <w:rPr>
                            <w:szCs w:val="21"/>
                          </w:rPr>
                        </w:pPr>
                        <w:r>
                          <w:rPr>
                            <w:rFonts w:hint="eastAsia"/>
                            <w:szCs w:val="21"/>
                          </w:rPr>
                          <w:t>否</w:t>
                        </w:r>
                      </w:p>
                    </w:tc>
                  </w:sdtContent>
                </w:sdt>
                <w:tc>
                  <w:tcPr>
                    <w:tcW w:w="636" w:type="pct"/>
                    <w:vAlign w:val="center"/>
                  </w:tcPr>
                  <w:p w:rsidR="00704B02" w:rsidRDefault="002C3A37" w:rsidP="005D3132">
                    <w:pPr>
                      <w:jc w:val="center"/>
                      <w:rPr>
                        <w:szCs w:val="21"/>
                      </w:rPr>
                    </w:pPr>
                    <w:r>
                      <w:rPr>
                        <w:rFonts w:hint="eastAsia"/>
                        <w:szCs w:val="21"/>
                      </w:rPr>
                      <w:t>9</w:t>
                    </w:r>
                  </w:p>
                </w:tc>
                <w:tc>
                  <w:tcPr>
                    <w:tcW w:w="481" w:type="pct"/>
                    <w:vAlign w:val="center"/>
                  </w:tcPr>
                  <w:p w:rsidR="00704B02" w:rsidRDefault="002C3A37" w:rsidP="005D3132">
                    <w:pPr>
                      <w:jc w:val="center"/>
                      <w:rPr>
                        <w:szCs w:val="21"/>
                      </w:rPr>
                    </w:pPr>
                    <w:r>
                      <w:rPr>
                        <w:rFonts w:hint="eastAsia"/>
                        <w:szCs w:val="21"/>
                      </w:rPr>
                      <w:t>9</w:t>
                    </w:r>
                  </w:p>
                </w:tc>
                <w:tc>
                  <w:tcPr>
                    <w:tcW w:w="528" w:type="pct"/>
                    <w:vAlign w:val="center"/>
                  </w:tcPr>
                  <w:p w:rsidR="00704B02" w:rsidRDefault="002C3A37" w:rsidP="005D3132">
                    <w:pPr>
                      <w:jc w:val="center"/>
                      <w:rPr>
                        <w:szCs w:val="21"/>
                      </w:rPr>
                    </w:pPr>
                    <w:r>
                      <w:rPr>
                        <w:rFonts w:hint="eastAsia"/>
                        <w:szCs w:val="21"/>
                      </w:rPr>
                      <w:t>8</w:t>
                    </w:r>
                  </w:p>
                </w:tc>
                <w:tc>
                  <w:tcPr>
                    <w:tcW w:w="421" w:type="pct"/>
                    <w:vAlign w:val="center"/>
                  </w:tcPr>
                  <w:p w:rsidR="00704B02" w:rsidRDefault="002C3A37" w:rsidP="005D3132">
                    <w:pPr>
                      <w:jc w:val="center"/>
                      <w:rPr>
                        <w:szCs w:val="21"/>
                      </w:rPr>
                    </w:pPr>
                    <w:r>
                      <w:rPr>
                        <w:rFonts w:hint="eastAsia"/>
                        <w:szCs w:val="21"/>
                      </w:rPr>
                      <w:t>0</w:t>
                    </w:r>
                  </w:p>
                </w:tc>
                <w:tc>
                  <w:tcPr>
                    <w:tcW w:w="398" w:type="pct"/>
                    <w:vAlign w:val="center"/>
                  </w:tcPr>
                  <w:p w:rsidR="00704B02"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88828271"/>
                    <w:lock w:val="sdtLocked"/>
                    <w:comboBox>
                      <w:listItem w:displayText="是" w:value="true"/>
                      <w:listItem w:displayText="否" w:value="false"/>
                    </w:comboBox>
                  </w:sdtPr>
                  <w:sdtEndPr/>
                  <w:sdtContent>
                    <w:tc>
                      <w:tcPr>
                        <w:tcW w:w="792" w:type="pct"/>
                        <w:vAlign w:val="center"/>
                      </w:tcPr>
                      <w:p w:rsidR="00704B02" w:rsidRDefault="00603703" w:rsidP="005D3132">
                        <w:pPr>
                          <w:jc w:val="center"/>
                          <w:rPr>
                            <w:szCs w:val="21"/>
                          </w:rPr>
                        </w:pPr>
                        <w:r>
                          <w:rPr>
                            <w:rFonts w:hint="eastAsia"/>
                            <w:szCs w:val="21"/>
                          </w:rPr>
                          <w:t>否</w:t>
                        </w:r>
                      </w:p>
                    </w:tc>
                  </w:sdtContent>
                </w:sdt>
                <w:tc>
                  <w:tcPr>
                    <w:tcW w:w="765" w:type="pct"/>
                    <w:vAlign w:val="center"/>
                  </w:tcPr>
                  <w:p w:rsidR="00704B02" w:rsidRDefault="00982510" w:rsidP="005D3132">
                    <w:pPr>
                      <w:jc w:val="center"/>
                      <w:rPr>
                        <w:szCs w:val="21"/>
                      </w:rPr>
                    </w:pPr>
                    <w:r>
                      <w:rPr>
                        <w:rFonts w:hint="eastAsia"/>
                        <w:szCs w:val="21"/>
                      </w:rPr>
                      <w:t>0</w:t>
                    </w:r>
                  </w:p>
                </w:tc>
              </w:tr>
            </w:sdtContent>
          </w:sdt>
          <w:sdt>
            <w:sdtPr>
              <w:rPr>
                <w:rFonts w:hint="eastAsia"/>
                <w:szCs w:val="21"/>
              </w:rPr>
              <w:alias w:val="董事参加董事会的出席情况明细"/>
              <w:tag w:val="_TUP_21f02a2c29cc41bba590120cf14b9bc6"/>
              <w:id w:val="-669486972"/>
              <w:lock w:val="sdtLocked"/>
              <w:placeholder>
                <w:docPart w:val="GBC11111111111111111111111111111"/>
              </w:placeholder>
            </w:sdtPr>
            <w:sdtEndPr/>
            <w:sdtContent>
              <w:tr w:rsidR="00982510" w:rsidTr="002161FD">
                <w:trPr>
                  <w:trHeight w:val="77"/>
                  <w:jc w:val="center"/>
                </w:trPr>
                <w:tc>
                  <w:tcPr>
                    <w:tcW w:w="564" w:type="pct"/>
                  </w:tcPr>
                  <w:p w:rsidR="00BC2D12" w:rsidRDefault="00704B02">
                    <w:pPr>
                      <w:rPr>
                        <w:szCs w:val="21"/>
                      </w:rPr>
                    </w:pPr>
                    <w:r>
                      <w:rPr>
                        <w:rFonts w:hint="eastAsia"/>
                        <w:szCs w:val="21"/>
                      </w:rPr>
                      <w:t>李佳</w:t>
                    </w:r>
                  </w:p>
                </w:tc>
                <w:sdt>
                  <w:sdtPr>
                    <w:rPr>
                      <w:rFonts w:hint="eastAsia"/>
                      <w:szCs w:val="21"/>
                    </w:rPr>
                    <w:alias w:val="董事参加董事会的出席情况明细-是否独立董事"/>
                    <w:tag w:val="_GBC_8f65cf2d483747a58ee92c8a36ee6375"/>
                    <w:id w:val="1954973170"/>
                    <w:lock w:val="sdtLocked"/>
                    <w:comboBox>
                      <w:listItem w:displayText="是" w:value="true"/>
                      <w:listItem w:displayText="否" w:value="false"/>
                    </w:comboBox>
                  </w:sdtPr>
                  <w:sdtEndPr/>
                  <w:sdtContent>
                    <w:tc>
                      <w:tcPr>
                        <w:tcW w:w="416" w:type="pct"/>
                        <w:vAlign w:val="center"/>
                      </w:tcPr>
                      <w:p w:rsidR="00BC2D12" w:rsidRDefault="00603703" w:rsidP="005D3132">
                        <w:pPr>
                          <w:jc w:val="center"/>
                          <w:rPr>
                            <w:szCs w:val="21"/>
                          </w:rPr>
                        </w:pPr>
                        <w:r>
                          <w:rPr>
                            <w:rFonts w:hint="eastAsia"/>
                            <w:szCs w:val="21"/>
                          </w:rPr>
                          <w:t>否</w:t>
                        </w:r>
                      </w:p>
                    </w:tc>
                  </w:sdtContent>
                </w:sdt>
                <w:tc>
                  <w:tcPr>
                    <w:tcW w:w="636" w:type="pct"/>
                    <w:vAlign w:val="center"/>
                  </w:tcPr>
                  <w:p w:rsidR="00BC2D12" w:rsidRDefault="002C3A37" w:rsidP="005D3132">
                    <w:pPr>
                      <w:jc w:val="center"/>
                      <w:rPr>
                        <w:szCs w:val="21"/>
                      </w:rPr>
                    </w:pPr>
                    <w:r>
                      <w:rPr>
                        <w:rFonts w:hint="eastAsia"/>
                        <w:szCs w:val="21"/>
                      </w:rPr>
                      <w:t>3</w:t>
                    </w:r>
                  </w:p>
                </w:tc>
                <w:tc>
                  <w:tcPr>
                    <w:tcW w:w="481" w:type="pct"/>
                    <w:vAlign w:val="center"/>
                  </w:tcPr>
                  <w:p w:rsidR="00BC2D12" w:rsidRDefault="002C3A37" w:rsidP="005D3132">
                    <w:pPr>
                      <w:jc w:val="center"/>
                      <w:rPr>
                        <w:szCs w:val="21"/>
                      </w:rPr>
                    </w:pPr>
                    <w:r>
                      <w:rPr>
                        <w:rFonts w:hint="eastAsia"/>
                        <w:szCs w:val="21"/>
                      </w:rPr>
                      <w:t>3</w:t>
                    </w:r>
                  </w:p>
                </w:tc>
                <w:tc>
                  <w:tcPr>
                    <w:tcW w:w="528" w:type="pct"/>
                    <w:vAlign w:val="center"/>
                  </w:tcPr>
                  <w:p w:rsidR="00BC2D12" w:rsidRDefault="002C3A37" w:rsidP="005D3132">
                    <w:pPr>
                      <w:jc w:val="center"/>
                      <w:rPr>
                        <w:szCs w:val="21"/>
                      </w:rPr>
                    </w:pPr>
                    <w:r>
                      <w:rPr>
                        <w:rFonts w:hint="eastAsia"/>
                        <w:szCs w:val="21"/>
                      </w:rPr>
                      <w:t>2</w:t>
                    </w:r>
                  </w:p>
                </w:tc>
                <w:tc>
                  <w:tcPr>
                    <w:tcW w:w="421" w:type="pct"/>
                    <w:vAlign w:val="center"/>
                  </w:tcPr>
                  <w:p w:rsidR="00BC2D12" w:rsidRDefault="002C3A37" w:rsidP="005D3132">
                    <w:pPr>
                      <w:jc w:val="center"/>
                      <w:rPr>
                        <w:szCs w:val="21"/>
                      </w:rPr>
                    </w:pPr>
                    <w:r>
                      <w:rPr>
                        <w:rFonts w:hint="eastAsia"/>
                        <w:szCs w:val="21"/>
                      </w:rPr>
                      <w:t>0</w:t>
                    </w:r>
                  </w:p>
                </w:tc>
                <w:tc>
                  <w:tcPr>
                    <w:tcW w:w="398" w:type="pct"/>
                    <w:vAlign w:val="center"/>
                  </w:tcPr>
                  <w:p w:rsidR="00BC2D12"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22683220"/>
                    <w:lock w:val="sdtLocked"/>
                    <w:comboBox>
                      <w:listItem w:displayText="是" w:value="true"/>
                      <w:listItem w:displayText="否" w:value="false"/>
                    </w:comboBox>
                  </w:sdtPr>
                  <w:sdtEndPr/>
                  <w:sdtContent>
                    <w:tc>
                      <w:tcPr>
                        <w:tcW w:w="792" w:type="pct"/>
                        <w:vAlign w:val="center"/>
                      </w:tcPr>
                      <w:p w:rsidR="00BC2D12" w:rsidRDefault="00603703" w:rsidP="005D3132">
                        <w:pPr>
                          <w:jc w:val="center"/>
                          <w:rPr>
                            <w:szCs w:val="21"/>
                          </w:rPr>
                        </w:pPr>
                        <w:r>
                          <w:rPr>
                            <w:rFonts w:hint="eastAsia"/>
                            <w:szCs w:val="21"/>
                          </w:rPr>
                          <w:t>否</w:t>
                        </w:r>
                      </w:p>
                    </w:tc>
                  </w:sdtContent>
                </w:sdt>
                <w:tc>
                  <w:tcPr>
                    <w:tcW w:w="765" w:type="pct"/>
                    <w:vAlign w:val="center"/>
                  </w:tcPr>
                  <w:p w:rsidR="00BC2D12" w:rsidRDefault="00982510" w:rsidP="005D3132">
                    <w:pPr>
                      <w:jc w:val="center"/>
                      <w:rPr>
                        <w:szCs w:val="21"/>
                      </w:rPr>
                    </w:pPr>
                    <w:r>
                      <w:rPr>
                        <w:rFonts w:hint="eastAsia"/>
                        <w:szCs w:val="21"/>
                      </w:rPr>
                      <w:t>0</w:t>
                    </w:r>
                  </w:p>
                </w:tc>
              </w:tr>
            </w:sdtContent>
          </w:sdt>
          <w:sdt>
            <w:sdtPr>
              <w:rPr>
                <w:rFonts w:hint="eastAsia"/>
                <w:szCs w:val="21"/>
              </w:rPr>
              <w:alias w:val="董事参加董事会的出席情况明细"/>
              <w:tag w:val="_TUP_21f02a2c29cc41bba590120cf14b9bc6"/>
              <w:id w:val="495001447"/>
              <w:lock w:val="sdtLocked"/>
            </w:sdtPr>
            <w:sdtEndPr/>
            <w:sdtContent>
              <w:tr w:rsidR="00982510" w:rsidTr="002161FD">
                <w:trPr>
                  <w:trHeight w:val="77"/>
                  <w:jc w:val="center"/>
                </w:trPr>
                <w:tc>
                  <w:tcPr>
                    <w:tcW w:w="564" w:type="pct"/>
                  </w:tcPr>
                  <w:p w:rsidR="00704B02" w:rsidRDefault="00704B02">
                    <w:pPr>
                      <w:rPr>
                        <w:szCs w:val="21"/>
                      </w:rPr>
                    </w:pPr>
                    <w:r>
                      <w:rPr>
                        <w:rFonts w:hint="eastAsia"/>
                        <w:szCs w:val="21"/>
                      </w:rPr>
                      <w:t>陈</w:t>
                    </w:r>
                    <w:proofErr w:type="gramStart"/>
                    <w:r>
                      <w:rPr>
                        <w:rFonts w:hint="eastAsia"/>
                        <w:szCs w:val="21"/>
                      </w:rPr>
                      <w:t>不</w:t>
                    </w:r>
                    <w:proofErr w:type="gramEnd"/>
                    <w:r>
                      <w:rPr>
                        <w:rFonts w:hint="eastAsia"/>
                        <w:szCs w:val="21"/>
                      </w:rPr>
                      <w:t>非</w:t>
                    </w:r>
                  </w:p>
                </w:tc>
                <w:sdt>
                  <w:sdtPr>
                    <w:rPr>
                      <w:rFonts w:hint="eastAsia"/>
                      <w:szCs w:val="21"/>
                    </w:rPr>
                    <w:alias w:val="董事参加董事会的出席情况明细-是否独立董事"/>
                    <w:tag w:val="_GBC_8f65cf2d483747a58ee92c8a36ee6375"/>
                    <w:id w:val="101391030"/>
                    <w:lock w:val="sdtLocked"/>
                    <w:comboBox>
                      <w:listItem w:displayText="是" w:value="true"/>
                      <w:listItem w:displayText="否" w:value="false"/>
                    </w:comboBox>
                  </w:sdtPr>
                  <w:sdtEndPr/>
                  <w:sdtContent>
                    <w:tc>
                      <w:tcPr>
                        <w:tcW w:w="416" w:type="pct"/>
                        <w:vAlign w:val="center"/>
                      </w:tcPr>
                      <w:p w:rsidR="00704B02" w:rsidRDefault="00603703" w:rsidP="005D3132">
                        <w:pPr>
                          <w:jc w:val="center"/>
                          <w:rPr>
                            <w:szCs w:val="21"/>
                          </w:rPr>
                        </w:pPr>
                        <w:r>
                          <w:rPr>
                            <w:rFonts w:hint="eastAsia"/>
                            <w:szCs w:val="21"/>
                          </w:rPr>
                          <w:t>是</w:t>
                        </w:r>
                      </w:p>
                    </w:tc>
                  </w:sdtContent>
                </w:sdt>
                <w:tc>
                  <w:tcPr>
                    <w:tcW w:w="636" w:type="pct"/>
                    <w:vAlign w:val="center"/>
                  </w:tcPr>
                  <w:p w:rsidR="00704B02" w:rsidRDefault="002C3A37" w:rsidP="005D3132">
                    <w:pPr>
                      <w:jc w:val="center"/>
                      <w:rPr>
                        <w:szCs w:val="21"/>
                      </w:rPr>
                    </w:pPr>
                    <w:r>
                      <w:rPr>
                        <w:rFonts w:hint="eastAsia"/>
                        <w:szCs w:val="21"/>
                      </w:rPr>
                      <w:t>9</w:t>
                    </w:r>
                  </w:p>
                </w:tc>
                <w:tc>
                  <w:tcPr>
                    <w:tcW w:w="481" w:type="pct"/>
                    <w:vAlign w:val="center"/>
                  </w:tcPr>
                  <w:p w:rsidR="00704B02" w:rsidRDefault="002C3A37" w:rsidP="005D3132">
                    <w:pPr>
                      <w:jc w:val="center"/>
                      <w:rPr>
                        <w:szCs w:val="21"/>
                      </w:rPr>
                    </w:pPr>
                    <w:r>
                      <w:rPr>
                        <w:rFonts w:hint="eastAsia"/>
                        <w:szCs w:val="21"/>
                      </w:rPr>
                      <w:t>9</w:t>
                    </w:r>
                  </w:p>
                </w:tc>
                <w:tc>
                  <w:tcPr>
                    <w:tcW w:w="528" w:type="pct"/>
                    <w:vAlign w:val="center"/>
                  </w:tcPr>
                  <w:p w:rsidR="00704B02" w:rsidRDefault="002C3A37" w:rsidP="005D3132">
                    <w:pPr>
                      <w:jc w:val="center"/>
                      <w:rPr>
                        <w:szCs w:val="21"/>
                      </w:rPr>
                    </w:pPr>
                    <w:r>
                      <w:rPr>
                        <w:rFonts w:hint="eastAsia"/>
                        <w:szCs w:val="21"/>
                      </w:rPr>
                      <w:t>3</w:t>
                    </w:r>
                  </w:p>
                </w:tc>
                <w:tc>
                  <w:tcPr>
                    <w:tcW w:w="421" w:type="pct"/>
                    <w:vAlign w:val="center"/>
                  </w:tcPr>
                  <w:p w:rsidR="00704B02" w:rsidRDefault="002C3A37" w:rsidP="005D3132">
                    <w:pPr>
                      <w:jc w:val="center"/>
                      <w:rPr>
                        <w:szCs w:val="21"/>
                      </w:rPr>
                    </w:pPr>
                    <w:r>
                      <w:rPr>
                        <w:rFonts w:hint="eastAsia"/>
                        <w:szCs w:val="21"/>
                      </w:rPr>
                      <w:t>0</w:t>
                    </w:r>
                  </w:p>
                </w:tc>
                <w:tc>
                  <w:tcPr>
                    <w:tcW w:w="398" w:type="pct"/>
                    <w:vAlign w:val="center"/>
                  </w:tcPr>
                  <w:p w:rsidR="00704B02"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595552858"/>
                    <w:lock w:val="sdtLocked"/>
                    <w:comboBox>
                      <w:listItem w:displayText="是" w:value="true"/>
                      <w:listItem w:displayText="否" w:value="false"/>
                    </w:comboBox>
                  </w:sdtPr>
                  <w:sdtEndPr/>
                  <w:sdtContent>
                    <w:tc>
                      <w:tcPr>
                        <w:tcW w:w="792" w:type="pct"/>
                        <w:vAlign w:val="center"/>
                      </w:tcPr>
                      <w:p w:rsidR="00704B02" w:rsidRDefault="00603703" w:rsidP="005D3132">
                        <w:pPr>
                          <w:jc w:val="center"/>
                          <w:rPr>
                            <w:szCs w:val="21"/>
                          </w:rPr>
                        </w:pPr>
                        <w:r>
                          <w:rPr>
                            <w:rFonts w:hint="eastAsia"/>
                            <w:szCs w:val="21"/>
                          </w:rPr>
                          <w:t>否</w:t>
                        </w:r>
                      </w:p>
                    </w:tc>
                  </w:sdtContent>
                </w:sdt>
                <w:tc>
                  <w:tcPr>
                    <w:tcW w:w="765" w:type="pct"/>
                    <w:vAlign w:val="center"/>
                  </w:tcPr>
                  <w:p w:rsidR="00704B02" w:rsidRDefault="00982510" w:rsidP="005D3132">
                    <w:pPr>
                      <w:jc w:val="center"/>
                      <w:rPr>
                        <w:szCs w:val="21"/>
                      </w:rPr>
                    </w:pPr>
                    <w:r>
                      <w:rPr>
                        <w:rFonts w:hint="eastAsia"/>
                        <w:szCs w:val="21"/>
                      </w:rPr>
                      <w:t>2</w:t>
                    </w:r>
                  </w:p>
                </w:tc>
              </w:tr>
            </w:sdtContent>
          </w:sdt>
          <w:sdt>
            <w:sdtPr>
              <w:rPr>
                <w:rFonts w:hint="eastAsia"/>
                <w:szCs w:val="21"/>
              </w:rPr>
              <w:alias w:val="董事参加董事会的出席情况明细"/>
              <w:tag w:val="_TUP_21f02a2c29cc41bba590120cf14b9bc6"/>
              <w:id w:val="-1667323741"/>
              <w:lock w:val="sdtLocked"/>
            </w:sdtPr>
            <w:sdtEndPr/>
            <w:sdtContent>
              <w:tr w:rsidR="00982510" w:rsidTr="002161FD">
                <w:trPr>
                  <w:trHeight w:val="77"/>
                  <w:jc w:val="center"/>
                </w:trPr>
                <w:tc>
                  <w:tcPr>
                    <w:tcW w:w="564" w:type="pct"/>
                  </w:tcPr>
                  <w:p w:rsidR="00704B02" w:rsidRDefault="00704B02">
                    <w:pPr>
                      <w:rPr>
                        <w:szCs w:val="21"/>
                      </w:rPr>
                    </w:pPr>
                    <w:proofErr w:type="gramStart"/>
                    <w:r>
                      <w:rPr>
                        <w:rFonts w:hint="eastAsia"/>
                        <w:szCs w:val="21"/>
                      </w:rPr>
                      <w:t>陈希琴</w:t>
                    </w:r>
                    <w:proofErr w:type="gramEnd"/>
                  </w:p>
                </w:tc>
                <w:sdt>
                  <w:sdtPr>
                    <w:rPr>
                      <w:rFonts w:hint="eastAsia"/>
                      <w:szCs w:val="21"/>
                    </w:rPr>
                    <w:alias w:val="董事参加董事会的出席情况明细-是否独立董事"/>
                    <w:tag w:val="_GBC_8f65cf2d483747a58ee92c8a36ee6375"/>
                    <w:id w:val="-409929735"/>
                    <w:lock w:val="sdtLocked"/>
                    <w:comboBox>
                      <w:listItem w:displayText="是" w:value="true"/>
                      <w:listItem w:displayText="否" w:value="false"/>
                    </w:comboBox>
                  </w:sdtPr>
                  <w:sdtEndPr/>
                  <w:sdtContent>
                    <w:tc>
                      <w:tcPr>
                        <w:tcW w:w="416" w:type="pct"/>
                        <w:vAlign w:val="center"/>
                      </w:tcPr>
                      <w:p w:rsidR="00704B02" w:rsidRDefault="00603703" w:rsidP="005D3132">
                        <w:pPr>
                          <w:jc w:val="center"/>
                          <w:rPr>
                            <w:szCs w:val="21"/>
                          </w:rPr>
                        </w:pPr>
                        <w:r>
                          <w:rPr>
                            <w:rFonts w:hint="eastAsia"/>
                            <w:szCs w:val="21"/>
                          </w:rPr>
                          <w:t>是</w:t>
                        </w:r>
                      </w:p>
                    </w:tc>
                  </w:sdtContent>
                </w:sdt>
                <w:tc>
                  <w:tcPr>
                    <w:tcW w:w="636" w:type="pct"/>
                    <w:vAlign w:val="center"/>
                  </w:tcPr>
                  <w:p w:rsidR="00704B02" w:rsidRDefault="002C3A37" w:rsidP="005D3132">
                    <w:pPr>
                      <w:jc w:val="center"/>
                      <w:rPr>
                        <w:szCs w:val="21"/>
                      </w:rPr>
                    </w:pPr>
                    <w:r>
                      <w:rPr>
                        <w:rFonts w:hint="eastAsia"/>
                        <w:szCs w:val="21"/>
                      </w:rPr>
                      <w:t>3</w:t>
                    </w:r>
                  </w:p>
                </w:tc>
                <w:tc>
                  <w:tcPr>
                    <w:tcW w:w="481" w:type="pct"/>
                    <w:vAlign w:val="center"/>
                  </w:tcPr>
                  <w:p w:rsidR="00704B02" w:rsidRDefault="002C3A37" w:rsidP="005D3132">
                    <w:pPr>
                      <w:jc w:val="center"/>
                      <w:rPr>
                        <w:szCs w:val="21"/>
                      </w:rPr>
                    </w:pPr>
                    <w:r>
                      <w:rPr>
                        <w:rFonts w:hint="eastAsia"/>
                        <w:szCs w:val="21"/>
                      </w:rPr>
                      <w:t>3</w:t>
                    </w:r>
                  </w:p>
                </w:tc>
                <w:tc>
                  <w:tcPr>
                    <w:tcW w:w="528" w:type="pct"/>
                    <w:vAlign w:val="center"/>
                  </w:tcPr>
                  <w:p w:rsidR="00704B02" w:rsidRDefault="002C3A37" w:rsidP="005D3132">
                    <w:pPr>
                      <w:jc w:val="center"/>
                      <w:rPr>
                        <w:szCs w:val="21"/>
                      </w:rPr>
                    </w:pPr>
                    <w:r>
                      <w:rPr>
                        <w:rFonts w:hint="eastAsia"/>
                        <w:szCs w:val="21"/>
                      </w:rPr>
                      <w:t>2</w:t>
                    </w:r>
                  </w:p>
                </w:tc>
                <w:tc>
                  <w:tcPr>
                    <w:tcW w:w="421" w:type="pct"/>
                    <w:vAlign w:val="center"/>
                  </w:tcPr>
                  <w:p w:rsidR="00704B02" w:rsidRDefault="002C3A37" w:rsidP="005D3132">
                    <w:pPr>
                      <w:jc w:val="center"/>
                      <w:rPr>
                        <w:szCs w:val="21"/>
                      </w:rPr>
                    </w:pPr>
                    <w:r>
                      <w:rPr>
                        <w:rFonts w:hint="eastAsia"/>
                        <w:szCs w:val="21"/>
                      </w:rPr>
                      <w:t>0</w:t>
                    </w:r>
                  </w:p>
                </w:tc>
                <w:tc>
                  <w:tcPr>
                    <w:tcW w:w="398" w:type="pct"/>
                    <w:vAlign w:val="center"/>
                  </w:tcPr>
                  <w:p w:rsidR="00704B02"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2036465744"/>
                    <w:lock w:val="sdtLocked"/>
                    <w:comboBox>
                      <w:listItem w:displayText="是" w:value="true"/>
                      <w:listItem w:displayText="否" w:value="false"/>
                    </w:comboBox>
                  </w:sdtPr>
                  <w:sdtEndPr/>
                  <w:sdtContent>
                    <w:tc>
                      <w:tcPr>
                        <w:tcW w:w="792" w:type="pct"/>
                        <w:vAlign w:val="center"/>
                      </w:tcPr>
                      <w:p w:rsidR="00704B02" w:rsidRDefault="00603703" w:rsidP="005D3132">
                        <w:pPr>
                          <w:jc w:val="center"/>
                          <w:rPr>
                            <w:szCs w:val="21"/>
                          </w:rPr>
                        </w:pPr>
                        <w:r>
                          <w:rPr>
                            <w:rFonts w:hint="eastAsia"/>
                            <w:szCs w:val="21"/>
                          </w:rPr>
                          <w:t>否</w:t>
                        </w:r>
                      </w:p>
                    </w:tc>
                  </w:sdtContent>
                </w:sdt>
                <w:tc>
                  <w:tcPr>
                    <w:tcW w:w="765" w:type="pct"/>
                    <w:vAlign w:val="center"/>
                  </w:tcPr>
                  <w:p w:rsidR="00704B02" w:rsidRDefault="00982510" w:rsidP="005D3132">
                    <w:pPr>
                      <w:jc w:val="center"/>
                      <w:rPr>
                        <w:szCs w:val="21"/>
                      </w:rPr>
                    </w:pPr>
                    <w:r>
                      <w:rPr>
                        <w:rFonts w:hint="eastAsia"/>
                        <w:szCs w:val="21"/>
                      </w:rPr>
                      <w:t>0</w:t>
                    </w:r>
                  </w:p>
                </w:tc>
              </w:tr>
            </w:sdtContent>
          </w:sdt>
          <w:sdt>
            <w:sdtPr>
              <w:rPr>
                <w:rFonts w:hint="eastAsia"/>
                <w:szCs w:val="21"/>
              </w:rPr>
              <w:alias w:val="董事参加董事会的出席情况明细"/>
              <w:tag w:val="_TUP_21f02a2c29cc41bba590120cf14b9bc6"/>
              <w:id w:val="-2061087449"/>
              <w:lock w:val="sdtLocked"/>
            </w:sdtPr>
            <w:sdtEndPr/>
            <w:sdtContent>
              <w:tr w:rsidR="00982510" w:rsidTr="002161FD">
                <w:trPr>
                  <w:trHeight w:val="77"/>
                  <w:jc w:val="center"/>
                </w:trPr>
                <w:tc>
                  <w:tcPr>
                    <w:tcW w:w="564" w:type="pct"/>
                  </w:tcPr>
                  <w:p w:rsidR="00704B02" w:rsidRDefault="00704B02">
                    <w:pPr>
                      <w:rPr>
                        <w:szCs w:val="21"/>
                      </w:rPr>
                    </w:pPr>
                    <w:r>
                      <w:rPr>
                        <w:rFonts w:hint="eastAsia"/>
                        <w:szCs w:val="21"/>
                      </w:rPr>
                      <w:t>余伟平</w:t>
                    </w:r>
                  </w:p>
                </w:tc>
                <w:sdt>
                  <w:sdtPr>
                    <w:rPr>
                      <w:rFonts w:hint="eastAsia"/>
                      <w:szCs w:val="21"/>
                    </w:rPr>
                    <w:alias w:val="董事参加董事会的出席情况明细-是否独立董事"/>
                    <w:tag w:val="_GBC_8f65cf2d483747a58ee92c8a36ee6375"/>
                    <w:id w:val="354706233"/>
                    <w:lock w:val="sdtLocked"/>
                    <w:comboBox>
                      <w:listItem w:displayText="是" w:value="true"/>
                      <w:listItem w:displayText="否" w:value="false"/>
                    </w:comboBox>
                  </w:sdtPr>
                  <w:sdtEndPr/>
                  <w:sdtContent>
                    <w:tc>
                      <w:tcPr>
                        <w:tcW w:w="416" w:type="pct"/>
                        <w:vAlign w:val="center"/>
                      </w:tcPr>
                      <w:p w:rsidR="00704B02" w:rsidRDefault="00603703" w:rsidP="005D3132">
                        <w:pPr>
                          <w:jc w:val="center"/>
                          <w:rPr>
                            <w:szCs w:val="21"/>
                          </w:rPr>
                        </w:pPr>
                        <w:r>
                          <w:rPr>
                            <w:rFonts w:hint="eastAsia"/>
                            <w:szCs w:val="21"/>
                          </w:rPr>
                          <w:t>是</w:t>
                        </w:r>
                      </w:p>
                    </w:tc>
                  </w:sdtContent>
                </w:sdt>
                <w:tc>
                  <w:tcPr>
                    <w:tcW w:w="636" w:type="pct"/>
                    <w:vAlign w:val="center"/>
                  </w:tcPr>
                  <w:p w:rsidR="00704B02" w:rsidRDefault="002C3A37" w:rsidP="005D3132">
                    <w:pPr>
                      <w:jc w:val="center"/>
                      <w:rPr>
                        <w:szCs w:val="21"/>
                      </w:rPr>
                    </w:pPr>
                    <w:r>
                      <w:rPr>
                        <w:rFonts w:hint="eastAsia"/>
                        <w:szCs w:val="21"/>
                      </w:rPr>
                      <w:t>3</w:t>
                    </w:r>
                  </w:p>
                </w:tc>
                <w:tc>
                  <w:tcPr>
                    <w:tcW w:w="481" w:type="pct"/>
                    <w:vAlign w:val="center"/>
                  </w:tcPr>
                  <w:p w:rsidR="00704B02" w:rsidRDefault="002C3A37" w:rsidP="005D3132">
                    <w:pPr>
                      <w:jc w:val="center"/>
                      <w:rPr>
                        <w:szCs w:val="21"/>
                      </w:rPr>
                    </w:pPr>
                    <w:r>
                      <w:rPr>
                        <w:rFonts w:hint="eastAsia"/>
                        <w:szCs w:val="21"/>
                      </w:rPr>
                      <w:t>3</w:t>
                    </w:r>
                  </w:p>
                </w:tc>
                <w:tc>
                  <w:tcPr>
                    <w:tcW w:w="528" w:type="pct"/>
                    <w:vAlign w:val="center"/>
                  </w:tcPr>
                  <w:p w:rsidR="00704B02" w:rsidRDefault="002C3A37" w:rsidP="005D3132">
                    <w:pPr>
                      <w:jc w:val="center"/>
                      <w:rPr>
                        <w:szCs w:val="21"/>
                      </w:rPr>
                    </w:pPr>
                    <w:r>
                      <w:rPr>
                        <w:rFonts w:hint="eastAsia"/>
                        <w:szCs w:val="21"/>
                      </w:rPr>
                      <w:t>2</w:t>
                    </w:r>
                  </w:p>
                </w:tc>
                <w:tc>
                  <w:tcPr>
                    <w:tcW w:w="421" w:type="pct"/>
                    <w:vAlign w:val="center"/>
                  </w:tcPr>
                  <w:p w:rsidR="00704B02" w:rsidRDefault="002C3A37" w:rsidP="005D3132">
                    <w:pPr>
                      <w:jc w:val="center"/>
                      <w:rPr>
                        <w:szCs w:val="21"/>
                      </w:rPr>
                    </w:pPr>
                    <w:r>
                      <w:rPr>
                        <w:rFonts w:hint="eastAsia"/>
                        <w:szCs w:val="21"/>
                      </w:rPr>
                      <w:t>0</w:t>
                    </w:r>
                  </w:p>
                </w:tc>
                <w:tc>
                  <w:tcPr>
                    <w:tcW w:w="398" w:type="pct"/>
                    <w:vAlign w:val="center"/>
                  </w:tcPr>
                  <w:p w:rsidR="00704B02"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471104828"/>
                    <w:lock w:val="sdtLocked"/>
                    <w:comboBox>
                      <w:listItem w:displayText="是" w:value="true"/>
                      <w:listItem w:displayText="否" w:value="false"/>
                    </w:comboBox>
                  </w:sdtPr>
                  <w:sdtEndPr/>
                  <w:sdtContent>
                    <w:tc>
                      <w:tcPr>
                        <w:tcW w:w="792" w:type="pct"/>
                        <w:vAlign w:val="center"/>
                      </w:tcPr>
                      <w:p w:rsidR="00704B02" w:rsidRDefault="00603703" w:rsidP="005D3132">
                        <w:pPr>
                          <w:jc w:val="center"/>
                          <w:rPr>
                            <w:szCs w:val="21"/>
                          </w:rPr>
                        </w:pPr>
                        <w:r>
                          <w:rPr>
                            <w:rFonts w:hint="eastAsia"/>
                            <w:szCs w:val="21"/>
                          </w:rPr>
                          <w:t>否</w:t>
                        </w:r>
                      </w:p>
                    </w:tc>
                  </w:sdtContent>
                </w:sdt>
                <w:tc>
                  <w:tcPr>
                    <w:tcW w:w="765" w:type="pct"/>
                    <w:vAlign w:val="center"/>
                  </w:tcPr>
                  <w:p w:rsidR="00704B02" w:rsidRDefault="00982510" w:rsidP="005D3132">
                    <w:pPr>
                      <w:jc w:val="center"/>
                      <w:rPr>
                        <w:szCs w:val="21"/>
                      </w:rPr>
                    </w:pPr>
                    <w:r>
                      <w:rPr>
                        <w:rFonts w:hint="eastAsia"/>
                        <w:szCs w:val="21"/>
                      </w:rPr>
                      <w:t>0</w:t>
                    </w:r>
                  </w:p>
                </w:tc>
              </w:tr>
            </w:sdtContent>
          </w:sdt>
          <w:sdt>
            <w:sdtPr>
              <w:rPr>
                <w:rFonts w:hint="eastAsia"/>
                <w:szCs w:val="21"/>
              </w:rPr>
              <w:alias w:val="董事参加董事会的出席情况明细"/>
              <w:tag w:val="_TUP_21f02a2c29cc41bba590120cf14b9bc6"/>
              <w:id w:val="-66274026"/>
              <w:lock w:val="sdtLocked"/>
            </w:sdtPr>
            <w:sdtEndPr/>
            <w:sdtContent>
              <w:tr w:rsidR="00982510" w:rsidTr="002161FD">
                <w:trPr>
                  <w:trHeight w:val="77"/>
                  <w:jc w:val="center"/>
                </w:trPr>
                <w:tc>
                  <w:tcPr>
                    <w:tcW w:w="564" w:type="pct"/>
                  </w:tcPr>
                  <w:p w:rsidR="0045741C" w:rsidRDefault="0045741C">
                    <w:pPr>
                      <w:rPr>
                        <w:szCs w:val="21"/>
                      </w:rPr>
                    </w:pPr>
                    <w:r>
                      <w:rPr>
                        <w:rFonts w:hint="eastAsia"/>
                        <w:szCs w:val="21"/>
                      </w:rPr>
                      <w:t>吕超</w:t>
                    </w:r>
                  </w:p>
                </w:tc>
                <w:sdt>
                  <w:sdtPr>
                    <w:rPr>
                      <w:rFonts w:hint="eastAsia"/>
                      <w:szCs w:val="21"/>
                    </w:rPr>
                    <w:alias w:val="董事参加董事会的出席情况明细-是否独立董事"/>
                    <w:tag w:val="_GBC_8f65cf2d483747a58ee92c8a36ee6375"/>
                    <w:id w:val="1311821201"/>
                    <w:lock w:val="sdtLocked"/>
                    <w:comboBox>
                      <w:listItem w:displayText="是" w:value="true"/>
                      <w:listItem w:displayText="否" w:value="false"/>
                    </w:comboBox>
                  </w:sdtPr>
                  <w:sdtEndPr/>
                  <w:sdtContent>
                    <w:tc>
                      <w:tcPr>
                        <w:tcW w:w="416" w:type="pct"/>
                        <w:vAlign w:val="center"/>
                      </w:tcPr>
                      <w:p w:rsidR="0045741C" w:rsidRDefault="00603703" w:rsidP="005D3132">
                        <w:pPr>
                          <w:jc w:val="center"/>
                          <w:rPr>
                            <w:szCs w:val="21"/>
                          </w:rPr>
                        </w:pPr>
                        <w:r>
                          <w:rPr>
                            <w:rFonts w:hint="eastAsia"/>
                            <w:szCs w:val="21"/>
                          </w:rPr>
                          <w:t>否</w:t>
                        </w:r>
                      </w:p>
                    </w:tc>
                  </w:sdtContent>
                </w:sdt>
                <w:tc>
                  <w:tcPr>
                    <w:tcW w:w="636" w:type="pct"/>
                    <w:vAlign w:val="center"/>
                  </w:tcPr>
                  <w:p w:rsidR="0045741C" w:rsidRDefault="002C3A37" w:rsidP="005D3132">
                    <w:pPr>
                      <w:jc w:val="center"/>
                      <w:rPr>
                        <w:szCs w:val="21"/>
                      </w:rPr>
                    </w:pPr>
                    <w:r>
                      <w:rPr>
                        <w:rFonts w:hint="eastAsia"/>
                        <w:szCs w:val="21"/>
                      </w:rPr>
                      <w:t>6</w:t>
                    </w:r>
                  </w:p>
                </w:tc>
                <w:tc>
                  <w:tcPr>
                    <w:tcW w:w="481" w:type="pct"/>
                    <w:vAlign w:val="center"/>
                  </w:tcPr>
                  <w:p w:rsidR="0045741C" w:rsidRDefault="002C3A37" w:rsidP="005D3132">
                    <w:pPr>
                      <w:jc w:val="center"/>
                      <w:rPr>
                        <w:szCs w:val="21"/>
                      </w:rPr>
                    </w:pPr>
                    <w:r>
                      <w:rPr>
                        <w:rFonts w:hint="eastAsia"/>
                        <w:szCs w:val="21"/>
                      </w:rPr>
                      <w:t>6</w:t>
                    </w:r>
                  </w:p>
                </w:tc>
                <w:tc>
                  <w:tcPr>
                    <w:tcW w:w="528" w:type="pct"/>
                    <w:vAlign w:val="center"/>
                  </w:tcPr>
                  <w:p w:rsidR="0045741C" w:rsidRDefault="002C3A37" w:rsidP="005D3132">
                    <w:pPr>
                      <w:jc w:val="center"/>
                      <w:rPr>
                        <w:szCs w:val="21"/>
                      </w:rPr>
                    </w:pPr>
                    <w:r>
                      <w:rPr>
                        <w:rFonts w:hint="eastAsia"/>
                        <w:szCs w:val="21"/>
                      </w:rPr>
                      <w:t>5</w:t>
                    </w:r>
                  </w:p>
                </w:tc>
                <w:tc>
                  <w:tcPr>
                    <w:tcW w:w="421" w:type="pct"/>
                    <w:vAlign w:val="center"/>
                  </w:tcPr>
                  <w:p w:rsidR="0045741C" w:rsidRDefault="002C3A37" w:rsidP="005D3132">
                    <w:pPr>
                      <w:jc w:val="center"/>
                      <w:rPr>
                        <w:szCs w:val="21"/>
                      </w:rPr>
                    </w:pPr>
                    <w:r>
                      <w:rPr>
                        <w:rFonts w:hint="eastAsia"/>
                        <w:szCs w:val="21"/>
                      </w:rPr>
                      <w:t>0</w:t>
                    </w:r>
                  </w:p>
                </w:tc>
                <w:tc>
                  <w:tcPr>
                    <w:tcW w:w="398" w:type="pct"/>
                    <w:vAlign w:val="center"/>
                  </w:tcPr>
                  <w:p w:rsidR="0045741C"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103491237"/>
                    <w:lock w:val="sdtLocked"/>
                    <w:comboBox>
                      <w:listItem w:displayText="是" w:value="true"/>
                      <w:listItem w:displayText="否" w:value="false"/>
                    </w:comboBox>
                  </w:sdtPr>
                  <w:sdtEndPr/>
                  <w:sdtContent>
                    <w:tc>
                      <w:tcPr>
                        <w:tcW w:w="792" w:type="pct"/>
                        <w:vAlign w:val="center"/>
                      </w:tcPr>
                      <w:p w:rsidR="0045741C" w:rsidRDefault="00603703" w:rsidP="005D3132">
                        <w:pPr>
                          <w:jc w:val="center"/>
                          <w:rPr>
                            <w:szCs w:val="21"/>
                          </w:rPr>
                        </w:pPr>
                        <w:r>
                          <w:rPr>
                            <w:rFonts w:hint="eastAsia"/>
                            <w:szCs w:val="21"/>
                          </w:rPr>
                          <w:t>否</w:t>
                        </w:r>
                      </w:p>
                    </w:tc>
                  </w:sdtContent>
                </w:sdt>
                <w:tc>
                  <w:tcPr>
                    <w:tcW w:w="765" w:type="pct"/>
                    <w:vAlign w:val="center"/>
                  </w:tcPr>
                  <w:p w:rsidR="0045741C" w:rsidRDefault="00982510" w:rsidP="005D3132">
                    <w:pPr>
                      <w:jc w:val="center"/>
                      <w:rPr>
                        <w:szCs w:val="21"/>
                      </w:rPr>
                    </w:pPr>
                    <w:r>
                      <w:rPr>
                        <w:rFonts w:hint="eastAsia"/>
                        <w:szCs w:val="21"/>
                      </w:rPr>
                      <w:t>0</w:t>
                    </w:r>
                  </w:p>
                </w:tc>
              </w:tr>
            </w:sdtContent>
          </w:sdt>
          <w:sdt>
            <w:sdtPr>
              <w:rPr>
                <w:rFonts w:hint="eastAsia"/>
                <w:szCs w:val="21"/>
              </w:rPr>
              <w:alias w:val="董事参加董事会的出席情况明细"/>
              <w:tag w:val="_TUP_21f02a2c29cc41bba590120cf14b9bc6"/>
              <w:id w:val="-1552690642"/>
              <w:lock w:val="sdtLocked"/>
            </w:sdtPr>
            <w:sdtEndPr/>
            <w:sdtContent>
              <w:tr w:rsidR="00982510" w:rsidTr="002161FD">
                <w:trPr>
                  <w:trHeight w:val="77"/>
                  <w:jc w:val="center"/>
                </w:trPr>
                <w:tc>
                  <w:tcPr>
                    <w:tcW w:w="564" w:type="pct"/>
                  </w:tcPr>
                  <w:p w:rsidR="0045741C" w:rsidRDefault="0045741C">
                    <w:pPr>
                      <w:rPr>
                        <w:szCs w:val="21"/>
                      </w:rPr>
                    </w:pPr>
                    <w:r>
                      <w:rPr>
                        <w:rFonts w:hint="eastAsia"/>
                        <w:szCs w:val="21"/>
                      </w:rPr>
                      <w:t>朱加宁</w:t>
                    </w:r>
                  </w:p>
                </w:tc>
                <w:sdt>
                  <w:sdtPr>
                    <w:rPr>
                      <w:rFonts w:hint="eastAsia"/>
                      <w:szCs w:val="21"/>
                    </w:rPr>
                    <w:alias w:val="董事参加董事会的出席情况明细-是否独立董事"/>
                    <w:tag w:val="_GBC_8f65cf2d483747a58ee92c8a36ee6375"/>
                    <w:id w:val="-1524692215"/>
                    <w:lock w:val="sdtLocked"/>
                    <w:comboBox>
                      <w:listItem w:displayText="是" w:value="true"/>
                      <w:listItem w:displayText="否" w:value="false"/>
                    </w:comboBox>
                  </w:sdtPr>
                  <w:sdtEndPr/>
                  <w:sdtContent>
                    <w:tc>
                      <w:tcPr>
                        <w:tcW w:w="416" w:type="pct"/>
                        <w:vAlign w:val="center"/>
                      </w:tcPr>
                      <w:p w:rsidR="0045741C" w:rsidRDefault="00603703" w:rsidP="005D3132">
                        <w:pPr>
                          <w:jc w:val="center"/>
                          <w:rPr>
                            <w:szCs w:val="21"/>
                          </w:rPr>
                        </w:pPr>
                        <w:r>
                          <w:rPr>
                            <w:rFonts w:hint="eastAsia"/>
                            <w:szCs w:val="21"/>
                          </w:rPr>
                          <w:t>是</w:t>
                        </w:r>
                      </w:p>
                    </w:tc>
                  </w:sdtContent>
                </w:sdt>
                <w:tc>
                  <w:tcPr>
                    <w:tcW w:w="636" w:type="pct"/>
                    <w:vAlign w:val="center"/>
                  </w:tcPr>
                  <w:p w:rsidR="0045741C" w:rsidRDefault="002C3A37" w:rsidP="005D3132">
                    <w:pPr>
                      <w:jc w:val="center"/>
                      <w:rPr>
                        <w:szCs w:val="21"/>
                      </w:rPr>
                    </w:pPr>
                    <w:r>
                      <w:rPr>
                        <w:rFonts w:hint="eastAsia"/>
                        <w:szCs w:val="21"/>
                      </w:rPr>
                      <w:t>6</w:t>
                    </w:r>
                  </w:p>
                </w:tc>
                <w:tc>
                  <w:tcPr>
                    <w:tcW w:w="481" w:type="pct"/>
                    <w:vAlign w:val="center"/>
                  </w:tcPr>
                  <w:p w:rsidR="0045741C" w:rsidRDefault="002C3A37" w:rsidP="005D3132">
                    <w:pPr>
                      <w:jc w:val="center"/>
                      <w:rPr>
                        <w:szCs w:val="21"/>
                      </w:rPr>
                    </w:pPr>
                    <w:r>
                      <w:rPr>
                        <w:rFonts w:hint="eastAsia"/>
                        <w:szCs w:val="21"/>
                      </w:rPr>
                      <w:t>6</w:t>
                    </w:r>
                  </w:p>
                </w:tc>
                <w:tc>
                  <w:tcPr>
                    <w:tcW w:w="528" w:type="pct"/>
                    <w:vAlign w:val="center"/>
                  </w:tcPr>
                  <w:p w:rsidR="0045741C" w:rsidRDefault="002C3A37" w:rsidP="005D3132">
                    <w:pPr>
                      <w:jc w:val="center"/>
                      <w:rPr>
                        <w:szCs w:val="21"/>
                      </w:rPr>
                    </w:pPr>
                    <w:r>
                      <w:rPr>
                        <w:rFonts w:hint="eastAsia"/>
                        <w:szCs w:val="21"/>
                      </w:rPr>
                      <w:t>5</w:t>
                    </w:r>
                  </w:p>
                </w:tc>
                <w:tc>
                  <w:tcPr>
                    <w:tcW w:w="421" w:type="pct"/>
                    <w:vAlign w:val="center"/>
                  </w:tcPr>
                  <w:p w:rsidR="0045741C" w:rsidRDefault="002C3A37" w:rsidP="005D3132">
                    <w:pPr>
                      <w:jc w:val="center"/>
                      <w:rPr>
                        <w:szCs w:val="21"/>
                      </w:rPr>
                    </w:pPr>
                    <w:r>
                      <w:rPr>
                        <w:rFonts w:hint="eastAsia"/>
                        <w:szCs w:val="21"/>
                      </w:rPr>
                      <w:t>0</w:t>
                    </w:r>
                  </w:p>
                </w:tc>
                <w:tc>
                  <w:tcPr>
                    <w:tcW w:w="398" w:type="pct"/>
                    <w:vAlign w:val="center"/>
                  </w:tcPr>
                  <w:p w:rsidR="0045741C"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1362507174"/>
                    <w:lock w:val="sdtLocked"/>
                    <w:comboBox>
                      <w:listItem w:displayText="是" w:value="true"/>
                      <w:listItem w:displayText="否" w:value="false"/>
                    </w:comboBox>
                  </w:sdtPr>
                  <w:sdtEndPr/>
                  <w:sdtContent>
                    <w:tc>
                      <w:tcPr>
                        <w:tcW w:w="792" w:type="pct"/>
                        <w:vAlign w:val="center"/>
                      </w:tcPr>
                      <w:p w:rsidR="0045741C" w:rsidRDefault="00603703" w:rsidP="005D3132">
                        <w:pPr>
                          <w:jc w:val="center"/>
                          <w:rPr>
                            <w:szCs w:val="21"/>
                          </w:rPr>
                        </w:pPr>
                        <w:r>
                          <w:rPr>
                            <w:rFonts w:hint="eastAsia"/>
                            <w:szCs w:val="21"/>
                          </w:rPr>
                          <w:t>否</w:t>
                        </w:r>
                      </w:p>
                    </w:tc>
                  </w:sdtContent>
                </w:sdt>
                <w:tc>
                  <w:tcPr>
                    <w:tcW w:w="765" w:type="pct"/>
                    <w:vAlign w:val="center"/>
                  </w:tcPr>
                  <w:p w:rsidR="0045741C" w:rsidRDefault="00982510" w:rsidP="005D3132">
                    <w:pPr>
                      <w:jc w:val="center"/>
                      <w:rPr>
                        <w:szCs w:val="21"/>
                      </w:rPr>
                    </w:pPr>
                    <w:r>
                      <w:rPr>
                        <w:rFonts w:hint="eastAsia"/>
                        <w:szCs w:val="21"/>
                      </w:rPr>
                      <w:t>0</w:t>
                    </w:r>
                  </w:p>
                </w:tc>
              </w:tr>
            </w:sdtContent>
          </w:sdt>
          <w:sdt>
            <w:sdtPr>
              <w:rPr>
                <w:rFonts w:hint="eastAsia"/>
                <w:szCs w:val="21"/>
              </w:rPr>
              <w:alias w:val="董事参加董事会的出席情况明细"/>
              <w:tag w:val="_TUP_21f02a2c29cc41bba590120cf14b9bc6"/>
              <w:id w:val="1425619834"/>
              <w:lock w:val="sdtLocked"/>
            </w:sdtPr>
            <w:sdtEndPr/>
            <w:sdtContent>
              <w:tr w:rsidR="00982510" w:rsidTr="002161FD">
                <w:trPr>
                  <w:trHeight w:val="77"/>
                  <w:jc w:val="center"/>
                </w:trPr>
                <w:tc>
                  <w:tcPr>
                    <w:tcW w:w="564" w:type="pct"/>
                  </w:tcPr>
                  <w:p w:rsidR="0045741C" w:rsidRDefault="0045741C">
                    <w:pPr>
                      <w:rPr>
                        <w:szCs w:val="21"/>
                      </w:rPr>
                    </w:pPr>
                    <w:r>
                      <w:rPr>
                        <w:rFonts w:hint="eastAsia"/>
                        <w:szCs w:val="21"/>
                      </w:rPr>
                      <w:t>刘翰林</w:t>
                    </w:r>
                  </w:p>
                </w:tc>
                <w:sdt>
                  <w:sdtPr>
                    <w:rPr>
                      <w:rFonts w:hint="eastAsia"/>
                      <w:szCs w:val="21"/>
                    </w:rPr>
                    <w:alias w:val="董事参加董事会的出席情况明细-是否独立董事"/>
                    <w:tag w:val="_GBC_8f65cf2d483747a58ee92c8a36ee6375"/>
                    <w:id w:val="220877724"/>
                    <w:lock w:val="sdtLocked"/>
                    <w:comboBox>
                      <w:listItem w:displayText="是" w:value="true"/>
                      <w:listItem w:displayText="否" w:value="false"/>
                    </w:comboBox>
                  </w:sdtPr>
                  <w:sdtEndPr/>
                  <w:sdtContent>
                    <w:tc>
                      <w:tcPr>
                        <w:tcW w:w="416" w:type="pct"/>
                        <w:vAlign w:val="center"/>
                      </w:tcPr>
                      <w:p w:rsidR="0045741C" w:rsidRDefault="00603703" w:rsidP="005D3132">
                        <w:pPr>
                          <w:jc w:val="center"/>
                          <w:rPr>
                            <w:szCs w:val="21"/>
                          </w:rPr>
                        </w:pPr>
                        <w:r>
                          <w:rPr>
                            <w:rFonts w:hint="eastAsia"/>
                            <w:szCs w:val="21"/>
                          </w:rPr>
                          <w:t>是</w:t>
                        </w:r>
                      </w:p>
                    </w:tc>
                  </w:sdtContent>
                </w:sdt>
                <w:tc>
                  <w:tcPr>
                    <w:tcW w:w="636" w:type="pct"/>
                    <w:vAlign w:val="center"/>
                  </w:tcPr>
                  <w:p w:rsidR="0045741C" w:rsidRDefault="002C3A37" w:rsidP="005D3132">
                    <w:pPr>
                      <w:jc w:val="center"/>
                      <w:rPr>
                        <w:szCs w:val="21"/>
                      </w:rPr>
                    </w:pPr>
                    <w:r>
                      <w:rPr>
                        <w:rFonts w:hint="eastAsia"/>
                        <w:szCs w:val="21"/>
                      </w:rPr>
                      <w:t>6</w:t>
                    </w:r>
                  </w:p>
                </w:tc>
                <w:tc>
                  <w:tcPr>
                    <w:tcW w:w="481" w:type="pct"/>
                    <w:vAlign w:val="center"/>
                  </w:tcPr>
                  <w:p w:rsidR="0045741C" w:rsidRDefault="002C3A37" w:rsidP="005D3132">
                    <w:pPr>
                      <w:jc w:val="center"/>
                      <w:rPr>
                        <w:szCs w:val="21"/>
                      </w:rPr>
                    </w:pPr>
                    <w:r>
                      <w:rPr>
                        <w:rFonts w:hint="eastAsia"/>
                        <w:szCs w:val="21"/>
                      </w:rPr>
                      <w:t>6</w:t>
                    </w:r>
                  </w:p>
                </w:tc>
                <w:tc>
                  <w:tcPr>
                    <w:tcW w:w="528" w:type="pct"/>
                    <w:vAlign w:val="center"/>
                  </w:tcPr>
                  <w:p w:rsidR="0045741C" w:rsidRDefault="002C3A37" w:rsidP="005D3132">
                    <w:pPr>
                      <w:jc w:val="center"/>
                      <w:rPr>
                        <w:szCs w:val="21"/>
                      </w:rPr>
                    </w:pPr>
                    <w:r>
                      <w:rPr>
                        <w:rFonts w:hint="eastAsia"/>
                        <w:szCs w:val="21"/>
                      </w:rPr>
                      <w:t>5</w:t>
                    </w:r>
                  </w:p>
                </w:tc>
                <w:tc>
                  <w:tcPr>
                    <w:tcW w:w="421" w:type="pct"/>
                    <w:vAlign w:val="center"/>
                  </w:tcPr>
                  <w:p w:rsidR="0045741C" w:rsidRDefault="002C3A37" w:rsidP="005D3132">
                    <w:pPr>
                      <w:jc w:val="center"/>
                      <w:rPr>
                        <w:szCs w:val="21"/>
                      </w:rPr>
                    </w:pPr>
                    <w:r>
                      <w:rPr>
                        <w:rFonts w:hint="eastAsia"/>
                        <w:szCs w:val="21"/>
                      </w:rPr>
                      <w:t>0</w:t>
                    </w:r>
                  </w:p>
                </w:tc>
                <w:tc>
                  <w:tcPr>
                    <w:tcW w:w="398" w:type="pct"/>
                    <w:vAlign w:val="center"/>
                  </w:tcPr>
                  <w:p w:rsidR="0045741C" w:rsidRDefault="002C3A37" w:rsidP="005D3132">
                    <w:pPr>
                      <w:jc w:val="center"/>
                      <w:rPr>
                        <w:szCs w:val="21"/>
                      </w:rPr>
                    </w:pPr>
                    <w:r>
                      <w:rPr>
                        <w:rFonts w:hint="eastAsia"/>
                        <w:szCs w:val="21"/>
                      </w:rPr>
                      <w:t>0</w:t>
                    </w:r>
                  </w:p>
                </w:tc>
                <w:sdt>
                  <w:sdtPr>
                    <w:rPr>
                      <w:rFonts w:hint="eastAsia"/>
                      <w:szCs w:val="21"/>
                    </w:rPr>
                    <w:alias w:val="董事参加董事会的出席情况明细-是否连续两次未亲自参加会议"/>
                    <w:tag w:val="_GBC_4748dc7c4f9b495f9d97d5c22a5e08e6"/>
                    <w:id w:val="-852568839"/>
                    <w:lock w:val="sdtLocked"/>
                    <w:comboBox>
                      <w:listItem w:displayText="是" w:value="true"/>
                      <w:listItem w:displayText="否" w:value="false"/>
                    </w:comboBox>
                  </w:sdtPr>
                  <w:sdtEndPr/>
                  <w:sdtContent>
                    <w:tc>
                      <w:tcPr>
                        <w:tcW w:w="792" w:type="pct"/>
                        <w:vAlign w:val="center"/>
                      </w:tcPr>
                      <w:p w:rsidR="0045741C" w:rsidRDefault="00603703" w:rsidP="005D3132">
                        <w:pPr>
                          <w:jc w:val="center"/>
                          <w:rPr>
                            <w:szCs w:val="21"/>
                          </w:rPr>
                        </w:pPr>
                        <w:r>
                          <w:rPr>
                            <w:rFonts w:hint="eastAsia"/>
                            <w:szCs w:val="21"/>
                          </w:rPr>
                          <w:t>否</w:t>
                        </w:r>
                      </w:p>
                    </w:tc>
                  </w:sdtContent>
                </w:sdt>
                <w:tc>
                  <w:tcPr>
                    <w:tcW w:w="765" w:type="pct"/>
                    <w:vAlign w:val="center"/>
                  </w:tcPr>
                  <w:p w:rsidR="0045741C" w:rsidRDefault="00982510" w:rsidP="005D3132">
                    <w:pPr>
                      <w:jc w:val="center"/>
                      <w:rPr>
                        <w:szCs w:val="21"/>
                      </w:rPr>
                    </w:pPr>
                    <w:r>
                      <w:rPr>
                        <w:rFonts w:hint="eastAsia"/>
                        <w:szCs w:val="21"/>
                      </w:rPr>
                      <w:t>0</w:t>
                    </w:r>
                  </w:p>
                </w:tc>
              </w:tr>
            </w:sdtContent>
          </w:sdt>
        </w:tbl>
        <w:p w:rsidR="00BC2D12" w:rsidRDefault="0061030C">
          <w:pPr>
            <w:rPr>
              <w:szCs w:val="21"/>
            </w:rPr>
          </w:pPr>
          <w:r>
            <w:rPr>
              <w:szCs w:val="21"/>
            </w:rPr>
            <w:t>连续两次未亲自出席董事会会议的说明</w:t>
          </w:r>
        </w:p>
        <w:sdt>
          <w:sdtPr>
            <w:rPr>
              <w:szCs w:val="21"/>
            </w:rPr>
            <w:alias w:val="是否适用：连续两次未亲自出席董事会会议的说明[双击切换]"/>
            <w:tag w:val="_GBC_866534c9760844d1a6f6fa69c39ae52d"/>
            <w:id w:val="1145784693"/>
            <w:lock w:val="sdtLocked"/>
            <w:placeholder>
              <w:docPart w:val="GBC22222222222222222222222222222"/>
            </w:placeholder>
          </w:sdtPr>
          <w:sdtEndPr/>
          <w:sdtContent>
            <w:p w:rsidR="00BC2D12" w:rsidRDefault="000A0FB4" w:rsidP="00982510">
              <w:pPr>
                <w:rPr>
                  <w:szCs w:val="21"/>
                </w:rPr>
              </w:pPr>
              <w:r>
                <w:rPr>
                  <w:szCs w:val="21"/>
                </w:rPr>
                <w:fldChar w:fldCharType="begin"/>
              </w:r>
              <w:r w:rsidR="00982510">
                <w:rPr>
                  <w:szCs w:val="21"/>
                </w:rPr>
                <w:instrText xml:space="preserve">MACROBUTTON  SnrToggleCheckbox □适用 </w:instrText>
              </w:r>
              <w:r>
                <w:rPr>
                  <w:szCs w:val="21"/>
                </w:rPr>
                <w:fldChar w:fldCharType="end"/>
              </w:r>
              <w:r>
                <w:rPr>
                  <w:szCs w:val="21"/>
                </w:rPr>
                <w:fldChar w:fldCharType="begin"/>
              </w:r>
              <w:r w:rsidR="00982510">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szCs w:val="21"/>
        </w:rPr>
        <w:alias w:val="模块:召开董事会会议次数"/>
        <w:tag w:val="_SEC_2e2eb2c5022048f7a720555ef5553771"/>
        <w:id w:val="3160599"/>
        <w:lock w:val="sdtLocked"/>
        <w:placeholder>
          <w:docPart w:val="GBC22222222222222222222222222222"/>
        </w:placeholder>
      </w:sdtPr>
      <w:sdtEndPr>
        <w:rPr>
          <w:szCs w:val="24"/>
        </w:rPr>
      </w:sdtEndPr>
      <w:sdtContent>
        <w:tbl>
          <w:tblPr>
            <w:tblStyle w:val="a7"/>
            <w:tblW w:w="0" w:type="auto"/>
            <w:tblInd w:w="-5" w:type="dxa"/>
            <w:tblLook w:val="04A0" w:firstRow="1" w:lastRow="0" w:firstColumn="1" w:lastColumn="0" w:noHBand="0" w:noVBand="1"/>
          </w:tblPr>
          <w:tblGrid>
            <w:gridCol w:w="4543"/>
            <w:gridCol w:w="4285"/>
          </w:tblGrid>
          <w:tr w:rsidR="00BC2D12" w:rsidTr="002161FD">
            <w:sdt>
              <w:sdtPr>
                <w:rPr>
                  <w:szCs w:val="21"/>
                </w:rPr>
                <w:tag w:val="_PLD_0fc68bf164f04edda97a907df4cc747d"/>
                <w:id w:val="463468430"/>
                <w:lock w:val="sdtLocked"/>
              </w:sdtPr>
              <w:sdtEndPr>
                <w:rPr>
                  <w:szCs w:val="24"/>
                </w:rPr>
              </w:sdtEndPr>
              <w:sdtContent>
                <w:tc>
                  <w:tcPr>
                    <w:tcW w:w="4543" w:type="dxa"/>
                  </w:tcPr>
                  <w:p w:rsidR="00BC2D12" w:rsidRDefault="0061030C" w:rsidP="00B83E77">
                    <w:pPr>
                      <w:jc w:val="center"/>
                      <w:rPr>
                        <w:szCs w:val="21"/>
                      </w:rPr>
                    </w:pPr>
                    <w:r>
                      <w:rPr>
                        <w:szCs w:val="21"/>
                      </w:rPr>
                      <w:t>年内召开董事会会议次数</w:t>
                    </w:r>
                  </w:p>
                </w:tc>
              </w:sdtContent>
            </w:sdt>
            <w:sdt>
              <w:sdtPr>
                <w:rPr>
                  <w:rFonts w:hint="eastAsia"/>
                  <w:szCs w:val="21"/>
                </w:rPr>
                <w:alias w:val="报告期内召开董事会会议次数"/>
                <w:tag w:val="_GBC_cabd294ab90e40d0afb59e61df002667"/>
                <w:id w:val="-2080899546"/>
                <w:lock w:val="sdtLocked"/>
              </w:sdtPr>
              <w:sdtEndPr/>
              <w:sdtContent>
                <w:tc>
                  <w:tcPr>
                    <w:tcW w:w="4285" w:type="dxa"/>
                  </w:tcPr>
                  <w:p w:rsidR="00BC2D12" w:rsidRDefault="00982510" w:rsidP="00B83E77">
                    <w:pPr>
                      <w:jc w:val="center"/>
                      <w:rPr>
                        <w:szCs w:val="21"/>
                      </w:rPr>
                    </w:pPr>
                    <w:r>
                      <w:rPr>
                        <w:szCs w:val="21"/>
                      </w:rPr>
                      <w:t>9</w:t>
                    </w:r>
                  </w:p>
                </w:tc>
              </w:sdtContent>
            </w:sdt>
          </w:tr>
          <w:tr w:rsidR="00BC2D12" w:rsidTr="002161FD">
            <w:sdt>
              <w:sdtPr>
                <w:tag w:val="_PLD_4b8c260bccff4db1858924291237c1f5"/>
                <w:id w:val="1782994462"/>
                <w:lock w:val="sdtLocked"/>
              </w:sdtPr>
              <w:sdtEndPr/>
              <w:sdtContent>
                <w:tc>
                  <w:tcPr>
                    <w:tcW w:w="4543" w:type="dxa"/>
                  </w:tcPr>
                  <w:p w:rsidR="00BC2D12" w:rsidRDefault="0061030C" w:rsidP="00B83E77">
                    <w:pPr>
                      <w:jc w:val="center"/>
                      <w:rPr>
                        <w:szCs w:val="21"/>
                      </w:rPr>
                    </w:pPr>
                    <w:r>
                      <w:rPr>
                        <w:szCs w:val="21"/>
                      </w:rPr>
                      <w:t>其中：现场会议次数</w:t>
                    </w:r>
                  </w:p>
                </w:tc>
              </w:sdtContent>
            </w:sdt>
            <w:tc>
              <w:tcPr>
                <w:tcW w:w="4285" w:type="dxa"/>
              </w:tcPr>
              <w:p w:rsidR="00BC2D12" w:rsidRDefault="00982510" w:rsidP="00B83E77">
                <w:pPr>
                  <w:jc w:val="center"/>
                  <w:rPr>
                    <w:szCs w:val="21"/>
                  </w:rPr>
                </w:pPr>
                <w:r>
                  <w:rPr>
                    <w:rFonts w:hint="eastAsia"/>
                    <w:szCs w:val="21"/>
                  </w:rPr>
                  <w:t>1</w:t>
                </w:r>
              </w:p>
            </w:tc>
          </w:tr>
          <w:tr w:rsidR="00BC2D12" w:rsidTr="002161FD">
            <w:sdt>
              <w:sdtPr>
                <w:tag w:val="_PLD_ef23f45437624d3eb28d9b3b0c444b8c"/>
                <w:id w:val="570315041"/>
                <w:lock w:val="sdtLocked"/>
              </w:sdtPr>
              <w:sdtEndPr/>
              <w:sdtContent>
                <w:tc>
                  <w:tcPr>
                    <w:tcW w:w="4543" w:type="dxa"/>
                  </w:tcPr>
                  <w:p w:rsidR="00BC2D12" w:rsidRDefault="0061030C" w:rsidP="00B83E77">
                    <w:pPr>
                      <w:jc w:val="center"/>
                      <w:rPr>
                        <w:szCs w:val="21"/>
                      </w:rPr>
                    </w:pPr>
                    <w:r>
                      <w:rPr>
                        <w:szCs w:val="21"/>
                      </w:rPr>
                      <w:t>通讯方式召开会议次数</w:t>
                    </w:r>
                  </w:p>
                </w:tc>
              </w:sdtContent>
            </w:sdt>
            <w:tc>
              <w:tcPr>
                <w:tcW w:w="4285" w:type="dxa"/>
              </w:tcPr>
              <w:p w:rsidR="00BC2D12" w:rsidRDefault="00982510" w:rsidP="00B83E77">
                <w:pPr>
                  <w:jc w:val="center"/>
                  <w:rPr>
                    <w:szCs w:val="21"/>
                  </w:rPr>
                </w:pPr>
                <w:r>
                  <w:rPr>
                    <w:rFonts w:hint="eastAsia"/>
                    <w:szCs w:val="21"/>
                  </w:rPr>
                  <w:t>1</w:t>
                </w:r>
              </w:p>
            </w:tc>
          </w:tr>
          <w:tr w:rsidR="00BC2D12" w:rsidTr="002161FD">
            <w:sdt>
              <w:sdtPr>
                <w:tag w:val="_PLD_362bf2274fd043da9e03bf0d73a8e1bd"/>
                <w:id w:val="-1386104067"/>
                <w:lock w:val="sdtLocked"/>
              </w:sdtPr>
              <w:sdtEndPr/>
              <w:sdtContent>
                <w:tc>
                  <w:tcPr>
                    <w:tcW w:w="4543" w:type="dxa"/>
                  </w:tcPr>
                  <w:p w:rsidR="00BC2D12" w:rsidRDefault="0061030C" w:rsidP="00B83E77">
                    <w:pPr>
                      <w:jc w:val="center"/>
                      <w:rPr>
                        <w:szCs w:val="21"/>
                      </w:rPr>
                    </w:pPr>
                    <w:r>
                      <w:rPr>
                        <w:szCs w:val="21"/>
                      </w:rPr>
                      <w:t>现场结合通讯方式召开会议次数</w:t>
                    </w:r>
                  </w:p>
                </w:tc>
              </w:sdtContent>
            </w:sdt>
            <w:tc>
              <w:tcPr>
                <w:tcW w:w="4285" w:type="dxa"/>
              </w:tcPr>
              <w:p w:rsidR="00BC2D12" w:rsidRDefault="00982510" w:rsidP="00B83E77">
                <w:pPr>
                  <w:jc w:val="center"/>
                  <w:rPr>
                    <w:szCs w:val="21"/>
                  </w:rPr>
                </w:pPr>
                <w:r>
                  <w:rPr>
                    <w:rFonts w:hint="eastAsia"/>
                    <w:szCs w:val="21"/>
                  </w:rPr>
                  <w:t>7</w:t>
                </w:r>
              </w:p>
            </w:tc>
          </w:tr>
        </w:tbl>
        <w:p w:rsidR="00BC2D12" w:rsidRDefault="00CD5DB0" w:rsidP="00B83E77">
          <w:pPr>
            <w:ind w:rightChars="-46" w:right="-97"/>
            <w:jc w:val="center"/>
          </w:pPr>
        </w:p>
      </w:sdtContent>
    </w:sdt>
    <w:sdt>
      <w:sdtPr>
        <w:rPr>
          <w:rFonts w:ascii="宋体" w:hAnsi="宋体" w:cs="宋体"/>
          <w:b w:val="0"/>
          <w:bCs w:val="0"/>
          <w:kern w:val="0"/>
          <w:szCs w:val="21"/>
        </w:rPr>
        <w:alias w:val="模块:独立董事对公司有关事项提出异议的情况"/>
        <w:tag w:val="_SEC_b081c22d491d456ea3f9900a0a6757d2"/>
        <w:id w:val="3160607"/>
        <w:lock w:val="sdtLocked"/>
        <w:placeholder>
          <w:docPart w:val="GBC22222222222222222222222222222"/>
        </w:placeholder>
      </w:sdtPr>
      <w:sdtEndPr/>
      <w:sdtContent>
        <w:p w:rsidR="00BC2D12" w:rsidRDefault="0061030C">
          <w:pPr>
            <w:pStyle w:val="3"/>
            <w:numPr>
              <w:ilvl w:val="0"/>
              <w:numId w:val="41"/>
            </w:numPr>
            <w:rPr>
              <w:szCs w:val="21"/>
            </w:rPr>
          </w:pPr>
          <w:r>
            <w:rPr>
              <w:szCs w:val="21"/>
            </w:rPr>
            <w:t>董事对公司有关事项提出异议的情况</w:t>
          </w:r>
        </w:p>
        <w:sdt>
          <w:sdtPr>
            <w:alias w:val="是否适用：独立董事对公司有关事项提出异议的情况[双击切换]"/>
            <w:tag w:val="_GBC_1369df39a53747ff843be7f892cb0cbd"/>
            <w:id w:val="-1828500518"/>
            <w:lock w:val="sdtLocked"/>
            <w:placeholder>
              <w:docPart w:val="GBC22222222222222222222222222222"/>
            </w:placeholder>
          </w:sdtPr>
          <w:sdtEndPr/>
          <w:sdtContent>
            <w:p w:rsidR="00982510" w:rsidRDefault="000A0FB4" w:rsidP="00982510">
              <w:r>
                <w:fldChar w:fldCharType="begin"/>
              </w:r>
              <w:r w:rsidR="00982510">
                <w:instrText xml:space="preserve">MACROBUTTON  SnrToggleCheckbox □适用 </w:instrText>
              </w:r>
              <w:r>
                <w:fldChar w:fldCharType="end"/>
              </w:r>
              <w:r>
                <w:fldChar w:fldCharType="begin"/>
              </w:r>
              <w:r w:rsidR="00982510">
                <w:instrText xml:space="preserve"> MACROBUTTON  SnrToggleCheckbox √不适用 </w:instrText>
              </w:r>
              <w:r>
                <w:fldChar w:fldCharType="end"/>
              </w:r>
            </w:p>
          </w:sdtContent>
        </w:sdt>
        <w:p w:rsidR="00BC2D12" w:rsidRDefault="00CD5DB0">
          <w:pPr>
            <w:rPr>
              <w:szCs w:val="21"/>
            </w:rPr>
          </w:pPr>
        </w:p>
      </w:sdtContent>
    </w:sdt>
    <w:sdt>
      <w:sdtPr>
        <w:rPr>
          <w:rFonts w:ascii="宋体" w:hAnsi="宋体" w:cs="宋体"/>
          <w:b w:val="0"/>
          <w:bCs w:val="0"/>
          <w:kern w:val="0"/>
          <w:szCs w:val="21"/>
        </w:rPr>
        <w:alias w:val="模块:其他"/>
        <w:tag w:val="_SEC_bbf6d8e9e0c34286a1bb4f1de8b79fa7"/>
        <w:id w:val="3160644"/>
        <w:lock w:val="sdtLocked"/>
        <w:placeholder>
          <w:docPart w:val="GBC22222222222222222222222222222"/>
        </w:placeholder>
      </w:sdtPr>
      <w:sdtEndPr/>
      <w:sdtContent>
        <w:p w:rsidR="00BC2D12" w:rsidRDefault="0061030C" w:rsidP="00B83E77">
          <w:pPr>
            <w:pStyle w:val="3"/>
            <w:numPr>
              <w:ilvl w:val="0"/>
              <w:numId w:val="41"/>
            </w:numPr>
            <w:ind w:rightChars="-46" w:right="-97"/>
            <w:rPr>
              <w:szCs w:val="21"/>
            </w:rPr>
          </w:pPr>
          <w:r>
            <w:rPr>
              <w:szCs w:val="21"/>
            </w:rPr>
            <w:t>其他</w:t>
          </w:r>
        </w:p>
        <w:sdt>
          <w:sdtPr>
            <w:rPr>
              <w:rFonts w:hint="eastAsia"/>
              <w:szCs w:val="21"/>
            </w:rPr>
            <w:alias w:val="是否适用：其他董事履行职责情况说明[双击切换]"/>
            <w:tag w:val="_GBC_ba1a70dda14046559f72c5b524ca1125"/>
            <w:id w:val="-1715332740"/>
            <w:lock w:val="sdtLocked"/>
            <w:placeholder>
              <w:docPart w:val="GBC22222222222222222222222222222"/>
            </w:placeholder>
          </w:sdtPr>
          <w:sdtEndPr/>
          <w:sdtContent>
            <w:p w:rsidR="00BC2D12" w:rsidRDefault="000A0FB4" w:rsidP="006E153B">
              <w:pPr>
                <w:rPr>
                  <w:szCs w:val="21"/>
                </w:rPr>
              </w:pPr>
              <w:r>
                <w:rPr>
                  <w:szCs w:val="21"/>
                </w:rPr>
                <w:fldChar w:fldCharType="begin"/>
              </w:r>
              <w:r w:rsidR="006E153B">
                <w:rPr>
                  <w:szCs w:val="21"/>
                </w:rPr>
                <w:instrText xml:space="preserve">MACROBUTTON  SnrToggleCheckbox □适用 </w:instrText>
              </w:r>
              <w:r>
                <w:rPr>
                  <w:szCs w:val="21"/>
                </w:rPr>
                <w:fldChar w:fldCharType="end"/>
              </w:r>
              <w:r>
                <w:rPr>
                  <w:szCs w:val="21"/>
                </w:rPr>
                <w:fldChar w:fldCharType="begin"/>
              </w:r>
              <w:r w:rsidR="006E153B">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2"/>
        <w:numPr>
          <w:ilvl w:val="0"/>
          <w:numId w:val="40"/>
        </w:numPr>
        <w:ind w:left="450" w:hanging="450"/>
      </w:pPr>
      <w:r>
        <w:rPr>
          <w:rFonts w:hint="eastAsia"/>
        </w:rPr>
        <w:t>董事会下设专门委员会情况</w:t>
      </w:r>
    </w:p>
    <w:sdt>
      <w:sdtPr>
        <w:rPr>
          <w:rFonts w:hint="eastAsia"/>
          <w:szCs w:val="21"/>
        </w:rPr>
        <w:alias w:val="是否适用：董事会下设专门委员会情况[双击切换]"/>
        <w:tag w:val="_GBC_88389a2d52e44644a2332ba32500fe69"/>
        <w:id w:val="-1618129326"/>
        <w:lock w:val="sdtContentLocked"/>
        <w:placeholder>
          <w:docPart w:val="GBC22222222222222222222222222222"/>
        </w:placeholder>
      </w:sdtPr>
      <w:sdtEndPr/>
      <w:sdtContent>
        <w:p w:rsidR="00BC2D12" w:rsidRDefault="000A0FB4">
          <w:pPr>
            <w:rPr>
              <w:szCs w:val="21"/>
            </w:rPr>
          </w:pPr>
          <w:r>
            <w:rPr>
              <w:szCs w:val="21"/>
            </w:rPr>
            <w:fldChar w:fldCharType="begin"/>
          </w:r>
          <w:r w:rsidR="00982510">
            <w:rPr>
              <w:szCs w:val="21"/>
            </w:rPr>
            <w:instrText xml:space="preserve"> MACROBUTTON  SnrToggleCheckbox √适用 </w:instrText>
          </w:r>
          <w:r>
            <w:rPr>
              <w:szCs w:val="21"/>
            </w:rPr>
            <w:fldChar w:fldCharType="end"/>
          </w:r>
          <w:r>
            <w:rPr>
              <w:szCs w:val="21"/>
            </w:rPr>
            <w:fldChar w:fldCharType="begin"/>
          </w:r>
          <w:r w:rsidR="0061030C">
            <w:rPr>
              <w:szCs w:val="21"/>
            </w:rPr>
            <w:instrText xml:space="preserve"> MACROBUTTON  SnrToggleCheckbox □不适用 </w:instrText>
          </w:r>
          <w:r>
            <w:rPr>
              <w:szCs w:val="21"/>
            </w:rPr>
            <w:fldChar w:fldCharType="end"/>
          </w:r>
        </w:p>
      </w:sdtContent>
    </w:sdt>
    <w:sdt>
      <w:sdtPr>
        <w:rPr>
          <w:rFonts w:ascii="宋体" w:hAnsi="宋体" w:cs="宋体" w:hint="eastAsia"/>
          <w:b/>
          <w:bCs/>
          <w:kern w:val="0"/>
          <w:szCs w:val="24"/>
        </w:rPr>
        <w:alias w:val="模块:董事会下设专门委员会成员情况"/>
        <w:tag w:val="_SEC_63280ca6bc7d4a03bf45626bc1c8022c"/>
        <w:id w:val="528688886"/>
        <w:lock w:val="sdtLocked"/>
        <w:placeholder>
          <w:docPart w:val="GBC22222222222222222222222222222"/>
        </w:placeholder>
      </w:sdtPr>
      <w:sdtEndPr>
        <w:rPr>
          <w:b w:val="0"/>
          <w:bCs w:val="0"/>
          <w:szCs w:val="21"/>
        </w:rPr>
      </w:sdtEndPr>
      <w:sdtContent>
        <w:p w:rsidR="00BC2D12" w:rsidRDefault="0061030C">
          <w:pPr>
            <w:pStyle w:val="ac"/>
            <w:numPr>
              <w:ilvl w:val="0"/>
              <w:numId w:val="183"/>
            </w:numPr>
            <w:ind w:firstLineChars="0"/>
            <w:rPr>
              <w:b/>
              <w:bCs/>
            </w:rPr>
          </w:pPr>
          <w:r>
            <w:rPr>
              <w:rFonts w:hint="eastAsia"/>
              <w:b/>
              <w:bCs/>
            </w:rPr>
            <w:t>董事会下设专门委员会成员情况</w:t>
          </w:r>
        </w:p>
        <w:tbl>
          <w:tblPr>
            <w:tblW w:w="8874" w:type="dxa"/>
            <w:jc w:val="center"/>
            <w:tblLook w:val="04A0" w:firstRow="1" w:lastRow="0" w:firstColumn="1" w:lastColumn="0" w:noHBand="0" w:noVBand="1"/>
          </w:tblPr>
          <w:tblGrid>
            <w:gridCol w:w="2285"/>
            <w:gridCol w:w="6589"/>
          </w:tblGrid>
          <w:tr w:rsidR="00BC2D12" w:rsidTr="008C792B">
            <w:trPr>
              <w:trHeight w:val="270"/>
              <w:jc w:val="center"/>
            </w:trPr>
            <w:sdt>
              <w:sdtPr>
                <w:rPr>
                  <w:rFonts w:hint="eastAsia"/>
                  <w:color w:val="000000"/>
                  <w:sz w:val="22"/>
                </w:rPr>
                <w:tag w:val="_PLD_d469fc77cfdc44b0b043e0b1ab52e604"/>
                <w:id w:val="-771097566"/>
                <w:lock w:val="sdtLocked"/>
              </w:sdtPr>
              <w:sdtEndPr/>
              <w:sdtContent>
                <w:tc>
                  <w:tcPr>
                    <w:tcW w:w="22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D12" w:rsidRDefault="0061030C">
                    <w:pPr>
                      <w:jc w:val="center"/>
                      <w:rPr>
                        <w:color w:val="000000"/>
                        <w:sz w:val="22"/>
                      </w:rPr>
                    </w:pPr>
                    <w:r>
                      <w:rPr>
                        <w:rFonts w:hint="eastAsia"/>
                        <w:color w:val="000000"/>
                        <w:sz w:val="22"/>
                      </w:rPr>
                      <w:t>专门委员会类别</w:t>
                    </w:r>
                  </w:p>
                </w:tc>
              </w:sdtContent>
            </w:sdt>
            <w:sdt>
              <w:sdtPr>
                <w:rPr>
                  <w:rFonts w:hint="eastAsia"/>
                  <w:color w:val="000000"/>
                  <w:sz w:val="22"/>
                </w:rPr>
                <w:tag w:val="_PLD_32d037161ea94d0eb907c4e766b75044"/>
                <w:id w:val="202832077"/>
                <w:lock w:val="sdtLocked"/>
              </w:sdtPr>
              <w:sdtEndPr/>
              <w:sdtContent>
                <w:tc>
                  <w:tcPr>
                    <w:tcW w:w="6589" w:type="dxa"/>
                    <w:tcBorders>
                      <w:top w:val="single" w:sz="4" w:space="0" w:color="auto"/>
                      <w:left w:val="nil"/>
                      <w:bottom w:val="single" w:sz="4" w:space="0" w:color="auto"/>
                      <w:right w:val="single" w:sz="4" w:space="0" w:color="auto"/>
                    </w:tcBorders>
                    <w:shd w:val="clear" w:color="auto" w:fill="auto"/>
                    <w:noWrap/>
                    <w:vAlign w:val="center"/>
                    <w:hideMark/>
                  </w:tcPr>
                  <w:p w:rsidR="00BC2D12" w:rsidRDefault="0061030C">
                    <w:pPr>
                      <w:jc w:val="center"/>
                      <w:rPr>
                        <w:color w:val="000000"/>
                        <w:sz w:val="22"/>
                      </w:rPr>
                    </w:pPr>
                    <w:r>
                      <w:rPr>
                        <w:rFonts w:hint="eastAsia"/>
                        <w:color w:val="000000"/>
                        <w:sz w:val="22"/>
                      </w:rPr>
                      <w:t>成员姓名</w:t>
                    </w:r>
                  </w:p>
                </w:tc>
              </w:sdtContent>
            </w:sdt>
          </w:tr>
          <w:tr w:rsidR="00BC2D12" w:rsidTr="008C792B">
            <w:trPr>
              <w:trHeight w:val="270"/>
              <w:jc w:val="center"/>
            </w:trPr>
            <w:sdt>
              <w:sdtPr>
                <w:rPr>
                  <w:rFonts w:hint="eastAsia"/>
                  <w:color w:val="000000"/>
                  <w:sz w:val="22"/>
                </w:rPr>
                <w:tag w:val="_PLD_4f651a236a71471681339e395abe2d3e"/>
                <w:id w:val="-1647122788"/>
                <w:lock w:val="sdtLocked"/>
              </w:sdtPr>
              <w:sdtEndPr/>
              <w:sdtContent>
                <w:tc>
                  <w:tcPr>
                    <w:tcW w:w="2285" w:type="dxa"/>
                    <w:tcBorders>
                      <w:top w:val="nil"/>
                      <w:left w:val="single" w:sz="4" w:space="0" w:color="auto"/>
                      <w:bottom w:val="single" w:sz="4" w:space="0" w:color="auto"/>
                      <w:right w:val="single" w:sz="4" w:space="0" w:color="auto"/>
                    </w:tcBorders>
                    <w:shd w:val="clear" w:color="auto" w:fill="auto"/>
                    <w:noWrap/>
                    <w:vAlign w:val="center"/>
                    <w:hideMark/>
                  </w:tcPr>
                  <w:p w:rsidR="00BC2D12" w:rsidRDefault="0061030C">
                    <w:pPr>
                      <w:rPr>
                        <w:color w:val="000000"/>
                        <w:sz w:val="22"/>
                      </w:rPr>
                    </w:pPr>
                    <w:r>
                      <w:rPr>
                        <w:rFonts w:hint="eastAsia"/>
                        <w:color w:val="000000"/>
                        <w:sz w:val="22"/>
                      </w:rPr>
                      <w:t>审计委员会</w:t>
                    </w:r>
                  </w:p>
                </w:tc>
              </w:sdtContent>
            </w:sdt>
            <w:tc>
              <w:tcPr>
                <w:tcW w:w="6589" w:type="dxa"/>
                <w:tcBorders>
                  <w:top w:val="nil"/>
                  <w:left w:val="nil"/>
                  <w:bottom w:val="single" w:sz="4" w:space="0" w:color="auto"/>
                  <w:right w:val="single" w:sz="4" w:space="0" w:color="auto"/>
                </w:tcBorders>
                <w:shd w:val="clear" w:color="auto" w:fill="auto"/>
                <w:noWrap/>
                <w:vAlign w:val="center"/>
                <w:hideMark/>
              </w:tcPr>
              <w:p w:rsidR="00982510" w:rsidRPr="00A86FA4" w:rsidRDefault="00982510" w:rsidP="00982510">
                <w:pPr>
                  <w:jc w:val="both"/>
                  <w:rPr>
                    <w:b/>
                    <w:color w:val="000000"/>
                    <w:sz w:val="22"/>
                    <w:szCs w:val="22"/>
                  </w:rPr>
                </w:pPr>
                <w:r w:rsidRPr="00A86FA4">
                  <w:rPr>
                    <w:rFonts w:hint="eastAsia"/>
                    <w:sz w:val="22"/>
                    <w:szCs w:val="22"/>
                  </w:rPr>
                  <w:t>陈希琴、汤啸、余伟平</w:t>
                </w:r>
              </w:p>
              <w:p w:rsidR="00BC2D12" w:rsidRPr="00A86FA4" w:rsidRDefault="00BC2D12" w:rsidP="00982510">
                <w:pPr>
                  <w:rPr>
                    <w:sz w:val="22"/>
                    <w:szCs w:val="22"/>
                  </w:rPr>
                </w:pPr>
              </w:p>
            </w:tc>
          </w:tr>
          <w:tr w:rsidR="00BC2D12" w:rsidTr="008C792B">
            <w:trPr>
              <w:trHeight w:val="270"/>
              <w:jc w:val="center"/>
            </w:trPr>
            <w:sdt>
              <w:sdtPr>
                <w:rPr>
                  <w:rFonts w:hint="eastAsia"/>
                  <w:color w:val="000000"/>
                  <w:sz w:val="22"/>
                </w:rPr>
                <w:tag w:val="_PLD_d58b9a2a2437447ba19ee3dd26c72f97"/>
                <w:id w:val="-1183201875"/>
                <w:lock w:val="sdtLocked"/>
              </w:sdtPr>
              <w:sdtEndPr/>
              <w:sdtContent>
                <w:tc>
                  <w:tcPr>
                    <w:tcW w:w="2285" w:type="dxa"/>
                    <w:tcBorders>
                      <w:top w:val="nil"/>
                      <w:left w:val="single" w:sz="4" w:space="0" w:color="auto"/>
                      <w:bottom w:val="single" w:sz="4" w:space="0" w:color="auto"/>
                      <w:right w:val="single" w:sz="4" w:space="0" w:color="auto"/>
                    </w:tcBorders>
                    <w:shd w:val="clear" w:color="auto" w:fill="auto"/>
                    <w:noWrap/>
                    <w:vAlign w:val="center"/>
                    <w:hideMark/>
                  </w:tcPr>
                  <w:p w:rsidR="00BC2D12" w:rsidRDefault="0061030C">
                    <w:pPr>
                      <w:rPr>
                        <w:color w:val="000000"/>
                        <w:sz w:val="22"/>
                      </w:rPr>
                    </w:pPr>
                    <w:r>
                      <w:rPr>
                        <w:rFonts w:hint="eastAsia"/>
                        <w:color w:val="000000"/>
                        <w:sz w:val="22"/>
                      </w:rPr>
                      <w:t>提名委员会</w:t>
                    </w:r>
                  </w:p>
                </w:tc>
              </w:sdtContent>
            </w:sdt>
            <w:tc>
              <w:tcPr>
                <w:tcW w:w="6589" w:type="dxa"/>
                <w:tcBorders>
                  <w:top w:val="nil"/>
                  <w:left w:val="nil"/>
                  <w:bottom w:val="single" w:sz="4" w:space="0" w:color="auto"/>
                  <w:right w:val="single" w:sz="4" w:space="0" w:color="auto"/>
                </w:tcBorders>
                <w:shd w:val="clear" w:color="auto" w:fill="auto"/>
                <w:noWrap/>
                <w:vAlign w:val="center"/>
                <w:hideMark/>
              </w:tcPr>
              <w:p w:rsidR="00982510" w:rsidRPr="00A86FA4" w:rsidRDefault="00982510" w:rsidP="00982510">
                <w:pPr>
                  <w:jc w:val="both"/>
                  <w:rPr>
                    <w:b/>
                    <w:color w:val="000000"/>
                    <w:sz w:val="22"/>
                    <w:szCs w:val="22"/>
                  </w:rPr>
                </w:pPr>
                <w:r w:rsidRPr="00A86FA4">
                  <w:rPr>
                    <w:rFonts w:hint="eastAsia"/>
                    <w:sz w:val="22"/>
                    <w:szCs w:val="22"/>
                  </w:rPr>
                  <w:t>余伟平、汤友钱、陈希琴</w:t>
                </w:r>
              </w:p>
              <w:p w:rsidR="00BC2D12" w:rsidRPr="00A86FA4" w:rsidRDefault="00BC2D12" w:rsidP="00982510">
                <w:pPr>
                  <w:rPr>
                    <w:sz w:val="22"/>
                    <w:szCs w:val="22"/>
                  </w:rPr>
                </w:pPr>
              </w:p>
            </w:tc>
          </w:tr>
          <w:tr w:rsidR="00BC2D12" w:rsidTr="008C792B">
            <w:trPr>
              <w:trHeight w:val="270"/>
              <w:jc w:val="center"/>
            </w:trPr>
            <w:sdt>
              <w:sdtPr>
                <w:rPr>
                  <w:rFonts w:hint="eastAsia"/>
                  <w:color w:val="000000"/>
                  <w:sz w:val="22"/>
                </w:rPr>
                <w:tag w:val="_PLD_19c89dae0d414340a6a6a86aa2beba6d"/>
                <w:id w:val="687336257"/>
                <w:lock w:val="sdtLocked"/>
              </w:sdtPr>
              <w:sdtEndPr/>
              <w:sdtContent>
                <w:tc>
                  <w:tcPr>
                    <w:tcW w:w="2285" w:type="dxa"/>
                    <w:tcBorders>
                      <w:top w:val="nil"/>
                      <w:left w:val="single" w:sz="4" w:space="0" w:color="auto"/>
                      <w:bottom w:val="single" w:sz="4" w:space="0" w:color="auto"/>
                      <w:right w:val="single" w:sz="4" w:space="0" w:color="auto"/>
                    </w:tcBorders>
                    <w:shd w:val="clear" w:color="auto" w:fill="auto"/>
                    <w:noWrap/>
                    <w:vAlign w:val="center"/>
                    <w:hideMark/>
                  </w:tcPr>
                  <w:p w:rsidR="00BC2D12" w:rsidRDefault="0061030C">
                    <w:pPr>
                      <w:rPr>
                        <w:color w:val="000000"/>
                        <w:sz w:val="22"/>
                      </w:rPr>
                    </w:pPr>
                    <w:r>
                      <w:rPr>
                        <w:rFonts w:hint="eastAsia"/>
                        <w:color w:val="000000"/>
                        <w:sz w:val="22"/>
                      </w:rPr>
                      <w:t>薪酬与考核委员会</w:t>
                    </w:r>
                  </w:p>
                </w:tc>
              </w:sdtContent>
            </w:sdt>
            <w:tc>
              <w:tcPr>
                <w:tcW w:w="6589" w:type="dxa"/>
                <w:tcBorders>
                  <w:top w:val="nil"/>
                  <w:left w:val="nil"/>
                  <w:bottom w:val="single" w:sz="4" w:space="0" w:color="auto"/>
                  <w:right w:val="single" w:sz="4" w:space="0" w:color="auto"/>
                </w:tcBorders>
                <w:shd w:val="clear" w:color="auto" w:fill="auto"/>
                <w:noWrap/>
                <w:vAlign w:val="center"/>
                <w:hideMark/>
              </w:tcPr>
              <w:p w:rsidR="00982510" w:rsidRPr="00A86FA4" w:rsidRDefault="00982510" w:rsidP="00982510">
                <w:pPr>
                  <w:jc w:val="both"/>
                  <w:rPr>
                    <w:b/>
                    <w:color w:val="000000"/>
                    <w:sz w:val="22"/>
                    <w:szCs w:val="22"/>
                  </w:rPr>
                </w:pPr>
                <w:r w:rsidRPr="00A86FA4">
                  <w:rPr>
                    <w:rFonts w:hint="eastAsia"/>
                    <w:sz w:val="22"/>
                    <w:szCs w:val="22"/>
                  </w:rPr>
                  <w:t>陈</w:t>
                </w:r>
                <w:proofErr w:type="gramStart"/>
                <w:r w:rsidRPr="00A86FA4">
                  <w:rPr>
                    <w:rFonts w:hint="eastAsia"/>
                    <w:sz w:val="22"/>
                    <w:szCs w:val="22"/>
                  </w:rPr>
                  <w:t>不</w:t>
                </w:r>
                <w:proofErr w:type="gramEnd"/>
                <w:r w:rsidRPr="00A86FA4">
                  <w:rPr>
                    <w:rFonts w:hint="eastAsia"/>
                    <w:sz w:val="22"/>
                    <w:szCs w:val="22"/>
                  </w:rPr>
                  <w:t>非、汤娇、余伟平</w:t>
                </w:r>
              </w:p>
              <w:p w:rsidR="00BC2D12" w:rsidRPr="00A86FA4" w:rsidRDefault="00BC2D12" w:rsidP="00982510">
                <w:pPr>
                  <w:rPr>
                    <w:sz w:val="22"/>
                    <w:szCs w:val="22"/>
                  </w:rPr>
                </w:pPr>
              </w:p>
            </w:tc>
          </w:tr>
          <w:tr w:rsidR="00BC2D12" w:rsidTr="008C792B">
            <w:trPr>
              <w:trHeight w:val="270"/>
              <w:jc w:val="center"/>
            </w:trPr>
            <w:sdt>
              <w:sdtPr>
                <w:rPr>
                  <w:rFonts w:hint="eastAsia"/>
                  <w:color w:val="000000"/>
                  <w:sz w:val="22"/>
                </w:rPr>
                <w:tag w:val="_PLD_12c5e418d6c54148af62a22bed7a134c"/>
                <w:id w:val="678242332"/>
                <w:lock w:val="sdtLocked"/>
              </w:sdtPr>
              <w:sdtEndPr/>
              <w:sdtContent>
                <w:tc>
                  <w:tcPr>
                    <w:tcW w:w="22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2D12" w:rsidRDefault="0061030C">
                    <w:pPr>
                      <w:rPr>
                        <w:color w:val="000000"/>
                        <w:sz w:val="22"/>
                      </w:rPr>
                    </w:pPr>
                    <w:r>
                      <w:rPr>
                        <w:rFonts w:hint="eastAsia"/>
                        <w:color w:val="000000"/>
                        <w:sz w:val="22"/>
                      </w:rPr>
                      <w:t>战略委员会</w:t>
                    </w:r>
                  </w:p>
                </w:tc>
              </w:sdtContent>
            </w:sdt>
            <w:tc>
              <w:tcPr>
                <w:tcW w:w="6589" w:type="dxa"/>
                <w:tcBorders>
                  <w:top w:val="single" w:sz="4" w:space="0" w:color="auto"/>
                  <w:left w:val="nil"/>
                  <w:bottom w:val="single" w:sz="4" w:space="0" w:color="auto"/>
                  <w:right w:val="single" w:sz="4" w:space="0" w:color="auto"/>
                </w:tcBorders>
                <w:shd w:val="clear" w:color="auto" w:fill="auto"/>
                <w:noWrap/>
                <w:vAlign w:val="center"/>
                <w:hideMark/>
              </w:tcPr>
              <w:p w:rsidR="00982510" w:rsidRPr="00A86FA4" w:rsidRDefault="00982510" w:rsidP="00982510">
                <w:pPr>
                  <w:jc w:val="both"/>
                  <w:rPr>
                    <w:b/>
                    <w:color w:val="000000"/>
                    <w:sz w:val="22"/>
                    <w:szCs w:val="22"/>
                  </w:rPr>
                </w:pPr>
                <w:r w:rsidRPr="00A86FA4">
                  <w:rPr>
                    <w:rFonts w:hint="eastAsia"/>
                    <w:sz w:val="22"/>
                    <w:szCs w:val="22"/>
                  </w:rPr>
                  <w:t>汤友钱、汤啸、汤文鸣、汤娇、陈</w:t>
                </w:r>
                <w:proofErr w:type="gramStart"/>
                <w:r w:rsidRPr="00A86FA4">
                  <w:rPr>
                    <w:rFonts w:hint="eastAsia"/>
                    <w:sz w:val="22"/>
                    <w:szCs w:val="22"/>
                  </w:rPr>
                  <w:t>不</w:t>
                </w:r>
                <w:proofErr w:type="gramEnd"/>
                <w:r w:rsidRPr="00A86FA4">
                  <w:rPr>
                    <w:rFonts w:hint="eastAsia"/>
                    <w:sz w:val="22"/>
                    <w:szCs w:val="22"/>
                  </w:rPr>
                  <w:t>非</w:t>
                </w:r>
              </w:p>
              <w:p w:rsidR="00BC2D12" w:rsidRPr="00A86FA4" w:rsidRDefault="00BC2D12" w:rsidP="00982510">
                <w:pPr>
                  <w:rPr>
                    <w:sz w:val="22"/>
                    <w:szCs w:val="22"/>
                  </w:rPr>
                </w:pPr>
              </w:p>
            </w:tc>
          </w:tr>
        </w:tbl>
        <w:p w:rsidR="00BC2D12" w:rsidRDefault="00CD5DB0">
          <w:pPr>
            <w:rPr>
              <w:szCs w:val="21"/>
            </w:rPr>
          </w:pPr>
        </w:p>
      </w:sdtContent>
    </w:sdt>
    <w:sdt>
      <w:sdtPr>
        <w:rPr>
          <w:rFonts w:ascii="宋体" w:hAnsi="宋体" w:cs="宋体" w:hint="eastAsia"/>
          <w:b/>
          <w:bCs/>
          <w:kern w:val="0"/>
          <w:szCs w:val="24"/>
        </w:rPr>
        <w:alias w:val="模块:专门委员会召开会议情况"/>
        <w:tag w:val="_SEC_1e3a9c0a15ba40d1bda51574352f1bf7"/>
        <w:id w:val="-1213182592"/>
        <w:lock w:val="sdtLocked"/>
        <w:placeholder>
          <w:docPart w:val="GBC22222222222222222222222222222"/>
        </w:placeholder>
      </w:sdtPr>
      <w:sdtEndPr>
        <w:rPr>
          <w:b w:val="0"/>
          <w:bCs w:val="0"/>
        </w:rPr>
      </w:sdtEndPr>
      <w:sdtContent>
        <w:p w:rsidR="00BC2D12" w:rsidRDefault="0061030C">
          <w:pPr>
            <w:pStyle w:val="ac"/>
            <w:numPr>
              <w:ilvl w:val="0"/>
              <w:numId w:val="183"/>
            </w:numPr>
            <w:ind w:firstLineChars="0"/>
            <w:rPr>
              <w:b/>
              <w:bCs/>
            </w:rPr>
          </w:pPr>
          <w:r>
            <w:rPr>
              <w:rFonts w:hint="eastAsia"/>
              <w:b/>
              <w:bCs/>
            </w:rPr>
            <w:t>报告期内</w:t>
          </w:r>
          <w:sdt>
            <w:sdtPr>
              <w:rPr>
                <w:rFonts w:hint="eastAsia"/>
                <w:b/>
                <w:bCs/>
              </w:rPr>
              <w:alias w:val="召开会议的专门委员会类别"/>
              <w:tag w:val="_GBC_adf76ecbe3584f07b573642215a867bd"/>
              <w:id w:val="355386276"/>
              <w:lock w:val="sdtLocked"/>
              <w:placeholder>
                <w:docPart w:val="GBC22222222222222222222222222222"/>
              </w:placeholder>
            </w:sdtPr>
            <w:sdtEndPr/>
            <w:sdtContent>
              <w:r w:rsidR="00A635A4">
                <w:rPr>
                  <w:rFonts w:hint="eastAsia"/>
                  <w:b/>
                  <w:bCs/>
                </w:rPr>
                <w:t>审计</w:t>
              </w:r>
            </w:sdtContent>
          </w:sdt>
          <w:r>
            <w:rPr>
              <w:rFonts w:hint="eastAsia"/>
              <w:b/>
              <w:bCs/>
            </w:rPr>
            <w:t>委员会召开</w:t>
          </w:r>
          <w:sdt>
            <w:sdtPr>
              <w:rPr>
                <w:rFonts w:hint="eastAsia"/>
                <w:b/>
                <w:bCs/>
              </w:rPr>
              <w:alias w:val="报告期内召开专门委员会会议次数"/>
              <w:tag w:val="_GBC_7bf2cd7c3a6a4685ac9c89ee396352a0"/>
              <w:id w:val="-2020994170"/>
              <w:lock w:val="sdtLocked"/>
              <w:placeholder>
                <w:docPart w:val="GBC22222222222222222222222222222"/>
              </w:placeholder>
            </w:sdtPr>
            <w:sdtEndPr/>
            <w:sdtContent>
              <w:r w:rsidR="00A635A4">
                <w:rPr>
                  <w:b/>
                  <w:bCs/>
                </w:rPr>
                <w:t>6</w:t>
              </w:r>
            </w:sdtContent>
          </w:sdt>
          <w:r>
            <w:rPr>
              <w:rFonts w:hint="eastAsia"/>
              <w:b/>
              <w:bCs/>
            </w:rPr>
            <w:t>次会议</w:t>
          </w:r>
        </w:p>
        <w:tbl>
          <w:tblPr>
            <w:tblW w:w="50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3118"/>
            <w:gridCol w:w="1701"/>
            <w:gridCol w:w="2023"/>
          </w:tblGrid>
          <w:tr w:rsidR="00BC2D12" w:rsidTr="008C792B">
            <w:trPr>
              <w:jc w:val="center"/>
            </w:trPr>
            <w:sdt>
              <w:sdtPr>
                <w:rPr>
                  <w:rFonts w:hint="eastAsia"/>
                  <w:szCs w:val="21"/>
                </w:rPr>
                <w:tag w:val="_PLD_81aefc289fbf48b1865138608d8bd14f"/>
                <w:id w:val="-222372695"/>
                <w:lock w:val="sdtLocked"/>
              </w:sdtPr>
              <w:sdtEndPr/>
              <w:sdtContent>
                <w:tc>
                  <w:tcPr>
                    <w:tcW w:w="1127" w:type="pct"/>
                    <w:shd w:val="clear" w:color="auto" w:fill="auto"/>
                    <w:vAlign w:val="center"/>
                  </w:tcPr>
                  <w:p w:rsidR="00BC2D12" w:rsidRDefault="0061030C">
                    <w:pPr>
                      <w:widowControl w:val="0"/>
                      <w:jc w:val="center"/>
                      <w:rPr>
                        <w:szCs w:val="21"/>
                      </w:rPr>
                    </w:pPr>
                    <w:r>
                      <w:rPr>
                        <w:rFonts w:hint="eastAsia"/>
                        <w:szCs w:val="21"/>
                      </w:rPr>
                      <w:t>召开日期</w:t>
                    </w:r>
                  </w:p>
                </w:tc>
              </w:sdtContent>
            </w:sdt>
            <w:sdt>
              <w:sdtPr>
                <w:rPr>
                  <w:rFonts w:hint="eastAsia"/>
                  <w:szCs w:val="21"/>
                </w:rPr>
                <w:tag w:val="_PLD_9d24b601ec70414eb969daf6b393edc8"/>
                <w:id w:val="-372302272"/>
                <w:lock w:val="sdtLocked"/>
              </w:sdtPr>
              <w:sdtEndPr/>
              <w:sdtContent>
                <w:tc>
                  <w:tcPr>
                    <w:tcW w:w="1765" w:type="pct"/>
                    <w:shd w:val="clear" w:color="auto" w:fill="auto"/>
                    <w:vAlign w:val="center"/>
                  </w:tcPr>
                  <w:p w:rsidR="00BC2D12" w:rsidRDefault="0061030C">
                    <w:pPr>
                      <w:widowControl w:val="0"/>
                      <w:jc w:val="center"/>
                      <w:rPr>
                        <w:szCs w:val="21"/>
                      </w:rPr>
                    </w:pPr>
                    <w:r>
                      <w:rPr>
                        <w:rFonts w:hint="eastAsia"/>
                        <w:szCs w:val="21"/>
                      </w:rPr>
                      <w:t>会议内容</w:t>
                    </w:r>
                  </w:p>
                </w:tc>
              </w:sdtContent>
            </w:sdt>
            <w:sdt>
              <w:sdtPr>
                <w:rPr>
                  <w:rFonts w:hint="eastAsia"/>
                  <w:szCs w:val="21"/>
                </w:rPr>
                <w:tag w:val="_PLD_6ea19dadc3684e98a6d98faaf035a9d9"/>
                <w:id w:val="1088048662"/>
                <w:lock w:val="sdtLocked"/>
              </w:sdtPr>
              <w:sdtEndPr/>
              <w:sdtContent>
                <w:tc>
                  <w:tcPr>
                    <w:tcW w:w="963" w:type="pct"/>
                    <w:shd w:val="clear" w:color="auto" w:fill="auto"/>
                    <w:vAlign w:val="center"/>
                  </w:tcPr>
                  <w:p w:rsidR="00BC2D12" w:rsidRDefault="0061030C">
                    <w:pPr>
                      <w:widowControl w:val="0"/>
                      <w:jc w:val="center"/>
                      <w:rPr>
                        <w:szCs w:val="21"/>
                      </w:rPr>
                    </w:pPr>
                    <w:r>
                      <w:rPr>
                        <w:rFonts w:hint="eastAsia"/>
                        <w:szCs w:val="21"/>
                      </w:rPr>
                      <w:t>重要意见和建议</w:t>
                    </w:r>
                  </w:p>
                </w:tc>
              </w:sdtContent>
            </w:sdt>
            <w:sdt>
              <w:sdtPr>
                <w:rPr>
                  <w:rFonts w:hint="eastAsia"/>
                  <w:szCs w:val="21"/>
                </w:rPr>
                <w:tag w:val="_PLD_ef03d3ffb00740008011022cb6a96805"/>
                <w:id w:val="-1806238854"/>
                <w:lock w:val="sdtLocked"/>
              </w:sdtPr>
              <w:sdtEndPr/>
              <w:sdtContent>
                <w:tc>
                  <w:tcPr>
                    <w:tcW w:w="1145" w:type="pct"/>
                    <w:shd w:val="clear" w:color="auto" w:fill="auto"/>
                    <w:vAlign w:val="center"/>
                  </w:tcPr>
                  <w:p w:rsidR="00BC2D12" w:rsidRDefault="0061030C">
                    <w:pPr>
                      <w:widowControl w:val="0"/>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931581167"/>
              <w:lock w:val="sdtLocked"/>
            </w:sdtPr>
            <w:sdtEndPr/>
            <w:sdtContent>
              <w:tr w:rsidR="00B7758C" w:rsidTr="008C792B">
                <w:trPr>
                  <w:jc w:val="center"/>
                </w:trPr>
                <w:tc>
                  <w:tcPr>
                    <w:tcW w:w="1127" w:type="pct"/>
                    <w:shd w:val="clear" w:color="auto" w:fill="auto"/>
                    <w:vAlign w:val="center"/>
                  </w:tcPr>
                  <w:p w:rsidR="00B7758C" w:rsidRDefault="00B7758C" w:rsidP="00B7758C">
                    <w:pPr>
                      <w:widowControl w:val="0"/>
                      <w:rPr>
                        <w:szCs w:val="21"/>
                      </w:rPr>
                    </w:pPr>
                    <w:r>
                      <w:rPr>
                        <w:szCs w:val="21"/>
                      </w:rPr>
                      <w:t>2021</w:t>
                    </w:r>
                    <w:r>
                      <w:rPr>
                        <w:rFonts w:hint="eastAsia"/>
                        <w:szCs w:val="21"/>
                      </w:rPr>
                      <w:t>年1月1</w:t>
                    </w:r>
                    <w:r>
                      <w:rPr>
                        <w:szCs w:val="21"/>
                      </w:rPr>
                      <w:t>5</w:t>
                    </w:r>
                    <w:r>
                      <w:rPr>
                        <w:rFonts w:hint="eastAsia"/>
                        <w:szCs w:val="21"/>
                      </w:rPr>
                      <w:t>日</w:t>
                    </w:r>
                  </w:p>
                </w:tc>
                <w:tc>
                  <w:tcPr>
                    <w:tcW w:w="1765" w:type="pct"/>
                    <w:shd w:val="clear" w:color="auto" w:fill="auto"/>
                  </w:tcPr>
                  <w:p w:rsidR="00B7758C" w:rsidRDefault="00B7758C" w:rsidP="00B7758C">
                    <w:pPr>
                      <w:widowControl w:val="0"/>
                      <w:jc w:val="both"/>
                      <w:rPr>
                        <w:szCs w:val="21"/>
                      </w:rPr>
                    </w:pPr>
                    <w:r>
                      <w:rPr>
                        <w:rFonts w:hint="eastAsia"/>
                        <w:szCs w:val="21"/>
                      </w:rPr>
                      <w:t>审议并通过</w:t>
                    </w:r>
                    <w:r w:rsidRPr="00A635A4">
                      <w:rPr>
                        <w:rFonts w:hint="eastAsia"/>
                        <w:szCs w:val="21"/>
                      </w:rPr>
                      <w:t>《</w:t>
                    </w:r>
                    <w:r w:rsidRPr="00A635A4">
                      <w:rPr>
                        <w:szCs w:val="21"/>
                      </w:rPr>
                      <w:t>2020年度财务报表》《关于确认2020年度审计工作计划的议案》</w:t>
                    </w:r>
                    <w:r>
                      <w:rPr>
                        <w:rFonts w:hint="eastAsia"/>
                        <w:szCs w:val="21"/>
                      </w:rPr>
                      <w:t>共2项议案</w:t>
                    </w:r>
                  </w:p>
                </w:tc>
                <w:tc>
                  <w:tcPr>
                    <w:tcW w:w="963" w:type="pct"/>
                    <w:shd w:val="clear" w:color="auto" w:fill="auto"/>
                    <w:vAlign w:val="center"/>
                  </w:tcPr>
                  <w:p w:rsidR="00B7758C" w:rsidRDefault="00FB6FF3" w:rsidP="00FB6FF3">
                    <w:pPr>
                      <w:widowControl w:val="0"/>
                      <w:jc w:val="center"/>
                      <w:rPr>
                        <w:szCs w:val="21"/>
                      </w:rPr>
                    </w:pPr>
                    <w:r>
                      <w:rPr>
                        <w:rFonts w:hint="eastAsia"/>
                        <w:szCs w:val="21"/>
                      </w:rPr>
                      <w:t>不适用</w:t>
                    </w:r>
                  </w:p>
                </w:tc>
                <w:tc>
                  <w:tcPr>
                    <w:tcW w:w="1145"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r>
            </w:sdtContent>
          </w:sdt>
          <w:sdt>
            <w:sdtPr>
              <w:rPr>
                <w:szCs w:val="21"/>
              </w:rPr>
              <w:alias w:val="董事会下设专门委员会情况明细"/>
              <w:tag w:val="_TUP_ba8ed794bebb4cad9c2e7f1db76b0a19"/>
              <w:id w:val="-676961889"/>
              <w:lock w:val="sdtLocked"/>
            </w:sdtPr>
            <w:sdtEndPr/>
            <w:sdtContent>
              <w:tr w:rsidR="00B7758C" w:rsidTr="008C792B">
                <w:trPr>
                  <w:jc w:val="center"/>
                </w:trPr>
                <w:tc>
                  <w:tcPr>
                    <w:tcW w:w="1127" w:type="pct"/>
                    <w:shd w:val="clear" w:color="auto" w:fill="auto"/>
                    <w:vAlign w:val="center"/>
                  </w:tcPr>
                  <w:p w:rsidR="00B7758C" w:rsidRDefault="00B7758C" w:rsidP="00B7758C">
                    <w:pPr>
                      <w:widowControl w:val="0"/>
                      <w:rPr>
                        <w:szCs w:val="21"/>
                      </w:rPr>
                    </w:pPr>
                    <w:r>
                      <w:rPr>
                        <w:szCs w:val="21"/>
                      </w:rPr>
                      <w:t>2021</w:t>
                    </w:r>
                    <w:r>
                      <w:rPr>
                        <w:rFonts w:hint="eastAsia"/>
                        <w:szCs w:val="21"/>
                      </w:rPr>
                      <w:t>年3月1</w:t>
                    </w:r>
                    <w:r>
                      <w:rPr>
                        <w:szCs w:val="21"/>
                      </w:rPr>
                      <w:t>4</w:t>
                    </w:r>
                    <w:r>
                      <w:rPr>
                        <w:rFonts w:hint="eastAsia"/>
                        <w:szCs w:val="21"/>
                      </w:rPr>
                      <w:t>日</w:t>
                    </w:r>
                  </w:p>
                </w:tc>
                <w:tc>
                  <w:tcPr>
                    <w:tcW w:w="1765" w:type="pct"/>
                    <w:shd w:val="clear" w:color="auto" w:fill="auto"/>
                  </w:tcPr>
                  <w:p w:rsidR="00B7758C" w:rsidRDefault="00B7758C" w:rsidP="00B7758C">
                    <w:pPr>
                      <w:widowControl w:val="0"/>
                      <w:jc w:val="both"/>
                      <w:rPr>
                        <w:szCs w:val="21"/>
                      </w:rPr>
                    </w:pPr>
                    <w:r>
                      <w:rPr>
                        <w:rFonts w:hint="eastAsia"/>
                        <w:szCs w:val="21"/>
                      </w:rPr>
                      <w:t>审议并通过</w:t>
                    </w:r>
                    <w:r w:rsidRPr="00A635A4">
                      <w:rPr>
                        <w:szCs w:val="21"/>
                      </w:rPr>
                      <w:t>《关于续聘会计师事务所的议案》《关于2020年度募集资金存放与实际使用情况的专项报告》《2020年度内部控制评价报告》《董事会审计委员会2020年度履职报告》《2020年度财务审计报告》《2020年度内部审计报告》《2021年度内部审计工作计划》</w:t>
                    </w:r>
                    <w:r>
                      <w:rPr>
                        <w:rFonts w:hint="eastAsia"/>
                        <w:szCs w:val="21"/>
                      </w:rPr>
                      <w:t>共7项议案</w:t>
                    </w:r>
                  </w:p>
                </w:tc>
                <w:tc>
                  <w:tcPr>
                    <w:tcW w:w="963"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c>
                  <w:tcPr>
                    <w:tcW w:w="1145"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r>
            </w:sdtContent>
          </w:sdt>
          <w:sdt>
            <w:sdtPr>
              <w:rPr>
                <w:szCs w:val="21"/>
              </w:rPr>
              <w:alias w:val="董事会下设专门委员会情况明细"/>
              <w:tag w:val="_TUP_ba8ed794bebb4cad9c2e7f1db76b0a19"/>
              <w:id w:val="-328297513"/>
              <w:lock w:val="sdtLocked"/>
            </w:sdtPr>
            <w:sdtEndPr/>
            <w:sdtContent>
              <w:tr w:rsidR="00B7758C" w:rsidTr="008C792B">
                <w:trPr>
                  <w:jc w:val="center"/>
                </w:trPr>
                <w:tc>
                  <w:tcPr>
                    <w:tcW w:w="1127" w:type="pct"/>
                    <w:shd w:val="clear" w:color="auto" w:fill="auto"/>
                    <w:vAlign w:val="center"/>
                  </w:tcPr>
                  <w:p w:rsidR="00B7758C" w:rsidRDefault="00B7758C" w:rsidP="00B7758C">
                    <w:pPr>
                      <w:widowControl w:val="0"/>
                      <w:rPr>
                        <w:szCs w:val="21"/>
                      </w:rPr>
                    </w:pPr>
                    <w:r>
                      <w:rPr>
                        <w:szCs w:val="21"/>
                      </w:rPr>
                      <w:t>2021</w:t>
                    </w:r>
                    <w:r>
                      <w:rPr>
                        <w:rFonts w:hint="eastAsia"/>
                        <w:szCs w:val="21"/>
                      </w:rPr>
                      <w:t>年4月2</w:t>
                    </w:r>
                    <w:r>
                      <w:rPr>
                        <w:szCs w:val="21"/>
                      </w:rPr>
                      <w:t>6</w:t>
                    </w:r>
                    <w:r>
                      <w:rPr>
                        <w:rFonts w:hint="eastAsia"/>
                        <w:szCs w:val="21"/>
                      </w:rPr>
                      <w:t>日</w:t>
                    </w:r>
                  </w:p>
                </w:tc>
                <w:tc>
                  <w:tcPr>
                    <w:tcW w:w="1765" w:type="pct"/>
                    <w:shd w:val="clear" w:color="auto" w:fill="auto"/>
                  </w:tcPr>
                  <w:p w:rsidR="00B7758C" w:rsidRDefault="00B7758C" w:rsidP="00B7758C">
                    <w:pPr>
                      <w:widowControl w:val="0"/>
                      <w:jc w:val="both"/>
                      <w:rPr>
                        <w:szCs w:val="21"/>
                      </w:rPr>
                    </w:pPr>
                    <w:r>
                      <w:rPr>
                        <w:rFonts w:hint="eastAsia"/>
                        <w:szCs w:val="21"/>
                      </w:rPr>
                      <w:t>审议并通过</w:t>
                    </w:r>
                    <w:r w:rsidRPr="00A635A4">
                      <w:rPr>
                        <w:rFonts w:hint="eastAsia"/>
                        <w:szCs w:val="21"/>
                      </w:rPr>
                      <w:t>《</w:t>
                    </w:r>
                    <w:r w:rsidRPr="00A635A4">
                      <w:rPr>
                        <w:szCs w:val="21"/>
                      </w:rPr>
                      <w:t>2021年第</w:t>
                    </w:r>
                    <w:r>
                      <w:rPr>
                        <w:rFonts w:hint="eastAsia"/>
                        <w:szCs w:val="21"/>
                      </w:rPr>
                      <w:t>一</w:t>
                    </w:r>
                    <w:r w:rsidRPr="00A635A4">
                      <w:rPr>
                        <w:szCs w:val="21"/>
                      </w:rPr>
                      <w:t>季度报告及其正文》</w:t>
                    </w:r>
                    <w:r>
                      <w:rPr>
                        <w:rFonts w:hint="eastAsia"/>
                        <w:szCs w:val="21"/>
                      </w:rPr>
                      <w:t>共1项议案</w:t>
                    </w:r>
                  </w:p>
                </w:tc>
                <w:tc>
                  <w:tcPr>
                    <w:tcW w:w="963"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c>
                  <w:tcPr>
                    <w:tcW w:w="1145"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r>
            </w:sdtContent>
          </w:sdt>
          <w:sdt>
            <w:sdtPr>
              <w:rPr>
                <w:szCs w:val="21"/>
              </w:rPr>
              <w:alias w:val="董事会下设专门委员会情况明细"/>
              <w:tag w:val="_TUP_ba8ed794bebb4cad9c2e7f1db76b0a19"/>
              <w:id w:val="-1982152041"/>
              <w:lock w:val="sdtLocked"/>
            </w:sdtPr>
            <w:sdtEndPr/>
            <w:sdtContent>
              <w:tr w:rsidR="00B7758C" w:rsidTr="008C792B">
                <w:trPr>
                  <w:jc w:val="center"/>
                </w:trPr>
                <w:tc>
                  <w:tcPr>
                    <w:tcW w:w="1127" w:type="pct"/>
                    <w:shd w:val="clear" w:color="auto" w:fill="auto"/>
                    <w:vAlign w:val="center"/>
                  </w:tcPr>
                  <w:p w:rsidR="00B7758C" w:rsidRDefault="00B7758C" w:rsidP="00B7758C">
                    <w:pPr>
                      <w:widowControl w:val="0"/>
                      <w:rPr>
                        <w:szCs w:val="21"/>
                      </w:rPr>
                    </w:pPr>
                    <w:r>
                      <w:rPr>
                        <w:szCs w:val="21"/>
                      </w:rPr>
                      <w:t>2021</w:t>
                    </w:r>
                    <w:r>
                      <w:rPr>
                        <w:rFonts w:hint="eastAsia"/>
                        <w:szCs w:val="21"/>
                      </w:rPr>
                      <w:t>年7月2日</w:t>
                    </w:r>
                  </w:p>
                </w:tc>
                <w:tc>
                  <w:tcPr>
                    <w:tcW w:w="1765" w:type="pct"/>
                    <w:shd w:val="clear" w:color="auto" w:fill="auto"/>
                  </w:tcPr>
                  <w:p w:rsidR="00B7758C" w:rsidRDefault="00B7758C" w:rsidP="00B7758C">
                    <w:pPr>
                      <w:widowControl w:val="0"/>
                      <w:jc w:val="both"/>
                      <w:rPr>
                        <w:szCs w:val="21"/>
                      </w:rPr>
                    </w:pPr>
                    <w:r>
                      <w:rPr>
                        <w:rFonts w:hint="eastAsia"/>
                        <w:szCs w:val="21"/>
                      </w:rPr>
                      <w:t>审议并通过</w:t>
                    </w:r>
                    <w:r w:rsidRPr="00874979">
                      <w:rPr>
                        <w:rFonts w:hint="eastAsia"/>
                        <w:szCs w:val="21"/>
                      </w:rPr>
                      <w:t>《关于募投项目结项并将节余募集资金永久补充流动资金的议案》</w:t>
                    </w:r>
                  </w:p>
                </w:tc>
                <w:tc>
                  <w:tcPr>
                    <w:tcW w:w="963"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c>
                  <w:tcPr>
                    <w:tcW w:w="1145"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r>
            </w:sdtContent>
          </w:sdt>
          <w:sdt>
            <w:sdtPr>
              <w:rPr>
                <w:szCs w:val="21"/>
              </w:rPr>
              <w:alias w:val="董事会下设专门委员会情况明细"/>
              <w:tag w:val="_TUP_ba8ed794bebb4cad9c2e7f1db76b0a19"/>
              <w:id w:val="598523008"/>
              <w:lock w:val="sdtLocked"/>
            </w:sdtPr>
            <w:sdtEndPr/>
            <w:sdtContent>
              <w:tr w:rsidR="00B7758C" w:rsidTr="008C792B">
                <w:trPr>
                  <w:jc w:val="center"/>
                </w:trPr>
                <w:tc>
                  <w:tcPr>
                    <w:tcW w:w="1127" w:type="pct"/>
                    <w:shd w:val="clear" w:color="auto" w:fill="auto"/>
                    <w:vAlign w:val="center"/>
                  </w:tcPr>
                  <w:p w:rsidR="00B7758C" w:rsidRDefault="00B7758C" w:rsidP="00B7758C">
                    <w:pPr>
                      <w:widowControl w:val="0"/>
                      <w:rPr>
                        <w:szCs w:val="21"/>
                      </w:rPr>
                    </w:pPr>
                    <w:r>
                      <w:rPr>
                        <w:szCs w:val="21"/>
                      </w:rPr>
                      <w:t>2021</w:t>
                    </w:r>
                    <w:r>
                      <w:rPr>
                        <w:rFonts w:hint="eastAsia"/>
                        <w:szCs w:val="21"/>
                      </w:rPr>
                      <w:t>年8月8日</w:t>
                    </w:r>
                  </w:p>
                </w:tc>
                <w:tc>
                  <w:tcPr>
                    <w:tcW w:w="1765" w:type="pct"/>
                    <w:shd w:val="clear" w:color="auto" w:fill="auto"/>
                  </w:tcPr>
                  <w:p w:rsidR="00B7758C" w:rsidRDefault="00B7758C" w:rsidP="00B7758C">
                    <w:pPr>
                      <w:widowControl w:val="0"/>
                      <w:jc w:val="both"/>
                      <w:rPr>
                        <w:szCs w:val="21"/>
                      </w:rPr>
                    </w:pPr>
                    <w:r>
                      <w:rPr>
                        <w:rFonts w:hint="eastAsia"/>
                        <w:szCs w:val="21"/>
                      </w:rPr>
                      <w:t>审议并通过</w:t>
                    </w:r>
                    <w:r w:rsidRPr="00874979">
                      <w:rPr>
                        <w:szCs w:val="21"/>
                      </w:rPr>
                      <w:t>《2021 年半年度报告及其摘要》 《2021 年半年度募集资金存放与实际使用情况的专项报告》</w:t>
                    </w:r>
                    <w:r>
                      <w:rPr>
                        <w:rFonts w:hint="eastAsia"/>
                        <w:szCs w:val="21"/>
                      </w:rPr>
                      <w:t>共2项议案</w:t>
                    </w:r>
                  </w:p>
                </w:tc>
                <w:tc>
                  <w:tcPr>
                    <w:tcW w:w="963"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c>
                  <w:tcPr>
                    <w:tcW w:w="1145"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r>
            </w:sdtContent>
          </w:sdt>
          <w:sdt>
            <w:sdtPr>
              <w:rPr>
                <w:szCs w:val="21"/>
              </w:rPr>
              <w:alias w:val="董事会下设专门委员会情况明细"/>
              <w:tag w:val="_TUP_ba8ed794bebb4cad9c2e7f1db76b0a19"/>
              <w:id w:val="1110785915"/>
              <w:lock w:val="sdtLocked"/>
            </w:sdtPr>
            <w:sdtEndPr/>
            <w:sdtContent>
              <w:tr w:rsidR="00B7758C" w:rsidTr="008C792B">
                <w:trPr>
                  <w:jc w:val="center"/>
                </w:trPr>
                <w:tc>
                  <w:tcPr>
                    <w:tcW w:w="1127" w:type="pct"/>
                    <w:shd w:val="clear" w:color="auto" w:fill="auto"/>
                    <w:vAlign w:val="center"/>
                  </w:tcPr>
                  <w:p w:rsidR="00B7758C" w:rsidRDefault="00B7758C" w:rsidP="00B7758C">
                    <w:pPr>
                      <w:widowControl w:val="0"/>
                      <w:ind w:rightChars="-8" w:right="-17"/>
                      <w:rPr>
                        <w:szCs w:val="21"/>
                      </w:rPr>
                    </w:pPr>
                    <w:r>
                      <w:rPr>
                        <w:szCs w:val="21"/>
                      </w:rPr>
                      <w:t>2021</w:t>
                    </w:r>
                    <w:r>
                      <w:rPr>
                        <w:rFonts w:hint="eastAsia"/>
                        <w:szCs w:val="21"/>
                      </w:rPr>
                      <w:t>年1</w:t>
                    </w:r>
                    <w:r>
                      <w:rPr>
                        <w:szCs w:val="21"/>
                      </w:rPr>
                      <w:t>0</w:t>
                    </w:r>
                    <w:r>
                      <w:rPr>
                        <w:rFonts w:hint="eastAsia"/>
                        <w:szCs w:val="21"/>
                      </w:rPr>
                      <w:t>月2</w:t>
                    </w:r>
                    <w:r>
                      <w:rPr>
                        <w:szCs w:val="21"/>
                      </w:rPr>
                      <w:t>8</w:t>
                    </w:r>
                    <w:r>
                      <w:rPr>
                        <w:rFonts w:hint="eastAsia"/>
                        <w:szCs w:val="21"/>
                      </w:rPr>
                      <w:t>日</w:t>
                    </w:r>
                  </w:p>
                </w:tc>
                <w:tc>
                  <w:tcPr>
                    <w:tcW w:w="1765" w:type="pct"/>
                    <w:shd w:val="clear" w:color="auto" w:fill="auto"/>
                  </w:tcPr>
                  <w:p w:rsidR="00B7758C" w:rsidRDefault="00B7758C" w:rsidP="00B7758C">
                    <w:pPr>
                      <w:widowControl w:val="0"/>
                      <w:jc w:val="both"/>
                      <w:rPr>
                        <w:szCs w:val="21"/>
                      </w:rPr>
                    </w:pPr>
                    <w:r>
                      <w:rPr>
                        <w:rFonts w:hint="eastAsia"/>
                        <w:szCs w:val="21"/>
                      </w:rPr>
                      <w:t>审议并通过《</w:t>
                    </w:r>
                    <w:r w:rsidRPr="00874979">
                      <w:rPr>
                        <w:szCs w:val="21"/>
                      </w:rPr>
                      <w:t>2021年第三季度报告》</w:t>
                    </w:r>
                    <w:r>
                      <w:rPr>
                        <w:rFonts w:hint="eastAsia"/>
                        <w:szCs w:val="21"/>
                      </w:rPr>
                      <w:t>共1项议案</w:t>
                    </w:r>
                  </w:p>
                </w:tc>
                <w:tc>
                  <w:tcPr>
                    <w:tcW w:w="963"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c>
                  <w:tcPr>
                    <w:tcW w:w="1145"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r>
            </w:sdtContent>
          </w:sdt>
        </w:tbl>
        <w:p w:rsidR="00BC2D12" w:rsidRDefault="00CD5DB0"/>
      </w:sdtContent>
    </w:sdt>
    <w:sdt>
      <w:sdtPr>
        <w:rPr>
          <w:rFonts w:ascii="宋体" w:hAnsi="宋体" w:cs="宋体"/>
          <w:kern w:val="0"/>
          <w:szCs w:val="24"/>
        </w:rPr>
        <w:alias w:val="模块:专门委员会召开会议情况"/>
        <w:tag w:val="_SEC_1e3a9c0a15ba40d1bda51574352f1bf7"/>
        <w:id w:val="501097300"/>
        <w:lock w:val="sdtLocked"/>
      </w:sdtPr>
      <w:sdtEndPr/>
      <w:sdtContent>
        <w:p w:rsidR="00A635A4" w:rsidRDefault="00A635A4">
          <w:pPr>
            <w:pStyle w:val="ac"/>
            <w:numPr>
              <w:ilvl w:val="0"/>
              <w:numId w:val="183"/>
            </w:numPr>
            <w:ind w:firstLineChars="0"/>
            <w:rPr>
              <w:b/>
              <w:bCs/>
            </w:rPr>
          </w:pPr>
          <w:r>
            <w:rPr>
              <w:rFonts w:hint="eastAsia"/>
              <w:b/>
              <w:bCs/>
            </w:rPr>
            <w:t>报告期内</w:t>
          </w:r>
          <w:sdt>
            <w:sdtPr>
              <w:rPr>
                <w:rFonts w:hint="eastAsia"/>
                <w:b/>
                <w:bCs/>
              </w:rPr>
              <w:alias w:val="召开会议的专门委员会类别"/>
              <w:tag w:val="_GBC_adf76ecbe3584f07b573642215a867bd"/>
              <w:id w:val="1868022446"/>
              <w:lock w:val="sdtLocked"/>
            </w:sdtPr>
            <w:sdtEndPr/>
            <w:sdtContent>
              <w:r w:rsidR="00874979">
                <w:rPr>
                  <w:rFonts w:hint="eastAsia"/>
                  <w:b/>
                  <w:bCs/>
                </w:rPr>
                <w:t>提名</w:t>
              </w:r>
            </w:sdtContent>
          </w:sdt>
          <w:r>
            <w:rPr>
              <w:rFonts w:hint="eastAsia"/>
              <w:b/>
              <w:bCs/>
            </w:rPr>
            <w:t>委员会召开</w:t>
          </w:r>
          <w:sdt>
            <w:sdtPr>
              <w:rPr>
                <w:rFonts w:hint="eastAsia"/>
                <w:b/>
                <w:bCs/>
              </w:rPr>
              <w:alias w:val="报告期内召开专门委员会会议次数"/>
              <w:tag w:val="_GBC_7bf2cd7c3a6a4685ac9c89ee396352a0"/>
              <w:id w:val="-270631279"/>
              <w:lock w:val="sdtLocked"/>
            </w:sdtPr>
            <w:sdtEndPr/>
            <w:sdtContent>
              <w:r w:rsidR="00874979">
                <w:rPr>
                  <w:b/>
                  <w:bCs/>
                </w:rPr>
                <w:t>3</w:t>
              </w:r>
            </w:sdtContent>
          </w:sdt>
          <w:r>
            <w:rPr>
              <w:rFonts w:hint="eastAsia"/>
              <w:b/>
              <w:bCs/>
            </w:rPr>
            <w:t>次会议</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3182"/>
            <w:gridCol w:w="1681"/>
            <w:gridCol w:w="2019"/>
          </w:tblGrid>
          <w:tr w:rsidR="00A635A4" w:rsidTr="002161FD">
            <w:trPr>
              <w:jc w:val="center"/>
            </w:trPr>
            <w:sdt>
              <w:sdtPr>
                <w:rPr>
                  <w:rFonts w:hint="eastAsia"/>
                  <w:szCs w:val="21"/>
                </w:rPr>
                <w:tag w:val="_PLD_81aefc289fbf48b1865138608d8bd14f"/>
                <w:id w:val="-857271008"/>
                <w:lock w:val="sdtLocked"/>
              </w:sdtPr>
              <w:sdtEndPr/>
              <w:sdtContent>
                <w:tc>
                  <w:tcPr>
                    <w:tcW w:w="1098" w:type="pct"/>
                    <w:shd w:val="clear" w:color="auto" w:fill="auto"/>
                    <w:vAlign w:val="center"/>
                  </w:tcPr>
                  <w:p w:rsidR="00A635A4" w:rsidRDefault="00A635A4">
                    <w:pPr>
                      <w:widowControl w:val="0"/>
                      <w:jc w:val="center"/>
                      <w:rPr>
                        <w:szCs w:val="21"/>
                      </w:rPr>
                    </w:pPr>
                    <w:r>
                      <w:rPr>
                        <w:rFonts w:hint="eastAsia"/>
                        <w:szCs w:val="21"/>
                      </w:rPr>
                      <w:t>召开日期</w:t>
                    </w:r>
                  </w:p>
                </w:tc>
              </w:sdtContent>
            </w:sdt>
            <w:sdt>
              <w:sdtPr>
                <w:rPr>
                  <w:rFonts w:hint="eastAsia"/>
                  <w:szCs w:val="21"/>
                </w:rPr>
                <w:tag w:val="_PLD_9d24b601ec70414eb969daf6b393edc8"/>
                <w:id w:val="-909230122"/>
                <w:lock w:val="sdtLocked"/>
              </w:sdtPr>
              <w:sdtEndPr/>
              <w:sdtContent>
                <w:tc>
                  <w:tcPr>
                    <w:tcW w:w="1804" w:type="pct"/>
                    <w:shd w:val="clear" w:color="auto" w:fill="auto"/>
                    <w:vAlign w:val="center"/>
                  </w:tcPr>
                  <w:p w:rsidR="00A635A4" w:rsidRDefault="00A635A4">
                    <w:pPr>
                      <w:widowControl w:val="0"/>
                      <w:jc w:val="center"/>
                      <w:rPr>
                        <w:szCs w:val="21"/>
                      </w:rPr>
                    </w:pPr>
                    <w:r>
                      <w:rPr>
                        <w:rFonts w:hint="eastAsia"/>
                        <w:szCs w:val="21"/>
                      </w:rPr>
                      <w:t>会议内容</w:t>
                    </w:r>
                  </w:p>
                </w:tc>
              </w:sdtContent>
            </w:sdt>
            <w:sdt>
              <w:sdtPr>
                <w:rPr>
                  <w:rFonts w:hint="eastAsia"/>
                  <w:szCs w:val="21"/>
                </w:rPr>
                <w:tag w:val="_PLD_6ea19dadc3684e98a6d98faaf035a9d9"/>
                <w:id w:val="1145783072"/>
                <w:lock w:val="sdtLocked"/>
              </w:sdtPr>
              <w:sdtEndPr/>
              <w:sdtContent>
                <w:tc>
                  <w:tcPr>
                    <w:tcW w:w="953" w:type="pct"/>
                    <w:shd w:val="clear" w:color="auto" w:fill="auto"/>
                    <w:vAlign w:val="center"/>
                  </w:tcPr>
                  <w:p w:rsidR="00A635A4" w:rsidRDefault="00A635A4" w:rsidP="00837EF3">
                    <w:pPr>
                      <w:widowControl w:val="0"/>
                      <w:ind w:leftChars="-62" w:hangingChars="62" w:hanging="130"/>
                      <w:jc w:val="center"/>
                      <w:rPr>
                        <w:szCs w:val="21"/>
                      </w:rPr>
                    </w:pPr>
                    <w:r>
                      <w:rPr>
                        <w:rFonts w:hint="eastAsia"/>
                        <w:szCs w:val="21"/>
                      </w:rPr>
                      <w:t>重要意见和建议</w:t>
                    </w:r>
                  </w:p>
                </w:tc>
              </w:sdtContent>
            </w:sdt>
            <w:sdt>
              <w:sdtPr>
                <w:rPr>
                  <w:rFonts w:hint="eastAsia"/>
                  <w:szCs w:val="21"/>
                </w:rPr>
                <w:tag w:val="_PLD_ef03d3ffb00740008011022cb6a96805"/>
                <w:id w:val="1885296320"/>
                <w:lock w:val="sdtLocked"/>
              </w:sdtPr>
              <w:sdtEndPr/>
              <w:sdtContent>
                <w:tc>
                  <w:tcPr>
                    <w:tcW w:w="1145" w:type="pct"/>
                    <w:shd w:val="clear" w:color="auto" w:fill="auto"/>
                    <w:vAlign w:val="center"/>
                  </w:tcPr>
                  <w:p w:rsidR="00A635A4" w:rsidRDefault="00A635A4" w:rsidP="009C591D">
                    <w:pPr>
                      <w:widowControl w:val="0"/>
                      <w:ind w:leftChars="-63" w:hangingChars="63" w:hanging="132"/>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1247544072"/>
              <w:lock w:val="sdtLocked"/>
            </w:sdtPr>
            <w:sdtEndPr/>
            <w:sdtContent>
              <w:tr w:rsidR="00B7758C" w:rsidTr="002161FD">
                <w:trPr>
                  <w:jc w:val="center"/>
                </w:trPr>
                <w:tc>
                  <w:tcPr>
                    <w:tcW w:w="1098" w:type="pct"/>
                    <w:shd w:val="clear" w:color="auto" w:fill="auto"/>
                    <w:vAlign w:val="center"/>
                  </w:tcPr>
                  <w:p w:rsidR="00B7758C" w:rsidRDefault="00B7758C" w:rsidP="00B7758C">
                    <w:pPr>
                      <w:widowControl w:val="0"/>
                      <w:rPr>
                        <w:szCs w:val="21"/>
                      </w:rPr>
                    </w:pPr>
                    <w:r>
                      <w:rPr>
                        <w:szCs w:val="21"/>
                      </w:rPr>
                      <w:t>2021</w:t>
                    </w:r>
                    <w:r>
                      <w:rPr>
                        <w:rFonts w:hint="eastAsia"/>
                        <w:szCs w:val="21"/>
                      </w:rPr>
                      <w:t>年8月6日</w:t>
                    </w:r>
                  </w:p>
                </w:tc>
                <w:tc>
                  <w:tcPr>
                    <w:tcW w:w="1804" w:type="pct"/>
                    <w:shd w:val="clear" w:color="auto" w:fill="auto"/>
                    <w:vAlign w:val="center"/>
                  </w:tcPr>
                  <w:p w:rsidR="00B7758C" w:rsidRDefault="00B7758C" w:rsidP="00B7758C">
                    <w:pPr>
                      <w:widowControl w:val="0"/>
                      <w:jc w:val="both"/>
                      <w:rPr>
                        <w:szCs w:val="21"/>
                      </w:rPr>
                    </w:pPr>
                    <w:r>
                      <w:rPr>
                        <w:rFonts w:hint="eastAsia"/>
                        <w:szCs w:val="21"/>
                      </w:rPr>
                      <w:t>审议并通过《</w:t>
                    </w:r>
                    <w:r w:rsidRPr="00874979">
                      <w:rPr>
                        <w:rFonts w:hint="eastAsia"/>
                        <w:szCs w:val="21"/>
                      </w:rPr>
                      <w:t>关于公司第三届董</w:t>
                    </w:r>
                    <w:r w:rsidRPr="00874979">
                      <w:rPr>
                        <w:rFonts w:hint="eastAsia"/>
                        <w:szCs w:val="21"/>
                      </w:rPr>
                      <w:lastRenderedPageBreak/>
                      <w:t>事会董事候选资格审查的议案》</w:t>
                    </w:r>
                    <w:r>
                      <w:rPr>
                        <w:rFonts w:hint="eastAsia"/>
                        <w:szCs w:val="21"/>
                      </w:rPr>
                      <w:t>共1项议案</w:t>
                    </w:r>
                  </w:p>
                </w:tc>
                <w:tc>
                  <w:tcPr>
                    <w:tcW w:w="953" w:type="pct"/>
                    <w:shd w:val="clear" w:color="auto" w:fill="auto"/>
                    <w:vAlign w:val="center"/>
                  </w:tcPr>
                  <w:p w:rsidR="00B7758C" w:rsidRDefault="00FB6FF3" w:rsidP="00FB6FF3">
                    <w:pPr>
                      <w:widowControl w:val="0"/>
                      <w:jc w:val="center"/>
                      <w:rPr>
                        <w:szCs w:val="21"/>
                      </w:rPr>
                    </w:pPr>
                    <w:r w:rsidRPr="00FB6FF3">
                      <w:rPr>
                        <w:rFonts w:hint="eastAsia"/>
                        <w:szCs w:val="21"/>
                      </w:rPr>
                      <w:lastRenderedPageBreak/>
                      <w:t>不适用</w:t>
                    </w:r>
                  </w:p>
                </w:tc>
                <w:tc>
                  <w:tcPr>
                    <w:tcW w:w="1145"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r>
            </w:sdtContent>
          </w:sdt>
          <w:sdt>
            <w:sdtPr>
              <w:rPr>
                <w:szCs w:val="21"/>
              </w:rPr>
              <w:alias w:val="董事会下设专门委员会情况明细"/>
              <w:tag w:val="_TUP_ba8ed794bebb4cad9c2e7f1db76b0a19"/>
              <w:id w:val="1024982773"/>
              <w:lock w:val="sdtLocked"/>
            </w:sdtPr>
            <w:sdtEndPr/>
            <w:sdtContent>
              <w:tr w:rsidR="00B7758C" w:rsidTr="002161FD">
                <w:trPr>
                  <w:jc w:val="center"/>
                </w:trPr>
                <w:tc>
                  <w:tcPr>
                    <w:tcW w:w="1098" w:type="pct"/>
                    <w:shd w:val="clear" w:color="auto" w:fill="auto"/>
                    <w:vAlign w:val="center"/>
                  </w:tcPr>
                  <w:p w:rsidR="00B7758C" w:rsidRDefault="00B7758C" w:rsidP="00B7758C">
                    <w:pPr>
                      <w:widowControl w:val="0"/>
                      <w:rPr>
                        <w:szCs w:val="21"/>
                      </w:rPr>
                    </w:pPr>
                    <w:r>
                      <w:rPr>
                        <w:szCs w:val="21"/>
                      </w:rPr>
                      <w:t>2021</w:t>
                    </w:r>
                    <w:r>
                      <w:rPr>
                        <w:rFonts w:hint="eastAsia"/>
                        <w:szCs w:val="21"/>
                      </w:rPr>
                      <w:t>年9月1</w:t>
                    </w:r>
                    <w:r>
                      <w:rPr>
                        <w:szCs w:val="21"/>
                      </w:rPr>
                      <w:t>0</w:t>
                    </w:r>
                    <w:r>
                      <w:rPr>
                        <w:rFonts w:hint="eastAsia"/>
                        <w:szCs w:val="21"/>
                      </w:rPr>
                      <w:t>日</w:t>
                    </w:r>
                  </w:p>
                </w:tc>
                <w:tc>
                  <w:tcPr>
                    <w:tcW w:w="1804" w:type="pct"/>
                    <w:shd w:val="clear" w:color="auto" w:fill="auto"/>
                    <w:vAlign w:val="center"/>
                  </w:tcPr>
                  <w:p w:rsidR="00B7758C" w:rsidRDefault="00B7758C" w:rsidP="00B7758C">
                    <w:pPr>
                      <w:widowControl w:val="0"/>
                      <w:jc w:val="both"/>
                      <w:rPr>
                        <w:szCs w:val="21"/>
                      </w:rPr>
                    </w:pPr>
                    <w:r>
                      <w:rPr>
                        <w:rFonts w:hint="eastAsia"/>
                        <w:szCs w:val="21"/>
                      </w:rPr>
                      <w:t>审议并通过《</w:t>
                    </w:r>
                    <w:r w:rsidRPr="00874979">
                      <w:rPr>
                        <w:rFonts w:hint="eastAsia"/>
                        <w:szCs w:val="21"/>
                      </w:rPr>
                      <w:t>关于聘任公司高级管理人员的议案》</w:t>
                    </w:r>
                    <w:r w:rsidRPr="00B7758C">
                      <w:rPr>
                        <w:rFonts w:hint="eastAsia"/>
                        <w:szCs w:val="21"/>
                      </w:rPr>
                      <w:t>共</w:t>
                    </w:r>
                    <w:r w:rsidRPr="00B7758C">
                      <w:rPr>
                        <w:szCs w:val="21"/>
                      </w:rPr>
                      <w:t>1项议案</w:t>
                    </w:r>
                  </w:p>
                </w:tc>
                <w:tc>
                  <w:tcPr>
                    <w:tcW w:w="953"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c>
                  <w:tcPr>
                    <w:tcW w:w="1145"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r>
            </w:sdtContent>
          </w:sdt>
          <w:sdt>
            <w:sdtPr>
              <w:rPr>
                <w:szCs w:val="21"/>
              </w:rPr>
              <w:alias w:val="董事会下设专门委员会情况明细"/>
              <w:tag w:val="_TUP_ba8ed794bebb4cad9c2e7f1db76b0a19"/>
              <w:id w:val="-1093933806"/>
              <w:lock w:val="sdtLocked"/>
            </w:sdtPr>
            <w:sdtEndPr/>
            <w:sdtContent>
              <w:tr w:rsidR="00B7758C" w:rsidTr="002161FD">
                <w:trPr>
                  <w:jc w:val="center"/>
                </w:trPr>
                <w:tc>
                  <w:tcPr>
                    <w:tcW w:w="1098" w:type="pct"/>
                    <w:shd w:val="clear" w:color="auto" w:fill="auto"/>
                    <w:vAlign w:val="center"/>
                  </w:tcPr>
                  <w:p w:rsidR="00B7758C" w:rsidRDefault="00B7758C" w:rsidP="001364EF">
                    <w:pPr>
                      <w:widowControl w:val="0"/>
                      <w:ind w:leftChars="-36" w:left="-3" w:rightChars="-70" w:right="-147" w:hangingChars="35" w:hanging="73"/>
                      <w:jc w:val="center"/>
                      <w:rPr>
                        <w:szCs w:val="21"/>
                      </w:rPr>
                    </w:pPr>
                    <w:r>
                      <w:rPr>
                        <w:szCs w:val="21"/>
                      </w:rPr>
                      <w:t>2021</w:t>
                    </w:r>
                    <w:r>
                      <w:rPr>
                        <w:rFonts w:hint="eastAsia"/>
                        <w:szCs w:val="21"/>
                      </w:rPr>
                      <w:t>年1</w:t>
                    </w:r>
                    <w:r>
                      <w:rPr>
                        <w:szCs w:val="21"/>
                      </w:rPr>
                      <w:t>2</w:t>
                    </w:r>
                    <w:r>
                      <w:rPr>
                        <w:rFonts w:hint="eastAsia"/>
                        <w:szCs w:val="21"/>
                      </w:rPr>
                      <w:t>月2</w:t>
                    </w:r>
                    <w:r>
                      <w:rPr>
                        <w:szCs w:val="21"/>
                      </w:rPr>
                      <w:t>2</w:t>
                    </w:r>
                    <w:r>
                      <w:rPr>
                        <w:rFonts w:hint="eastAsia"/>
                        <w:szCs w:val="21"/>
                      </w:rPr>
                      <w:t>日</w:t>
                    </w:r>
                  </w:p>
                </w:tc>
                <w:tc>
                  <w:tcPr>
                    <w:tcW w:w="1804" w:type="pct"/>
                    <w:shd w:val="clear" w:color="auto" w:fill="auto"/>
                    <w:vAlign w:val="center"/>
                  </w:tcPr>
                  <w:p w:rsidR="00B7758C" w:rsidRDefault="00B7758C" w:rsidP="00B7758C">
                    <w:pPr>
                      <w:widowControl w:val="0"/>
                      <w:jc w:val="both"/>
                      <w:rPr>
                        <w:szCs w:val="21"/>
                      </w:rPr>
                    </w:pPr>
                    <w:r>
                      <w:rPr>
                        <w:rFonts w:hint="eastAsia"/>
                        <w:szCs w:val="21"/>
                      </w:rPr>
                      <w:t>审议并通过</w:t>
                    </w:r>
                    <w:r w:rsidRPr="00874979">
                      <w:rPr>
                        <w:rFonts w:hint="eastAsia"/>
                        <w:szCs w:val="21"/>
                      </w:rPr>
                      <w:t>《关于聘任公司高级管理人员的议案》</w:t>
                    </w:r>
                    <w:r w:rsidRPr="00B7758C">
                      <w:rPr>
                        <w:rFonts w:hint="eastAsia"/>
                        <w:szCs w:val="21"/>
                      </w:rPr>
                      <w:t>共</w:t>
                    </w:r>
                    <w:r w:rsidRPr="00B7758C">
                      <w:rPr>
                        <w:szCs w:val="21"/>
                      </w:rPr>
                      <w:t>1项议案</w:t>
                    </w:r>
                  </w:p>
                </w:tc>
                <w:tc>
                  <w:tcPr>
                    <w:tcW w:w="953"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c>
                  <w:tcPr>
                    <w:tcW w:w="1145" w:type="pct"/>
                    <w:shd w:val="clear" w:color="auto" w:fill="auto"/>
                    <w:vAlign w:val="center"/>
                  </w:tcPr>
                  <w:p w:rsidR="00B7758C" w:rsidRDefault="00FB6FF3" w:rsidP="00FB6FF3">
                    <w:pPr>
                      <w:widowControl w:val="0"/>
                      <w:jc w:val="center"/>
                      <w:rPr>
                        <w:szCs w:val="21"/>
                      </w:rPr>
                    </w:pPr>
                    <w:r w:rsidRPr="00FB6FF3">
                      <w:rPr>
                        <w:rFonts w:hint="eastAsia"/>
                        <w:szCs w:val="21"/>
                      </w:rPr>
                      <w:t>不适用</w:t>
                    </w:r>
                  </w:p>
                </w:tc>
              </w:tr>
            </w:sdtContent>
          </w:sdt>
        </w:tbl>
        <w:p w:rsidR="00A635A4" w:rsidRDefault="00CD5DB0" w:rsidP="00A635A4"/>
      </w:sdtContent>
    </w:sdt>
    <w:sdt>
      <w:sdtPr>
        <w:rPr>
          <w:rFonts w:ascii="宋体" w:hAnsi="宋体" w:cs="宋体"/>
          <w:kern w:val="0"/>
          <w:szCs w:val="24"/>
        </w:rPr>
        <w:alias w:val="模块:专门委员会召开会议情况"/>
        <w:tag w:val="_SEC_1e3a9c0a15ba40d1bda51574352f1bf7"/>
        <w:id w:val="2004549764"/>
        <w:lock w:val="sdtLocked"/>
      </w:sdtPr>
      <w:sdtEndPr/>
      <w:sdtContent>
        <w:p w:rsidR="00A635A4" w:rsidRDefault="00A635A4">
          <w:pPr>
            <w:pStyle w:val="ac"/>
            <w:numPr>
              <w:ilvl w:val="0"/>
              <w:numId w:val="183"/>
            </w:numPr>
            <w:ind w:firstLineChars="0"/>
            <w:rPr>
              <w:b/>
              <w:bCs/>
            </w:rPr>
          </w:pPr>
          <w:r>
            <w:rPr>
              <w:rFonts w:hint="eastAsia"/>
              <w:b/>
              <w:bCs/>
            </w:rPr>
            <w:t>报告期内</w:t>
          </w:r>
          <w:sdt>
            <w:sdtPr>
              <w:rPr>
                <w:rFonts w:hint="eastAsia"/>
                <w:b/>
                <w:bCs/>
              </w:rPr>
              <w:alias w:val="召开会议的专门委员会类别"/>
              <w:tag w:val="_GBC_adf76ecbe3584f07b573642215a867bd"/>
              <w:id w:val="2023274943"/>
              <w:lock w:val="sdtLocked"/>
            </w:sdtPr>
            <w:sdtEndPr/>
            <w:sdtContent>
              <w:r w:rsidR="00874979">
                <w:rPr>
                  <w:rFonts w:hint="eastAsia"/>
                  <w:b/>
                  <w:bCs/>
                </w:rPr>
                <w:t>薪酬与考核</w:t>
              </w:r>
            </w:sdtContent>
          </w:sdt>
          <w:r>
            <w:rPr>
              <w:rFonts w:hint="eastAsia"/>
              <w:b/>
              <w:bCs/>
            </w:rPr>
            <w:t>委员会召开</w:t>
          </w:r>
          <w:sdt>
            <w:sdtPr>
              <w:rPr>
                <w:rFonts w:hint="eastAsia"/>
                <w:b/>
                <w:bCs/>
              </w:rPr>
              <w:alias w:val="报告期内召开专门委员会会议次数"/>
              <w:tag w:val="_GBC_7bf2cd7c3a6a4685ac9c89ee396352a0"/>
              <w:id w:val="655802759"/>
              <w:lock w:val="sdtLocked"/>
            </w:sdtPr>
            <w:sdtEndPr/>
            <w:sdtContent>
              <w:r w:rsidR="00874979">
                <w:rPr>
                  <w:b/>
                  <w:bCs/>
                </w:rPr>
                <w:t>1</w:t>
              </w:r>
            </w:sdtContent>
          </w:sdt>
          <w:r>
            <w:rPr>
              <w:rFonts w:hint="eastAsia"/>
              <w:b/>
              <w:bCs/>
            </w:rPr>
            <w:t>次会议</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3258"/>
            <w:gridCol w:w="1701"/>
            <w:gridCol w:w="2016"/>
          </w:tblGrid>
          <w:tr w:rsidR="00A635A4" w:rsidTr="002161FD">
            <w:sdt>
              <w:sdtPr>
                <w:rPr>
                  <w:rFonts w:hint="eastAsia"/>
                  <w:szCs w:val="21"/>
                </w:rPr>
                <w:tag w:val="_PLD_81aefc289fbf48b1865138608d8bd14f"/>
                <w:id w:val="-1237864827"/>
                <w:lock w:val="sdtLocked"/>
              </w:sdtPr>
              <w:sdtEndPr/>
              <w:sdtContent>
                <w:tc>
                  <w:tcPr>
                    <w:tcW w:w="1046" w:type="pct"/>
                    <w:shd w:val="clear" w:color="auto" w:fill="auto"/>
                    <w:vAlign w:val="center"/>
                  </w:tcPr>
                  <w:p w:rsidR="00A635A4" w:rsidRDefault="00A635A4">
                    <w:pPr>
                      <w:widowControl w:val="0"/>
                      <w:jc w:val="center"/>
                      <w:rPr>
                        <w:szCs w:val="21"/>
                      </w:rPr>
                    </w:pPr>
                    <w:r>
                      <w:rPr>
                        <w:rFonts w:hint="eastAsia"/>
                        <w:szCs w:val="21"/>
                      </w:rPr>
                      <w:t>召开日期</w:t>
                    </w:r>
                  </w:p>
                </w:tc>
              </w:sdtContent>
            </w:sdt>
            <w:sdt>
              <w:sdtPr>
                <w:rPr>
                  <w:rFonts w:hint="eastAsia"/>
                  <w:szCs w:val="21"/>
                </w:rPr>
                <w:tag w:val="_PLD_9d24b601ec70414eb969daf6b393edc8"/>
                <w:id w:val="2119555614"/>
                <w:lock w:val="sdtLocked"/>
              </w:sdtPr>
              <w:sdtEndPr/>
              <w:sdtContent>
                <w:tc>
                  <w:tcPr>
                    <w:tcW w:w="1847" w:type="pct"/>
                    <w:shd w:val="clear" w:color="auto" w:fill="auto"/>
                    <w:vAlign w:val="center"/>
                  </w:tcPr>
                  <w:p w:rsidR="00A635A4" w:rsidRDefault="00A635A4">
                    <w:pPr>
                      <w:widowControl w:val="0"/>
                      <w:jc w:val="center"/>
                      <w:rPr>
                        <w:szCs w:val="21"/>
                      </w:rPr>
                    </w:pPr>
                    <w:r>
                      <w:rPr>
                        <w:rFonts w:hint="eastAsia"/>
                        <w:szCs w:val="21"/>
                      </w:rPr>
                      <w:t>会议内容</w:t>
                    </w:r>
                  </w:p>
                </w:tc>
              </w:sdtContent>
            </w:sdt>
            <w:sdt>
              <w:sdtPr>
                <w:rPr>
                  <w:rFonts w:hint="eastAsia"/>
                  <w:szCs w:val="21"/>
                </w:rPr>
                <w:tag w:val="_PLD_6ea19dadc3684e98a6d98faaf035a9d9"/>
                <w:id w:val="664214749"/>
                <w:lock w:val="sdtLocked"/>
              </w:sdtPr>
              <w:sdtEndPr/>
              <w:sdtContent>
                <w:tc>
                  <w:tcPr>
                    <w:tcW w:w="964" w:type="pct"/>
                    <w:shd w:val="clear" w:color="auto" w:fill="auto"/>
                    <w:vAlign w:val="center"/>
                  </w:tcPr>
                  <w:p w:rsidR="00A635A4" w:rsidRDefault="00A635A4">
                    <w:pPr>
                      <w:widowControl w:val="0"/>
                      <w:jc w:val="center"/>
                      <w:rPr>
                        <w:szCs w:val="21"/>
                      </w:rPr>
                    </w:pPr>
                    <w:r>
                      <w:rPr>
                        <w:rFonts w:hint="eastAsia"/>
                        <w:szCs w:val="21"/>
                      </w:rPr>
                      <w:t>重要意见和建议</w:t>
                    </w:r>
                  </w:p>
                </w:tc>
              </w:sdtContent>
            </w:sdt>
            <w:sdt>
              <w:sdtPr>
                <w:rPr>
                  <w:rFonts w:hint="eastAsia"/>
                  <w:szCs w:val="21"/>
                </w:rPr>
                <w:tag w:val="_PLD_ef03d3ffb00740008011022cb6a96805"/>
                <w:id w:val="-1540048446"/>
                <w:lock w:val="sdtLocked"/>
              </w:sdtPr>
              <w:sdtEndPr/>
              <w:sdtContent>
                <w:tc>
                  <w:tcPr>
                    <w:tcW w:w="1143" w:type="pct"/>
                    <w:shd w:val="clear" w:color="auto" w:fill="auto"/>
                    <w:vAlign w:val="center"/>
                  </w:tcPr>
                  <w:p w:rsidR="00A635A4" w:rsidRDefault="00A635A4">
                    <w:pPr>
                      <w:widowControl w:val="0"/>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1434887966"/>
              <w:lock w:val="sdtLocked"/>
            </w:sdtPr>
            <w:sdtEndPr/>
            <w:sdtContent>
              <w:tr w:rsidR="00A635A4" w:rsidTr="002161FD">
                <w:tc>
                  <w:tcPr>
                    <w:tcW w:w="1046" w:type="pct"/>
                    <w:shd w:val="clear" w:color="auto" w:fill="auto"/>
                    <w:vAlign w:val="center"/>
                  </w:tcPr>
                  <w:p w:rsidR="00A635A4" w:rsidRDefault="00874979">
                    <w:pPr>
                      <w:widowControl w:val="0"/>
                      <w:jc w:val="both"/>
                      <w:rPr>
                        <w:szCs w:val="21"/>
                      </w:rPr>
                    </w:pPr>
                    <w:r>
                      <w:rPr>
                        <w:szCs w:val="21"/>
                      </w:rPr>
                      <w:t>2021</w:t>
                    </w:r>
                    <w:r>
                      <w:rPr>
                        <w:rFonts w:hint="eastAsia"/>
                        <w:szCs w:val="21"/>
                      </w:rPr>
                      <w:t>年3月1</w:t>
                    </w:r>
                    <w:r>
                      <w:rPr>
                        <w:szCs w:val="21"/>
                      </w:rPr>
                      <w:t>4</w:t>
                    </w:r>
                    <w:r>
                      <w:rPr>
                        <w:rFonts w:hint="eastAsia"/>
                        <w:szCs w:val="21"/>
                      </w:rPr>
                      <w:t>日</w:t>
                    </w:r>
                  </w:p>
                </w:tc>
                <w:tc>
                  <w:tcPr>
                    <w:tcW w:w="1847" w:type="pct"/>
                    <w:shd w:val="clear" w:color="auto" w:fill="auto"/>
                  </w:tcPr>
                  <w:p w:rsidR="00A635A4" w:rsidRDefault="00B7758C">
                    <w:pPr>
                      <w:widowControl w:val="0"/>
                      <w:jc w:val="both"/>
                      <w:rPr>
                        <w:szCs w:val="21"/>
                      </w:rPr>
                    </w:pPr>
                    <w:r>
                      <w:rPr>
                        <w:rFonts w:hint="eastAsia"/>
                        <w:szCs w:val="21"/>
                      </w:rPr>
                      <w:t>审议并通过《</w:t>
                    </w:r>
                    <w:r w:rsidR="00874979" w:rsidRPr="00874979">
                      <w:rPr>
                        <w:rFonts w:hint="eastAsia"/>
                        <w:szCs w:val="21"/>
                      </w:rPr>
                      <w:t>关于公司董事、</w:t>
                    </w:r>
                    <w:r w:rsidR="00874979" w:rsidRPr="00874979">
                      <w:rPr>
                        <w:szCs w:val="21"/>
                      </w:rPr>
                      <w:t xml:space="preserve"> 监事及高级管理人员薪酬方案的议案》</w:t>
                    </w:r>
                  </w:p>
                </w:tc>
                <w:tc>
                  <w:tcPr>
                    <w:tcW w:w="964" w:type="pct"/>
                    <w:shd w:val="clear" w:color="auto" w:fill="auto"/>
                    <w:vAlign w:val="center"/>
                  </w:tcPr>
                  <w:p w:rsidR="00A635A4" w:rsidRDefault="00FB6FF3" w:rsidP="00FB6FF3">
                    <w:pPr>
                      <w:widowControl w:val="0"/>
                      <w:jc w:val="center"/>
                      <w:rPr>
                        <w:szCs w:val="21"/>
                      </w:rPr>
                    </w:pPr>
                    <w:r w:rsidRPr="00FB6FF3">
                      <w:rPr>
                        <w:rFonts w:hint="eastAsia"/>
                        <w:szCs w:val="21"/>
                      </w:rPr>
                      <w:t>不适用</w:t>
                    </w:r>
                  </w:p>
                </w:tc>
                <w:tc>
                  <w:tcPr>
                    <w:tcW w:w="1143" w:type="pct"/>
                    <w:shd w:val="clear" w:color="auto" w:fill="auto"/>
                    <w:vAlign w:val="center"/>
                  </w:tcPr>
                  <w:p w:rsidR="00A635A4" w:rsidRDefault="00FB6FF3" w:rsidP="00FB6FF3">
                    <w:pPr>
                      <w:widowControl w:val="0"/>
                      <w:jc w:val="center"/>
                      <w:rPr>
                        <w:szCs w:val="21"/>
                      </w:rPr>
                    </w:pPr>
                    <w:r w:rsidRPr="00FB6FF3">
                      <w:rPr>
                        <w:rFonts w:hint="eastAsia"/>
                        <w:szCs w:val="21"/>
                      </w:rPr>
                      <w:t>不适用</w:t>
                    </w:r>
                  </w:p>
                </w:tc>
              </w:tr>
            </w:sdtContent>
          </w:sdt>
        </w:tbl>
        <w:p w:rsidR="00A635A4" w:rsidRDefault="00CD5DB0" w:rsidP="00A635A4"/>
      </w:sdtContent>
    </w:sdt>
    <w:sdt>
      <w:sdtPr>
        <w:rPr>
          <w:rFonts w:ascii="宋体" w:hAnsi="宋体" w:cs="宋体"/>
          <w:kern w:val="0"/>
          <w:szCs w:val="24"/>
        </w:rPr>
        <w:alias w:val="模块:专门委员会召开会议情况"/>
        <w:tag w:val="_SEC_1e3a9c0a15ba40d1bda51574352f1bf7"/>
        <w:id w:val="2070455323"/>
        <w:lock w:val="sdtLocked"/>
      </w:sdtPr>
      <w:sdtEndPr/>
      <w:sdtContent>
        <w:p w:rsidR="005D3202" w:rsidRDefault="005D3202">
          <w:pPr>
            <w:pStyle w:val="ac"/>
            <w:numPr>
              <w:ilvl w:val="0"/>
              <w:numId w:val="183"/>
            </w:numPr>
            <w:ind w:firstLineChars="0"/>
            <w:rPr>
              <w:b/>
              <w:bCs/>
            </w:rPr>
          </w:pPr>
          <w:r>
            <w:rPr>
              <w:rFonts w:hint="eastAsia"/>
              <w:b/>
              <w:bCs/>
            </w:rPr>
            <w:t>报</w:t>
          </w:r>
          <w:r w:rsidRPr="008C792B">
            <w:rPr>
              <w:rFonts w:hint="eastAsia"/>
              <w:b/>
              <w:bCs/>
              <w:shd w:val="clear" w:color="auto" w:fill="FFFFFF" w:themeFill="background1"/>
            </w:rPr>
            <w:t>告期内</w:t>
          </w:r>
          <w:sdt>
            <w:sdtPr>
              <w:rPr>
                <w:rFonts w:hint="eastAsia"/>
                <w:b/>
                <w:bCs/>
                <w:shd w:val="clear" w:color="auto" w:fill="FFFFFF" w:themeFill="background1"/>
              </w:rPr>
              <w:alias w:val="召开会议的专门委员会类别"/>
              <w:tag w:val="_GBC_adf76ecbe3584f07b573642215a867bd"/>
              <w:id w:val="-1714884797"/>
              <w:lock w:val="sdtLocked"/>
            </w:sdtPr>
            <w:sdtEndPr/>
            <w:sdtContent>
              <w:r w:rsidRPr="008C792B">
                <w:rPr>
                  <w:rFonts w:hint="eastAsia"/>
                  <w:b/>
                  <w:bCs/>
                  <w:shd w:val="clear" w:color="auto" w:fill="FFFFFF" w:themeFill="background1"/>
                </w:rPr>
                <w:t>战略</w:t>
              </w:r>
            </w:sdtContent>
          </w:sdt>
          <w:r w:rsidRPr="008C792B">
            <w:rPr>
              <w:rFonts w:hint="eastAsia"/>
              <w:b/>
              <w:bCs/>
              <w:shd w:val="clear" w:color="auto" w:fill="FFFFFF" w:themeFill="background1"/>
            </w:rPr>
            <w:t>委员会召开</w:t>
          </w:r>
          <w:sdt>
            <w:sdtPr>
              <w:rPr>
                <w:rFonts w:hint="eastAsia"/>
                <w:b/>
                <w:bCs/>
                <w:shd w:val="clear" w:color="auto" w:fill="FFFFFF" w:themeFill="background1"/>
              </w:rPr>
              <w:alias w:val="报告期内召开专门委员会会议次数"/>
              <w:tag w:val="_GBC_7bf2cd7c3a6a4685ac9c89ee396352a0"/>
              <w:id w:val="1543711314"/>
              <w:lock w:val="sdtLocked"/>
            </w:sdtPr>
            <w:sdtEndPr/>
            <w:sdtContent>
              <w:r w:rsidRPr="008C792B">
                <w:rPr>
                  <w:b/>
                  <w:bCs/>
                  <w:shd w:val="clear" w:color="auto" w:fill="FFFFFF" w:themeFill="background1"/>
                </w:rPr>
                <w:t>1</w:t>
              </w:r>
            </w:sdtContent>
          </w:sdt>
          <w:r w:rsidRPr="008C792B">
            <w:rPr>
              <w:rFonts w:hint="eastAsia"/>
              <w:b/>
              <w:bCs/>
              <w:shd w:val="clear" w:color="auto" w:fill="FFFFFF" w:themeFill="background1"/>
            </w:rPr>
            <w:t>次会议</w:t>
          </w:r>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3261"/>
            <w:gridCol w:w="1700"/>
            <w:gridCol w:w="2014"/>
          </w:tblGrid>
          <w:tr w:rsidR="001364EF" w:rsidTr="002161FD">
            <w:sdt>
              <w:sdtPr>
                <w:rPr>
                  <w:rFonts w:hint="eastAsia"/>
                  <w:szCs w:val="21"/>
                </w:rPr>
                <w:tag w:val="_PLD_81aefc289fbf48b1865138608d8bd14f"/>
                <w:id w:val="201992348"/>
                <w:lock w:val="sdtLocked"/>
              </w:sdtPr>
              <w:sdtEndPr/>
              <w:sdtContent>
                <w:tc>
                  <w:tcPr>
                    <w:tcW w:w="1045" w:type="pct"/>
                    <w:shd w:val="clear" w:color="auto" w:fill="auto"/>
                    <w:vAlign w:val="center"/>
                  </w:tcPr>
                  <w:p w:rsidR="001364EF" w:rsidRDefault="001364EF" w:rsidP="00C6301F">
                    <w:pPr>
                      <w:jc w:val="center"/>
                      <w:rPr>
                        <w:szCs w:val="21"/>
                      </w:rPr>
                    </w:pPr>
                    <w:r>
                      <w:rPr>
                        <w:rFonts w:hint="eastAsia"/>
                        <w:szCs w:val="21"/>
                      </w:rPr>
                      <w:t>召开日期</w:t>
                    </w:r>
                  </w:p>
                </w:tc>
              </w:sdtContent>
            </w:sdt>
            <w:sdt>
              <w:sdtPr>
                <w:rPr>
                  <w:rFonts w:hint="eastAsia"/>
                  <w:szCs w:val="21"/>
                </w:rPr>
                <w:tag w:val="_PLD_9d24b601ec70414eb969daf6b393edc8"/>
                <w:id w:val="1000003025"/>
                <w:lock w:val="sdtLocked"/>
              </w:sdtPr>
              <w:sdtEndPr/>
              <w:sdtContent>
                <w:tc>
                  <w:tcPr>
                    <w:tcW w:w="1848" w:type="pct"/>
                    <w:shd w:val="clear" w:color="auto" w:fill="auto"/>
                    <w:vAlign w:val="center"/>
                  </w:tcPr>
                  <w:p w:rsidR="001364EF" w:rsidRDefault="001364EF" w:rsidP="00C6301F">
                    <w:pPr>
                      <w:jc w:val="center"/>
                      <w:rPr>
                        <w:szCs w:val="21"/>
                      </w:rPr>
                    </w:pPr>
                    <w:r>
                      <w:rPr>
                        <w:rFonts w:hint="eastAsia"/>
                        <w:szCs w:val="21"/>
                      </w:rPr>
                      <w:t>会议内容</w:t>
                    </w:r>
                  </w:p>
                </w:tc>
              </w:sdtContent>
            </w:sdt>
            <w:sdt>
              <w:sdtPr>
                <w:rPr>
                  <w:rFonts w:hint="eastAsia"/>
                  <w:szCs w:val="21"/>
                </w:rPr>
                <w:tag w:val="_PLD_6ea19dadc3684e98a6d98faaf035a9d9"/>
                <w:id w:val="635218404"/>
                <w:lock w:val="sdtLocked"/>
              </w:sdtPr>
              <w:sdtEndPr/>
              <w:sdtContent>
                <w:tc>
                  <w:tcPr>
                    <w:tcW w:w="964" w:type="pct"/>
                    <w:shd w:val="clear" w:color="auto" w:fill="auto"/>
                    <w:vAlign w:val="center"/>
                  </w:tcPr>
                  <w:p w:rsidR="001364EF" w:rsidRDefault="001364EF" w:rsidP="00C6301F">
                    <w:pPr>
                      <w:jc w:val="center"/>
                      <w:rPr>
                        <w:szCs w:val="21"/>
                      </w:rPr>
                    </w:pPr>
                    <w:r>
                      <w:rPr>
                        <w:rFonts w:hint="eastAsia"/>
                        <w:szCs w:val="21"/>
                      </w:rPr>
                      <w:t>重要意见和建议</w:t>
                    </w:r>
                  </w:p>
                </w:tc>
              </w:sdtContent>
            </w:sdt>
            <w:sdt>
              <w:sdtPr>
                <w:rPr>
                  <w:rFonts w:hint="eastAsia"/>
                  <w:szCs w:val="21"/>
                </w:rPr>
                <w:tag w:val="_PLD_ef03d3ffb00740008011022cb6a96805"/>
                <w:id w:val="-451486342"/>
                <w:lock w:val="sdtLocked"/>
              </w:sdtPr>
              <w:sdtEndPr/>
              <w:sdtContent>
                <w:tc>
                  <w:tcPr>
                    <w:tcW w:w="1142" w:type="pct"/>
                    <w:shd w:val="clear" w:color="auto" w:fill="auto"/>
                    <w:vAlign w:val="center"/>
                  </w:tcPr>
                  <w:p w:rsidR="001364EF" w:rsidRDefault="001364EF" w:rsidP="00C6301F">
                    <w:pPr>
                      <w:jc w:val="center"/>
                      <w:rPr>
                        <w:szCs w:val="21"/>
                      </w:rPr>
                    </w:pPr>
                    <w:r>
                      <w:rPr>
                        <w:rFonts w:hint="eastAsia"/>
                        <w:szCs w:val="21"/>
                      </w:rPr>
                      <w:t>其他履行职责情况</w:t>
                    </w:r>
                  </w:p>
                </w:tc>
              </w:sdtContent>
            </w:sdt>
          </w:tr>
          <w:sdt>
            <w:sdtPr>
              <w:rPr>
                <w:szCs w:val="21"/>
              </w:rPr>
              <w:alias w:val="董事会下设专门委员会情况明细"/>
              <w:tag w:val="_TUP_ba8ed794bebb4cad9c2e7f1db76b0a19"/>
              <w:id w:val="-286276152"/>
              <w:lock w:val="sdtLocked"/>
            </w:sdtPr>
            <w:sdtEndPr/>
            <w:sdtContent>
              <w:tr w:rsidR="001364EF" w:rsidTr="002161FD">
                <w:tc>
                  <w:tcPr>
                    <w:tcW w:w="1045" w:type="pct"/>
                    <w:shd w:val="clear" w:color="auto" w:fill="auto"/>
                    <w:vAlign w:val="center"/>
                  </w:tcPr>
                  <w:p w:rsidR="001364EF" w:rsidRDefault="001364EF" w:rsidP="00C6301F">
                    <w:pPr>
                      <w:rPr>
                        <w:szCs w:val="21"/>
                      </w:rPr>
                    </w:pPr>
                    <w:r>
                      <w:rPr>
                        <w:szCs w:val="21"/>
                      </w:rPr>
                      <w:t>2021</w:t>
                    </w:r>
                    <w:r>
                      <w:rPr>
                        <w:rFonts w:hint="eastAsia"/>
                        <w:szCs w:val="21"/>
                      </w:rPr>
                      <w:t>年9月1日</w:t>
                    </w:r>
                  </w:p>
                </w:tc>
                <w:tc>
                  <w:tcPr>
                    <w:tcW w:w="1848" w:type="pct"/>
                    <w:shd w:val="clear" w:color="auto" w:fill="auto"/>
                    <w:vAlign w:val="center"/>
                  </w:tcPr>
                  <w:p w:rsidR="001364EF" w:rsidRDefault="001364EF" w:rsidP="00C6301F">
                    <w:pPr>
                      <w:rPr>
                        <w:szCs w:val="21"/>
                      </w:rPr>
                    </w:pPr>
                    <w:r>
                      <w:rPr>
                        <w:rFonts w:hint="eastAsia"/>
                        <w:szCs w:val="21"/>
                      </w:rPr>
                      <w:t>审议并通过《</w:t>
                    </w:r>
                    <w:r w:rsidRPr="001364EF">
                      <w:rPr>
                        <w:rFonts w:hint="eastAsia"/>
                        <w:szCs w:val="21"/>
                      </w:rPr>
                      <w:t>公司</w:t>
                    </w:r>
                    <w:r w:rsidRPr="001364EF">
                      <w:rPr>
                        <w:szCs w:val="21"/>
                      </w:rPr>
                      <w:t>2021-2025年发展规划</w:t>
                    </w:r>
                    <w:r>
                      <w:rPr>
                        <w:rFonts w:hint="eastAsia"/>
                        <w:szCs w:val="21"/>
                      </w:rPr>
                      <w:t>》</w:t>
                    </w:r>
                  </w:p>
                </w:tc>
                <w:tc>
                  <w:tcPr>
                    <w:tcW w:w="964" w:type="pct"/>
                    <w:shd w:val="clear" w:color="auto" w:fill="auto"/>
                    <w:vAlign w:val="center"/>
                  </w:tcPr>
                  <w:p w:rsidR="001364EF" w:rsidRDefault="001364EF" w:rsidP="001364EF">
                    <w:pPr>
                      <w:jc w:val="center"/>
                      <w:rPr>
                        <w:szCs w:val="21"/>
                      </w:rPr>
                    </w:pPr>
                    <w:r>
                      <w:t>不适用</w:t>
                    </w:r>
                  </w:p>
                </w:tc>
                <w:tc>
                  <w:tcPr>
                    <w:tcW w:w="1142" w:type="pct"/>
                    <w:shd w:val="clear" w:color="auto" w:fill="auto"/>
                    <w:vAlign w:val="center"/>
                  </w:tcPr>
                  <w:p w:rsidR="001364EF" w:rsidRDefault="001364EF" w:rsidP="001364EF">
                    <w:pPr>
                      <w:jc w:val="center"/>
                      <w:rPr>
                        <w:szCs w:val="21"/>
                      </w:rPr>
                    </w:pPr>
                    <w:r>
                      <w:t>不适用</w:t>
                    </w:r>
                  </w:p>
                </w:tc>
              </w:tr>
            </w:sdtContent>
          </w:sdt>
        </w:tbl>
        <w:p w:rsidR="005D3202" w:rsidRDefault="00CD5DB0" w:rsidP="005D3202"/>
      </w:sdtContent>
    </w:sdt>
    <w:sdt>
      <w:sdtPr>
        <w:rPr>
          <w:rFonts w:ascii="宋体" w:hAnsi="宋体" w:cs="宋体" w:hint="eastAsia"/>
          <w:b/>
          <w:bCs/>
          <w:kern w:val="0"/>
          <w:szCs w:val="24"/>
        </w:rPr>
        <w:alias w:val="模块:存在异议事项的具体情况"/>
        <w:tag w:val="_SEC_400f0a7634114d80939ab87276db7db7"/>
        <w:id w:val="3160663"/>
        <w:lock w:val="sdtLocked"/>
        <w:placeholder>
          <w:docPart w:val="GBC22222222222222222222222222222"/>
        </w:placeholder>
      </w:sdtPr>
      <w:sdtEndPr>
        <w:rPr>
          <w:rFonts w:hint="default"/>
          <w:b w:val="0"/>
          <w:bCs w:val="0"/>
        </w:rPr>
      </w:sdtEndPr>
      <w:sdtContent>
        <w:p w:rsidR="00BC2D12" w:rsidRDefault="0061030C">
          <w:pPr>
            <w:pStyle w:val="ac"/>
            <w:numPr>
              <w:ilvl w:val="0"/>
              <w:numId w:val="183"/>
            </w:numPr>
            <w:ind w:firstLineChars="0"/>
            <w:rPr>
              <w:b/>
              <w:bCs/>
            </w:rPr>
          </w:pPr>
          <w:r>
            <w:rPr>
              <w:rFonts w:hint="eastAsia"/>
              <w:b/>
              <w:bCs/>
            </w:rPr>
            <w:t>存在异议事项的具体情况</w:t>
          </w:r>
        </w:p>
        <w:sdt>
          <w:sdtPr>
            <w:rPr>
              <w:rFonts w:hint="eastAsia"/>
              <w:szCs w:val="21"/>
            </w:rPr>
            <w:alias w:val="是否适用：董事会下设专门委员会在报告期内履行职责时所提出的重要意见和建议[双击切换]"/>
            <w:tag w:val="_GBC_f61de8443c9e4bc6b27047ea31f34f46"/>
            <w:id w:val="1928080694"/>
            <w:lock w:val="sdtLocked"/>
            <w:placeholder>
              <w:docPart w:val="GBC22222222222222222222222222222"/>
            </w:placeholder>
          </w:sdtPr>
          <w:sdtEndPr/>
          <w:sdtContent>
            <w:p w:rsidR="00BC2D12" w:rsidRDefault="000A0FB4" w:rsidP="00B7758C">
              <w:pPr>
                <w:rPr>
                  <w:szCs w:val="21"/>
                </w:rPr>
              </w:pPr>
              <w:r>
                <w:rPr>
                  <w:szCs w:val="21"/>
                </w:rPr>
                <w:fldChar w:fldCharType="begin"/>
              </w:r>
              <w:r w:rsidR="00B7758C">
                <w:rPr>
                  <w:szCs w:val="21"/>
                </w:rPr>
                <w:instrText xml:space="preserve"> MACROBUTTON  SnrToggleCheckbox □适用  </w:instrText>
              </w:r>
              <w:r>
                <w:rPr>
                  <w:szCs w:val="21"/>
                </w:rPr>
                <w:fldChar w:fldCharType="end"/>
              </w:r>
              <w:r>
                <w:rPr>
                  <w:szCs w:val="21"/>
                </w:rPr>
                <w:fldChar w:fldCharType="begin"/>
              </w:r>
              <w:r w:rsidR="00B7758C">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hAnsi="宋体" w:cs="宋体"/>
          <w:b w:val="0"/>
          <w:bCs w:val="0"/>
          <w:kern w:val="0"/>
          <w:szCs w:val="24"/>
        </w:rPr>
        <w:alias w:val="模块:监事会发现公司存在风险的说明"/>
        <w:tag w:val="_SEC_4dbac71000bd4ea4b0d0f802befda046"/>
        <w:id w:val="-1210565270"/>
        <w:lock w:val="sdtLocked"/>
        <w:placeholder>
          <w:docPart w:val="GBC22222222222222222222222222222"/>
        </w:placeholder>
      </w:sdtPr>
      <w:sdtEndPr/>
      <w:sdtContent>
        <w:p w:rsidR="00BC2D12" w:rsidRDefault="0061030C">
          <w:pPr>
            <w:pStyle w:val="2"/>
            <w:numPr>
              <w:ilvl w:val="0"/>
              <w:numId w:val="40"/>
            </w:numPr>
          </w:pPr>
          <w:r>
            <w:t>监事会发现公司存在风险的说明</w:t>
          </w:r>
        </w:p>
        <w:sdt>
          <w:sdtPr>
            <w:alias w:val="是否适用：监事会发现公司存在风险的说明[双击切换]"/>
            <w:tag w:val="_GBC_987bc6e795084351a58e9d0bca47f246"/>
            <w:id w:val="-1686274651"/>
            <w:lock w:val="sdtLocked"/>
            <w:placeholder>
              <w:docPart w:val="GBC22222222222222222222222222222"/>
            </w:placeholder>
          </w:sdtPr>
          <w:sdtEndPr/>
          <w:sdtContent>
            <w:p w:rsidR="00BC2D12" w:rsidRDefault="000A0FB4">
              <w:r>
                <w:fldChar w:fldCharType="begin"/>
              </w:r>
              <w:r w:rsidR="00B7758C">
                <w:instrText xml:space="preserve">MACROBUTTON  SnrToggleCheckbox □适用 </w:instrText>
              </w:r>
              <w:r>
                <w:fldChar w:fldCharType="end"/>
              </w:r>
              <w:r>
                <w:fldChar w:fldCharType="begin"/>
              </w:r>
              <w:r w:rsidR="00B7758C">
                <w:instrText xml:space="preserve"> MACROBUTTON  SnrToggleCheckbox √不适用 </w:instrText>
              </w:r>
              <w:r>
                <w:fldChar w:fldCharType="end"/>
              </w:r>
            </w:p>
          </w:sdtContent>
        </w:sdt>
      </w:sdtContent>
    </w:sdt>
    <w:bookmarkStart w:id="71" w:name="_Hlk96677581" w:displacedByCustomXml="next"/>
    <w:sdt>
      <w:sdtPr>
        <w:alias w:val="监事会发现公司存在风险的说明"/>
        <w:tag w:val="_SEC_56ba2affeae548928a98e92c92a4f6b3"/>
        <w:id w:val="-725910235"/>
      </w:sdtPr>
      <w:sdtEndPr/>
      <w:sdtContent>
        <w:p w:rsidR="00B7758C" w:rsidRDefault="00B7758C" w:rsidP="009A5D6C">
          <w:pPr>
            <w:rPr>
              <w:szCs w:val="21"/>
            </w:rPr>
          </w:pPr>
          <w:r>
            <w:rPr>
              <w:rFonts w:hint="eastAsia"/>
            </w:rPr>
            <w:t>监事会对报告期内的监督事项无异议。</w:t>
          </w:r>
        </w:p>
        <w:p w:rsidR="00B7758C" w:rsidRPr="002E2249" w:rsidRDefault="00CD5DB0">
          <w:pPr>
            <w:rPr>
              <w:szCs w:val="21"/>
            </w:rPr>
          </w:pPr>
        </w:p>
      </w:sdtContent>
    </w:sdt>
    <w:p w:rsidR="00BC2D12" w:rsidRDefault="0061030C">
      <w:pPr>
        <w:pStyle w:val="2"/>
        <w:numPr>
          <w:ilvl w:val="0"/>
          <w:numId w:val="40"/>
        </w:numPr>
        <w:rPr>
          <w:rFonts w:ascii="宋体" w:hAnsi="宋体" w:cs="宋体"/>
          <w:kern w:val="0"/>
          <w:szCs w:val="24"/>
        </w:rPr>
      </w:pPr>
      <w:r>
        <w:rPr>
          <w:rFonts w:ascii="宋体" w:hAnsi="宋体" w:cs="宋体" w:hint="eastAsia"/>
          <w:kern w:val="0"/>
          <w:szCs w:val="24"/>
        </w:rPr>
        <w:t>报告期末</w:t>
      </w:r>
      <w:r>
        <w:rPr>
          <w:rFonts w:ascii="宋体" w:hAnsi="宋体" w:cs="宋体"/>
          <w:kern w:val="0"/>
          <w:szCs w:val="24"/>
        </w:rPr>
        <w:t>母公司和主要子公司的员工情况</w:t>
      </w:r>
    </w:p>
    <w:bookmarkStart w:id="72" w:name="_Hlk89184114" w:displacedByCustomXml="next"/>
    <w:sdt>
      <w:sdtPr>
        <w:rPr>
          <w:rFonts w:ascii="宋体" w:hAnsi="宋体" w:cs="宋体"/>
          <w:b w:val="0"/>
          <w:bCs w:val="0"/>
          <w:kern w:val="0"/>
          <w:szCs w:val="21"/>
        </w:rPr>
        <w:alias w:val="模块:员工情况"/>
        <w:tag w:val="_SEC_5d36f6c19ead44619fb5fc47e8c54f50"/>
        <w:id w:val="-1736780032"/>
        <w:lock w:val="sdtLocked"/>
        <w:placeholder>
          <w:docPart w:val="GBC22222222222222222222222222222"/>
        </w:placeholder>
      </w:sdtPr>
      <w:sdtEndPr/>
      <w:sdtContent>
        <w:p w:rsidR="00BC2D12" w:rsidRDefault="0061030C">
          <w:pPr>
            <w:pStyle w:val="3"/>
            <w:numPr>
              <w:ilvl w:val="0"/>
              <w:numId w:val="39"/>
            </w:numPr>
            <w:rPr>
              <w:szCs w:val="21"/>
            </w:rPr>
          </w:pPr>
          <w:r>
            <w:rPr>
              <w:szCs w:val="21"/>
            </w:rPr>
            <w:t>员工情况</w:t>
          </w:r>
        </w:p>
        <w:tbl>
          <w:tblPr>
            <w:tblStyle w:val="a7"/>
            <w:tblW w:w="5000" w:type="pct"/>
            <w:tblInd w:w="-5" w:type="dxa"/>
            <w:tblLook w:val="04A0" w:firstRow="1" w:lastRow="0" w:firstColumn="1" w:lastColumn="0" w:noHBand="0" w:noVBand="1"/>
          </w:tblPr>
          <w:tblGrid>
            <w:gridCol w:w="5184"/>
            <w:gridCol w:w="3639"/>
          </w:tblGrid>
          <w:tr w:rsidR="00A635A4" w:rsidTr="008C792B">
            <w:trPr>
              <w:trHeight w:val="120"/>
            </w:trPr>
            <w:sdt>
              <w:sdtPr>
                <w:tag w:val="_PLD_cff5d8823807446facbb16ac3f50949e"/>
                <w:id w:val="646719954"/>
                <w:lock w:val="sdtLocked"/>
              </w:sdtPr>
              <w:sdtEndPr/>
              <w:sdtContent>
                <w:tc>
                  <w:tcPr>
                    <w:tcW w:w="2938" w:type="pct"/>
                  </w:tcPr>
                  <w:p w:rsidR="00A635A4" w:rsidRDefault="00A635A4" w:rsidP="009A5D6C">
                    <w:pPr>
                      <w:rPr>
                        <w:szCs w:val="21"/>
                      </w:rPr>
                    </w:pPr>
                    <w:r>
                      <w:rPr>
                        <w:szCs w:val="21"/>
                      </w:rPr>
                      <w:t>母公司在职员工的数量</w:t>
                    </w:r>
                  </w:p>
                </w:tc>
              </w:sdtContent>
            </w:sdt>
            <w:sdt>
              <w:sdtPr>
                <w:rPr>
                  <w:szCs w:val="21"/>
                </w:rPr>
                <w:alias w:val="母公司在职员工的数量"/>
                <w:tag w:val="_GBC_abd1eca65c1c4a43937ae4fdd8599b5b"/>
                <w:id w:val="-1304079712"/>
                <w:lock w:val="sdtLocked"/>
              </w:sdtPr>
              <w:sdtEndPr/>
              <w:sdtContent>
                <w:tc>
                  <w:tcPr>
                    <w:tcW w:w="2062" w:type="pct"/>
                    <w:vAlign w:val="center"/>
                  </w:tcPr>
                  <w:p w:rsidR="00A635A4" w:rsidRDefault="00A635A4" w:rsidP="009A5D6C">
                    <w:pPr>
                      <w:jc w:val="right"/>
                      <w:rPr>
                        <w:szCs w:val="21"/>
                      </w:rPr>
                    </w:pPr>
                    <w:r>
                      <w:rPr>
                        <w:szCs w:val="21"/>
                      </w:rPr>
                      <w:t>413</w:t>
                    </w:r>
                  </w:p>
                </w:tc>
              </w:sdtContent>
            </w:sdt>
          </w:tr>
          <w:tr w:rsidR="00A635A4" w:rsidTr="008C792B">
            <w:trPr>
              <w:trHeight w:val="195"/>
            </w:trPr>
            <w:sdt>
              <w:sdtPr>
                <w:tag w:val="_PLD_baf79165dc7c42d6a1bbbf8f4d550ac0"/>
                <w:id w:val="384149602"/>
                <w:lock w:val="sdtLocked"/>
              </w:sdtPr>
              <w:sdtEndPr/>
              <w:sdtContent>
                <w:tc>
                  <w:tcPr>
                    <w:tcW w:w="2938" w:type="pct"/>
                  </w:tcPr>
                  <w:p w:rsidR="00A635A4" w:rsidRDefault="00A635A4" w:rsidP="009A5D6C">
                    <w:pPr>
                      <w:rPr>
                        <w:szCs w:val="21"/>
                      </w:rPr>
                    </w:pPr>
                    <w:r>
                      <w:rPr>
                        <w:szCs w:val="21"/>
                      </w:rPr>
                      <w:t>主要子公司在职员工的数量</w:t>
                    </w:r>
                  </w:p>
                </w:tc>
              </w:sdtContent>
            </w:sdt>
            <w:tc>
              <w:tcPr>
                <w:tcW w:w="2062" w:type="pct"/>
                <w:vAlign w:val="center"/>
              </w:tcPr>
              <w:p w:rsidR="00A635A4" w:rsidRDefault="00A635A4" w:rsidP="009A5D6C">
                <w:pPr>
                  <w:jc w:val="right"/>
                  <w:rPr>
                    <w:szCs w:val="21"/>
                  </w:rPr>
                </w:pPr>
                <w:r>
                  <w:t>177</w:t>
                </w:r>
              </w:p>
            </w:tc>
          </w:tr>
          <w:tr w:rsidR="00A635A4" w:rsidTr="008C792B">
            <w:trPr>
              <w:trHeight w:val="116"/>
            </w:trPr>
            <w:sdt>
              <w:sdtPr>
                <w:tag w:val="_PLD_0c801028e0c34a608ece543a5b7f6c06"/>
                <w:id w:val="219030274"/>
                <w:lock w:val="sdtLocked"/>
              </w:sdtPr>
              <w:sdtEndPr/>
              <w:sdtContent>
                <w:tc>
                  <w:tcPr>
                    <w:tcW w:w="2938" w:type="pct"/>
                  </w:tcPr>
                  <w:p w:rsidR="00A635A4" w:rsidRDefault="00A635A4" w:rsidP="009A5D6C">
                    <w:pPr>
                      <w:rPr>
                        <w:szCs w:val="21"/>
                      </w:rPr>
                    </w:pPr>
                    <w:r>
                      <w:rPr>
                        <w:szCs w:val="21"/>
                      </w:rPr>
                      <w:t>在职员工的数量合计</w:t>
                    </w:r>
                  </w:p>
                </w:tc>
              </w:sdtContent>
            </w:sdt>
            <w:tc>
              <w:tcPr>
                <w:tcW w:w="2062" w:type="pct"/>
                <w:vAlign w:val="center"/>
              </w:tcPr>
              <w:p w:rsidR="00A635A4" w:rsidRDefault="00A635A4" w:rsidP="009A5D6C">
                <w:pPr>
                  <w:jc w:val="right"/>
                  <w:rPr>
                    <w:szCs w:val="21"/>
                  </w:rPr>
                </w:pPr>
                <w:r>
                  <w:t>590</w:t>
                </w:r>
              </w:p>
            </w:tc>
          </w:tr>
          <w:tr w:rsidR="00A635A4" w:rsidTr="008C792B">
            <w:trPr>
              <w:trHeight w:val="180"/>
            </w:trPr>
            <w:sdt>
              <w:sdtPr>
                <w:tag w:val="_PLD_96091286c8814973a5e516d058b61b70"/>
                <w:id w:val="1569077166"/>
                <w:lock w:val="sdtLocked"/>
              </w:sdtPr>
              <w:sdtEndPr/>
              <w:sdtContent>
                <w:tc>
                  <w:tcPr>
                    <w:tcW w:w="2938" w:type="pct"/>
                  </w:tcPr>
                  <w:p w:rsidR="00A635A4" w:rsidRDefault="00A635A4" w:rsidP="009A5D6C">
                    <w:pPr>
                      <w:rPr>
                        <w:szCs w:val="21"/>
                      </w:rPr>
                    </w:pPr>
                    <w:r>
                      <w:rPr>
                        <w:szCs w:val="21"/>
                      </w:rPr>
                      <w:t>母公司及主要子公司需承担费用的离退休职工人数</w:t>
                    </w:r>
                  </w:p>
                </w:tc>
              </w:sdtContent>
            </w:sdt>
            <w:tc>
              <w:tcPr>
                <w:tcW w:w="2062" w:type="pct"/>
                <w:vAlign w:val="center"/>
              </w:tcPr>
              <w:p w:rsidR="00A635A4" w:rsidRDefault="00A635A4" w:rsidP="009A5D6C">
                <w:pPr>
                  <w:jc w:val="right"/>
                  <w:rPr>
                    <w:szCs w:val="21"/>
                  </w:rPr>
                </w:pPr>
                <w:r>
                  <w:t>0</w:t>
                </w:r>
              </w:p>
            </w:tc>
          </w:tr>
          <w:tr w:rsidR="00A635A4" w:rsidTr="008C792B">
            <w:trPr>
              <w:trHeight w:val="101"/>
            </w:trPr>
            <w:sdt>
              <w:sdtPr>
                <w:tag w:val="_PLD_f37d0297c6bb44dea272632ad4d910e4"/>
                <w:id w:val="1606532097"/>
                <w:lock w:val="sdtLocked"/>
              </w:sdtPr>
              <w:sdtEndPr/>
              <w:sdtContent>
                <w:tc>
                  <w:tcPr>
                    <w:tcW w:w="5000" w:type="pct"/>
                    <w:gridSpan w:val="2"/>
                    <w:vAlign w:val="center"/>
                  </w:tcPr>
                  <w:p w:rsidR="00A635A4" w:rsidRDefault="00A635A4" w:rsidP="009A5D6C">
                    <w:pPr>
                      <w:jc w:val="center"/>
                      <w:rPr>
                        <w:szCs w:val="21"/>
                      </w:rPr>
                    </w:pPr>
                    <w:r>
                      <w:rPr>
                        <w:szCs w:val="21"/>
                      </w:rPr>
                      <w:t>专业构成</w:t>
                    </w:r>
                  </w:p>
                </w:tc>
              </w:sdtContent>
            </w:sdt>
          </w:tr>
          <w:tr w:rsidR="00A635A4" w:rsidTr="008C792B">
            <w:trPr>
              <w:trHeight w:val="150"/>
            </w:trPr>
            <w:sdt>
              <w:sdtPr>
                <w:tag w:val="_PLD_90bef974c0c14508b11a7e84e6f364c5"/>
                <w:id w:val="-932354367"/>
                <w:lock w:val="sdtLocked"/>
              </w:sdtPr>
              <w:sdtEndPr/>
              <w:sdtContent>
                <w:tc>
                  <w:tcPr>
                    <w:tcW w:w="2938" w:type="pct"/>
                  </w:tcPr>
                  <w:p w:rsidR="00A635A4" w:rsidRDefault="00A635A4" w:rsidP="009A5D6C">
                    <w:pPr>
                      <w:jc w:val="center"/>
                      <w:rPr>
                        <w:szCs w:val="21"/>
                      </w:rPr>
                    </w:pPr>
                    <w:r>
                      <w:rPr>
                        <w:szCs w:val="21"/>
                      </w:rPr>
                      <w:t>专业构成类别</w:t>
                    </w:r>
                  </w:p>
                </w:tc>
              </w:sdtContent>
            </w:sdt>
            <w:sdt>
              <w:sdtPr>
                <w:tag w:val="_PLD_a5f175a6b2a94ee7a70936fbe5cbc8da"/>
                <w:id w:val="1507172470"/>
                <w:lock w:val="sdtLocked"/>
              </w:sdtPr>
              <w:sdtEndPr/>
              <w:sdtContent>
                <w:tc>
                  <w:tcPr>
                    <w:tcW w:w="2062" w:type="pct"/>
                  </w:tcPr>
                  <w:p w:rsidR="00A635A4" w:rsidRDefault="00A635A4" w:rsidP="009A5D6C">
                    <w:pPr>
                      <w:jc w:val="center"/>
                      <w:rPr>
                        <w:szCs w:val="21"/>
                      </w:rPr>
                    </w:pPr>
                    <w:r>
                      <w:rPr>
                        <w:szCs w:val="21"/>
                      </w:rPr>
                      <w:t>专业构成人数</w:t>
                    </w:r>
                  </w:p>
                </w:tc>
              </w:sdtContent>
            </w:sdt>
          </w:tr>
          <w:tr w:rsidR="00A635A4" w:rsidTr="008C792B">
            <w:trPr>
              <w:trHeight w:val="150"/>
            </w:trPr>
            <w:sdt>
              <w:sdtPr>
                <w:tag w:val="_PLD_1211e61ed13f4419aa3a033e242010e1"/>
                <w:id w:val="941113319"/>
                <w:lock w:val="sdtLocked"/>
              </w:sdtPr>
              <w:sdtEndPr/>
              <w:sdtContent>
                <w:tc>
                  <w:tcPr>
                    <w:tcW w:w="2938" w:type="pct"/>
                  </w:tcPr>
                  <w:p w:rsidR="00A635A4" w:rsidRDefault="00A635A4" w:rsidP="009A5D6C">
                    <w:pPr>
                      <w:jc w:val="center"/>
                      <w:rPr>
                        <w:szCs w:val="21"/>
                      </w:rPr>
                    </w:pPr>
                    <w:r>
                      <w:rPr>
                        <w:szCs w:val="21"/>
                      </w:rPr>
                      <w:t>生产人员</w:t>
                    </w:r>
                  </w:p>
                </w:tc>
              </w:sdtContent>
            </w:sdt>
            <w:tc>
              <w:tcPr>
                <w:tcW w:w="2062" w:type="pct"/>
                <w:shd w:val="clear" w:color="auto" w:fill="FFFFFF" w:themeFill="background1"/>
              </w:tcPr>
              <w:p w:rsidR="00A635A4" w:rsidRDefault="001364EF" w:rsidP="009A5D6C">
                <w:pPr>
                  <w:jc w:val="right"/>
                  <w:rPr>
                    <w:szCs w:val="21"/>
                  </w:rPr>
                </w:pPr>
                <w:r>
                  <w:t>335</w:t>
                </w:r>
              </w:p>
            </w:tc>
          </w:tr>
          <w:tr w:rsidR="00A635A4" w:rsidTr="008C792B">
            <w:trPr>
              <w:trHeight w:val="150"/>
            </w:trPr>
            <w:sdt>
              <w:sdtPr>
                <w:tag w:val="_PLD_c5901b0003b4463e975376710b547c94"/>
                <w:id w:val="-889419234"/>
                <w:lock w:val="sdtLocked"/>
              </w:sdtPr>
              <w:sdtEndPr/>
              <w:sdtContent>
                <w:tc>
                  <w:tcPr>
                    <w:tcW w:w="2938" w:type="pct"/>
                  </w:tcPr>
                  <w:p w:rsidR="00A635A4" w:rsidRDefault="00A635A4" w:rsidP="009A5D6C">
                    <w:pPr>
                      <w:jc w:val="center"/>
                      <w:rPr>
                        <w:szCs w:val="21"/>
                      </w:rPr>
                    </w:pPr>
                    <w:r>
                      <w:rPr>
                        <w:szCs w:val="21"/>
                      </w:rPr>
                      <w:t>销售人员</w:t>
                    </w:r>
                  </w:p>
                </w:tc>
              </w:sdtContent>
            </w:sdt>
            <w:tc>
              <w:tcPr>
                <w:tcW w:w="2062" w:type="pct"/>
                <w:shd w:val="clear" w:color="auto" w:fill="FFFFFF" w:themeFill="background1"/>
              </w:tcPr>
              <w:p w:rsidR="00A635A4" w:rsidRDefault="001364EF" w:rsidP="009A5D6C">
                <w:pPr>
                  <w:jc w:val="right"/>
                  <w:rPr>
                    <w:szCs w:val="21"/>
                  </w:rPr>
                </w:pPr>
                <w:r>
                  <w:t>24</w:t>
                </w:r>
              </w:p>
            </w:tc>
          </w:tr>
          <w:tr w:rsidR="00A635A4" w:rsidTr="008C792B">
            <w:trPr>
              <w:trHeight w:val="101"/>
            </w:trPr>
            <w:tc>
              <w:tcPr>
                <w:tcW w:w="2938" w:type="pct"/>
              </w:tcPr>
              <w:p w:rsidR="00A635A4" w:rsidRDefault="00CD5DB0" w:rsidP="009A5D6C">
                <w:pPr>
                  <w:jc w:val="center"/>
                  <w:rPr>
                    <w:szCs w:val="21"/>
                  </w:rPr>
                </w:pPr>
                <w:sdt>
                  <w:sdtPr>
                    <w:tag w:val="_PLD_1372bdc81c204039a05faeb9d394c7b5"/>
                    <w:id w:val="163524034"/>
                    <w:lock w:val="sdtLocked"/>
                  </w:sdtPr>
                  <w:sdtEndPr/>
                  <w:sdtContent>
                    <w:r w:rsidR="00A635A4">
                      <w:rPr>
                        <w:szCs w:val="21"/>
                      </w:rPr>
                      <w:t>技术人员</w:t>
                    </w:r>
                  </w:sdtContent>
                </w:sdt>
              </w:p>
            </w:tc>
            <w:tc>
              <w:tcPr>
                <w:tcW w:w="2062" w:type="pct"/>
                <w:shd w:val="clear" w:color="auto" w:fill="FFFFFF" w:themeFill="background1"/>
              </w:tcPr>
              <w:p w:rsidR="00A635A4" w:rsidRDefault="001364EF" w:rsidP="009A5D6C">
                <w:pPr>
                  <w:jc w:val="right"/>
                  <w:rPr>
                    <w:szCs w:val="21"/>
                  </w:rPr>
                </w:pPr>
                <w:r>
                  <w:t>48</w:t>
                </w:r>
              </w:p>
            </w:tc>
          </w:tr>
          <w:tr w:rsidR="00A635A4" w:rsidTr="008C792B">
            <w:trPr>
              <w:trHeight w:val="116"/>
            </w:trPr>
            <w:sdt>
              <w:sdtPr>
                <w:tag w:val="_PLD_73ca450ca9d44f779a00982e68093c1a"/>
                <w:id w:val="-1453090576"/>
                <w:lock w:val="sdtLocked"/>
              </w:sdtPr>
              <w:sdtEndPr/>
              <w:sdtContent>
                <w:tc>
                  <w:tcPr>
                    <w:tcW w:w="2938" w:type="pct"/>
                  </w:tcPr>
                  <w:p w:rsidR="00A635A4" w:rsidRDefault="00A635A4" w:rsidP="009A5D6C">
                    <w:pPr>
                      <w:jc w:val="center"/>
                      <w:rPr>
                        <w:szCs w:val="21"/>
                      </w:rPr>
                    </w:pPr>
                    <w:r>
                      <w:rPr>
                        <w:szCs w:val="21"/>
                      </w:rPr>
                      <w:t>财务人员</w:t>
                    </w:r>
                  </w:p>
                </w:tc>
              </w:sdtContent>
            </w:sdt>
            <w:tc>
              <w:tcPr>
                <w:tcW w:w="2062" w:type="pct"/>
                <w:shd w:val="clear" w:color="auto" w:fill="FFFFFF" w:themeFill="background1"/>
              </w:tcPr>
              <w:p w:rsidR="00A635A4" w:rsidRDefault="001364EF" w:rsidP="009A5D6C">
                <w:pPr>
                  <w:jc w:val="right"/>
                  <w:rPr>
                    <w:szCs w:val="21"/>
                  </w:rPr>
                </w:pPr>
                <w:r>
                  <w:t>12</w:t>
                </w:r>
              </w:p>
            </w:tc>
          </w:tr>
          <w:tr w:rsidR="00A635A4" w:rsidTr="008C792B">
            <w:trPr>
              <w:trHeight w:val="165"/>
            </w:trPr>
            <w:sdt>
              <w:sdtPr>
                <w:tag w:val="_PLD_170f6f06c6094bbea195f7ab0feae660"/>
                <w:id w:val="-2005348422"/>
                <w:lock w:val="sdtLocked"/>
              </w:sdtPr>
              <w:sdtEndPr/>
              <w:sdtContent>
                <w:tc>
                  <w:tcPr>
                    <w:tcW w:w="2938" w:type="pct"/>
                  </w:tcPr>
                  <w:p w:rsidR="00A635A4" w:rsidRDefault="00A635A4" w:rsidP="009A5D6C">
                    <w:pPr>
                      <w:jc w:val="center"/>
                      <w:rPr>
                        <w:szCs w:val="21"/>
                      </w:rPr>
                    </w:pPr>
                    <w:r>
                      <w:rPr>
                        <w:szCs w:val="21"/>
                      </w:rPr>
                      <w:t>行政人员</w:t>
                    </w:r>
                  </w:p>
                </w:tc>
              </w:sdtContent>
            </w:sdt>
            <w:tc>
              <w:tcPr>
                <w:tcW w:w="2062" w:type="pct"/>
                <w:shd w:val="clear" w:color="auto" w:fill="FFFFFF" w:themeFill="background1"/>
              </w:tcPr>
              <w:p w:rsidR="00A635A4" w:rsidRDefault="001364EF" w:rsidP="009A5D6C">
                <w:pPr>
                  <w:jc w:val="right"/>
                  <w:rPr>
                    <w:szCs w:val="21"/>
                  </w:rPr>
                </w:pPr>
                <w:r>
                  <w:t>57</w:t>
                </w:r>
              </w:p>
            </w:tc>
          </w:tr>
          <w:sdt>
            <w:sdtPr>
              <w:rPr>
                <w:rFonts w:asciiTheme="minorHAnsi" w:eastAsiaTheme="minorEastAsia" w:hAnsiTheme="minorHAnsi" w:cstheme="minorBidi"/>
                <w:kern w:val="2"/>
                <w:szCs w:val="21"/>
              </w:rPr>
              <w:alias w:val="专业构成情况"/>
              <w:tag w:val="_TUP_5a14d24555134cfe9c335defce45951c"/>
              <w:id w:val="-1961795875"/>
              <w:lock w:val="sdtLocked"/>
            </w:sdtPr>
            <w:sdtEndPr/>
            <w:sdtContent>
              <w:tr w:rsidR="00A635A4" w:rsidTr="008C792B">
                <w:trPr>
                  <w:trHeight w:val="131"/>
                </w:trPr>
                <w:tc>
                  <w:tcPr>
                    <w:tcW w:w="2938" w:type="pct"/>
                  </w:tcPr>
                  <w:p w:rsidR="00A635A4" w:rsidRDefault="00A635A4" w:rsidP="009A5D6C">
                    <w:pPr>
                      <w:jc w:val="center"/>
                      <w:rPr>
                        <w:szCs w:val="21"/>
                      </w:rPr>
                    </w:pPr>
                    <w:r>
                      <w:rPr>
                        <w:rFonts w:asciiTheme="minorHAnsi" w:eastAsiaTheme="minorEastAsia" w:hAnsiTheme="minorHAnsi" w:cstheme="minorBidi" w:hint="eastAsia"/>
                        <w:kern w:val="2"/>
                        <w:szCs w:val="21"/>
                      </w:rPr>
                      <w:t>品质人员</w:t>
                    </w:r>
                  </w:p>
                </w:tc>
                <w:tc>
                  <w:tcPr>
                    <w:tcW w:w="2062" w:type="pct"/>
                    <w:shd w:val="clear" w:color="auto" w:fill="FFFFFF" w:themeFill="background1"/>
                  </w:tcPr>
                  <w:p w:rsidR="00A635A4" w:rsidRDefault="001364EF" w:rsidP="009A5D6C">
                    <w:pPr>
                      <w:jc w:val="right"/>
                      <w:rPr>
                        <w:szCs w:val="21"/>
                      </w:rPr>
                    </w:pPr>
                    <w:r>
                      <w:t>90</w:t>
                    </w:r>
                  </w:p>
                </w:tc>
              </w:tr>
            </w:sdtContent>
          </w:sdt>
          <w:sdt>
            <w:sdtPr>
              <w:rPr>
                <w:rFonts w:asciiTheme="minorHAnsi" w:eastAsiaTheme="minorEastAsia" w:hAnsiTheme="minorHAnsi" w:cstheme="minorBidi"/>
                <w:kern w:val="2"/>
                <w:szCs w:val="21"/>
              </w:rPr>
              <w:alias w:val="专业构成情况"/>
              <w:tag w:val="_TUP_5a14d24555134cfe9c335defce45951c"/>
              <w:id w:val="-1661069318"/>
              <w:lock w:val="sdtLocked"/>
            </w:sdtPr>
            <w:sdtEndPr/>
            <w:sdtContent>
              <w:tr w:rsidR="00A635A4" w:rsidTr="008C792B">
                <w:trPr>
                  <w:trHeight w:val="131"/>
                </w:trPr>
                <w:tc>
                  <w:tcPr>
                    <w:tcW w:w="2938" w:type="pct"/>
                  </w:tcPr>
                  <w:p w:rsidR="00A635A4" w:rsidRDefault="00A635A4" w:rsidP="009A5D6C">
                    <w:pPr>
                      <w:jc w:val="center"/>
                      <w:rPr>
                        <w:szCs w:val="21"/>
                      </w:rPr>
                    </w:pPr>
                    <w:r>
                      <w:rPr>
                        <w:rFonts w:asciiTheme="minorHAnsi" w:eastAsiaTheme="minorEastAsia" w:hAnsiTheme="minorHAnsi" w:cstheme="minorBidi" w:hint="eastAsia"/>
                        <w:kern w:val="2"/>
                        <w:szCs w:val="21"/>
                      </w:rPr>
                      <w:t>其他</w:t>
                    </w:r>
                  </w:p>
                </w:tc>
                <w:tc>
                  <w:tcPr>
                    <w:tcW w:w="2062" w:type="pct"/>
                    <w:shd w:val="clear" w:color="auto" w:fill="FFFFFF" w:themeFill="background1"/>
                  </w:tcPr>
                  <w:p w:rsidR="00A635A4" w:rsidRDefault="001364EF" w:rsidP="009A5D6C">
                    <w:pPr>
                      <w:jc w:val="right"/>
                      <w:rPr>
                        <w:szCs w:val="21"/>
                      </w:rPr>
                    </w:pPr>
                    <w:r>
                      <w:t>24</w:t>
                    </w:r>
                  </w:p>
                </w:tc>
              </w:tr>
            </w:sdtContent>
          </w:sdt>
          <w:tr w:rsidR="00A635A4" w:rsidTr="008C792B">
            <w:trPr>
              <w:trHeight w:val="146"/>
            </w:trPr>
            <w:sdt>
              <w:sdtPr>
                <w:tag w:val="_PLD_444fab2edd394a27a2ae4e60e00a7b1c"/>
                <w:id w:val="256179915"/>
                <w:lock w:val="sdtLocked"/>
              </w:sdtPr>
              <w:sdtEndPr/>
              <w:sdtContent>
                <w:tc>
                  <w:tcPr>
                    <w:tcW w:w="2938" w:type="pct"/>
                    <w:vAlign w:val="center"/>
                  </w:tcPr>
                  <w:p w:rsidR="00A635A4" w:rsidRDefault="00A635A4" w:rsidP="009A5D6C">
                    <w:pPr>
                      <w:jc w:val="center"/>
                      <w:rPr>
                        <w:szCs w:val="21"/>
                      </w:rPr>
                    </w:pPr>
                    <w:r>
                      <w:rPr>
                        <w:szCs w:val="21"/>
                      </w:rPr>
                      <w:t>合计</w:t>
                    </w:r>
                  </w:p>
                </w:tc>
              </w:sdtContent>
            </w:sdt>
            <w:tc>
              <w:tcPr>
                <w:tcW w:w="2062" w:type="pct"/>
              </w:tcPr>
              <w:p w:rsidR="00A635A4" w:rsidRDefault="00A635A4" w:rsidP="009A5D6C">
                <w:pPr>
                  <w:jc w:val="right"/>
                  <w:rPr>
                    <w:szCs w:val="21"/>
                  </w:rPr>
                </w:pPr>
                <w:r>
                  <w:t>590</w:t>
                </w:r>
              </w:p>
            </w:tc>
          </w:tr>
          <w:tr w:rsidR="00A635A4" w:rsidTr="008C792B">
            <w:trPr>
              <w:trHeight w:val="101"/>
            </w:trPr>
            <w:sdt>
              <w:sdtPr>
                <w:tag w:val="_PLD_ea58f2d9c900463a8694fdc78940295e"/>
                <w:id w:val="521749330"/>
                <w:lock w:val="sdtLocked"/>
              </w:sdtPr>
              <w:sdtEndPr/>
              <w:sdtContent>
                <w:tc>
                  <w:tcPr>
                    <w:tcW w:w="5000" w:type="pct"/>
                    <w:gridSpan w:val="2"/>
                    <w:vAlign w:val="center"/>
                  </w:tcPr>
                  <w:p w:rsidR="00A635A4" w:rsidRDefault="00A635A4" w:rsidP="009A5D6C">
                    <w:pPr>
                      <w:jc w:val="center"/>
                      <w:rPr>
                        <w:szCs w:val="21"/>
                      </w:rPr>
                    </w:pPr>
                    <w:r>
                      <w:rPr>
                        <w:szCs w:val="21"/>
                      </w:rPr>
                      <w:t>教育程度</w:t>
                    </w:r>
                  </w:p>
                </w:tc>
              </w:sdtContent>
            </w:sdt>
          </w:tr>
          <w:tr w:rsidR="00A635A4" w:rsidTr="008C792B">
            <w:trPr>
              <w:trHeight w:val="116"/>
            </w:trPr>
            <w:sdt>
              <w:sdtPr>
                <w:tag w:val="_PLD_92fefeded22c454881177d08c5c97d97"/>
                <w:id w:val="165523657"/>
                <w:lock w:val="sdtLocked"/>
              </w:sdtPr>
              <w:sdtEndPr/>
              <w:sdtContent>
                <w:tc>
                  <w:tcPr>
                    <w:tcW w:w="2938" w:type="pct"/>
                  </w:tcPr>
                  <w:p w:rsidR="00A635A4" w:rsidRDefault="00A635A4" w:rsidP="009A5D6C">
                    <w:pPr>
                      <w:jc w:val="center"/>
                      <w:rPr>
                        <w:szCs w:val="21"/>
                      </w:rPr>
                    </w:pPr>
                    <w:r>
                      <w:rPr>
                        <w:szCs w:val="21"/>
                      </w:rPr>
                      <w:t>教育程度类别</w:t>
                    </w:r>
                  </w:p>
                </w:tc>
              </w:sdtContent>
            </w:sdt>
            <w:sdt>
              <w:sdtPr>
                <w:tag w:val="_PLD_2a8ff2c52daa4348bedf7a0e6951a5c6"/>
                <w:id w:val="1935627215"/>
                <w:lock w:val="sdtLocked"/>
              </w:sdtPr>
              <w:sdtEndPr/>
              <w:sdtContent>
                <w:tc>
                  <w:tcPr>
                    <w:tcW w:w="2062" w:type="pct"/>
                  </w:tcPr>
                  <w:p w:rsidR="00A635A4" w:rsidRDefault="00A635A4" w:rsidP="009A5D6C">
                    <w:pPr>
                      <w:jc w:val="center"/>
                      <w:rPr>
                        <w:szCs w:val="21"/>
                      </w:rPr>
                    </w:pPr>
                    <w:r>
                      <w:rPr>
                        <w:szCs w:val="21"/>
                      </w:rPr>
                      <w:t>数量（人）</w:t>
                    </w:r>
                  </w:p>
                </w:tc>
              </w:sdtContent>
            </w:sdt>
          </w:tr>
          <w:sdt>
            <w:sdtPr>
              <w:rPr>
                <w:rFonts w:asciiTheme="minorHAnsi" w:eastAsiaTheme="minorEastAsia" w:hAnsiTheme="minorHAnsi" w:cstheme="minorBidi"/>
                <w:kern w:val="2"/>
                <w:szCs w:val="21"/>
              </w:rPr>
              <w:alias w:val="教育程度情况"/>
              <w:tag w:val="_TUP_d33fb3128ec34d1f9cad1b906c578434"/>
              <w:id w:val="2139989469"/>
              <w:lock w:val="sdtLocked"/>
            </w:sdtPr>
            <w:sdtEndPr/>
            <w:sdtContent>
              <w:tr w:rsidR="00A635A4" w:rsidTr="008C792B">
                <w:trPr>
                  <w:trHeight w:val="131"/>
                </w:trPr>
                <w:tc>
                  <w:tcPr>
                    <w:tcW w:w="2938" w:type="pct"/>
                  </w:tcPr>
                  <w:p w:rsidR="00A635A4" w:rsidRDefault="00A635A4" w:rsidP="009A5D6C">
                    <w:pPr>
                      <w:jc w:val="center"/>
                      <w:rPr>
                        <w:szCs w:val="21"/>
                      </w:rPr>
                    </w:pPr>
                    <w:r>
                      <w:t>硕士及以上</w:t>
                    </w:r>
                  </w:p>
                </w:tc>
                <w:tc>
                  <w:tcPr>
                    <w:tcW w:w="2062" w:type="pct"/>
                  </w:tcPr>
                  <w:p w:rsidR="00A635A4" w:rsidRDefault="00A635A4" w:rsidP="009A5D6C">
                    <w:pPr>
                      <w:jc w:val="right"/>
                      <w:rPr>
                        <w:szCs w:val="21"/>
                      </w:rPr>
                    </w:pPr>
                    <w:r>
                      <w:t>2</w:t>
                    </w:r>
                  </w:p>
                </w:tc>
              </w:tr>
            </w:sdtContent>
          </w:sdt>
          <w:sdt>
            <w:sdtPr>
              <w:rPr>
                <w:rFonts w:asciiTheme="minorHAnsi" w:eastAsiaTheme="minorEastAsia" w:hAnsiTheme="minorHAnsi" w:cstheme="minorBidi"/>
                <w:kern w:val="2"/>
                <w:szCs w:val="21"/>
              </w:rPr>
              <w:alias w:val="教育程度情况"/>
              <w:tag w:val="_TUP_d33fb3128ec34d1f9cad1b906c578434"/>
              <w:id w:val="1816605670"/>
              <w:lock w:val="sdtLocked"/>
            </w:sdtPr>
            <w:sdtEndPr/>
            <w:sdtContent>
              <w:tr w:rsidR="00A635A4" w:rsidTr="008C792B">
                <w:trPr>
                  <w:trHeight w:val="131"/>
                </w:trPr>
                <w:tc>
                  <w:tcPr>
                    <w:tcW w:w="2938" w:type="pct"/>
                  </w:tcPr>
                  <w:p w:rsidR="00A635A4" w:rsidRDefault="00A635A4" w:rsidP="009A5D6C">
                    <w:pPr>
                      <w:jc w:val="center"/>
                      <w:rPr>
                        <w:rFonts w:asciiTheme="minorHAnsi" w:eastAsiaTheme="minorEastAsia" w:hAnsiTheme="minorHAnsi" w:cstheme="minorBidi"/>
                        <w:kern w:val="2"/>
                        <w:szCs w:val="21"/>
                      </w:rPr>
                    </w:pPr>
                    <w:r>
                      <w:t>本科</w:t>
                    </w:r>
                  </w:p>
                </w:tc>
                <w:tc>
                  <w:tcPr>
                    <w:tcW w:w="2062" w:type="pct"/>
                  </w:tcPr>
                  <w:p w:rsidR="00A635A4" w:rsidRDefault="00A635A4" w:rsidP="009A5D6C">
                    <w:pPr>
                      <w:jc w:val="right"/>
                      <w:rPr>
                        <w:rFonts w:asciiTheme="minorHAnsi" w:eastAsiaTheme="minorEastAsia" w:hAnsiTheme="minorHAnsi" w:cstheme="minorBidi"/>
                        <w:kern w:val="2"/>
                        <w:szCs w:val="21"/>
                      </w:rPr>
                    </w:pPr>
                    <w:r>
                      <w:t>65</w:t>
                    </w:r>
                  </w:p>
                </w:tc>
              </w:tr>
            </w:sdtContent>
          </w:sdt>
          <w:sdt>
            <w:sdtPr>
              <w:rPr>
                <w:rFonts w:asciiTheme="minorHAnsi" w:eastAsiaTheme="minorEastAsia" w:hAnsiTheme="minorHAnsi" w:cstheme="minorBidi"/>
                <w:kern w:val="2"/>
                <w:szCs w:val="21"/>
              </w:rPr>
              <w:alias w:val="教育程度情况"/>
              <w:tag w:val="_TUP_d33fb3128ec34d1f9cad1b906c578434"/>
              <w:id w:val="1119263629"/>
              <w:lock w:val="sdtLocked"/>
            </w:sdtPr>
            <w:sdtEndPr/>
            <w:sdtContent>
              <w:tr w:rsidR="00A635A4" w:rsidTr="008C792B">
                <w:trPr>
                  <w:trHeight w:val="131"/>
                </w:trPr>
                <w:tc>
                  <w:tcPr>
                    <w:tcW w:w="2938" w:type="pct"/>
                  </w:tcPr>
                  <w:p w:rsidR="00A635A4" w:rsidRDefault="00A635A4" w:rsidP="009A5D6C">
                    <w:pPr>
                      <w:jc w:val="center"/>
                      <w:rPr>
                        <w:rFonts w:asciiTheme="minorHAnsi" w:eastAsiaTheme="minorEastAsia" w:hAnsiTheme="minorHAnsi" w:cstheme="minorBidi"/>
                        <w:kern w:val="2"/>
                        <w:szCs w:val="21"/>
                      </w:rPr>
                    </w:pPr>
                    <w:r>
                      <w:t>大专</w:t>
                    </w:r>
                  </w:p>
                </w:tc>
                <w:tc>
                  <w:tcPr>
                    <w:tcW w:w="2062" w:type="pct"/>
                  </w:tcPr>
                  <w:p w:rsidR="00A635A4" w:rsidRDefault="00A635A4" w:rsidP="009A5D6C">
                    <w:pPr>
                      <w:jc w:val="right"/>
                      <w:rPr>
                        <w:rFonts w:asciiTheme="minorHAnsi" w:eastAsiaTheme="minorEastAsia" w:hAnsiTheme="minorHAnsi" w:cstheme="minorBidi"/>
                        <w:kern w:val="2"/>
                        <w:szCs w:val="21"/>
                      </w:rPr>
                    </w:pPr>
                    <w:r>
                      <w:t>89</w:t>
                    </w:r>
                  </w:p>
                </w:tc>
              </w:tr>
            </w:sdtContent>
          </w:sdt>
          <w:sdt>
            <w:sdtPr>
              <w:rPr>
                <w:rFonts w:asciiTheme="minorHAnsi" w:eastAsiaTheme="minorEastAsia" w:hAnsiTheme="minorHAnsi" w:cstheme="minorBidi"/>
                <w:kern w:val="2"/>
                <w:szCs w:val="21"/>
              </w:rPr>
              <w:alias w:val="教育程度情况"/>
              <w:tag w:val="_TUP_d33fb3128ec34d1f9cad1b906c578434"/>
              <w:id w:val="-594007448"/>
              <w:lock w:val="sdtLocked"/>
            </w:sdtPr>
            <w:sdtEndPr/>
            <w:sdtContent>
              <w:tr w:rsidR="00A635A4" w:rsidTr="008C792B">
                <w:trPr>
                  <w:trHeight w:val="131"/>
                </w:trPr>
                <w:tc>
                  <w:tcPr>
                    <w:tcW w:w="2938" w:type="pct"/>
                  </w:tcPr>
                  <w:p w:rsidR="00A635A4" w:rsidRDefault="00A635A4" w:rsidP="009A5D6C">
                    <w:pPr>
                      <w:jc w:val="center"/>
                      <w:rPr>
                        <w:rFonts w:asciiTheme="minorHAnsi" w:eastAsiaTheme="minorEastAsia" w:hAnsiTheme="minorHAnsi" w:cstheme="minorBidi"/>
                        <w:kern w:val="2"/>
                        <w:szCs w:val="21"/>
                      </w:rPr>
                    </w:pPr>
                    <w:r>
                      <w:t>中专（高中）</w:t>
                    </w:r>
                  </w:p>
                </w:tc>
                <w:tc>
                  <w:tcPr>
                    <w:tcW w:w="2062" w:type="pct"/>
                  </w:tcPr>
                  <w:p w:rsidR="00A635A4" w:rsidRDefault="00A635A4" w:rsidP="009A5D6C">
                    <w:pPr>
                      <w:jc w:val="right"/>
                      <w:rPr>
                        <w:rFonts w:asciiTheme="minorHAnsi" w:eastAsiaTheme="minorEastAsia" w:hAnsiTheme="minorHAnsi" w:cstheme="minorBidi"/>
                        <w:kern w:val="2"/>
                        <w:szCs w:val="21"/>
                      </w:rPr>
                    </w:pPr>
                    <w:r>
                      <w:t>152</w:t>
                    </w:r>
                  </w:p>
                </w:tc>
              </w:tr>
            </w:sdtContent>
          </w:sdt>
          <w:sdt>
            <w:sdtPr>
              <w:rPr>
                <w:rFonts w:asciiTheme="minorHAnsi" w:eastAsiaTheme="minorEastAsia" w:hAnsiTheme="minorHAnsi" w:cstheme="minorBidi"/>
                <w:kern w:val="2"/>
                <w:szCs w:val="21"/>
              </w:rPr>
              <w:alias w:val="教育程度情况"/>
              <w:tag w:val="_TUP_d33fb3128ec34d1f9cad1b906c578434"/>
              <w:id w:val="583346413"/>
              <w:lock w:val="sdtLocked"/>
            </w:sdtPr>
            <w:sdtEndPr/>
            <w:sdtContent>
              <w:tr w:rsidR="00A635A4" w:rsidTr="008C792B">
                <w:trPr>
                  <w:trHeight w:val="131"/>
                </w:trPr>
                <w:tc>
                  <w:tcPr>
                    <w:tcW w:w="2938" w:type="pct"/>
                  </w:tcPr>
                  <w:p w:rsidR="00A635A4" w:rsidRDefault="00A635A4" w:rsidP="009A5D6C">
                    <w:pPr>
                      <w:jc w:val="center"/>
                      <w:rPr>
                        <w:rFonts w:asciiTheme="minorHAnsi" w:eastAsiaTheme="minorEastAsia" w:hAnsiTheme="minorHAnsi" w:cstheme="minorBidi"/>
                        <w:kern w:val="2"/>
                        <w:szCs w:val="21"/>
                      </w:rPr>
                    </w:pPr>
                    <w:r>
                      <w:t>其他</w:t>
                    </w:r>
                  </w:p>
                </w:tc>
                <w:tc>
                  <w:tcPr>
                    <w:tcW w:w="2062" w:type="pct"/>
                  </w:tcPr>
                  <w:p w:rsidR="00A635A4" w:rsidRDefault="00A635A4" w:rsidP="009A5D6C">
                    <w:pPr>
                      <w:jc w:val="right"/>
                      <w:rPr>
                        <w:rFonts w:asciiTheme="minorHAnsi" w:eastAsiaTheme="minorEastAsia" w:hAnsiTheme="minorHAnsi" w:cstheme="minorBidi"/>
                        <w:kern w:val="2"/>
                        <w:szCs w:val="21"/>
                      </w:rPr>
                    </w:pPr>
                    <w:r>
                      <w:t>282</w:t>
                    </w:r>
                  </w:p>
                </w:tc>
              </w:tr>
            </w:sdtContent>
          </w:sdt>
          <w:tr w:rsidR="00A635A4" w:rsidTr="008C792B">
            <w:trPr>
              <w:trHeight w:val="165"/>
            </w:trPr>
            <w:sdt>
              <w:sdtPr>
                <w:tag w:val="_PLD_a4cb3dc76cbd4d74a5016891eb342b45"/>
                <w:id w:val="1408188904"/>
                <w:lock w:val="sdtLocked"/>
              </w:sdtPr>
              <w:sdtEndPr/>
              <w:sdtContent>
                <w:tc>
                  <w:tcPr>
                    <w:tcW w:w="2938" w:type="pct"/>
                    <w:tcBorders>
                      <w:bottom w:val="single" w:sz="4" w:space="0" w:color="auto"/>
                    </w:tcBorders>
                    <w:vAlign w:val="center"/>
                  </w:tcPr>
                  <w:p w:rsidR="00A635A4" w:rsidRDefault="00A635A4" w:rsidP="009A5D6C">
                    <w:pPr>
                      <w:jc w:val="center"/>
                      <w:rPr>
                        <w:szCs w:val="21"/>
                      </w:rPr>
                    </w:pPr>
                    <w:r>
                      <w:rPr>
                        <w:szCs w:val="21"/>
                      </w:rPr>
                      <w:t>合计</w:t>
                    </w:r>
                  </w:p>
                </w:tc>
              </w:sdtContent>
            </w:sdt>
            <w:tc>
              <w:tcPr>
                <w:tcW w:w="2062" w:type="pct"/>
                <w:tcBorders>
                  <w:bottom w:val="single" w:sz="4" w:space="0" w:color="auto"/>
                </w:tcBorders>
              </w:tcPr>
              <w:p w:rsidR="00A635A4" w:rsidRDefault="00A635A4" w:rsidP="009A5D6C">
                <w:pPr>
                  <w:jc w:val="right"/>
                  <w:rPr>
                    <w:szCs w:val="21"/>
                  </w:rPr>
                </w:pPr>
                <w:r>
                  <w:t>590</w:t>
                </w:r>
              </w:p>
            </w:tc>
          </w:tr>
        </w:tbl>
        <w:p w:rsidR="00BC2D12" w:rsidRDefault="00CD5DB0">
          <w:pPr>
            <w:rPr>
              <w:szCs w:val="21"/>
            </w:rPr>
          </w:pPr>
        </w:p>
      </w:sdtContent>
    </w:sdt>
    <w:bookmarkEnd w:id="72" w:displacedByCustomXml="next"/>
    <w:sdt>
      <w:sdtPr>
        <w:rPr>
          <w:rFonts w:ascii="宋体" w:hAnsi="宋体" w:cs="宋体"/>
          <w:b w:val="0"/>
          <w:bCs w:val="0"/>
          <w:kern w:val="0"/>
          <w:szCs w:val="24"/>
        </w:rPr>
        <w:alias w:val="模块:薪酬政策"/>
        <w:tag w:val="_SEC_fc732f9b506646da9d52a592974e5004"/>
        <w:id w:val="3160258"/>
        <w:lock w:val="sdtLocked"/>
        <w:placeholder>
          <w:docPart w:val="GBC22222222222222222222222222222"/>
        </w:placeholder>
      </w:sdtPr>
      <w:sdtEndPr>
        <w:rPr>
          <w:rFonts w:hint="eastAsia"/>
          <w:szCs w:val="21"/>
        </w:rPr>
      </w:sdtEndPr>
      <w:sdtContent>
        <w:p w:rsidR="00BC2D12" w:rsidRDefault="0061030C">
          <w:pPr>
            <w:pStyle w:val="3"/>
            <w:numPr>
              <w:ilvl w:val="0"/>
              <w:numId w:val="39"/>
            </w:numPr>
            <w:rPr>
              <w:szCs w:val="21"/>
            </w:rPr>
          </w:pPr>
          <w:r>
            <w:t>薪</w:t>
          </w:r>
          <w:r>
            <w:rPr>
              <w:szCs w:val="21"/>
            </w:rPr>
            <w:t>酬政策</w:t>
          </w:r>
        </w:p>
        <w:sdt>
          <w:sdtPr>
            <w:rPr>
              <w:rFonts w:hint="eastAsia"/>
              <w:szCs w:val="21"/>
            </w:rPr>
            <w:alias w:val="是否适用：薪酬政策[双击切换]"/>
            <w:tag w:val="_GBC_13404877597d44c38f554884f31b3123"/>
            <w:id w:val="1184934105"/>
            <w:lock w:val="sdtLocked"/>
            <w:placeholder>
              <w:docPart w:val="GBC22222222222222222222222222222"/>
            </w:placeholder>
          </w:sdtPr>
          <w:sdtEndPr/>
          <w:sdtContent>
            <w:p w:rsidR="00BC2D12" w:rsidRDefault="000A0FB4">
              <w:pPr>
                <w:rPr>
                  <w:szCs w:val="21"/>
                </w:rPr>
              </w:pPr>
              <w:r>
                <w:rPr>
                  <w:szCs w:val="21"/>
                </w:rPr>
                <w:fldChar w:fldCharType="begin"/>
              </w:r>
              <w:r w:rsidR="005D6B76">
                <w:rPr>
                  <w:szCs w:val="21"/>
                </w:rPr>
                <w:instrText xml:space="preserve"> MACROBUTTON  SnrToggleCheckbox √适用  </w:instrText>
              </w:r>
              <w:r>
                <w:rPr>
                  <w:szCs w:val="21"/>
                </w:rPr>
                <w:fldChar w:fldCharType="end"/>
              </w:r>
              <w:r>
                <w:rPr>
                  <w:szCs w:val="21"/>
                </w:rPr>
                <w:fldChar w:fldCharType="begin"/>
              </w:r>
              <w:r w:rsidR="005D6B76">
                <w:rPr>
                  <w:szCs w:val="21"/>
                </w:rPr>
                <w:instrText xml:space="preserve"> MACROBUTTON  SnrToggleCheckbox □不适用 </w:instrText>
              </w:r>
              <w:r>
                <w:rPr>
                  <w:szCs w:val="21"/>
                </w:rPr>
                <w:fldChar w:fldCharType="end"/>
              </w:r>
            </w:p>
          </w:sdtContent>
        </w:sdt>
        <w:sdt>
          <w:sdtPr>
            <w:rPr>
              <w:rFonts w:hint="eastAsia"/>
              <w:szCs w:val="21"/>
            </w:rPr>
            <w:alias w:val="员工薪酬政策"/>
            <w:tag w:val="_GBC_c66914a8847a42b2b50437dbe93cdad1"/>
            <w:id w:val="1385673858"/>
            <w:lock w:val="sdtLocked"/>
            <w:placeholder>
              <w:docPart w:val="GBC22222222222222222222222222222"/>
            </w:placeholder>
          </w:sdtPr>
          <w:sdtEndPr/>
          <w:sdtContent>
            <w:p w:rsidR="00BC2D12" w:rsidRDefault="005D6B76" w:rsidP="005D6B76">
              <w:pPr>
                <w:ind w:firstLineChars="200" w:firstLine="420"/>
                <w:rPr>
                  <w:szCs w:val="21"/>
                </w:rPr>
              </w:pPr>
              <w:r w:rsidRPr="005D6B76">
                <w:rPr>
                  <w:rFonts w:hint="eastAsia"/>
                  <w:szCs w:val="21"/>
                </w:rPr>
                <w:t>公司根据国家有关劳动人事管理政策，结合企业多年管理积累制订了《薪资管理规定》。公司实行月薪制、年薪制和特殊薪制。员工薪资由基本工资、岗位工资、绩效工资、津贴四部分组成。并根据市场实际情况适时调整薪酬水平。同时公司建立了福利津贴制度，为员工发放工龄津贴，出差补贴、通讯补贴，缴纳</w:t>
              </w:r>
              <w:proofErr w:type="gramStart"/>
              <w:r w:rsidRPr="005D6B76">
                <w:rPr>
                  <w:rFonts w:hint="eastAsia"/>
                  <w:szCs w:val="21"/>
                </w:rPr>
                <w:t>五险一</w:t>
              </w:r>
              <w:proofErr w:type="gramEnd"/>
              <w:r w:rsidRPr="005D6B76">
                <w:rPr>
                  <w:rFonts w:hint="eastAsia"/>
                  <w:szCs w:val="21"/>
                </w:rPr>
                <w:t>金等。每年策划一次年度评优评先的工作，建立公司内部的荣誉体系，树立员工身边的模范和榜样，引导员工和企业文化朝着有利于企业中长期发展的方向前进。</w:t>
              </w:r>
            </w:p>
          </w:sdtContent>
        </w:sdt>
      </w:sdtContent>
    </w:sdt>
    <w:p w:rsidR="00BC2D12" w:rsidRDefault="00BC2D12">
      <w:pPr>
        <w:rPr>
          <w:szCs w:val="21"/>
        </w:rPr>
      </w:pPr>
    </w:p>
    <w:sdt>
      <w:sdtPr>
        <w:rPr>
          <w:rFonts w:ascii="宋体" w:hAnsi="宋体" w:cs="宋体"/>
          <w:b w:val="0"/>
          <w:bCs w:val="0"/>
          <w:kern w:val="0"/>
          <w:szCs w:val="21"/>
        </w:rPr>
        <w:alias w:val="模块:培训计划"/>
        <w:tag w:val="_SEC_e8ed83989c604c839daf59b1ac5b558c"/>
        <w:id w:val="3160276"/>
        <w:lock w:val="sdtLocked"/>
        <w:placeholder>
          <w:docPart w:val="GBC22222222222222222222222222222"/>
        </w:placeholder>
      </w:sdtPr>
      <w:sdtEndPr>
        <w:rPr>
          <w:rFonts w:hint="eastAsia"/>
        </w:rPr>
      </w:sdtEndPr>
      <w:sdtContent>
        <w:p w:rsidR="00BC2D12" w:rsidRDefault="0061030C">
          <w:pPr>
            <w:pStyle w:val="3"/>
            <w:numPr>
              <w:ilvl w:val="0"/>
              <w:numId w:val="39"/>
            </w:numPr>
            <w:rPr>
              <w:szCs w:val="21"/>
            </w:rPr>
          </w:pPr>
          <w:r>
            <w:rPr>
              <w:szCs w:val="21"/>
            </w:rPr>
            <w:t>培训计划</w:t>
          </w:r>
        </w:p>
        <w:sdt>
          <w:sdtPr>
            <w:rPr>
              <w:rFonts w:hint="eastAsia"/>
              <w:szCs w:val="21"/>
            </w:rPr>
            <w:alias w:val="是否适用：培训计划[双击切换]"/>
            <w:tag w:val="_GBC_123cfa2c006d4970ae10b316c2c1f95a"/>
            <w:id w:val="1616484733"/>
            <w:lock w:val="sdtLocked"/>
            <w:placeholder>
              <w:docPart w:val="GBC22222222222222222222222222222"/>
            </w:placeholder>
          </w:sdtPr>
          <w:sdtEndPr/>
          <w:sdtContent>
            <w:p w:rsidR="00BC2D12" w:rsidRDefault="000A0FB4">
              <w:pPr>
                <w:rPr>
                  <w:szCs w:val="21"/>
                </w:rPr>
              </w:pPr>
              <w:r>
                <w:rPr>
                  <w:szCs w:val="21"/>
                </w:rPr>
                <w:fldChar w:fldCharType="begin"/>
              </w:r>
              <w:r w:rsidR="005D6B76">
                <w:rPr>
                  <w:szCs w:val="21"/>
                </w:rPr>
                <w:instrText xml:space="preserve"> MACROBUTTON  SnrToggleCheckbox √适用  </w:instrText>
              </w:r>
              <w:r>
                <w:rPr>
                  <w:szCs w:val="21"/>
                </w:rPr>
                <w:fldChar w:fldCharType="end"/>
              </w:r>
              <w:r>
                <w:rPr>
                  <w:szCs w:val="21"/>
                </w:rPr>
                <w:fldChar w:fldCharType="begin"/>
              </w:r>
              <w:r w:rsidR="005D6B76">
                <w:rPr>
                  <w:szCs w:val="21"/>
                </w:rPr>
                <w:instrText xml:space="preserve"> MACROBUTTON  SnrToggleCheckbox □不适用 </w:instrText>
              </w:r>
              <w:r>
                <w:rPr>
                  <w:szCs w:val="21"/>
                </w:rPr>
                <w:fldChar w:fldCharType="end"/>
              </w:r>
            </w:p>
          </w:sdtContent>
        </w:sdt>
        <w:sdt>
          <w:sdtPr>
            <w:rPr>
              <w:rFonts w:hint="eastAsia"/>
              <w:szCs w:val="21"/>
            </w:rPr>
            <w:alias w:val="员工培训计划"/>
            <w:tag w:val="_GBC_266f6e1d93824387ae96645a471738b7"/>
            <w:id w:val="1118022889"/>
            <w:lock w:val="sdtLocked"/>
            <w:placeholder>
              <w:docPart w:val="GBC22222222222222222222222222222"/>
            </w:placeholder>
          </w:sdtPr>
          <w:sdtEndPr/>
          <w:sdtContent>
            <w:p w:rsidR="005D6B76" w:rsidRPr="005D6B76" w:rsidRDefault="005D6B76" w:rsidP="005D6B76">
              <w:pPr>
                <w:ind w:firstLineChars="200" w:firstLine="420"/>
                <w:rPr>
                  <w:szCs w:val="21"/>
                </w:rPr>
              </w:pPr>
              <w:r w:rsidRPr="005D6B76">
                <w:rPr>
                  <w:rFonts w:hint="eastAsia"/>
                  <w:szCs w:val="21"/>
                </w:rPr>
                <w:t>公司培训坚持系统性、制度化、主动性、多样化和效益性相结合的原则，建立了完整的培训管理体系，完善三级培训网络，建立健全了《培训管理规定》等培训管理制度，确保培训需求、制定培训计划、实施培训、培训效果评价四个环节有效实施。公司遵循自我培训与传授培训相结合的模式，综合素质培训、岗位技能培训、专业知识培训相结合的培训方针，实现全员培训，倡导员工终生学习。</w:t>
              </w:r>
            </w:p>
            <w:p w:rsidR="00BC2D12" w:rsidRDefault="005D6B76" w:rsidP="00B23C6B">
              <w:pPr>
                <w:ind w:firstLineChars="200" w:firstLine="420"/>
                <w:rPr>
                  <w:szCs w:val="21"/>
                </w:rPr>
              </w:pPr>
              <w:r w:rsidRPr="005D6B76">
                <w:rPr>
                  <w:rFonts w:hint="eastAsia"/>
                  <w:szCs w:val="21"/>
                </w:rPr>
                <w:t>人力资源部每年根据培训需求制定包含培训目标、对象、方式、内容、时间、地点、经费、设施等内容的教育培训计划。逐月分解至各个部门</w:t>
              </w:r>
              <w:proofErr w:type="gramStart"/>
              <w:r w:rsidRPr="005D6B76">
                <w:rPr>
                  <w:rFonts w:hint="eastAsia"/>
                  <w:szCs w:val="21"/>
                </w:rPr>
                <w:t>并跟催落实</w:t>
              </w:r>
              <w:proofErr w:type="gramEnd"/>
              <w:r w:rsidRPr="005D6B76">
                <w:rPr>
                  <w:rFonts w:hint="eastAsia"/>
                  <w:szCs w:val="21"/>
                </w:rPr>
                <w:t>，有效执行培训计划，辅以效果评估组成完整的培训管理体系。</w:t>
              </w:r>
            </w:p>
          </w:sdtContent>
        </w:sdt>
      </w:sdtContent>
    </w:sdt>
    <w:p w:rsidR="00BC2D12" w:rsidRDefault="00BC2D12">
      <w:pPr>
        <w:rPr>
          <w:szCs w:val="21"/>
        </w:rPr>
      </w:pPr>
    </w:p>
    <w:sdt>
      <w:sdtPr>
        <w:rPr>
          <w:rFonts w:ascii="宋体" w:hAnsi="宋体" w:cs="宋体"/>
          <w:b w:val="0"/>
          <w:bCs w:val="0"/>
          <w:kern w:val="0"/>
          <w:szCs w:val="21"/>
        </w:rPr>
        <w:alias w:val="模块:劳务外包情况"/>
        <w:tag w:val="_SEC_0b378851dc554a559cac93a43f7b5a2c"/>
        <w:id w:val="3160299"/>
        <w:lock w:val="sdtLocked"/>
        <w:placeholder>
          <w:docPart w:val="GBC22222222222222222222222222222"/>
        </w:placeholder>
      </w:sdtPr>
      <w:sdtEndPr/>
      <w:sdtContent>
        <w:p w:rsidR="00BC2D12" w:rsidRDefault="0061030C">
          <w:pPr>
            <w:pStyle w:val="3"/>
            <w:numPr>
              <w:ilvl w:val="0"/>
              <w:numId w:val="39"/>
            </w:numPr>
            <w:rPr>
              <w:szCs w:val="21"/>
            </w:rPr>
          </w:pPr>
          <w:r>
            <w:rPr>
              <w:szCs w:val="21"/>
            </w:rPr>
            <w:t>劳务外包情况</w:t>
          </w:r>
        </w:p>
        <w:sdt>
          <w:sdtPr>
            <w:alias w:val="是否适用：劳务外包情况[双击切换]"/>
            <w:tag w:val="_GBC_0682caf48f0d4ff9b0e5259fc3a31660"/>
            <w:id w:val="1271747802"/>
            <w:lock w:val="sdtLocked"/>
            <w:placeholder>
              <w:docPart w:val="GBC22222222222222222222222222222"/>
            </w:placeholder>
          </w:sdtPr>
          <w:sdtEndPr/>
          <w:sdtContent>
            <w:p w:rsidR="00BC2D12" w:rsidRDefault="000A0FB4">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tbl>
          <w:tblPr>
            <w:tblStyle w:val="a7"/>
            <w:tblW w:w="4856" w:type="pct"/>
            <w:tblInd w:w="108" w:type="dxa"/>
            <w:tblLook w:val="04A0" w:firstRow="1" w:lastRow="0" w:firstColumn="1" w:lastColumn="0" w:noHBand="0" w:noVBand="1"/>
          </w:tblPr>
          <w:tblGrid>
            <w:gridCol w:w="4305"/>
            <w:gridCol w:w="4264"/>
          </w:tblGrid>
          <w:tr w:rsidR="00A635A4" w:rsidTr="009C591D">
            <w:trPr>
              <w:trHeight w:val="210"/>
            </w:trPr>
            <w:sdt>
              <w:sdtPr>
                <w:tag w:val="_PLD_bcaa703df95b42078e2761f6dbe85d0f"/>
                <w:id w:val="-1293051779"/>
                <w:lock w:val="sdtLocked"/>
              </w:sdtPr>
              <w:sdtEndPr/>
              <w:sdtContent>
                <w:tc>
                  <w:tcPr>
                    <w:tcW w:w="2512" w:type="pct"/>
                  </w:tcPr>
                  <w:p w:rsidR="00A635A4" w:rsidRDefault="00A635A4" w:rsidP="009A5D6C">
                    <w:pPr>
                      <w:rPr>
                        <w:szCs w:val="21"/>
                      </w:rPr>
                    </w:pPr>
                    <w:r>
                      <w:rPr>
                        <w:szCs w:val="21"/>
                      </w:rPr>
                      <w:t>劳务外包的工时总数</w:t>
                    </w:r>
                  </w:p>
                </w:tc>
              </w:sdtContent>
            </w:sdt>
            <w:sdt>
              <w:sdtPr>
                <w:rPr>
                  <w:rFonts w:hint="eastAsia"/>
                  <w:szCs w:val="21"/>
                </w:rPr>
                <w:alias w:val="劳务外包的工时总数"/>
                <w:tag w:val="_GBC_cb4cbb4ce5064090843735a01bf46add"/>
                <w:id w:val="1257251925"/>
                <w:lock w:val="sdtLocked"/>
              </w:sdtPr>
              <w:sdtEndPr/>
              <w:sdtContent>
                <w:tc>
                  <w:tcPr>
                    <w:tcW w:w="2488" w:type="pct"/>
                  </w:tcPr>
                  <w:p w:rsidR="00A635A4" w:rsidRDefault="00A635A4" w:rsidP="009A5D6C">
                    <w:pPr>
                      <w:jc w:val="right"/>
                      <w:rPr>
                        <w:szCs w:val="21"/>
                      </w:rPr>
                    </w:pPr>
                    <w:r>
                      <w:rPr>
                        <w:rFonts w:hint="eastAsia"/>
                        <w:szCs w:val="21"/>
                      </w:rPr>
                      <w:t>21</w:t>
                    </w:r>
                    <w:r w:rsidR="00365087">
                      <w:rPr>
                        <w:szCs w:val="21"/>
                      </w:rPr>
                      <w:t>,</w:t>
                    </w:r>
                    <w:r>
                      <w:rPr>
                        <w:rFonts w:hint="eastAsia"/>
                        <w:szCs w:val="21"/>
                      </w:rPr>
                      <w:t>181.5</w:t>
                    </w:r>
                  </w:p>
                </w:tc>
              </w:sdtContent>
            </w:sdt>
          </w:tr>
          <w:tr w:rsidR="00A635A4" w:rsidTr="009C591D">
            <w:trPr>
              <w:trHeight w:val="105"/>
            </w:trPr>
            <w:sdt>
              <w:sdtPr>
                <w:tag w:val="_PLD_3a0fe6cf1e45463ba238f942513b8033"/>
                <w:id w:val="237526147"/>
                <w:lock w:val="sdtLocked"/>
              </w:sdtPr>
              <w:sdtEndPr/>
              <w:sdtContent>
                <w:tc>
                  <w:tcPr>
                    <w:tcW w:w="2512" w:type="pct"/>
                  </w:tcPr>
                  <w:p w:rsidR="00A635A4" w:rsidRDefault="00A635A4" w:rsidP="009A5D6C">
                    <w:pPr>
                      <w:rPr>
                        <w:szCs w:val="21"/>
                      </w:rPr>
                    </w:pPr>
                    <w:r>
                      <w:rPr>
                        <w:szCs w:val="21"/>
                      </w:rPr>
                      <w:t>劳务外包支付的报酬总额</w:t>
                    </w:r>
                  </w:p>
                </w:tc>
              </w:sdtContent>
            </w:sdt>
            <w:tc>
              <w:tcPr>
                <w:tcW w:w="2488" w:type="pct"/>
              </w:tcPr>
              <w:p w:rsidR="00A635A4" w:rsidRDefault="00365087" w:rsidP="009A5D6C">
                <w:pPr>
                  <w:jc w:val="right"/>
                  <w:rPr>
                    <w:szCs w:val="21"/>
                  </w:rPr>
                </w:pPr>
                <w:r>
                  <w:rPr>
                    <w:rFonts w:hint="eastAsia"/>
                  </w:rPr>
                  <w:t>461</w:t>
                </w:r>
                <w:r>
                  <w:t>,</w:t>
                </w:r>
                <w:r>
                  <w:rPr>
                    <w:rFonts w:hint="eastAsia"/>
                  </w:rPr>
                  <w:t>834.07</w:t>
                </w:r>
              </w:p>
            </w:tc>
          </w:tr>
        </w:tbl>
        <w:p w:rsidR="00BC2D12" w:rsidRDefault="00CD5DB0">
          <w:pPr>
            <w:rPr>
              <w:szCs w:val="21"/>
            </w:rPr>
          </w:pPr>
        </w:p>
      </w:sdtContent>
    </w:sdt>
    <w:bookmarkEnd w:id="71"/>
    <w:p w:rsidR="00BC2D12" w:rsidRDefault="0061030C">
      <w:pPr>
        <w:pStyle w:val="2"/>
        <w:numPr>
          <w:ilvl w:val="0"/>
          <w:numId w:val="40"/>
        </w:numPr>
        <w:ind w:left="450" w:hanging="450"/>
      </w:pPr>
      <w:r>
        <w:t>利润分配或资本公积金转增预案</w:t>
      </w:r>
    </w:p>
    <w:sdt>
      <w:sdtPr>
        <w:rPr>
          <w:rFonts w:ascii="宋体" w:hAnsi="宋体" w:cs="宋体" w:hint="eastAsia"/>
          <w:b w:val="0"/>
          <w:bCs w:val="0"/>
          <w:kern w:val="0"/>
          <w:szCs w:val="24"/>
        </w:rPr>
        <w:alias w:val="模块:现金分红政策的制定、执行或调整情况"/>
        <w:tag w:val="_SEC_56f603efa27346f7af316ef98db0d157"/>
        <w:id w:val="4638820"/>
        <w:lock w:val="sdtLocked"/>
        <w:placeholder>
          <w:docPart w:val="GBC22222222222222222222222222222"/>
        </w:placeholder>
      </w:sdtPr>
      <w:sdtEndPr>
        <w:rPr>
          <w:rFonts w:hint="default"/>
        </w:rPr>
      </w:sdtEndPr>
      <w:sdtContent>
        <w:p w:rsidR="00BC2D12" w:rsidRDefault="0061030C">
          <w:pPr>
            <w:pStyle w:val="3"/>
            <w:numPr>
              <w:ilvl w:val="0"/>
              <w:numId w:val="69"/>
            </w:numPr>
          </w:pPr>
          <w:r>
            <w:rPr>
              <w:rFonts w:hint="eastAsia"/>
            </w:rPr>
            <w:t>现金分红政策的制定、执行或调整情况</w:t>
          </w:r>
        </w:p>
        <w:sdt>
          <w:sdtPr>
            <w:rPr>
              <w:rFonts w:hint="eastAsia"/>
            </w:rPr>
            <w:alias w:val="是否适用：现金分红政策的制定、执行或调整情况[双击切换]"/>
            <w:tag w:val="_GBC_44e2e78b73644e40b44c85d34ce008ea"/>
            <w:id w:val="1270658724"/>
            <w:lock w:val="sdtLocked"/>
            <w:placeholder>
              <w:docPart w:val="GBC22222222222222222222222222222"/>
            </w:placeholder>
          </w:sdtPr>
          <w:sdtEndPr/>
          <w:sdtContent>
            <w:p w:rsidR="00BC2D12" w:rsidRDefault="000A0FB4">
              <w:r>
                <w:fldChar w:fldCharType="begin"/>
              </w:r>
              <w:r w:rsidR="005D6B76">
                <w:instrText xml:space="preserve"> MACROBUTTON  SnrToggleCheckbox √适用  </w:instrText>
              </w:r>
              <w:r>
                <w:fldChar w:fldCharType="end"/>
              </w:r>
              <w:r>
                <w:fldChar w:fldCharType="begin"/>
              </w:r>
              <w:r w:rsidR="005D6B76">
                <w:instrText xml:space="preserve"> MACROBUTTON  SnrToggleCheckbox □不适用 </w:instrText>
              </w:r>
              <w:r>
                <w:fldChar w:fldCharType="end"/>
              </w:r>
            </w:p>
          </w:sdtContent>
        </w:sdt>
        <w:sdt>
          <w:sdtPr>
            <w:alias w:val="现金分红政策的执行情况"/>
            <w:tag w:val="_GBC_0ba57968760941749cc2f420644f2599"/>
            <w:id w:val="1587959825"/>
            <w:lock w:val="sdtLocked"/>
            <w:placeholder>
              <w:docPart w:val="GBC22222222222222222222222222222"/>
            </w:placeholder>
          </w:sdtPr>
          <w:sdtEndPr>
            <w:rPr>
              <w:shd w:val="clear" w:color="auto" w:fill="FFFF00"/>
            </w:rPr>
          </w:sdtEndPr>
          <w:sdtContent>
            <w:p w:rsidR="00BC2D12" w:rsidRPr="00B23C6B" w:rsidRDefault="005D6B76" w:rsidP="00B23C6B">
              <w:pPr>
                <w:ind w:firstLineChars="200" w:firstLine="420"/>
                <w:jc w:val="both"/>
                <w:rPr>
                  <w:shd w:val="clear" w:color="auto" w:fill="FFFF00"/>
                </w:rPr>
              </w:pPr>
              <w:r w:rsidRPr="008C792B">
                <w:rPr>
                  <w:rFonts w:hint="eastAsia"/>
                  <w:shd w:val="clear" w:color="auto" w:fill="FFFFFF" w:themeFill="background1"/>
                </w:rPr>
                <w:t>报告期</w:t>
              </w:r>
              <w:proofErr w:type="gramStart"/>
              <w:r w:rsidRPr="008C792B">
                <w:rPr>
                  <w:rFonts w:hint="eastAsia"/>
                  <w:shd w:val="clear" w:color="auto" w:fill="FFFFFF" w:themeFill="background1"/>
                </w:rPr>
                <w:t>内利润</w:t>
              </w:r>
              <w:proofErr w:type="gramEnd"/>
              <w:r w:rsidRPr="008C792B">
                <w:rPr>
                  <w:rFonts w:hint="eastAsia"/>
                  <w:shd w:val="clear" w:color="auto" w:fill="FFFFFF" w:themeFill="background1"/>
                </w:rPr>
                <w:t>分配的执行情况：经天健会计师事务所（特殊普通合伙）审计，公司</w:t>
              </w:r>
              <w:r w:rsidRPr="008C792B">
                <w:rPr>
                  <w:shd w:val="clear" w:color="auto" w:fill="FFFFFF" w:themeFill="background1"/>
                </w:rPr>
                <w:t>2020年度归属于母公司股东的净利润人民币56,554,915.52元，提取法定公积金5,648,336.50元，可分配利润为人民币50,906,579.02元。加上以前年度结转未分配利润179,964,044.74元，截至2020年12月31日，累计可供分配利润230，870，623.76元。公司2020年度以实施权益分派股权登记日登记的总股本扣除回购专户上已回购的股份数为基数</w:t>
              </w:r>
              <w:r w:rsidR="00485FA5" w:rsidRPr="008C792B">
                <w:rPr>
                  <w:rFonts w:hint="eastAsia"/>
                  <w:shd w:val="clear" w:color="auto" w:fill="FFFFFF" w:themeFill="background1"/>
                </w:rPr>
                <w:t>，向全体股东每</w:t>
              </w:r>
              <w:r w:rsidR="00485FA5" w:rsidRPr="008C792B">
                <w:rPr>
                  <w:shd w:val="clear" w:color="auto" w:fill="FFFFFF" w:themeFill="background1"/>
                </w:rPr>
                <w:t>10股派发现金红利2.00元（含税），同时以资本公积金转增股本方式向全体股东每10股转增4股。公司通过回购专用账户所持有本公司股份3,528,060股，不参与本次利润分配及资本公积金转增股本。</w:t>
              </w:r>
              <w:r w:rsidR="00485FA5" w:rsidRPr="008C792B">
                <w:rPr>
                  <w:rFonts w:hint="eastAsia"/>
                  <w:shd w:val="clear" w:color="auto" w:fill="FFFFFF" w:themeFill="background1"/>
                </w:rPr>
                <w:t>该利润分配及资本公积金转增股本方案已于</w:t>
              </w:r>
              <w:r w:rsidR="00485FA5" w:rsidRPr="008C792B">
                <w:rPr>
                  <w:shd w:val="clear" w:color="auto" w:fill="FFFFFF" w:themeFill="background1"/>
                </w:rPr>
                <w:t>202</w:t>
              </w:r>
              <w:r w:rsidR="00754C4B">
                <w:rPr>
                  <w:rFonts w:hint="eastAsia"/>
                  <w:shd w:val="clear" w:color="auto" w:fill="FFFFFF" w:themeFill="background1"/>
                </w:rPr>
                <w:t>1</w:t>
              </w:r>
              <w:r w:rsidR="00485FA5" w:rsidRPr="008C792B">
                <w:rPr>
                  <w:shd w:val="clear" w:color="auto" w:fill="FFFFFF" w:themeFill="background1"/>
                </w:rPr>
                <w:t>年</w:t>
              </w:r>
              <w:r w:rsidR="00754C4B">
                <w:rPr>
                  <w:rFonts w:hint="eastAsia"/>
                  <w:shd w:val="clear" w:color="auto" w:fill="FFFFFF" w:themeFill="background1"/>
                </w:rPr>
                <w:t>5</w:t>
              </w:r>
              <w:r w:rsidR="00485FA5" w:rsidRPr="008C792B">
                <w:rPr>
                  <w:shd w:val="clear" w:color="auto" w:fill="FFFFFF" w:themeFill="background1"/>
                </w:rPr>
                <w:t>月</w:t>
              </w:r>
              <w:r w:rsidR="00754C4B">
                <w:rPr>
                  <w:rFonts w:hint="eastAsia"/>
                  <w:shd w:val="clear" w:color="auto" w:fill="FFFFFF" w:themeFill="background1"/>
                </w:rPr>
                <w:t>7</w:t>
              </w:r>
              <w:r w:rsidR="00485FA5" w:rsidRPr="008C792B">
                <w:rPr>
                  <w:shd w:val="clear" w:color="auto" w:fill="FFFFFF" w:themeFill="background1"/>
                </w:rPr>
                <w:t>日</w:t>
              </w:r>
              <w:r w:rsidR="00754C4B">
                <w:rPr>
                  <w:rFonts w:hint="eastAsia"/>
                  <w:shd w:val="clear" w:color="auto" w:fill="FFFFFF" w:themeFill="background1"/>
                </w:rPr>
                <w:t>前</w:t>
              </w:r>
              <w:r w:rsidR="00485FA5" w:rsidRPr="008C792B">
                <w:rPr>
                  <w:shd w:val="clear" w:color="auto" w:fill="FFFFFF" w:themeFill="background1"/>
                </w:rPr>
                <w:t>实施完毕。</w:t>
              </w:r>
            </w:p>
          </w:sdtContent>
        </w:sdt>
      </w:sdtContent>
    </w:sdt>
    <w:p w:rsidR="00BC2D12" w:rsidRDefault="00BC2D12">
      <w:pPr>
        <w:rPr>
          <w:szCs w:val="21"/>
        </w:rPr>
      </w:pPr>
    </w:p>
    <w:bookmarkStart w:id="73" w:name="_Hlk89446160" w:displacedByCustomXml="next"/>
    <w:sdt>
      <w:sdtPr>
        <w:rPr>
          <w:rFonts w:ascii="宋体" w:hAnsi="宋体" w:cs="宋体"/>
          <w:b w:val="0"/>
          <w:bCs w:val="0"/>
          <w:kern w:val="0"/>
          <w:szCs w:val="24"/>
        </w:rPr>
        <w:alias w:val="模块:现金分红政策的专项说明"/>
        <w:tag w:val="_SEC_1a77bbccdee34f4bacdd389ca95234c8"/>
        <w:id w:val="-353966248"/>
        <w:lock w:val="sdtLocked"/>
        <w:placeholder>
          <w:docPart w:val="GBC22222222222222222222222222222"/>
        </w:placeholder>
      </w:sdtPr>
      <w:sdtEndPr/>
      <w:sdtContent>
        <w:p w:rsidR="00BC2D12" w:rsidRDefault="0061030C">
          <w:pPr>
            <w:pStyle w:val="3"/>
            <w:numPr>
              <w:ilvl w:val="0"/>
              <w:numId w:val="69"/>
            </w:numPr>
            <w:ind w:left="450" w:hanging="450"/>
          </w:pPr>
          <w:r>
            <w:t>现金分红政策的专项说明</w:t>
          </w:r>
        </w:p>
        <w:sdt>
          <w:sdtPr>
            <w:alias w:val="是否适用：现金分红政策的专项说明 [双击切换]"/>
            <w:tag w:val="_GBC_715d8b6c04924cf19dcd2347ae32471f"/>
            <w:id w:val="-1495949245"/>
            <w:lock w:val="sdtLocked"/>
            <w:placeholder>
              <w:docPart w:val="GBC22222222222222222222222222222"/>
            </w:placeholder>
          </w:sdtPr>
          <w:sdtEndPr/>
          <w:sdtContent>
            <w:p w:rsidR="00BC2D12" w:rsidRDefault="000A0FB4">
              <w:r>
                <w:fldChar w:fldCharType="begin"/>
              </w:r>
              <w:r w:rsidR="00402279">
                <w:instrText xml:space="preserve"> MACROBUTTON  SnrToggleCheckbox √适用 </w:instrText>
              </w:r>
              <w:r>
                <w:fldChar w:fldCharType="end"/>
              </w:r>
              <w:r>
                <w:fldChar w:fldCharType="begin"/>
              </w:r>
              <w:r w:rsidR="00402279">
                <w:instrText xml:space="preserve"> MACROBUTTON  SnrToggleCheckbox □不适用 </w:instrText>
              </w:r>
              <w:r>
                <w:fldChar w:fldCharType="end"/>
              </w:r>
            </w:p>
          </w:sdtContent>
        </w:sdt>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tblGrid>
          <w:tr w:rsidR="00BC2D12" w:rsidTr="002161FD">
            <w:sdt>
              <w:sdtPr>
                <w:rPr>
                  <w:rFonts w:hint="eastAsia"/>
                </w:rPr>
                <w:tag w:val="_PLD_be5b642d619e47719375899ad34c31f6"/>
                <w:id w:val="-567803293"/>
                <w:lock w:val="sdtLocked"/>
              </w:sdtPr>
              <w:sdtEndPr/>
              <w:sdtContent>
                <w:tc>
                  <w:tcPr>
                    <w:tcW w:w="4274" w:type="pct"/>
                  </w:tcPr>
                  <w:p w:rsidR="00BC2D12" w:rsidRDefault="0061030C">
                    <w:r>
                      <w:rPr>
                        <w:rFonts w:hint="eastAsia"/>
                      </w:rPr>
                      <w:t>是否符合公司章程的规定或股东大会决议的要求</w:t>
                    </w:r>
                  </w:p>
                </w:tc>
              </w:sdtContent>
            </w:sdt>
            <w:sdt>
              <w:sdtPr>
                <w:alias w:val="是否符合公司章程的规定或股东大会决议的要求[双击切换]"/>
                <w:tag w:val="_GBC_c4c31977f51f4fa0a4f1f65cff248b5c"/>
                <w:id w:val="838354814"/>
                <w:lock w:val="sdtLocked"/>
              </w:sdtPr>
              <w:sdtEndPr/>
              <w:sdtContent>
                <w:tc>
                  <w:tcPr>
                    <w:tcW w:w="726" w:type="pct"/>
                    <w:vAlign w:val="center"/>
                  </w:tcPr>
                  <w:p w:rsidR="00BC2D12" w:rsidRDefault="000A0FB4" w:rsidP="00485FA5">
                    <w:pPr>
                      <w:jc w:val="right"/>
                    </w:pPr>
                    <w:r>
                      <w:fldChar w:fldCharType="begin"/>
                    </w:r>
                    <w:r w:rsidR="00485FA5">
                      <w:instrText xml:space="preserve"> MACROBUTTON  SnrToggleCheckbox √是 </w:instrText>
                    </w:r>
                    <w:r>
                      <w:fldChar w:fldCharType="end"/>
                    </w:r>
                    <w:r>
                      <w:fldChar w:fldCharType="begin"/>
                    </w:r>
                    <w:r w:rsidR="00485FA5">
                      <w:instrText xml:space="preserve"> MACROBUTTON  SnrToggleCheckbox □否 </w:instrText>
                    </w:r>
                    <w:r>
                      <w:fldChar w:fldCharType="end"/>
                    </w:r>
                  </w:p>
                </w:tc>
              </w:sdtContent>
            </w:sdt>
          </w:tr>
          <w:tr w:rsidR="00BC2D12" w:rsidTr="002161FD">
            <w:sdt>
              <w:sdtPr>
                <w:rPr>
                  <w:rFonts w:hint="eastAsia"/>
                </w:rPr>
                <w:tag w:val="_PLD_bb613040dd064b1ca069bfb8132e531b"/>
                <w:id w:val="-1341009089"/>
                <w:lock w:val="sdtLocked"/>
              </w:sdtPr>
              <w:sdtEndPr/>
              <w:sdtContent>
                <w:tc>
                  <w:tcPr>
                    <w:tcW w:w="4274" w:type="pct"/>
                  </w:tcPr>
                  <w:p w:rsidR="00BC2D12" w:rsidRDefault="0061030C">
                    <w:r>
                      <w:rPr>
                        <w:rFonts w:hint="eastAsia"/>
                      </w:rPr>
                      <w:t>分红标准和比例是否明确</w:t>
                    </w:r>
                    <w:proofErr w:type="gramStart"/>
                    <w:r>
                      <w:rPr>
                        <w:rFonts w:hint="eastAsia"/>
                      </w:rPr>
                      <w:t>和清晰</w:t>
                    </w:r>
                    <w:proofErr w:type="gramEnd"/>
                  </w:p>
                </w:tc>
              </w:sdtContent>
            </w:sdt>
            <w:sdt>
              <w:sdtPr>
                <w:alias w:val="分红标准和比例是否明确和清晰[双击切换]"/>
                <w:tag w:val="_GBC_c8bbad0601c544fca3faeac3b11ee218"/>
                <w:id w:val="1867796696"/>
                <w:lock w:val="sdtLocked"/>
              </w:sdtPr>
              <w:sdtEndPr/>
              <w:sdtContent>
                <w:tc>
                  <w:tcPr>
                    <w:tcW w:w="726" w:type="pct"/>
                    <w:vAlign w:val="center"/>
                  </w:tcPr>
                  <w:p w:rsidR="00BC2D12" w:rsidRDefault="000A0FB4" w:rsidP="00485FA5">
                    <w:pPr>
                      <w:jc w:val="right"/>
                    </w:pPr>
                    <w:r>
                      <w:fldChar w:fldCharType="begin"/>
                    </w:r>
                    <w:r w:rsidR="00485FA5">
                      <w:instrText xml:space="preserve"> MACROBUTTON  SnrToggleCheckbox √是 </w:instrText>
                    </w:r>
                    <w:r>
                      <w:fldChar w:fldCharType="end"/>
                    </w:r>
                    <w:r>
                      <w:fldChar w:fldCharType="begin"/>
                    </w:r>
                    <w:r w:rsidR="00485FA5">
                      <w:instrText xml:space="preserve"> MACROBUTTON  SnrToggleCheckbox □否 </w:instrText>
                    </w:r>
                    <w:r>
                      <w:fldChar w:fldCharType="end"/>
                    </w:r>
                  </w:p>
                </w:tc>
              </w:sdtContent>
            </w:sdt>
          </w:tr>
          <w:tr w:rsidR="00BC2D12" w:rsidTr="002161FD">
            <w:sdt>
              <w:sdtPr>
                <w:rPr>
                  <w:rFonts w:hint="eastAsia"/>
                </w:rPr>
                <w:tag w:val="_PLD_d39f871c32a241abb0e19af8d214c228"/>
                <w:id w:val="-646748297"/>
                <w:lock w:val="sdtLocked"/>
              </w:sdtPr>
              <w:sdtEndPr/>
              <w:sdtContent>
                <w:tc>
                  <w:tcPr>
                    <w:tcW w:w="4274" w:type="pct"/>
                    <w:tcBorders>
                      <w:top w:val="single" w:sz="4" w:space="0" w:color="auto"/>
                      <w:left w:val="single" w:sz="4" w:space="0" w:color="auto"/>
                      <w:bottom w:val="single" w:sz="4" w:space="0" w:color="auto"/>
                      <w:right w:val="single" w:sz="4" w:space="0" w:color="auto"/>
                    </w:tcBorders>
                  </w:tcPr>
                  <w:p w:rsidR="00BC2D12" w:rsidRDefault="0061030C">
                    <w:r>
                      <w:rPr>
                        <w:rFonts w:hint="eastAsia"/>
                      </w:rPr>
                      <w:t>相关的决策程序和机制是否完备</w:t>
                    </w:r>
                  </w:p>
                </w:tc>
              </w:sdtContent>
            </w:sdt>
            <w:sdt>
              <w:sdtPr>
                <w:alias w:val="相关的决策程序和机制是否完备[双击切换]"/>
                <w:tag w:val="_GBC_b2d0d75abb6f4f14a51595902d0ad7b9"/>
                <w:id w:val="1724720406"/>
                <w:lock w:val="sdtLocked"/>
              </w:sdtPr>
              <w:sdtEndPr/>
              <w:sdtContent>
                <w:tc>
                  <w:tcPr>
                    <w:tcW w:w="726" w:type="pct"/>
                    <w:tcBorders>
                      <w:top w:val="single" w:sz="4" w:space="0" w:color="auto"/>
                      <w:left w:val="single" w:sz="4" w:space="0" w:color="auto"/>
                      <w:bottom w:val="single" w:sz="4" w:space="0" w:color="auto"/>
                      <w:right w:val="single" w:sz="4" w:space="0" w:color="auto"/>
                    </w:tcBorders>
                    <w:vAlign w:val="center"/>
                  </w:tcPr>
                  <w:p w:rsidR="00BC2D12" w:rsidRDefault="000A0FB4" w:rsidP="00485FA5">
                    <w:pPr>
                      <w:jc w:val="right"/>
                    </w:pPr>
                    <w:r>
                      <w:fldChar w:fldCharType="begin"/>
                    </w:r>
                    <w:r w:rsidR="00485FA5">
                      <w:instrText xml:space="preserve"> MACROBUTTON  SnrToggleCheckbox √是 </w:instrText>
                    </w:r>
                    <w:r>
                      <w:fldChar w:fldCharType="end"/>
                    </w:r>
                    <w:r>
                      <w:fldChar w:fldCharType="begin"/>
                    </w:r>
                    <w:r w:rsidR="00485FA5">
                      <w:instrText xml:space="preserve"> MACROBUTTON  SnrToggleCheckbox □否 </w:instrText>
                    </w:r>
                    <w:r>
                      <w:fldChar w:fldCharType="end"/>
                    </w:r>
                  </w:p>
                </w:tc>
              </w:sdtContent>
            </w:sdt>
          </w:tr>
          <w:tr w:rsidR="00BC2D12" w:rsidTr="002161FD">
            <w:sdt>
              <w:sdtPr>
                <w:rPr>
                  <w:rFonts w:hint="eastAsia"/>
                </w:rPr>
                <w:tag w:val="_PLD_a57913e82be74b9aae452efa4dca97ee"/>
                <w:id w:val="-1235997699"/>
                <w:lock w:val="sdtLocked"/>
              </w:sdtPr>
              <w:sdtEndPr/>
              <w:sdtContent>
                <w:tc>
                  <w:tcPr>
                    <w:tcW w:w="4274" w:type="pct"/>
                    <w:tcBorders>
                      <w:top w:val="single" w:sz="4" w:space="0" w:color="auto"/>
                      <w:left w:val="single" w:sz="4" w:space="0" w:color="auto"/>
                      <w:bottom w:val="single" w:sz="4" w:space="0" w:color="auto"/>
                      <w:right w:val="single" w:sz="4" w:space="0" w:color="auto"/>
                    </w:tcBorders>
                  </w:tcPr>
                  <w:p w:rsidR="00BC2D12" w:rsidRDefault="0061030C">
                    <w:r>
                      <w:rPr>
                        <w:rFonts w:hint="eastAsia"/>
                      </w:rPr>
                      <w:t>独立董事是否履职尽责并发挥了应有的作用</w:t>
                    </w:r>
                  </w:p>
                </w:tc>
              </w:sdtContent>
            </w:sdt>
            <w:sdt>
              <w:sdtPr>
                <w:alias w:val="独立董事是否履职尽责并发挥了应有的作用[双击切换]"/>
                <w:tag w:val="_GBC_0b8d249fbcc74af893077c4c7eee16ef"/>
                <w:id w:val="-526719894"/>
                <w:lock w:val="sdtLocked"/>
              </w:sdtPr>
              <w:sdtEndPr/>
              <w:sdtContent>
                <w:tc>
                  <w:tcPr>
                    <w:tcW w:w="726" w:type="pct"/>
                    <w:tcBorders>
                      <w:top w:val="single" w:sz="4" w:space="0" w:color="auto"/>
                      <w:left w:val="single" w:sz="4" w:space="0" w:color="auto"/>
                      <w:bottom w:val="single" w:sz="4" w:space="0" w:color="auto"/>
                      <w:right w:val="single" w:sz="4" w:space="0" w:color="auto"/>
                    </w:tcBorders>
                    <w:vAlign w:val="center"/>
                  </w:tcPr>
                  <w:p w:rsidR="00BC2D12" w:rsidRDefault="000A0FB4" w:rsidP="00485FA5">
                    <w:pPr>
                      <w:jc w:val="right"/>
                    </w:pPr>
                    <w:r>
                      <w:fldChar w:fldCharType="begin"/>
                    </w:r>
                    <w:r w:rsidR="00485FA5">
                      <w:instrText xml:space="preserve"> MACROBUTTON  SnrToggleCheckbox √是 </w:instrText>
                    </w:r>
                    <w:r>
                      <w:fldChar w:fldCharType="end"/>
                    </w:r>
                    <w:r>
                      <w:fldChar w:fldCharType="begin"/>
                    </w:r>
                    <w:r w:rsidR="00485FA5">
                      <w:instrText xml:space="preserve"> MACROBUTTON  SnrToggleCheckbox □否 </w:instrText>
                    </w:r>
                    <w:r>
                      <w:fldChar w:fldCharType="end"/>
                    </w:r>
                  </w:p>
                </w:tc>
              </w:sdtContent>
            </w:sdt>
          </w:tr>
          <w:tr w:rsidR="00BC2D12" w:rsidTr="002161FD">
            <w:sdt>
              <w:sdtPr>
                <w:rPr>
                  <w:rFonts w:hint="eastAsia"/>
                </w:rPr>
                <w:tag w:val="_PLD_3a7a041e30804acd8d2becd7cb2629f9"/>
                <w:id w:val="-226768336"/>
                <w:lock w:val="sdtLocked"/>
              </w:sdtPr>
              <w:sdtEndPr/>
              <w:sdtContent>
                <w:tc>
                  <w:tcPr>
                    <w:tcW w:w="4274" w:type="pct"/>
                    <w:tcBorders>
                      <w:top w:val="single" w:sz="4" w:space="0" w:color="auto"/>
                      <w:left w:val="single" w:sz="4" w:space="0" w:color="auto"/>
                      <w:bottom w:val="single" w:sz="4" w:space="0" w:color="auto"/>
                      <w:right w:val="single" w:sz="4" w:space="0" w:color="auto"/>
                    </w:tcBorders>
                  </w:tcPr>
                  <w:p w:rsidR="00BC2D12" w:rsidRDefault="0061030C">
                    <w:r>
                      <w:rPr>
                        <w:rFonts w:hint="eastAsia"/>
                      </w:rPr>
                      <w:t>中小股东是否有充分表达意见和诉求的机会，其合法权益是否得到了充分保护</w:t>
                    </w:r>
                  </w:p>
                </w:tc>
              </w:sdtContent>
            </w:sdt>
            <w:sdt>
              <w:sdtPr>
                <w:alias w:val="中小股东是否有充分表达意见和诉求的机会，其合法权益是否得到了充分保护[双击切换]"/>
                <w:tag w:val="_GBC_827122507d054bfd80b4c5e8d243a91b"/>
                <w:id w:val="221637412"/>
                <w:lock w:val="sdtLocked"/>
              </w:sdtPr>
              <w:sdtEndPr/>
              <w:sdtContent>
                <w:tc>
                  <w:tcPr>
                    <w:tcW w:w="726" w:type="pct"/>
                    <w:tcBorders>
                      <w:top w:val="single" w:sz="4" w:space="0" w:color="auto"/>
                      <w:left w:val="single" w:sz="4" w:space="0" w:color="auto"/>
                      <w:bottom w:val="single" w:sz="4" w:space="0" w:color="auto"/>
                      <w:right w:val="single" w:sz="4" w:space="0" w:color="auto"/>
                    </w:tcBorders>
                    <w:vAlign w:val="center"/>
                  </w:tcPr>
                  <w:p w:rsidR="00BC2D12" w:rsidRDefault="000A0FB4" w:rsidP="00485FA5">
                    <w:pPr>
                      <w:jc w:val="right"/>
                    </w:pPr>
                    <w:r>
                      <w:fldChar w:fldCharType="begin"/>
                    </w:r>
                    <w:r w:rsidR="00485FA5">
                      <w:instrText xml:space="preserve"> MACROBUTTON  SnrToggleCheckbox √是 </w:instrText>
                    </w:r>
                    <w:r>
                      <w:fldChar w:fldCharType="end"/>
                    </w:r>
                    <w:r>
                      <w:fldChar w:fldCharType="begin"/>
                    </w:r>
                    <w:r w:rsidR="00485FA5">
                      <w:instrText xml:space="preserve"> MACROBUTTON  SnrToggleCheckbox □否 </w:instrText>
                    </w:r>
                    <w:r>
                      <w:fldChar w:fldCharType="end"/>
                    </w:r>
                  </w:p>
                </w:tc>
              </w:sdtContent>
            </w:sdt>
          </w:tr>
        </w:tbl>
        <w:p w:rsidR="00BC2D12" w:rsidRDefault="00CD5DB0"/>
      </w:sdtContent>
    </w:sdt>
    <w:bookmarkEnd w:id="73" w:displacedByCustomXml="prev"/>
    <w:sdt>
      <w:sdtPr>
        <w:rPr>
          <w:rFonts w:ascii="宋体" w:hAnsi="宋体" w:cs="宋体" w:hint="eastAsia"/>
          <w:b w:val="0"/>
          <w:bCs w:val="0"/>
          <w:kern w:val="0"/>
          <w:szCs w:val="24"/>
        </w:rPr>
        <w:alias w:val="模块:报告期内盈利且母公司可供普通股股东分配利润为正，但未提出普通股现金利润分配预案的，公司应当详细披露原因以及未分配利润的用途"/>
        <w:tag w:val="_SEC_338bc2c40b994349907ff9b7484876e4"/>
        <w:id w:val="4639136"/>
        <w:lock w:val="sdtLocked"/>
        <w:placeholder>
          <w:docPart w:val="GBC22222222222222222222222222222"/>
        </w:placeholder>
      </w:sdtPr>
      <w:sdtEndPr/>
      <w:sdtContent>
        <w:p w:rsidR="00BC2D12" w:rsidRDefault="0061030C">
          <w:pPr>
            <w:pStyle w:val="3"/>
            <w:numPr>
              <w:ilvl w:val="0"/>
              <w:numId w:val="69"/>
            </w:numPr>
          </w:pPr>
          <w:r>
            <w:rPr>
              <w:rFonts w:hint="eastAsia"/>
            </w:rPr>
            <w:t>报告期内</w:t>
          </w:r>
          <w:proofErr w:type="gramStart"/>
          <w:r>
            <w:rPr>
              <w:rFonts w:hint="eastAsia"/>
            </w:rPr>
            <w:t>盈利且母公司</w:t>
          </w:r>
          <w:proofErr w:type="gramEnd"/>
          <w:r>
            <w:rPr>
              <w:rFonts w:hint="eastAsia"/>
            </w:rPr>
            <w:t>可供股东分配利润为正，但未提出现金利润分配方案预案的，公司应当详细披露原因以及未分配利润的用途和使用计划</w:t>
          </w:r>
        </w:p>
        <w:sdt>
          <w:sdtPr>
            <w:alias w:val="是否适用：公司本报告期内盈利但未提出现金利润分配预案[双击切换]"/>
            <w:tag w:val="_GBC_5eea41352c0e4778a6748c9a20117653"/>
            <w:id w:val="16316031"/>
            <w:lock w:val="sdtLocked"/>
            <w:placeholder>
              <w:docPart w:val="GBC22222222222222222222222222222"/>
            </w:placeholder>
          </w:sdtPr>
          <w:sdtEndPr/>
          <w:sdtContent>
            <w:p w:rsidR="00BC2D12" w:rsidRDefault="000A0FB4" w:rsidP="00485FA5">
              <w:r>
                <w:fldChar w:fldCharType="begin"/>
              </w:r>
              <w:r w:rsidR="00485FA5">
                <w:instrText xml:space="preserve">MACROBUTTON  SnrToggleCheckbox □适用 </w:instrText>
              </w:r>
              <w:r>
                <w:fldChar w:fldCharType="end"/>
              </w:r>
              <w:r>
                <w:fldChar w:fldCharType="begin"/>
              </w:r>
              <w:r w:rsidR="00485FA5">
                <w:instrText xml:space="preserve"> MACROBUTTON  SnrToggleCheckbox √不适用 </w:instrText>
              </w:r>
              <w:r>
                <w:fldChar w:fldCharType="end"/>
              </w:r>
            </w:p>
          </w:sdtContent>
        </w:sdt>
        <w:bookmarkStart w:id="74" w:name="_Hlk98160102" w:displacedByCustomXml="next"/>
      </w:sdtContent>
    </w:sdt>
    <w:bookmarkEnd w:id="74" w:displacedByCustomXml="prev"/>
    <w:p w:rsidR="00BC2D12" w:rsidRDefault="0061030C">
      <w:pPr>
        <w:pStyle w:val="2"/>
        <w:numPr>
          <w:ilvl w:val="0"/>
          <w:numId w:val="40"/>
        </w:numPr>
        <w:ind w:left="450" w:hanging="450"/>
      </w:pPr>
      <w:bookmarkStart w:id="75" w:name="_Toc342491956"/>
      <w:bookmarkStart w:id="76" w:name="_Toc342565948"/>
      <w:r>
        <w:rPr>
          <w:rFonts w:hint="eastAsia"/>
        </w:rPr>
        <w:t>公司股权激励计划、员工持股计划或其他员工激励措施的情况及其影响</w:t>
      </w:r>
      <w:bookmarkEnd w:id="75"/>
      <w:bookmarkEnd w:id="76"/>
    </w:p>
    <w:bookmarkStart w:id="77" w:name="_Toc342491957" w:displacedByCustomXml="next"/>
    <w:bookmarkStart w:id="78" w:name="_Toc342565949" w:displacedByCustomXml="next"/>
    <w:sdt>
      <w:sdtPr>
        <w:rPr>
          <w:rFonts w:ascii="宋体" w:hAnsi="宋体" w:cs="宋体" w:hint="eastAsia"/>
          <w:b w:val="0"/>
          <w:bCs w:val="0"/>
          <w:kern w:val="44"/>
          <w:sz w:val="24"/>
          <w:szCs w:val="21"/>
        </w:rPr>
        <w:alias w:val="模块:相关股权激励事项已在临时公告披露且后续实施无进展或变化"/>
        <w:tag w:val="_SEC_0fef5a8a9a1f47b5be982489f74109f3"/>
        <w:id w:val="1734178"/>
        <w:lock w:val="sdtLocked"/>
        <w:placeholder>
          <w:docPart w:val="GBC22222222222222222222222222222"/>
        </w:placeholder>
      </w:sdtPr>
      <w:sdtEndPr>
        <w:rPr>
          <w:rFonts w:hint="default"/>
          <w:kern w:val="0"/>
          <w:sz w:val="21"/>
          <w:szCs w:val="24"/>
        </w:rPr>
      </w:sdtEndPr>
      <w:sdtContent>
        <w:p w:rsidR="00BC2D12" w:rsidRDefault="0061030C">
          <w:pPr>
            <w:pStyle w:val="3"/>
            <w:numPr>
              <w:ilvl w:val="1"/>
              <w:numId w:val="10"/>
            </w:numPr>
            <w:rPr>
              <w:kern w:val="44"/>
              <w:szCs w:val="21"/>
            </w:rPr>
          </w:pPr>
          <w:r>
            <w:rPr>
              <w:rFonts w:hint="eastAsia"/>
              <w:kern w:val="44"/>
              <w:szCs w:val="21"/>
            </w:rPr>
            <w:t>相关激励事项已在临时公告披露且后续实施无进展或变化的</w:t>
          </w:r>
          <w:bookmarkEnd w:id="78"/>
          <w:bookmarkEnd w:id="77"/>
        </w:p>
        <w:sdt>
          <w:sdtPr>
            <w:alias w:val="是否适用：相关激励事项已在临时公告披露且后续实施无进展或变化的[双击切换]"/>
            <w:tag w:val="_GBC_0af9dca2858d42619c57d7878f3a7792"/>
            <w:id w:val="-1444686762"/>
            <w:lock w:val="sdtLocked"/>
            <w:placeholder>
              <w:docPart w:val="GBC22222222222222222222222222222"/>
            </w:placeholder>
          </w:sdtPr>
          <w:sdtEndPr/>
          <w:sdtContent>
            <w:p w:rsidR="00BC2D12" w:rsidRDefault="000A0FB4" w:rsidP="00485FA5">
              <w:r>
                <w:fldChar w:fldCharType="begin"/>
              </w:r>
              <w:r w:rsidR="00485FA5">
                <w:instrText xml:space="preserve">MACROBUTTON  SnrToggleCheckbox □适用 </w:instrText>
              </w:r>
              <w:r>
                <w:fldChar w:fldCharType="end"/>
              </w:r>
              <w:r>
                <w:fldChar w:fldCharType="begin"/>
              </w:r>
              <w:r w:rsidR="00485FA5">
                <w:instrText xml:space="preserve"> MACROBUTTON  SnrToggleCheckbox √不适用 </w:instrText>
              </w:r>
              <w:r>
                <w:fldChar w:fldCharType="end"/>
              </w:r>
            </w:p>
          </w:sdtContent>
        </w:sdt>
      </w:sdtContent>
    </w:sdt>
    <w:p w:rsidR="00BC2D12" w:rsidRDefault="0061030C">
      <w:pPr>
        <w:pStyle w:val="3"/>
        <w:numPr>
          <w:ilvl w:val="1"/>
          <w:numId w:val="10"/>
        </w:numPr>
        <w:rPr>
          <w:kern w:val="44"/>
          <w:szCs w:val="21"/>
        </w:rPr>
      </w:pPr>
      <w:r>
        <w:rPr>
          <w:rFonts w:hint="eastAsia"/>
          <w:kern w:val="44"/>
          <w:szCs w:val="21"/>
        </w:rPr>
        <w:t>临时公告未披露或有后续进展的激励情况</w:t>
      </w:r>
    </w:p>
    <w:p w:rsidR="00BC2D12" w:rsidRDefault="0061030C">
      <w:r>
        <w:rPr>
          <w:rFonts w:hint="eastAsia"/>
        </w:rPr>
        <w:t>股权激励情况</w:t>
      </w:r>
    </w:p>
    <w:p w:rsidR="00485FA5" w:rsidRDefault="00CD5DB0" w:rsidP="00485FA5">
      <w:pPr>
        <w:rPr>
          <w:szCs w:val="21"/>
        </w:rPr>
      </w:pPr>
      <w:sdt>
        <w:sdtPr>
          <w:alias w:val="是否适用：股权激励情况[双击切换]"/>
          <w:tag w:val="_GBC_002ad948ce1449c2a805bfbb132b2202"/>
          <w:id w:val="1221783902"/>
          <w:lock w:val="sdtLocked"/>
          <w:placeholder>
            <w:docPart w:val="GBC22222222222222222222222222222"/>
          </w:placeholder>
        </w:sdtPr>
        <w:sdtEndPr/>
        <w:sdtContent>
          <w:r w:rsidR="000A0FB4">
            <w:fldChar w:fldCharType="begin"/>
          </w:r>
          <w:r w:rsidR="00485FA5">
            <w:instrText xml:space="preserve">MACROBUTTON  SnrToggleCheckbox □适用 </w:instrText>
          </w:r>
          <w:r w:rsidR="000A0FB4">
            <w:fldChar w:fldCharType="end"/>
          </w:r>
          <w:r w:rsidR="000A0FB4">
            <w:fldChar w:fldCharType="begin"/>
          </w:r>
          <w:r w:rsidR="00485FA5">
            <w:instrText xml:space="preserve"> MACROBUTTON  SnrToggleCheckbox √不适用 </w:instrText>
          </w:r>
          <w:r w:rsidR="000A0FB4">
            <w:fldChar w:fldCharType="end"/>
          </w:r>
        </w:sdtContent>
      </w:sdt>
    </w:p>
    <w:p w:rsidR="00BC2D12" w:rsidRDefault="00BC2D12">
      <w:pPr>
        <w:rPr>
          <w:szCs w:val="21"/>
        </w:rPr>
      </w:pPr>
    </w:p>
    <w:sdt>
      <w:sdtPr>
        <w:rPr>
          <w:rFonts w:hint="eastAsia"/>
          <w:szCs w:val="21"/>
        </w:rPr>
        <w:alias w:val="模块:其他说明  "/>
        <w:tag w:val="_SEC_12c50bf247d34661bdbc91376a5f0abc"/>
        <w:id w:val="-1633086024"/>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sdt>
          <w:sdtPr>
            <w:rPr>
              <w:rFonts w:hint="eastAsia"/>
              <w:szCs w:val="21"/>
            </w:rPr>
            <w:alias w:val="是否适用：股权激励情况的说明[双击切换]"/>
            <w:tag w:val="_GBC_67421581adf34d0f9f06e3042b8d7199"/>
            <w:id w:val="716699854"/>
            <w:lock w:val="sdtLocked"/>
            <w:placeholder>
              <w:docPart w:val="GBC22222222222222222222222222222"/>
            </w:placeholder>
          </w:sdtPr>
          <w:sdtEndPr/>
          <w:sdtContent>
            <w:p w:rsidR="00BC2D12" w:rsidRDefault="000A0FB4" w:rsidP="00485FA5">
              <w:pPr>
                <w:rPr>
                  <w:szCs w:val="21"/>
                </w:rPr>
              </w:pPr>
              <w:r>
                <w:rPr>
                  <w:szCs w:val="21"/>
                </w:rPr>
                <w:fldChar w:fldCharType="begin"/>
              </w:r>
              <w:r w:rsidR="00485FA5">
                <w:rPr>
                  <w:szCs w:val="21"/>
                </w:rPr>
                <w:instrText xml:space="preserve"> MACROBUTTON  SnrToggleCheckbox □适用  </w:instrText>
              </w:r>
              <w:r>
                <w:rPr>
                  <w:szCs w:val="21"/>
                </w:rPr>
                <w:fldChar w:fldCharType="end"/>
              </w:r>
              <w:r>
                <w:rPr>
                  <w:szCs w:val="21"/>
                </w:rPr>
                <w:fldChar w:fldCharType="begin"/>
              </w:r>
              <w:r w:rsidR="00485FA5">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hint="eastAsia"/>
          <w:bCs/>
          <w:szCs w:val="21"/>
        </w:rPr>
        <w:alias w:val="模块:员工持股计划情况"/>
        <w:tag w:val="_SEC_e76ced04f0774d5494f667355c3809ba"/>
        <w:id w:val="29247997"/>
        <w:lock w:val="sdtLocked"/>
        <w:placeholder>
          <w:docPart w:val="GBC22222222222222222222222222222"/>
        </w:placeholder>
      </w:sdtPr>
      <w:sdtEndPr/>
      <w:sdtContent>
        <w:p w:rsidR="00BC2D12" w:rsidRDefault="0061030C">
          <w:pPr>
            <w:rPr>
              <w:bCs/>
              <w:szCs w:val="21"/>
            </w:rPr>
          </w:pPr>
          <w:r>
            <w:rPr>
              <w:rFonts w:hint="eastAsia"/>
              <w:bCs/>
              <w:szCs w:val="21"/>
            </w:rPr>
            <w:t>员工持股计划情况</w:t>
          </w:r>
        </w:p>
        <w:sdt>
          <w:sdtPr>
            <w:rPr>
              <w:rFonts w:hint="eastAsia"/>
              <w:bCs/>
              <w:szCs w:val="21"/>
            </w:rPr>
            <w:alias w:val="是否适用：员工持股计划情况[双击切换]"/>
            <w:tag w:val="_GBC_58bc54aaaba24427a2a569de76f7f83e"/>
            <w:id w:val="838742687"/>
            <w:lock w:val="sdtLocked"/>
            <w:placeholder>
              <w:docPart w:val="GBC22222222222222222222222222222"/>
            </w:placeholder>
          </w:sdtPr>
          <w:sdtEndPr/>
          <w:sdtContent>
            <w:p w:rsidR="00BC2D12" w:rsidRDefault="000A0FB4" w:rsidP="00485FA5">
              <w:pPr>
                <w:rPr>
                  <w:bCs/>
                  <w:szCs w:val="21"/>
                </w:rPr>
              </w:pPr>
              <w:r>
                <w:rPr>
                  <w:bCs/>
                  <w:szCs w:val="21"/>
                </w:rPr>
                <w:fldChar w:fldCharType="begin"/>
              </w:r>
              <w:r w:rsidR="00485FA5">
                <w:rPr>
                  <w:bCs/>
                  <w:szCs w:val="21"/>
                </w:rPr>
                <w:instrText xml:space="preserve"> MACROBUTTON  SnrToggleCheckbox □适用  </w:instrText>
              </w:r>
              <w:r>
                <w:rPr>
                  <w:bCs/>
                  <w:szCs w:val="21"/>
                </w:rPr>
                <w:fldChar w:fldCharType="end"/>
              </w:r>
              <w:r>
                <w:rPr>
                  <w:bCs/>
                  <w:szCs w:val="21"/>
                </w:rPr>
                <w:fldChar w:fldCharType="begin"/>
              </w:r>
              <w:r w:rsidR="00485FA5">
                <w:rPr>
                  <w:bCs/>
                  <w:szCs w:val="21"/>
                </w:rPr>
                <w:instrText xml:space="preserve"> MACROBUTTON  SnrToggleCheckbox √不适用 </w:instrText>
              </w:r>
              <w:r>
                <w:rPr>
                  <w:bCs/>
                  <w:szCs w:val="21"/>
                </w:rPr>
                <w:fldChar w:fldCharType="end"/>
              </w:r>
            </w:p>
          </w:sdtContent>
        </w:sdt>
        <w:p w:rsidR="00BC2D12" w:rsidRDefault="00CD5DB0">
          <w:pPr>
            <w:rPr>
              <w:bCs/>
              <w:szCs w:val="21"/>
            </w:rPr>
          </w:pPr>
        </w:p>
      </w:sdtContent>
    </w:sdt>
    <w:sdt>
      <w:sdtPr>
        <w:rPr>
          <w:rFonts w:hint="eastAsia"/>
          <w:bCs/>
          <w:szCs w:val="21"/>
        </w:rPr>
        <w:alias w:val="模块:其他激励措施"/>
        <w:tag w:val="_SEC_614d59c9502f4f76b99b0f6a5227009b"/>
        <w:id w:val="29248002"/>
        <w:lock w:val="sdtLocked"/>
        <w:placeholder>
          <w:docPart w:val="GBC22222222222222222222222222222"/>
        </w:placeholder>
      </w:sdtPr>
      <w:sdtEndPr/>
      <w:sdtContent>
        <w:p w:rsidR="00BC2D12" w:rsidRDefault="0061030C">
          <w:pPr>
            <w:rPr>
              <w:bCs/>
              <w:szCs w:val="21"/>
            </w:rPr>
          </w:pPr>
          <w:r>
            <w:rPr>
              <w:rFonts w:hint="eastAsia"/>
              <w:bCs/>
              <w:szCs w:val="21"/>
            </w:rPr>
            <w:t>其他激励措施</w:t>
          </w:r>
        </w:p>
        <w:sdt>
          <w:sdtPr>
            <w:rPr>
              <w:szCs w:val="21"/>
            </w:rPr>
            <w:alias w:val="是否适用：其他激励措施[双击切换]"/>
            <w:tag w:val="_GBC_1273f753309d4658962c7982b10fa010"/>
            <w:id w:val="29248017"/>
            <w:lock w:val="sdtLocked"/>
            <w:placeholder>
              <w:docPart w:val="GBC22222222222222222222222222222"/>
            </w:placeholder>
          </w:sdtPr>
          <w:sdtEndPr/>
          <w:sdtContent>
            <w:p w:rsidR="00BC2D12" w:rsidRDefault="000A0FB4" w:rsidP="00485FA5">
              <w:pPr>
                <w:rPr>
                  <w:bCs/>
                  <w:szCs w:val="21"/>
                </w:rPr>
              </w:pPr>
              <w:r>
                <w:rPr>
                  <w:szCs w:val="21"/>
                </w:rPr>
                <w:fldChar w:fldCharType="begin"/>
              </w:r>
              <w:r w:rsidR="00485FA5">
                <w:rPr>
                  <w:szCs w:val="21"/>
                </w:rPr>
                <w:instrText xml:space="preserve">MACROBUTTON  SnrToggleCheckbox □适用 </w:instrText>
              </w:r>
              <w:r>
                <w:rPr>
                  <w:szCs w:val="21"/>
                </w:rPr>
                <w:fldChar w:fldCharType="end"/>
              </w:r>
              <w:r>
                <w:rPr>
                  <w:szCs w:val="21"/>
                </w:rPr>
                <w:fldChar w:fldCharType="begin"/>
              </w:r>
              <w:r w:rsidR="00485FA5">
                <w:rPr>
                  <w:szCs w:val="21"/>
                </w:rPr>
                <w:instrText xml:space="preserve"> MACROBUTTON  SnrToggleCheckbox √不适用 </w:instrText>
              </w:r>
              <w:r>
                <w:rPr>
                  <w:szCs w:val="21"/>
                </w:rPr>
                <w:fldChar w:fldCharType="end"/>
              </w:r>
            </w:p>
          </w:sdtContent>
        </w:sdt>
      </w:sdtContent>
    </w:sdt>
    <w:p w:rsidR="00BC2D12" w:rsidRDefault="00BC2D12">
      <w:pPr>
        <w:rPr>
          <w:bCs/>
          <w:szCs w:val="21"/>
        </w:rPr>
      </w:pPr>
    </w:p>
    <w:bookmarkStart w:id="79" w:name="_Toc342057945" w:displacedByCustomXml="next"/>
    <w:bookmarkStart w:id="80" w:name="_Toc342566005" w:displacedByCustomXml="next"/>
    <w:sdt>
      <w:sdtPr>
        <w:rPr>
          <w:rFonts w:ascii="宋体" w:hAnsi="宋体" w:cs="宋体" w:hint="eastAsia"/>
          <w:b w:val="0"/>
          <w:bCs w:val="0"/>
          <w:kern w:val="0"/>
          <w:szCs w:val="21"/>
        </w:rPr>
        <w:alias w:val="模块:董事、高级管理人员报告期内被授予的股权激励情况"/>
        <w:tag w:val="_SEC_8787cb19f2c64d4e8ac89d031e52cc9e"/>
        <w:id w:val="-757824158"/>
        <w:lock w:val="sdtLocked"/>
        <w:placeholder>
          <w:docPart w:val="GBC22222222222222222222222222222"/>
        </w:placeholder>
      </w:sdtPr>
      <w:sdtEndPr/>
      <w:sdtContent>
        <w:p w:rsidR="00BC2D12" w:rsidRDefault="0061030C">
          <w:pPr>
            <w:pStyle w:val="3"/>
            <w:numPr>
              <w:ilvl w:val="1"/>
              <w:numId w:val="10"/>
            </w:numPr>
            <w:rPr>
              <w:szCs w:val="21"/>
            </w:rPr>
          </w:pPr>
          <w:r>
            <w:rPr>
              <w:rFonts w:hint="eastAsia"/>
              <w:szCs w:val="21"/>
            </w:rPr>
            <w:t>董事、高级管理人员报告期内被授予的</w:t>
          </w:r>
          <w:r>
            <w:rPr>
              <w:rFonts w:hint="eastAsia"/>
              <w:kern w:val="44"/>
              <w:szCs w:val="21"/>
            </w:rPr>
            <w:t>股权</w:t>
          </w:r>
          <w:r>
            <w:rPr>
              <w:rFonts w:hint="eastAsia"/>
              <w:szCs w:val="21"/>
            </w:rPr>
            <w:t>激励情况</w:t>
          </w:r>
          <w:bookmarkEnd w:id="80"/>
          <w:bookmarkEnd w:id="79"/>
        </w:p>
        <w:p w:rsidR="00BC2D12" w:rsidRDefault="00CD5DB0" w:rsidP="00485FA5">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c2d0a53ac8044ce0b5022c6f5ccdc0a9"/>
              <w:id w:val="18561718"/>
              <w:lock w:val="sdtLocked"/>
              <w:placeholder>
                <w:docPart w:val="GBC22222222222222222222222222222"/>
              </w:placeholder>
            </w:sdtPr>
            <w:sdtEndPr/>
            <w:sdtContent>
              <w:r w:rsidR="000A0FB4">
                <w:rPr>
                  <w:szCs w:val="21"/>
                </w:rPr>
                <w:fldChar w:fldCharType="begin"/>
              </w:r>
              <w:r w:rsidR="00485FA5">
                <w:rPr>
                  <w:szCs w:val="21"/>
                </w:rPr>
                <w:instrText xml:space="preserve">MACROBUTTON  SnrToggleCheckbox □适用 </w:instrText>
              </w:r>
              <w:r w:rsidR="000A0FB4">
                <w:rPr>
                  <w:szCs w:val="21"/>
                </w:rPr>
                <w:fldChar w:fldCharType="end"/>
              </w:r>
              <w:r w:rsidR="000A0FB4">
                <w:rPr>
                  <w:szCs w:val="21"/>
                </w:rPr>
                <w:fldChar w:fldCharType="begin"/>
              </w:r>
              <w:r w:rsidR="00485FA5">
                <w:rPr>
                  <w:szCs w:val="21"/>
                </w:rPr>
                <w:instrText xml:space="preserve"> MACROBUTTON  SnrToggleCheckbox √不适用 </w:instrText>
              </w:r>
              <w:r w:rsidR="000A0FB4">
                <w:rPr>
                  <w:szCs w:val="21"/>
                </w:rPr>
                <w:fldChar w:fldCharType="end"/>
              </w:r>
            </w:sdtContent>
          </w:sdt>
        </w:p>
      </w:sdtContent>
    </w:sdt>
    <w:sdt>
      <w:sdtPr>
        <w:rPr>
          <w:rFonts w:ascii="宋体" w:hAnsi="宋体" w:cs="宋体"/>
          <w:b w:val="0"/>
          <w:bCs w:val="0"/>
          <w:kern w:val="0"/>
          <w:szCs w:val="24"/>
        </w:rPr>
        <w:alias w:val="模块:报告期内对高级管理人员的考评机制，以及激励机制的建立、实施情况"/>
        <w:tag w:val="_SEC_e7128a1764624077b0f90f676a73dd15"/>
        <w:id w:val="3160710"/>
        <w:lock w:val="sdtLocked"/>
        <w:placeholder>
          <w:docPart w:val="GBC22222222222222222222222222222"/>
        </w:placeholder>
      </w:sdtPr>
      <w:sdtEndPr/>
      <w:sdtContent>
        <w:p w:rsidR="00BC2D12" w:rsidRDefault="0061030C">
          <w:pPr>
            <w:pStyle w:val="3"/>
            <w:numPr>
              <w:ilvl w:val="1"/>
              <w:numId w:val="10"/>
            </w:numPr>
          </w:pPr>
          <w: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228506963"/>
            <w:lock w:val="sdtLocked"/>
            <w:placeholder>
              <w:docPart w:val="GBC22222222222222222222222222222"/>
            </w:placeholder>
          </w:sdtPr>
          <w:sdtEndPr/>
          <w:sdtContent>
            <w:p w:rsidR="00485FA5" w:rsidRDefault="000A0FB4" w:rsidP="00485FA5">
              <w:pPr>
                <w:rPr>
                  <w:szCs w:val="21"/>
                </w:rPr>
              </w:pPr>
              <w:r>
                <w:rPr>
                  <w:szCs w:val="21"/>
                </w:rPr>
                <w:fldChar w:fldCharType="begin"/>
              </w:r>
              <w:r w:rsidR="00485FA5">
                <w:rPr>
                  <w:szCs w:val="21"/>
                </w:rPr>
                <w:instrText xml:space="preserve"> MACROBUTTON  SnrToggleCheckbox √适用  </w:instrText>
              </w:r>
              <w:r>
                <w:rPr>
                  <w:szCs w:val="21"/>
                </w:rPr>
                <w:fldChar w:fldCharType="end"/>
              </w:r>
              <w:r>
                <w:rPr>
                  <w:szCs w:val="21"/>
                </w:rPr>
                <w:fldChar w:fldCharType="begin"/>
              </w:r>
              <w:r w:rsidR="00485FA5">
                <w:rPr>
                  <w:szCs w:val="21"/>
                </w:rPr>
                <w:instrText xml:space="preserve"> MACROBUTTON  SnrToggleCheckbox □不适用 </w:instrText>
              </w:r>
              <w:r>
                <w:rPr>
                  <w:szCs w:val="21"/>
                </w:rPr>
                <w:fldChar w:fldCharType="end"/>
              </w:r>
            </w:p>
          </w:sdtContent>
        </w:sdt>
        <w:p w:rsidR="00485FA5" w:rsidRPr="001364EF" w:rsidRDefault="00CD5DB0" w:rsidP="00485FA5">
          <w:pPr>
            <w:ind w:firstLineChars="200" w:firstLine="420"/>
            <w:jc w:val="both"/>
            <w:rPr>
              <w:shd w:val="clear" w:color="auto" w:fill="FFFFFF" w:themeFill="background1"/>
            </w:rPr>
          </w:pPr>
          <w:sdt>
            <w:sdtPr>
              <w:rPr>
                <w:rFonts w:hint="eastAsia"/>
                <w:szCs w:val="21"/>
              </w:rPr>
              <w:alias w:val="公司对高级管理人员的考评及激励情况"/>
              <w:tag w:val="_GBC_ff8dc93589b2464ba735502bf6a2a8ca"/>
              <w:id w:val="-6299326"/>
              <w:lock w:val="sdtLocked"/>
            </w:sdtPr>
            <w:sdtEndPr>
              <w:rPr>
                <w:shd w:val="clear" w:color="auto" w:fill="FFFFFF" w:themeFill="background1"/>
              </w:rPr>
            </w:sdtEndPr>
            <w:sdtContent>
              <w:r w:rsidR="00485FA5" w:rsidRPr="001364EF">
                <w:rPr>
                  <w:rFonts w:hint="eastAsia"/>
                  <w:szCs w:val="21"/>
                  <w:shd w:val="clear" w:color="auto" w:fill="FFFFFF" w:themeFill="background1"/>
                </w:rPr>
                <w:t>公司建立了较为完善的高级管理人员选聘、考核、激励与约束机制并不断完善。公司高级管理人员由董事会聘任，董事会下设的薪酬与考核委员会对高级管理人员的工作能力、履行职责、责任目标完成情况进行考核。报告期内，公司高级管理人员均能够严格按照《公司法》、《公司章程》及国家有关法律法规和公司制度的要求，认真履行职责，在董事会的正确指导下不断加强</w:t>
              </w:r>
              <w:r w:rsidR="005D3202" w:rsidRPr="00754C4B">
                <w:rPr>
                  <w:rFonts w:hint="eastAsia"/>
                  <w:szCs w:val="21"/>
                  <w:shd w:val="clear" w:color="auto" w:fill="FFFFFF" w:themeFill="background1"/>
                </w:rPr>
                <w:t>经营</w:t>
              </w:r>
              <w:r w:rsidR="00485FA5" w:rsidRPr="001364EF">
                <w:rPr>
                  <w:rFonts w:hint="eastAsia"/>
                  <w:szCs w:val="21"/>
                  <w:shd w:val="clear" w:color="auto" w:fill="FFFFFF" w:themeFill="background1"/>
                </w:rPr>
                <w:t>管理，为公司未来发展奠定基础。</w:t>
              </w:r>
            </w:sdtContent>
          </w:sdt>
        </w:p>
        <w:p w:rsidR="00BC2D12" w:rsidRDefault="00CD5DB0">
          <w:pPr>
            <w:rPr>
              <w:szCs w:val="21"/>
            </w:rPr>
          </w:pPr>
        </w:p>
      </w:sdtContent>
    </w:sdt>
    <w:sdt>
      <w:sdtPr>
        <w:rPr>
          <w:rFonts w:ascii="宋体" w:hAnsi="宋体" w:cs="宋体" w:hint="eastAsia"/>
          <w:b w:val="0"/>
          <w:bCs w:val="0"/>
          <w:kern w:val="0"/>
          <w:szCs w:val="24"/>
        </w:rPr>
        <w:alias w:val="模块:报告期内的内部控制制度建设及实施情况"/>
        <w:tag w:val="_SEC_4f62c5a91f184e9083e54ebccf8fe563"/>
        <w:id w:val="-1814176595"/>
        <w:lock w:val="sdtLocked"/>
        <w:placeholder>
          <w:docPart w:val="GBC22222222222222222222222222222"/>
        </w:placeholder>
      </w:sdtPr>
      <w:sdtEndPr>
        <w:rPr>
          <w:rFonts w:hint="default"/>
        </w:rPr>
      </w:sdtEndPr>
      <w:sdtContent>
        <w:p w:rsidR="00BC2D12" w:rsidRDefault="0061030C">
          <w:pPr>
            <w:pStyle w:val="2"/>
            <w:numPr>
              <w:ilvl w:val="0"/>
              <w:numId w:val="40"/>
            </w:numPr>
          </w:pPr>
          <w:r>
            <w:rPr>
              <w:rFonts w:hint="eastAsia"/>
            </w:rPr>
            <w:t>报告期内的内部控制制度建设及实施情况</w:t>
          </w:r>
        </w:p>
        <w:sdt>
          <w:sdtPr>
            <w:rPr>
              <w:szCs w:val="21"/>
            </w:rPr>
            <w:alias w:val="是否适用：报告期内的内部控制制度建设及实施情况[双击切换]"/>
            <w:tag w:val="_GBC_f76747fb26ee47cfb00fc8ad5592b038"/>
            <w:id w:val="21345351"/>
            <w:lock w:val="sdtLocked"/>
            <w:placeholder>
              <w:docPart w:val="GBC22222222222222222222222222222"/>
            </w:placeholder>
          </w:sdtPr>
          <w:sdtEndPr/>
          <w:sdtContent>
            <w:p w:rsidR="00BC2D12" w:rsidRDefault="000A0FB4">
              <w:pPr>
                <w:rPr>
                  <w:szCs w:val="21"/>
                </w:rPr>
              </w:pPr>
              <w:r>
                <w:rPr>
                  <w:szCs w:val="21"/>
                </w:rPr>
                <w:fldChar w:fldCharType="begin"/>
              </w:r>
              <w:r w:rsidR="00485FA5">
                <w:rPr>
                  <w:szCs w:val="21"/>
                </w:rPr>
                <w:instrText xml:space="preserve">MACROBUTTON  SnrToggleCheckbox √适用 </w:instrText>
              </w:r>
              <w:r>
                <w:rPr>
                  <w:szCs w:val="21"/>
                </w:rPr>
                <w:fldChar w:fldCharType="end"/>
              </w:r>
              <w:r>
                <w:rPr>
                  <w:szCs w:val="21"/>
                </w:rPr>
                <w:fldChar w:fldCharType="begin"/>
              </w:r>
              <w:r w:rsidR="00485FA5">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21345373"/>
            <w:lock w:val="sdtLocked"/>
            <w:placeholder>
              <w:docPart w:val="GBC22222222222222222222222222222"/>
            </w:placeholder>
          </w:sdtPr>
          <w:sdtEndPr>
            <w:rPr>
              <w:shd w:val="clear" w:color="auto" w:fill="FFFFFF" w:themeFill="background1"/>
            </w:rPr>
          </w:sdtEndPr>
          <w:sdtContent>
            <w:p w:rsidR="005D3202" w:rsidRPr="00754C4B" w:rsidRDefault="005D3202" w:rsidP="00485FA5">
              <w:pPr>
                <w:ind w:firstLineChars="200" w:firstLine="420"/>
                <w:jc w:val="both"/>
                <w:rPr>
                  <w:szCs w:val="21"/>
                  <w:shd w:val="clear" w:color="auto" w:fill="FFFFFF" w:themeFill="background1"/>
                </w:rPr>
              </w:pPr>
              <w:r w:rsidRPr="00754C4B">
                <w:rPr>
                  <w:szCs w:val="21"/>
                  <w:shd w:val="clear" w:color="auto" w:fill="FFFFFF" w:themeFill="background1"/>
                </w:rPr>
                <w:t>1</w:t>
              </w:r>
              <w:r w:rsidRPr="00754C4B">
                <w:rPr>
                  <w:rFonts w:hint="eastAsia"/>
                  <w:szCs w:val="21"/>
                  <w:shd w:val="clear" w:color="auto" w:fill="FFFFFF" w:themeFill="background1"/>
                </w:rPr>
                <w:t>、</w:t>
              </w:r>
              <w:r w:rsidRPr="00754C4B">
                <w:rPr>
                  <w:szCs w:val="21"/>
                  <w:shd w:val="clear" w:color="auto" w:fill="FFFFFF" w:themeFill="background1"/>
                </w:rPr>
                <w:t>公司认真贯彻《企业内部控制基本规范》《企业内部控制应用指引》《上海证券交易所上市公司内部控制指引》，进一步完善公司内控体系，梳理调整内部组织架构，并重新调整授权体系，规范审批流程，提高工作效率。加强“三会”管理，确保公司决策规范、运作高效。抓好信息披露，强化对外担保、资金占用等管控，维护投资者合法权益。</w:t>
              </w:r>
              <w:r w:rsidR="00B268AB" w:rsidRPr="00754C4B">
                <w:rPr>
                  <w:rFonts w:hint="eastAsia"/>
                  <w:szCs w:val="21"/>
                  <w:shd w:val="clear" w:color="auto" w:fill="FFFFFF" w:themeFill="background1"/>
                </w:rPr>
                <w:t>报告期内，公司通过《子公司管理办法》等制度，进一步完善内控制度。</w:t>
              </w:r>
            </w:p>
            <w:p w:rsidR="00BC2D12" w:rsidRPr="00754C4B" w:rsidRDefault="005D3202" w:rsidP="00485FA5">
              <w:pPr>
                <w:ind w:firstLineChars="200" w:firstLine="420"/>
                <w:jc w:val="both"/>
                <w:rPr>
                  <w:szCs w:val="21"/>
                  <w:shd w:val="clear" w:color="auto" w:fill="FFFFFF" w:themeFill="background1"/>
                </w:rPr>
              </w:pPr>
              <w:r w:rsidRPr="00754C4B">
                <w:rPr>
                  <w:rFonts w:hint="eastAsia"/>
                  <w:szCs w:val="21"/>
                  <w:shd w:val="clear" w:color="auto" w:fill="FFFFFF" w:themeFill="background1"/>
                </w:rPr>
                <w:t>2、持续开展内控评价与监督。公司制定年度审计工作计划，定期按时完成，并开展了有效性评价，持续推进公司内部控制体系建设工作。</w:t>
              </w:r>
            </w:p>
          </w:sdtContent>
        </w:sdt>
        <w:p w:rsidR="00BC2D12" w:rsidRDefault="00CD5DB0">
          <w:pPr>
            <w:rPr>
              <w:szCs w:val="21"/>
            </w:rPr>
          </w:pPr>
        </w:p>
      </w:sdtContent>
    </w:sdt>
    <w:sdt>
      <w:sdtPr>
        <w:rPr>
          <w:rFonts w:hint="eastAsia"/>
          <w:szCs w:val="21"/>
        </w:rPr>
        <w:alias w:val="模块:报告期内部控制存在重大缺陷情况的说明  "/>
        <w:tag w:val="_SEC_2ee2e77432cb43f3b2547fcae2c176b7"/>
        <w:id w:val="1503856921"/>
        <w:lock w:val="sdtLocked"/>
        <w:placeholder>
          <w:docPart w:val="GBC22222222222222222222222222222"/>
        </w:placeholder>
      </w:sdtPr>
      <w:sdtEndPr>
        <w:rPr>
          <w:rFonts w:hint="default"/>
        </w:rPr>
      </w:sdtEndPr>
      <w:sdtContent>
        <w:p w:rsidR="00BC2D12" w:rsidRDefault="0061030C">
          <w:pPr>
            <w:tabs>
              <w:tab w:val="left" w:pos="2760"/>
            </w:tabs>
            <w:rPr>
              <w:szCs w:val="21"/>
            </w:rPr>
          </w:pPr>
          <w:r>
            <w:rPr>
              <w:rFonts w:hint="eastAsia"/>
              <w:szCs w:val="21"/>
            </w:rPr>
            <w:t>报告</w:t>
          </w:r>
          <w:proofErr w:type="gramStart"/>
          <w:r>
            <w:rPr>
              <w:rFonts w:hint="eastAsia"/>
              <w:szCs w:val="21"/>
            </w:rPr>
            <w:t>期内部</w:t>
          </w:r>
          <w:proofErr w:type="gramEnd"/>
          <w:r>
            <w:rPr>
              <w:rFonts w:hint="eastAsia"/>
              <w:szCs w:val="21"/>
            </w:rPr>
            <w:t>控制存在重大缺陷情况的说明</w:t>
          </w:r>
        </w:p>
        <w:sdt>
          <w:sdtPr>
            <w:rPr>
              <w:szCs w:val="21"/>
            </w:rPr>
            <w:alias w:val="是否适用：报告期内部控制存在重大缺陷情况的说明[双击切换]"/>
            <w:tag w:val="_GBC_cad036bd9fe3409f906985f824010f6a"/>
            <w:id w:val="21345365"/>
            <w:lock w:val="sdtLocked"/>
            <w:placeholder>
              <w:docPart w:val="GBC22222222222222222222222222222"/>
            </w:placeholder>
          </w:sdtPr>
          <w:sdtEndPr/>
          <w:sdtContent>
            <w:p w:rsidR="00BC2D12" w:rsidRDefault="000A0FB4" w:rsidP="00485FA5">
              <w:pPr>
                <w:rPr>
                  <w:szCs w:val="21"/>
                </w:rPr>
              </w:pPr>
              <w:r>
                <w:rPr>
                  <w:szCs w:val="21"/>
                </w:rPr>
                <w:fldChar w:fldCharType="begin"/>
              </w:r>
              <w:r w:rsidR="00485FA5">
                <w:rPr>
                  <w:szCs w:val="21"/>
                </w:rPr>
                <w:instrText xml:space="preserve">MACROBUTTON  SnrToggleCheckbox □适用 </w:instrText>
              </w:r>
              <w:r>
                <w:rPr>
                  <w:szCs w:val="21"/>
                </w:rPr>
                <w:fldChar w:fldCharType="end"/>
              </w:r>
              <w:r>
                <w:rPr>
                  <w:szCs w:val="21"/>
                </w:rPr>
                <w:fldChar w:fldCharType="begin"/>
              </w:r>
              <w:r w:rsidR="00485FA5">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ascii="宋体" w:hAnsi="宋体" w:cs="宋体" w:hint="eastAsia"/>
          <w:b w:val="0"/>
          <w:bCs w:val="0"/>
          <w:kern w:val="0"/>
          <w:szCs w:val="24"/>
        </w:rPr>
        <w:alias w:val="模块:报告期内对子公司的管理控制情况"/>
        <w:tag w:val="_SEC_01b27291a2ca4176b79ce579d14bbcee"/>
        <w:id w:val="1265118808"/>
        <w:lock w:val="sdtLocked"/>
        <w:placeholder>
          <w:docPart w:val="GBC22222222222222222222222222222"/>
        </w:placeholder>
      </w:sdtPr>
      <w:sdtEndPr/>
      <w:sdtContent>
        <w:p w:rsidR="00BC2D12" w:rsidRDefault="0061030C">
          <w:pPr>
            <w:pStyle w:val="2"/>
            <w:numPr>
              <w:ilvl w:val="0"/>
              <w:numId w:val="40"/>
            </w:numPr>
          </w:pPr>
          <w:r>
            <w:rPr>
              <w:rFonts w:hint="eastAsia"/>
            </w:rPr>
            <w:t>报告期内对子公司的管理控制情况</w:t>
          </w:r>
        </w:p>
        <w:sdt>
          <w:sdtPr>
            <w:rPr>
              <w:rFonts w:hint="eastAsia"/>
              <w:szCs w:val="21"/>
            </w:rPr>
            <w:alias w:val="是否适用：报告期内对子公司的管理控制情况[双击切换]"/>
            <w:tag w:val="_GBC_3c41db66329f4aabb0fd91423cfeac3f"/>
            <w:id w:val="1492067507"/>
            <w:lock w:val="sdtLocked"/>
            <w:placeholder>
              <w:docPart w:val="GBC22222222222222222222222222222"/>
            </w:placeholder>
          </w:sdtPr>
          <w:sdtEndPr/>
          <w:sdtContent>
            <w:p w:rsidR="00BC2D12" w:rsidRDefault="000A0FB4">
              <w:pPr>
                <w:rPr>
                  <w:szCs w:val="21"/>
                </w:rPr>
              </w:pPr>
              <w:r>
                <w:rPr>
                  <w:szCs w:val="21"/>
                </w:rPr>
                <w:fldChar w:fldCharType="begin"/>
              </w:r>
              <w:r w:rsidR="00485FA5">
                <w:rPr>
                  <w:szCs w:val="21"/>
                </w:rPr>
                <w:instrText xml:space="preserve"> MACROBUTTON  SnrToggleCheckbox √适用 </w:instrText>
              </w:r>
              <w:r>
                <w:rPr>
                  <w:szCs w:val="21"/>
                </w:rPr>
                <w:fldChar w:fldCharType="end"/>
              </w:r>
              <w:r>
                <w:rPr>
                  <w:szCs w:val="21"/>
                </w:rPr>
                <w:fldChar w:fldCharType="begin"/>
              </w:r>
              <w:r w:rsidR="00485FA5">
                <w:rPr>
                  <w:szCs w:val="21"/>
                </w:rPr>
                <w:instrText xml:space="preserve"> MACROBUTTON  SnrToggleCheckbox □不适用 </w:instrText>
              </w:r>
              <w:r>
                <w:rPr>
                  <w:szCs w:val="21"/>
                </w:rPr>
                <w:fldChar w:fldCharType="end"/>
              </w:r>
            </w:p>
          </w:sdtContent>
        </w:sdt>
        <w:sdt>
          <w:sdtPr>
            <w:rPr>
              <w:rFonts w:hint="eastAsia"/>
              <w:szCs w:val="21"/>
            </w:rPr>
            <w:alias w:val="报告期内对子公司的管理控制情况"/>
            <w:tag w:val="_GBC_c42acb3ad0ff45a1891fd8fa03ee78a2"/>
            <w:id w:val="-1469962823"/>
            <w:lock w:val="sdtLocked"/>
            <w:placeholder>
              <w:docPart w:val="GBC22222222222222222222222222222"/>
            </w:placeholder>
          </w:sdtPr>
          <w:sdtEndPr>
            <w:rPr>
              <w:shd w:val="clear" w:color="auto" w:fill="FFFFFF" w:themeFill="background1"/>
            </w:rPr>
          </w:sdtEndPr>
          <w:sdtContent>
            <w:p w:rsidR="00BC2D12" w:rsidRPr="00754C4B" w:rsidRDefault="009110B1" w:rsidP="009C591D">
              <w:pPr>
                <w:ind w:firstLineChars="200" w:firstLine="420"/>
                <w:rPr>
                  <w:szCs w:val="21"/>
                  <w:shd w:val="clear" w:color="auto" w:fill="FFFFFF" w:themeFill="background1"/>
                </w:rPr>
              </w:pPr>
              <w:r w:rsidRPr="00754C4B">
                <w:rPr>
                  <w:rFonts w:hint="eastAsia"/>
                  <w:szCs w:val="21"/>
                  <w:shd w:val="clear" w:color="auto" w:fill="FFFFFF" w:themeFill="background1"/>
                </w:rPr>
                <w:t>随着公司各子公司的设立，为更好的管理子公司，公司建立</w:t>
              </w:r>
              <w:r w:rsidR="007D3950" w:rsidRPr="00754C4B">
                <w:rPr>
                  <w:rFonts w:hint="eastAsia"/>
                  <w:szCs w:val="21"/>
                  <w:shd w:val="clear" w:color="auto" w:fill="FFFFFF" w:themeFill="background1"/>
                </w:rPr>
                <w:t>了《</w:t>
              </w:r>
              <w:r w:rsidRPr="00754C4B">
                <w:rPr>
                  <w:rFonts w:hint="eastAsia"/>
                  <w:szCs w:val="21"/>
                  <w:shd w:val="clear" w:color="auto" w:fill="FFFFFF" w:themeFill="background1"/>
                </w:rPr>
                <w:t>子公司管理办法</w:t>
              </w:r>
              <w:r w:rsidR="007D3950" w:rsidRPr="00754C4B">
                <w:rPr>
                  <w:rFonts w:hint="eastAsia"/>
                  <w:szCs w:val="21"/>
                  <w:shd w:val="clear" w:color="auto" w:fill="FFFFFF" w:themeFill="background1"/>
                </w:rPr>
                <w:t>》</w:t>
              </w:r>
              <w:r w:rsidRPr="00754C4B">
                <w:rPr>
                  <w:rFonts w:hint="eastAsia"/>
                  <w:szCs w:val="21"/>
                  <w:shd w:val="clear" w:color="auto" w:fill="FFFFFF" w:themeFill="background1"/>
                </w:rPr>
                <w:t>，</w:t>
              </w:r>
              <w:r w:rsidR="007D3950" w:rsidRPr="00754C4B">
                <w:rPr>
                  <w:rFonts w:hint="eastAsia"/>
                  <w:szCs w:val="21"/>
                  <w:shd w:val="clear" w:color="auto" w:fill="FFFFFF" w:themeFill="background1"/>
                </w:rPr>
                <w:t>根据公司相关内控制度和审批权限，公司对子公司的战略</w:t>
              </w:r>
              <w:r w:rsidR="00067F24" w:rsidRPr="00754C4B">
                <w:rPr>
                  <w:rFonts w:hint="eastAsia"/>
                  <w:szCs w:val="21"/>
                  <w:shd w:val="clear" w:color="auto" w:fill="FFFFFF" w:themeFill="background1"/>
                </w:rPr>
                <w:t>制定</w:t>
              </w:r>
              <w:r w:rsidR="00D54312" w:rsidRPr="00754C4B">
                <w:rPr>
                  <w:rFonts w:hint="eastAsia"/>
                  <w:szCs w:val="21"/>
                  <w:shd w:val="clear" w:color="auto" w:fill="FFFFFF" w:themeFill="background1"/>
                </w:rPr>
                <w:t>、</w:t>
              </w:r>
              <w:r w:rsidR="007D3950" w:rsidRPr="00754C4B">
                <w:rPr>
                  <w:rFonts w:hint="eastAsia"/>
                  <w:szCs w:val="21"/>
                  <w:shd w:val="clear" w:color="auto" w:fill="FFFFFF" w:themeFill="background1"/>
                </w:rPr>
                <w:t>对外投资、信息披露、财务资金、担保</w:t>
              </w:r>
              <w:r w:rsidR="007D3950" w:rsidRPr="00754C4B">
                <w:rPr>
                  <w:rFonts w:hint="eastAsia"/>
                  <w:szCs w:val="21"/>
                  <w:shd w:val="clear" w:color="auto" w:fill="FFFFFF" w:themeFill="background1"/>
                </w:rPr>
                <w:lastRenderedPageBreak/>
                <w:t>管理、人事事项等延伸管理。</w:t>
              </w:r>
              <w:r w:rsidR="00D54312" w:rsidRPr="00754C4B">
                <w:rPr>
                  <w:rFonts w:hint="eastAsia"/>
                  <w:szCs w:val="21"/>
                  <w:shd w:val="clear" w:color="auto" w:fill="FFFFFF" w:themeFill="background1"/>
                </w:rPr>
                <w:t>年度执行目标管理，签订经营目标责任书，配以激励措施，每月进行考核，确保其年度经营指标完成。</w:t>
              </w:r>
            </w:p>
          </w:sdtContent>
        </w:sdt>
        <w:p w:rsidR="00BC2D12" w:rsidRDefault="00CD5DB0">
          <w:pPr>
            <w:rPr>
              <w:szCs w:val="21"/>
            </w:rPr>
          </w:pPr>
        </w:p>
      </w:sdtContent>
    </w:sdt>
    <w:sdt>
      <w:sdtPr>
        <w:rPr>
          <w:rFonts w:ascii="宋体" w:hAnsi="宋体" w:cs="宋体" w:hint="eastAsia"/>
          <w:b w:val="0"/>
          <w:bCs w:val="0"/>
          <w:kern w:val="0"/>
          <w:szCs w:val="24"/>
        </w:rPr>
        <w:alias w:val="模块:内部控制审计报告的相关情况说明"/>
        <w:tag w:val="_SEC_2d6e7b1f7b054f2fbca2d55832fe79ef"/>
        <w:id w:val="3160741"/>
        <w:lock w:val="sdtLocked"/>
        <w:placeholder>
          <w:docPart w:val="GBC22222222222222222222222222222"/>
        </w:placeholder>
      </w:sdtPr>
      <w:sdtEndPr/>
      <w:sdtContent>
        <w:p w:rsidR="00BC2D12" w:rsidRDefault="0061030C">
          <w:pPr>
            <w:pStyle w:val="2"/>
            <w:numPr>
              <w:ilvl w:val="0"/>
              <w:numId w:val="40"/>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1364819145"/>
            <w:lock w:val="sdtLocked"/>
            <w:placeholder>
              <w:docPart w:val="GBC22222222222222222222222222222"/>
            </w:placeholder>
          </w:sdtPr>
          <w:sdtEndPr/>
          <w:sdtContent>
            <w:p w:rsidR="00BC2D12" w:rsidRDefault="000A0FB4">
              <w:pPr>
                <w:rPr>
                  <w:szCs w:val="21"/>
                </w:rPr>
              </w:pPr>
              <w:r>
                <w:rPr>
                  <w:szCs w:val="21"/>
                </w:rPr>
                <w:fldChar w:fldCharType="begin"/>
              </w:r>
              <w:r w:rsidR="00485FA5">
                <w:rPr>
                  <w:szCs w:val="21"/>
                </w:rPr>
                <w:instrText xml:space="preserve"> MACROBUTTON  SnrToggleCheckbox √适用  </w:instrText>
              </w:r>
              <w:r>
                <w:rPr>
                  <w:szCs w:val="21"/>
                </w:rPr>
                <w:fldChar w:fldCharType="end"/>
              </w:r>
              <w:r>
                <w:rPr>
                  <w:szCs w:val="21"/>
                </w:rPr>
                <w:fldChar w:fldCharType="begin"/>
              </w:r>
              <w:r w:rsidR="00485FA5">
                <w:rPr>
                  <w:szCs w:val="21"/>
                </w:rPr>
                <w:instrText xml:space="preserve"> MACROBUTTON  SnrToggleCheckbox □不适用 </w:instrText>
              </w:r>
              <w:r>
                <w:rPr>
                  <w:szCs w:val="21"/>
                </w:rPr>
                <w:fldChar w:fldCharType="end"/>
              </w:r>
            </w:p>
          </w:sdtContent>
        </w:sdt>
        <w:sdt>
          <w:sdtPr>
            <w:rPr>
              <w:rFonts w:hint="eastAsia"/>
              <w:szCs w:val="21"/>
            </w:rPr>
            <w:alias w:val="审计报告与公司自我评价意见不一致情况"/>
            <w:tag w:val="_GBC_1abfe1ce3c2044e1a311865463691e52"/>
            <w:id w:val="-127398144"/>
            <w:lock w:val="sdtLocked"/>
            <w:placeholder>
              <w:docPart w:val="GBC22222222222222222222222222222"/>
            </w:placeholder>
          </w:sdtPr>
          <w:sdtEndPr/>
          <w:sdtContent>
            <w:p w:rsidR="009A5D6C" w:rsidRPr="00754C4B" w:rsidRDefault="009A5D6C" w:rsidP="002161FD">
              <w:pPr>
                <w:ind w:firstLineChars="200" w:firstLine="420"/>
                <w:jc w:val="both"/>
                <w:rPr>
                  <w:szCs w:val="21"/>
                  <w:shd w:val="clear" w:color="auto" w:fill="FFFFFF" w:themeFill="background1"/>
                </w:rPr>
              </w:pPr>
              <w:r w:rsidRPr="00754C4B">
                <w:rPr>
                  <w:rFonts w:hint="eastAsia"/>
                  <w:szCs w:val="21"/>
                  <w:shd w:val="clear" w:color="auto" w:fill="FFFFFF" w:themeFill="background1"/>
                </w:rPr>
                <w:t>天健会计师事务所（特殊普通合伙）对报告期内公司内部控制情况进行审计，并出具了《内部控制审计报告》，认为：祥和实业公司于</w:t>
              </w:r>
              <w:r w:rsidRPr="00754C4B">
                <w:rPr>
                  <w:szCs w:val="21"/>
                  <w:shd w:val="clear" w:color="auto" w:fill="FFFFFF" w:themeFill="background1"/>
                </w:rPr>
                <w:t>2021年12月31日按照《企业内部控制基本规范》和相关规定在所有重大方面保持了有效的财务报告内部控制。具体内容详见2022年4月22日在上海证券交易所网站（http://wwww.sse.com.cn）披露的《内部控制审计报告》。</w:t>
              </w:r>
            </w:p>
            <w:p w:rsidR="00BC2D12" w:rsidRDefault="00CD5DB0">
              <w:pPr>
                <w:rPr>
                  <w:szCs w:val="21"/>
                </w:rPr>
              </w:pPr>
            </w:p>
          </w:sdtContent>
        </w:sdt>
        <w:p w:rsidR="00BC2D12" w:rsidRDefault="0061030C">
          <w:pPr>
            <w:rPr>
              <w:szCs w:val="21"/>
            </w:rPr>
          </w:pPr>
          <w:r>
            <w:rPr>
              <w:szCs w:val="21"/>
            </w:rPr>
            <w:t>是否披露内部控制审计报告：</w:t>
          </w:r>
          <w:sdt>
            <w:sdtPr>
              <w:rPr>
                <w:szCs w:val="21"/>
              </w:rPr>
              <w:alias w:val="审计机构是否对公司内部控制出具核实评价意见"/>
              <w:tag w:val="_GBC_c9f332f7c06944ebbd339ca86944d1e2"/>
              <w:id w:val="1053126088"/>
              <w:lock w:val="sdtLocked"/>
              <w:placeholder>
                <w:docPart w:val="GBC22222222222222222222222222222"/>
              </w:placeholder>
              <w:comboBox>
                <w:listItem w:displayText="是" w:value="true"/>
                <w:listItem w:displayText="否" w:value="false"/>
              </w:comboBox>
            </w:sdtPr>
            <w:sdtEndPr/>
            <w:sdtContent>
              <w:r w:rsidR="00603703">
                <w:rPr>
                  <w:szCs w:val="21"/>
                </w:rPr>
                <w:t>是</w:t>
              </w:r>
            </w:sdtContent>
          </w:sdt>
        </w:p>
        <w:p w:rsidR="00BC2D12" w:rsidRDefault="0061030C">
          <w:pPr>
            <w:rPr>
              <w:lang w:val="zh-CN"/>
            </w:rPr>
          </w:pPr>
          <w:r>
            <w:rPr>
              <w:rFonts w:hint="eastAsia"/>
              <w:shd w:val="solid" w:color="FFFFFF" w:fill="auto"/>
              <w:lang w:val="zh-CN"/>
            </w:rPr>
            <w:t>内部控制审计报告意见类型：</w:t>
          </w:r>
          <w:sdt>
            <w:sdtPr>
              <w:rPr>
                <w:rFonts w:hint="eastAsia"/>
                <w:lang w:val="zh-CN"/>
              </w:rPr>
              <w:alias w:val="内部控制审计意见类型"/>
              <w:tag w:val="_GBC_70262b41c723466c879c062e5326eee3"/>
              <w:id w:val="-1235317272"/>
              <w:lock w:val="sdtLocked"/>
              <w:placeholder>
                <w:docPart w:val="GBC22222222222222222222222222222"/>
              </w:placeholder>
              <w:comboBox>
                <w:listItem w:displayText="标准的无保留意见" w:value="标准的无保留意见"/>
                <w:listItem w:displayText="带强调事项段的无保留意见" w:value="带强调事项段的无保留意见"/>
                <w:listItem w:displayText="保留意见" w:value="保留意见"/>
                <w:listItem w:displayText="否定意见" w:value="否定意见"/>
                <w:listItem w:displayText="无法表示意见" w:value="无法表示意见"/>
              </w:comboBox>
            </w:sdtPr>
            <w:sdtEndPr/>
            <w:sdtContent>
              <w:r w:rsidR="00603703">
                <w:rPr>
                  <w:rFonts w:hint="eastAsia"/>
                  <w:lang w:val="zh-CN"/>
                </w:rPr>
                <w:t>标准的无保留意见</w:t>
              </w:r>
            </w:sdtContent>
          </w:sdt>
        </w:p>
        <w:p w:rsidR="00BC2D12" w:rsidRDefault="00CD5DB0">
          <w:pPr>
            <w:rPr>
              <w:szCs w:val="21"/>
            </w:rPr>
          </w:pPr>
        </w:p>
      </w:sdtContent>
    </w:sdt>
    <w:bookmarkStart w:id="81" w:name="_Hlk40625199" w:displacedByCustomXml="next"/>
    <w:bookmarkStart w:id="82" w:name="_Hlk40625163" w:displacedByCustomXml="next"/>
    <w:sdt>
      <w:sdtPr>
        <w:rPr>
          <w:rFonts w:ascii="宋体" w:hAnsi="宋体" w:cs="宋体"/>
          <w:b w:val="0"/>
          <w:bCs w:val="0"/>
          <w:kern w:val="0"/>
          <w:szCs w:val="24"/>
        </w:rPr>
        <w:alias w:val="模块:上市公司治理专项行动自查问题整改情况"/>
        <w:tag w:val="_SEC_f84d29ebbfd8434d8d55e144204ae2b0"/>
        <w:id w:val="1345745891"/>
        <w:lock w:val="sdtLocked"/>
        <w:placeholder>
          <w:docPart w:val="GBC22222222222222222222222222222"/>
        </w:placeholder>
      </w:sdtPr>
      <w:sdtEndPr>
        <w:rPr>
          <w:szCs w:val="21"/>
        </w:rPr>
      </w:sdtEndPr>
      <w:sdtContent>
        <w:p w:rsidR="00BC2D12" w:rsidRDefault="0061030C">
          <w:pPr>
            <w:pStyle w:val="2"/>
            <w:numPr>
              <w:ilvl w:val="0"/>
              <w:numId w:val="40"/>
            </w:numPr>
            <w:ind w:left="420" w:hanging="420"/>
            <w:rPr>
              <w:rFonts w:ascii="宋体" w:hAnsi="宋体" w:cs="宋体"/>
              <w:kern w:val="0"/>
              <w:szCs w:val="24"/>
            </w:rPr>
          </w:pPr>
          <w:r>
            <w:rPr>
              <w:rFonts w:ascii="宋体" w:hAnsi="宋体" w:cs="宋体"/>
              <w:kern w:val="0"/>
              <w:szCs w:val="24"/>
            </w:rPr>
            <w:t>上市公司治理专项行动自查问题整改情况</w:t>
          </w:r>
        </w:p>
        <w:sdt>
          <w:sdtPr>
            <w:rPr>
              <w:szCs w:val="21"/>
            </w:rPr>
            <w:alias w:val="上市公司治理专项行动自查问题整改情况"/>
            <w:tag w:val="_GBC_05eb1501ffbf4b83acf20965ad06a2e0"/>
            <w:id w:val="-1253586477"/>
            <w:lock w:val="sdtLocked"/>
            <w:placeholder>
              <w:docPart w:val="GBC22222222222222222222222222222"/>
            </w:placeholder>
          </w:sdtPr>
          <w:sdtEndPr>
            <w:rPr>
              <w:shd w:val="clear" w:color="auto" w:fill="FFFFFF" w:themeFill="background1"/>
            </w:rPr>
          </w:sdtEndPr>
          <w:sdtContent>
            <w:p w:rsidR="00BC2D12" w:rsidRPr="00754C4B" w:rsidRDefault="009110B1">
              <w:pPr>
                <w:rPr>
                  <w:szCs w:val="21"/>
                  <w:shd w:val="clear" w:color="auto" w:fill="FFFFFF" w:themeFill="background1"/>
                </w:rPr>
              </w:pPr>
              <w:r w:rsidRPr="00754C4B">
                <w:rPr>
                  <w:rFonts w:hint="eastAsia"/>
                  <w:szCs w:val="21"/>
                  <w:shd w:val="clear" w:color="auto" w:fill="FFFFFF" w:themeFill="background1"/>
                </w:rPr>
                <w:t>不适用</w:t>
              </w:r>
            </w:p>
          </w:sdtContent>
        </w:sdt>
        <w:p w:rsidR="00BC2D12" w:rsidRDefault="00CD5DB0">
          <w:pPr>
            <w:rPr>
              <w:szCs w:val="21"/>
            </w:rPr>
          </w:pPr>
        </w:p>
      </w:sdtContent>
    </w:sdt>
    <w:bookmarkEnd w:id="81" w:displacedByCustomXml="prev"/>
    <w:bookmarkEnd w:id="82" w:displacedByCustomXml="next"/>
    <w:sdt>
      <w:sdtPr>
        <w:rPr>
          <w:rFonts w:ascii="宋体" w:hAnsi="宋体" w:cs="宋体"/>
          <w:b w:val="0"/>
          <w:bCs w:val="0"/>
          <w:kern w:val="0"/>
          <w:szCs w:val="24"/>
        </w:rPr>
        <w:alias w:val="模块:其他公司治理情况"/>
        <w:tag w:val="_SEC_21aaf83f464849edbdaf9c267b7db780"/>
        <w:id w:val="3160760"/>
        <w:lock w:val="sdtLocked"/>
        <w:placeholder>
          <w:docPart w:val="GBC22222222222222222222222222222"/>
        </w:placeholder>
      </w:sdtPr>
      <w:sdtEndPr/>
      <w:sdtContent>
        <w:p w:rsidR="00BC2D12" w:rsidRDefault="0061030C">
          <w:pPr>
            <w:pStyle w:val="2"/>
            <w:numPr>
              <w:ilvl w:val="0"/>
              <w:numId w:val="40"/>
            </w:numPr>
          </w:pPr>
          <w:r>
            <w:t>其他</w:t>
          </w:r>
        </w:p>
        <w:sdt>
          <w:sdtPr>
            <w:rPr>
              <w:rFonts w:hint="eastAsia"/>
              <w:szCs w:val="21"/>
            </w:rPr>
            <w:alias w:val="是否适用：其他公司治理情况说明[双击切换]"/>
            <w:tag w:val="_GBC_dc91085943bb4d4ab22a79a9ba7014df"/>
            <w:id w:val="1087109051"/>
            <w:lock w:val="sdtLocked"/>
            <w:placeholder>
              <w:docPart w:val="GBC22222222222222222222222222222"/>
            </w:placeholder>
          </w:sdtPr>
          <w:sdtEndPr/>
          <w:sdtContent>
            <w:p w:rsidR="00BC2D12" w:rsidRDefault="000A0FB4" w:rsidP="009110B1">
              <w:pPr>
                <w:rPr>
                  <w:szCs w:val="21"/>
                </w:rPr>
              </w:pPr>
              <w:r>
                <w:rPr>
                  <w:szCs w:val="21"/>
                </w:rPr>
                <w:fldChar w:fldCharType="begin"/>
              </w:r>
              <w:r w:rsidR="009110B1">
                <w:rPr>
                  <w:szCs w:val="21"/>
                </w:rPr>
                <w:instrText xml:space="preserve"> MACROBUTTON  SnrToggleCheckbox □适用  </w:instrText>
              </w:r>
              <w:r>
                <w:rPr>
                  <w:szCs w:val="21"/>
                </w:rPr>
                <w:fldChar w:fldCharType="end"/>
              </w:r>
              <w:r>
                <w:rPr>
                  <w:szCs w:val="21"/>
                </w:rPr>
                <w:fldChar w:fldCharType="begin"/>
              </w:r>
              <w:r w:rsidR="009110B1">
                <w:rPr>
                  <w:szCs w:val="21"/>
                </w:rPr>
                <w:instrText xml:space="preserve"> MACROBUTTON  SnrToggleCheckbox √不适用 </w:instrText>
              </w:r>
              <w:r>
                <w:rPr>
                  <w:szCs w:val="21"/>
                </w:rPr>
                <w:fldChar w:fldCharType="end"/>
              </w:r>
            </w:p>
          </w:sdtContent>
        </w:sdt>
        <w:bookmarkStart w:id="83" w:name="_Hlk98163365" w:displacedByCustomXml="next"/>
      </w:sdtContent>
    </w:sdt>
    <w:bookmarkEnd w:id="83" w:displacedByCustomXml="prev"/>
    <w:p w:rsidR="00BC2D12" w:rsidRDefault="00BC2D12">
      <w:pPr>
        <w:rPr>
          <w:szCs w:val="21"/>
        </w:rPr>
      </w:pPr>
    </w:p>
    <w:p w:rsidR="006F0EDA" w:rsidRDefault="006F0EDA">
      <w:pPr>
        <w:rPr>
          <w:rFonts w:ascii="Calibri" w:eastAsia="黑体" w:hAnsi="Calibri" w:cs="Times New Roman"/>
          <w:b/>
          <w:bCs/>
          <w:kern w:val="44"/>
          <w:sz w:val="28"/>
          <w:szCs w:val="44"/>
        </w:rPr>
      </w:pPr>
      <w:bookmarkStart w:id="84" w:name="_Toc89790252"/>
      <w:r>
        <w:br w:type="page"/>
      </w:r>
    </w:p>
    <w:p w:rsidR="00BC2D12" w:rsidRDefault="0061030C">
      <w:pPr>
        <w:pStyle w:val="10"/>
        <w:numPr>
          <w:ilvl w:val="0"/>
          <w:numId w:val="3"/>
        </w:numPr>
      </w:pPr>
      <w:r>
        <w:rPr>
          <w:rFonts w:hint="eastAsia"/>
        </w:rPr>
        <w:lastRenderedPageBreak/>
        <w:t>环境与社会责任</w:t>
      </w:r>
      <w:bookmarkEnd w:id="84"/>
    </w:p>
    <w:p w:rsidR="00BC2D12" w:rsidRDefault="0061030C">
      <w:pPr>
        <w:pStyle w:val="2"/>
        <w:numPr>
          <w:ilvl w:val="0"/>
          <w:numId w:val="172"/>
        </w:numPr>
        <w:tabs>
          <w:tab w:val="left" w:pos="426"/>
        </w:tabs>
        <w:ind w:left="425" w:hanging="425"/>
        <w:jc w:val="left"/>
        <w:rPr>
          <w:rFonts w:ascii="宋体" w:hAnsi="宋体"/>
        </w:rPr>
      </w:pPr>
      <w:bookmarkStart w:id="85" w:name="_Hlk89187025"/>
      <w:bookmarkStart w:id="86" w:name="_Hlk89187063"/>
      <w:r>
        <w:rPr>
          <w:rFonts w:ascii="宋体" w:hAnsi="宋体" w:hint="eastAsia"/>
        </w:rPr>
        <w:t>环境</w:t>
      </w:r>
      <w:r>
        <w:rPr>
          <w:rFonts w:ascii="宋体" w:hAnsi="宋体"/>
        </w:rPr>
        <w:t>信息情况</w:t>
      </w:r>
    </w:p>
    <w:p w:rsidR="00BC2D12" w:rsidRDefault="0061030C">
      <w:pPr>
        <w:pStyle w:val="3"/>
        <w:numPr>
          <w:ilvl w:val="0"/>
          <w:numId w:val="169"/>
        </w:numPr>
        <w:ind w:left="425" w:hanging="425"/>
        <w:rPr>
          <w:rFonts w:ascii="宋体" w:hAnsi="宋体"/>
        </w:rPr>
      </w:pPr>
      <w:r>
        <w:rPr>
          <w:rFonts w:ascii="宋体" w:hAnsi="宋体"/>
        </w:rPr>
        <w:t>属于环境保护部门公布的重点排污单位的公司及其</w:t>
      </w:r>
      <w:r>
        <w:rPr>
          <w:rFonts w:ascii="宋体" w:hAnsi="宋体" w:hint="eastAsia"/>
        </w:rPr>
        <w:t>主要</w:t>
      </w:r>
      <w:r>
        <w:rPr>
          <w:rFonts w:ascii="宋体" w:hAnsi="宋体"/>
        </w:rPr>
        <w:t>子公司的环保情况说明</w:t>
      </w:r>
    </w:p>
    <w:sdt>
      <w:sdtPr>
        <w:rPr>
          <w:rFonts w:hint="eastAsia"/>
        </w:rPr>
        <w:alias w:val="是否适用：重点排污单位环保情况[双击切换]"/>
        <w:tag w:val="_GBC_40b93d2f11a54d2c995a8c41cdee40c4"/>
        <w:id w:val="-283509292"/>
        <w:lock w:val="sdtLocked"/>
        <w:placeholder>
          <w:docPart w:val="GBC22222222222222222222222222222"/>
        </w:placeholder>
      </w:sdtPr>
      <w:sdtEndPr/>
      <w:sdtContent>
        <w:p w:rsidR="007032B8" w:rsidRDefault="000A0FB4" w:rsidP="007032B8">
          <w:r>
            <w:fldChar w:fldCharType="begin"/>
          </w:r>
          <w:r w:rsidR="007032B8">
            <w:instrText xml:space="preserve"> MACROBUTTON  SnrToggleCheckbox □适用 </w:instrText>
          </w:r>
          <w:r>
            <w:fldChar w:fldCharType="end"/>
          </w:r>
          <w:r>
            <w:fldChar w:fldCharType="begin"/>
          </w:r>
          <w:r w:rsidR="007032B8">
            <w:instrText xml:space="preserve"> MACROBUTTON  SnrToggleCheckbox √不适用 </w:instrText>
          </w:r>
          <w:r>
            <w:fldChar w:fldCharType="end"/>
          </w:r>
        </w:p>
      </w:sdtContent>
    </w:sdt>
    <w:p w:rsidR="00BC2D12" w:rsidRDefault="00BC2D12"/>
    <w:p w:rsidR="00BC2D12" w:rsidRDefault="0061030C">
      <w:pPr>
        <w:pStyle w:val="3"/>
        <w:numPr>
          <w:ilvl w:val="0"/>
          <w:numId w:val="169"/>
        </w:numPr>
        <w:ind w:left="425" w:hanging="425"/>
        <w:rPr>
          <w:rFonts w:ascii="宋体" w:hAnsi="宋体"/>
        </w:rPr>
      </w:pPr>
      <w:r>
        <w:rPr>
          <w:rFonts w:ascii="宋体" w:hAnsi="宋体" w:hint="eastAsia"/>
        </w:rPr>
        <w:t>重点排污单位之外的公司环保情况说明</w:t>
      </w:r>
    </w:p>
    <w:sdt>
      <w:sdtPr>
        <w:alias w:val="是否适用：重点排污单位之外的公司的环保情况[双击切换]"/>
        <w:tag w:val="_GBC_d5ef790979ae4170801b0e930a2b7445"/>
        <w:id w:val="-219440092"/>
        <w:lock w:val="sdtLocked"/>
        <w:placeholder>
          <w:docPart w:val="GBC22222222222222222222222222222"/>
        </w:placeholder>
      </w:sdtPr>
      <w:sdtEndPr/>
      <w:sdtContent>
        <w:p w:rsidR="00BC2D12" w:rsidRDefault="000A0FB4">
          <w:r>
            <w:fldChar w:fldCharType="begin"/>
          </w:r>
          <w:r w:rsidR="007032B8">
            <w:instrText xml:space="preserve"> MACROBUTTON  SnrToggleCheckbox √适用 </w:instrText>
          </w:r>
          <w:r>
            <w:fldChar w:fldCharType="end"/>
          </w:r>
          <w:r>
            <w:fldChar w:fldCharType="begin"/>
          </w:r>
          <w:r w:rsidR="007032B8">
            <w:instrText xml:space="preserve"> MACROBUTTON  SnrToggleCheckbox □不适用 </w:instrText>
          </w:r>
          <w:r>
            <w:fldChar w:fldCharType="end"/>
          </w:r>
        </w:p>
      </w:sdtContent>
    </w:sdt>
    <w:bookmarkStart w:id="87" w:name="_Hlk74731776" w:displacedByCustomXml="next"/>
    <w:sdt>
      <w:sdtPr>
        <w:rPr>
          <w:rFonts w:ascii="宋体" w:eastAsia="宋体" w:hAnsi="宋体" w:cs="宋体" w:hint="eastAsia"/>
          <w:b w:val="0"/>
          <w:bCs w:val="0"/>
          <w:kern w:val="0"/>
          <w:szCs w:val="21"/>
        </w:rPr>
        <w:alias w:val="模块:因环境问题受到行政处罚的情况  ____"/>
        <w:tag w:val="_SEC_bac89a210931400d9e00585cc27da84b"/>
        <w:id w:val="-1335292089"/>
        <w:lock w:val="sdtLocked"/>
        <w:placeholder>
          <w:docPart w:val="GBC22222222222222222222222222222"/>
        </w:placeholder>
      </w:sdtPr>
      <w:sdtEndPr>
        <w:rPr>
          <w:rFonts w:hint="default"/>
        </w:rPr>
      </w:sdtEndPr>
      <w:sdtContent>
        <w:p w:rsidR="00BC2D12" w:rsidRDefault="0061030C">
          <w:pPr>
            <w:pStyle w:val="4"/>
            <w:numPr>
              <w:ilvl w:val="0"/>
              <w:numId w:val="171"/>
            </w:numPr>
            <w:ind w:left="450" w:hanging="450"/>
            <w:rPr>
              <w:rFonts w:ascii="宋体" w:hAnsi="宋体"/>
              <w:szCs w:val="21"/>
            </w:rPr>
          </w:pPr>
          <w:r>
            <w:rPr>
              <w:rFonts w:ascii="宋体" w:hAnsi="宋体" w:hint="eastAsia"/>
              <w:szCs w:val="21"/>
            </w:rPr>
            <w:t>因环境问题受到行政处罚的情况</w:t>
          </w:r>
        </w:p>
        <w:sdt>
          <w:sdtPr>
            <w:rPr>
              <w:szCs w:val="21"/>
            </w:rPr>
            <w:alias w:val="是否适用：重点排污单位之外的公司因环境问题受到行政处罚的情况[双击切换]"/>
            <w:tag w:val="_GBC_5896886de1f845c180bb3a271ed2a8a9"/>
            <w:id w:val="-1392492182"/>
            <w:lock w:val="sdtLocked"/>
            <w:placeholder>
              <w:docPart w:val="GBC22222222222222222222222222222"/>
            </w:placeholder>
          </w:sdtPr>
          <w:sdtEndPr/>
          <w:sdtContent>
            <w:p w:rsidR="00BC2D12" w:rsidRDefault="000A0FB4" w:rsidP="007032B8">
              <w:pPr>
                <w:rPr>
                  <w:szCs w:val="21"/>
                </w:rPr>
              </w:pPr>
              <w:r>
                <w:rPr>
                  <w:szCs w:val="21"/>
                </w:rPr>
                <w:fldChar w:fldCharType="begin"/>
              </w:r>
              <w:r w:rsidR="007032B8">
                <w:rPr>
                  <w:szCs w:val="21"/>
                </w:rPr>
                <w:instrText xml:space="preserve"> MACROBUTTON  SnrToggleCheckbox □适用 </w:instrText>
              </w:r>
              <w:r>
                <w:rPr>
                  <w:szCs w:val="21"/>
                </w:rPr>
                <w:fldChar w:fldCharType="end"/>
              </w:r>
              <w:r>
                <w:rPr>
                  <w:szCs w:val="21"/>
                </w:rPr>
                <w:fldChar w:fldCharType="begin"/>
              </w:r>
              <w:r w:rsidR="007032B8">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End w:id="87" w:displacedByCustomXml="prev"/>
    <w:sdt>
      <w:sdtPr>
        <w:rPr>
          <w:rFonts w:ascii="宋体" w:eastAsia="宋体" w:hAnsi="宋体" w:cs="宋体" w:hint="eastAsia"/>
          <w:b w:val="0"/>
          <w:bCs w:val="0"/>
          <w:kern w:val="0"/>
          <w:szCs w:val="21"/>
        </w:rPr>
        <w:alias w:val="模块:参照重点排污单位披露其它环境信息  ____"/>
        <w:tag w:val="_SEC_94590b5110944664aca67c0b6bf297d9"/>
        <w:id w:val="1391855284"/>
        <w:lock w:val="sdtLocked"/>
        <w:placeholder>
          <w:docPart w:val="GBC22222222222222222222222222222"/>
        </w:placeholder>
      </w:sdtPr>
      <w:sdtEndPr>
        <w:rPr>
          <w:rFonts w:hint="default"/>
        </w:rPr>
      </w:sdtEndPr>
      <w:sdtContent>
        <w:p w:rsidR="00BC2D12" w:rsidRDefault="0061030C">
          <w:pPr>
            <w:pStyle w:val="4"/>
            <w:numPr>
              <w:ilvl w:val="0"/>
              <w:numId w:val="171"/>
            </w:numPr>
            <w:ind w:left="450" w:hanging="450"/>
            <w:rPr>
              <w:rFonts w:ascii="宋体" w:hAnsi="宋体"/>
              <w:szCs w:val="21"/>
            </w:rPr>
          </w:pPr>
          <w:r>
            <w:rPr>
              <w:rFonts w:ascii="宋体" w:hAnsi="宋体" w:hint="eastAsia"/>
              <w:szCs w:val="21"/>
            </w:rPr>
            <w:t>参照</w:t>
          </w:r>
          <w:r>
            <w:rPr>
              <w:rFonts w:ascii="宋体" w:hAnsi="宋体"/>
              <w:szCs w:val="21"/>
            </w:rPr>
            <w:t>重点排污单位</w:t>
          </w:r>
          <w:r>
            <w:rPr>
              <w:rFonts w:ascii="宋体" w:hAnsi="宋体" w:hint="eastAsia"/>
              <w:szCs w:val="21"/>
            </w:rPr>
            <w:t>披露其他环境信息</w:t>
          </w:r>
        </w:p>
        <w:sdt>
          <w:sdtPr>
            <w:rPr>
              <w:szCs w:val="21"/>
            </w:rPr>
            <w:alias w:val="是否适用：参照重点排污单位披露其它环境信息[双击切换]"/>
            <w:tag w:val="_GBC_c81ce6b9ed3e477cb685a903703d325c"/>
            <w:id w:val="-1584982460"/>
            <w:lock w:val="sdtLocked"/>
            <w:placeholder>
              <w:docPart w:val="GBC22222222222222222222222222222"/>
            </w:placeholder>
          </w:sdtPr>
          <w:sdtEndPr/>
          <w:sdtContent>
            <w:p w:rsidR="00BC2D12" w:rsidRDefault="000A0FB4">
              <w:pPr>
                <w:rPr>
                  <w:szCs w:val="21"/>
                </w:rPr>
              </w:pPr>
              <w:r>
                <w:rPr>
                  <w:szCs w:val="21"/>
                </w:rPr>
                <w:fldChar w:fldCharType="begin"/>
              </w:r>
              <w:r w:rsidR="007032B8">
                <w:rPr>
                  <w:szCs w:val="21"/>
                </w:rPr>
                <w:instrText xml:space="preserve"> MACROBUTTON  SnrToggleCheckbox √适用 </w:instrText>
              </w:r>
              <w:r>
                <w:rPr>
                  <w:szCs w:val="21"/>
                </w:rPr>
                <w:fldChar w:fldCharType="end"/>
              </w:r>
              <w:r>
                <w:rPr>
                  <w:szCs w:val="21"/>
                </w:rPr>
                <w:fldChar w:fldCharType="begin"/>
              </w:r>
              <w:r w:rsidR="007032B8">
                <w:rPr>
                  <w:szCs w:val="21"/>
                </w:rPr>
                <w:instrText xml:space="preserve"> MACROBUTTON  SnrToggleCheckbox □不适用 </w:instrText>
              </w:r>
              <w:r>
                <w:rPr>
                  <w:szCs w:val="21"/>
                </w:rPr>
                <w:fldChar w:fldCharType="end"/>
              </w:r>
            </w:p>
          </w:sdtContent>
        </w:sdt>
        <w:sdt>
          <w:sdtPr>
            <w:rPr>
              <w:szCs w:val="21"/>
            </w:rPr>
            <w:alias w:val="参照重点排污单位披露其它环境信息"/>
            <w:tag w:val="_GBC_effe23a7bbde4f7a908345ffd998c638"/>
            <w:id w:val="-893587362"/>
            <w:lock w:val="sdtLocked"/>
            <w:placeholder>
              <w:docPart w:val="GBC22222222222222222222222222222"/>
            </w:placeholder>
          </w:sdtPr>
          <w:sdtEndPr/>
          <w:sdtContent>
            <w:p w:rsidR="007032B8" w:rsidRPr="007032B8" w:rsidRDefault="007032B8" w:rsidP="007032B8">
              <w:pPr>
                <w:ind w:firstLineChars="200" w:firstLine="420"/>
                <w:jc w:val="both"/>
                <w:rPr>
                  <w:szCs w:val="21"/>
                </w:rPr>
              </w:pPr>
              <w:r w:rsidRPr="007032B8">
                <w:rPr>
                  <w:rFonts w:hint="eastAsia"/>
                  <w:szCs w:val="21"/>
                </w:rPr>
                <w:t>公司不属于重点排污单位，各项生产经营活动符合国家环境保护相关法律法规的规定要求。</w:t>
              </w:r>
            </w:p>
            <w:p w:rsidR="007032B8" w:rsidRPr="007032B8" w:rsidRDefault="007032B8" w:rsidP="007032B8">
              <w:pPr>
                <w:ind w:firstLineChars="200" w:firstLine="420"/>
                <w:jc w:val="both"/>
                <w:rPr>
                  <w:szCs w:val="21"/>
                </w:rPr>
              </w:pPr>
              <w:r w:rsidRPr="007032B8">
                <w:rPr>
                  <w:rFonts w:hint="eastAsia"/>
                  <w:szCs w:val="21"/>
                </w:rPr>
                <w:t>依法取得天台县行政</w:t>
              </w:r>
              <w:proofErr w:type="gramStart"/>
              <w:r w:rsidRPr="007032B8">
                <w:rPr>
                  <w:rFonts w:hint="eastAsia"/>
                  <w:szCs w:val="21"/>
                </w:rPr>
                <w:t>审批局</w:t>
              </w:r>
              <w:proofErr w:type="gramEnd"/>
              <w:r w:rsidRPr="007032B8">
                <w:rPr>
                  <w:rFonts w:hint="eastAsia"/>
                  <w:szCs w:val="21"/>
                </w:rPr>
                <w:t>颁发的《浙江省排污许可证》（证号编号：浙</w:t>
              </w:r>
              <w:r w:rsidRPr="007032B8">
                <w:rPr>
                  <w:szCs w:val="21"/>
                </w:rPr>
                <w:t>JH2017A0525），证书载明下列主要内容：1、所物属行业：橡胶和塑料制品业；2、生产经营场所地址：天台县赤城街道人民东路799号；3、生产经营场所所属生态功能区：天台中心城区优化准入区；4、排放重点污染物及特征污染物种类：VOCs；5、有效期限：自2017年8月30日起至2020年12月31日止。并在全国排污许可证管理信息平台登记，取得固定污染源排污登记回执（登记编号：91331000148051410B001Z），回执载明下列主要内容：1、登记日期：2020年04月14日；2、有效期：2020年04月14日至2025年04月13日。</w:t>
              </w:r>
            </w:p>
            <w:p w:rsidR="00BC2D12" w:rsidRDefault="007032B8" w:rsidP="007032B8">
              <w:pPr>
                <w:ind w:firstLineChars="200" w:firstLine="420"/>
                <w:jc w:val="both"/>
                <w:rPr>
                  <w:szCs w:val="21"/>
                </w:rPr>
              </w:pPr>
              <w:r w:rsidRPr="007032B8">
                <w:rPr>
                  <w:rFonts w:hint="eastAsia"/>
                  <w:szCs w:val="21"/>
                </w:rPr>
                <w:t>公司加强环境保护管理，严格遵守环境保护法规，建立</w:t>
              </w:r>
              <w:r w:rsidRPr="007032B8">
                <w:rPr>
                  <w:szCs w:val="21"/>
                </w:rPr>
                <w:t>ISO环境管理体系及相关制度，致力提高环保管理水平，环保设备运行稳定，日常管理正常有序，污染物达标排放，无环境污染事件发生，并通过了ISO 14001-2015环境管理体系认证。</w:t>
              </w:r>
            </w:p>
          </w:sdtContent>
        </w:sdt>
        <w:p w:rsidR="00BC2D12" w:rsidRDefault="00CD5DB0">
          <w:pPr>
            <w:rPr>
              <w:szCs w:val="21"/>
            </w:rPr>
          </w:pPr>
        </w:p>
      </w:sdtContent>
    </w:sdt>
    <w:sdt>
      <w:sdtPr>
        <w:rPr>
          <w:rFonts w:ascii="宋体" w:eastAsia="宋体" w:hAnsi="宋体" w:cs="宋体" w:hint="eastAsia"/>
          <w:b w:val="0"/>
          <w:bCs w:val="0"/>
          <w:kern w:val="0"/>
          <w:szCs w:val="24"/>
        </w:rPr>
        <w:alias w:val="模块:重点排污单位之外的公司未披露环境信息的原因说明"/>
        <w:tag w:val="_SEC_cc1d855503794d7a8f44a0fe0390ebd1"/>
        <w:id w:val="-1019923811"/>
        <w:lock w:val="sdtLocked"/>
        <w:placeholder>
          <w:docPart w:val="GBC22222222222222222222222222222"/>
        </w:placeholder>
      </w:sdtPr>
      <w:sdtEndPr>
        <w:rPr>
          <w:rFonts w:hint="default"/>
        </w:rPr>
      </w:sdtEndPr>
      <w:sdtContent>
        <w:p w:rsidR="00BC2D12" w:rsidRDefault="0061030C">
          <w:pPr>
            <w:pStyle w:val="4"/>
            <w:numPr>
              <w:ilvl w:val="0"/>
              <w:numId w:val="171"/>
            </w:numPr>
            <w:ind w:left="450" w:hanging="450"/>
            <w:rPr>
              <w:rFonts w:ascii="宋体" w:hAnsi="宋体"/>
              <w:szCs w:val="21"/>
            </w:rPr>
          </w:pPr>
          <w:r>
            <w:rPr>
              <w:rFonts w:ascii="宋体" w:hAnsi="宋体" w:hint="eastAsia"/>
              <w:szCs w:val="21"/>
            </w:rPr>
            <w:t>未披露其他环境信息的原因</w:t>
          </w:r>
        </w:p>
        <w:sdt>
          <w:sdtPr>
            <w:alias w:val="是否适用：重点排污单位之外的公司未披露环境信息的原因[双击切换]"/>
            <w:tag w:val="_GBC_cd8c1fc8381844409435eed0d957ea5c"/>
            <w:id w:val="-2113732051"/>
            <w:lock w:val="sdtLocked"/>
            <w:placeholder>
              <w:docPart w:val="GBC22222222222222222222222222222"/>
            </w:placeholder>
          </w:sdtPr>
          <w:sdtEndPr/>
          <w:sdtContent>
            <w:p w:rsidR="00BC2D12" w:rsidRDefault="000A0FB4" w:rsidP="000F5AA1">
              <w:r>
                <w:fldChar w:fldCharType="begin"/>
              </w:r>
              <w:r w:rsidR="000F5AA1">
                <w:instrText xml:space="preserve"> MACROBUTTON  SnrToggleCheckbox □适用 </w:instrText>
              </w:r>
              <w:r>
                <w:fldChar w:fldCharType="end"/>
              </w:r>
              <w:r>
                <w:fldChar w:fldCharType="begin"/>
              </w:r>
              <w:r w:rsidR="000F5AA1">
                <w:instrText xml:space="preserve"> MACROBUTTON  SnrToggleCheckbox √不适用 </w:instrText>
              </w:r>
              <w:r>
                <w:fldChar w:fldCharType="end"/>
              </w:r>
            </w:p>
          </w:sdtContent>
        </w:sdt>
        <w:p w:rsidR="00BC2D12" w:rsidRDefault="00CD5DB0"/>
      </w:sdtContent>
    </w:sdt>
    <w:sdt>
      <w:sdtPr>
        <w:rPr>
          <w:rFonts w:ascii="宋体" w:hAnsi="宋体" w:cs="宋体" w:hint="eastAsia"/>
          <w:b w:val="0"/>
          <w:bCs w:val="0"/>
          <w:kern w:val="0"/>
          <w:szCs w:val="24"/>
        </w:rPr>
        <w:alias w:val="模块:有利于保护生态、防治污染、履行环境责任的相关信息"/>
        <w:tag w:val="_SEC_f7a534002f704099a4b5ea4591f982dc"/>
        <w:id w:val="-560022176"/>
        <w:lock w:val="sdtLocked"/>
        <w:placeholder>
          <w:docPart w:val="GBC22222222222222222222222222222"/>
        </w:placeholder>
      </w:sdtPr>
      <w:sdtEndPr>
        <w:rPr>
          <w:rFonts w:hint="default"/>
        </w:rPr>
      </w:sdtEndPr>
      <w:sdtContent>
        <w:p w:rsidR="00BC2D12" w:rsidRDefault="0061030C">
          <w:pPr>
            <w:pStyle w:val="3"/>
            <w:numPr>
              <w:ilvl w:val="0"/>
              <w:numId w:val="169"/>
            </w:numPr>
            <w:ind w:left="450" w:hanging="450"/>
            <w:rPr>
              <w:rFonts w:ascii="宋体" w:hAnsi="宋体" w:cs="宋体"/>
              <w:kern w:val="0"/>
              <w:szCs w:val="24"/>
            </w:rPr>
          </w:pPr>
          <w:r>
            <w:rPr>
              <w:rFonts w:ascii="宋体" w:hAnsi="宋体" w:cs="宋体" w:hint="eastAsia"/>
              <w:kern w:val="0"/>
              <w:szCs w:val="24"/>
            </w:rPr>
            <w:t>有利于保护生态、防治污染、履行环境责任的相关信息</w:t>
          </w:r>
        </w:p>
        <w:sdt>
          <w:sdtPr>
            <w:rPr>
              <w:szCs w:val="21"/>
            </w:rPr>
            <w:alias w:val="是否适用：有利于保护生态、防治污染、履行环境责任的相关信息[双击切换]"/>
            <w:tag w:val="_GBC_b098ce7912f144edb010c3351255b611"/>
            <w:id w:val="-761688498"/>
            <w:lock w:val="sdtLocked"/>
            <w:placeholder>
              <w:docPart w:val="GBC22222222222222222222222222222"/>
            </w:placeholder>
          </w:sdtPr>
          <w:sdtEndPr/>
          <w:sdtContent>
            <w:p w:rsidR="00BC2D12" w:rsidRDefault="000A0FB4" w:rsidP="000F5AA1">
              <w:pPr>
                <w:rPr>
                  <w:szCs w:val="21"/>
                </w:rPr>
              </w:pPr>
              <w:r>
                <w:rPr>
                  <w:szCs w:val="21"/>
                </w:rPr>
                <w:fldChar w:fldCharType="begin"/>
              </w:r>
              <w:r w:rsidR="000F5AA1">
                <w:rPr>
                  <w:szCs w:val="21"/>
                </w:rPr>
                <w:instrText xml:space="preserve"> MACROBUTTON  SnrToggleCheckbox □适用 </w:instrText>
              </w:r>
              <w:r>
                <w:rPr>
                  <w:szCs w:val="21"/>
                </w:rPr>
                <w:fldChar w:fldCharType="end"/>
              </w:r>
              <w:r>
                <w:rPr>
                  <w:szCs w:val="21"/>
                </w:rPr>
                <w:fldChar w:fldCharType="begin"/>
              </w:r>
              <w:r w:rsidR="000F5AA1">
                <w:rPr>
                  <w:szCs w:val="21"/>
                </w:rPr>
                <w:instrText xml:space="preserve"> MACROBUTTON  SnrToggleCheckbox √不适用 </w:instrText>
              </w:r>
              <w:r>
                <w:rPr>
                  <w:szCs w:val="21"/>
                </w:rPr>
                <w:fldChar w:fldCharType="end"/>
              </w:r>
            </w:p>
          </w:sdtContent>
        </w:sdt>
        <w:p w:rsidR="00BC2D12" w:rsidRDefault="00CD5DB0"/>
      </w:sdtContent>
    </w:sdt>
    <w:sdt>
      <w:sdtPr>
        <w:rPr>
          <w:rFonts w:ascii="宋体" w:hAnsi="宋体" w:cs="宋体"/>
          <w:b w:val="0"/>
          <w:bCs w:val="0"/>
          <w:kern w:val="0"/>
          <w:szCs w:val="24"/>
        </w:rPr>
        <w:alias w:val="模块:在报告期内为减少其碳排放所采取的措施及效果"/>
        <w:tag w:val="_SEC_219d66470c5549c2b9ae6da091245f5d"/>
        <w:id w:val="-1146269813"/>
        <w:lock w:val="sdtLocked"/>
        <w:placeholder>
          <w:docPart w:val="GBC22222222222222222222222222222"/>
        </w:placeholder>
      </w:sdtPr>
      <w:sdtEndPr/>
      <w:sdtContent>
        <w:p w:rsidR="00BC2D12" w:rsidRDefault="0061030C">
          <w:pPr>
            <w:pStyle w:val="3"/>
            <w:numPr>
              <w:ilvl w:val="0"/>
              <w:numId w:val="169"/>
            </w:numPr>
            <w:ind w:left="450" w:hanging="450"/>
            <w:rPr>
              <w:rFonts w:ascii="宋体" w:hAnsi="宋体"/>
            </w:rPr>
          </w:pPr>
          <w:r>
            <w:rPr>
              <w:rFonts w:ascii="宋体" w:hAnsi="宋体"/>
            </w:rPr>
            <w:t>在报告期内为减少其碳排放所采取的措施及效果</w:t>
          </w:r>
        </w:p>
        <w:sdt>
          <w:sdtPr>
            <w:alias w:val="是否适用：在报告期内为减少其碳排放所采取的措施及效果 [双击切换]"/>
            <w:tag w:val="_GBC_c548c6cdcee840f1b99e9992b9199dfc"/>
            <w:id w:val="1906098143"/>
            <w:lock w:val="sdtLocked"/>
            <w:placeholder>
              <w:docPart w:val="GBC22222222222222222222222222222"/>
            </w:placeholder>
          </w:sdtPr>
          <w:sdtEndPr/>
          <w:sdtContent>
            <w:p w:rsidR="00BC2D12" w:rsidRDefault="000A0FB4" w:rsidP="000F5AA1">
              <w:r>
                <w:fldChar w:fldCharType="begin"/>
              </w:r>
              <w:r w:rsidR="000F5AA1">
                <w:instrText xml:space="preserve"> MACROBUTTON  SnrToggleCheckbox □适用 </w:instrText>
              </w:r>
              <w:r>
                <w:fldChar w:fldCharType="end"/>
              </w:r>
              <w:r>
                <w:fldChar w:fldCharType="begin"/>
              </w:r>
              <w:r w:rsidR="000F5AA1">
                <w:instrText xml:space="preserve"> MACROBUTTON  SnrToggleCheckbox √不适用 </w:instrText>
              </w:r>
              <w:r>
                <w:fldChar w:fldCharType="end"/>
              </w:r>
            </w:p>
          </w:sdtContent>
        </w:sdt>
      </w:sdtContent>
    </w:sdt>
    <w:p w:rsidR="00BC2D12" w:rsidRDefault="00BC2D12"/>
    <w:sdt>
      <w:sdtPr>
        <w:rPr>
          <w:rFonts w:ascii="宋体" w:hAnsi="宋体" w:cs="宋体" w:hint="eastAsia"/>
          <w:b w:val="0"/>
          <w:bCs w:val="0"/>
          <w:kern w:val="0"/>
          <w:szCs w:val="24"/>
        </w:rPr>
        <w:alias w:val="模块:社会责任工作情况"/>
        <w:tag w:val="_SEC_ee27b1a72aa5419087caf130b9eefdde"/>
        <w:id w:val="-790125599"/>
        <w:lock w:val="sdtLocked"/>
        <w:placeholder>
          <w:docPart w:val="GBC22222222222222222222222222222"/>
        </w:placeholder>
      </w:sdtPr>
      <w:sdtEndPr>
        <w:rPr>
          <w:rFonts w:hint="default"/>
        </w:rPr>
      </w:sdtEndPr>
      <w:sdtContent>
        <w:p w:rsidR="00BC2D12" w:rsidRDefault="0061030C">
          <w:pPr>
            <w:pStyle w:val="2"/>
            <w:numPr>
              <w:ilvl w:val="0"/>
              <w:numId w:val="172"/>
            </w:numPr>
            <w:tabs>
              <w:tab w:val="left" w:pos="426"/>
            </w:tabs>
            <w:ind w:left="425" w:hanging="425"/>
            <w:jc w:val="left"/>
          </w:pPr>
          <w:r>
            <w:rPr>
              <w:rFonts w:hint="eastAsia"/>
            </w:rPr>
            <w:t>社会责任工作</w:t>
          </w:r>
          <w:r>
            <w:rPr>
              <w:rFonts w:ascii="宋体" w:hAnsi="宋体" w:cs="宋体" w:hint="eastAsia"/>
              <w:kern w:val="0"/>
              <w:szCs w:val="24"/>
            </w:rPr>
            <w:t>情况</w:t>
          </w:r>
        </w:p>
        <w:sdt>
          <w:sdtPr>
            <w:rPr>
              <w:rFonts w:hint="eastAsia"/>
            </w:rPr>
            <w:alias w:val="是否适用：社会责任工作情况[双击切换]"/>
            <w:tag w:val="_GBC_193e5fab56724eddabaa8d0d74a4b129"/>
            <w:id w:val="-575902521"/>
            <w:lock w:val="sdtLocked"/>
            <w:placeholder>
              <w:docPart w:val="GBC22222222222222222222222222222"/>
            </w:placeholder>
          </w:sdtPr>
          <w:sdtEndPr/>
          <w:sdtContent>
            <w:p w:rsidR="00BC2D12" w:rsidRDefault="000A0FB4" w:rsidP="000F5AA1">
              <w:r>
                <w:fldChar w:fldCharType="begin"/>
              </w:r>
              <w:r w:rsidR="000F5AA1">
                <w:instrText xml:space="preserve"> MACROBUTTON  SnrToggleCheckbox □适用  </w:instrText>
              </w:r>
              <w:r>
                <w:fldChar w:fldCharType="end"/>
              </w:r>
              <w:r>
                <w:fldChar w:fldCharType="begin"/>
              </w:r>
              <w:r w:rsidR="000F5AA1">
                <w:instrText xml:space="preserve"> MACROBUTTON  SnrToggleCheckbox √不适用 </w:instrText>
              </w:r>
              <w:r>
                <w:fldChar w:fldCharType="end"/>
              </w:r>
            </w:p>
          </w:sdtContent>
        </w:sdt>
        <w:p w:rsidR="00BC2D12" w:rsidRDefault="00CD5DB0"/>
      </w:sdtContent>
    </w:sdt>
    <w:sdt>
      <w:sdtPr>
        <w:rPr>
          <w:rFonts w:ascii="宋体" w:hAnsi="宋体" w:cs="宋体" w:hint="eastAsia"/>
          <w:b w:val="0"/>
          <w:bCs w:val="0"/>
          <w:kern w:val="0"/>
          <w:szCs w:val="24"/>
        </w:rPr>
        <w:alias w:val="模块:巩固拓展脱贫攻坚成果、乡村振兴工作具体情况"/>
        <w:tag w:val="_SEC_e3132df5923a4a1886e35ca9514a1640"/>
        <w:id w:val="254031111"/>
        <w:lock w:val="sdtLocked"/>
        <w:placeholder>
          <w:docPart w:val="GBC22222222222222222222222222222"/>
        </w:placeholder>
      </w:sdtPr>
      <w:sdtEndPr>
        <w:rPr>
          <w:rFonts w:hint="default"/>
        </w:rPr>
      </w:sdtEndPr>
      <w:sdtContent>
        <w:p w:rsidR="00BC2D12" w:rsidRDefault="0061030C">
          <w:pPr>
            <w:pStyle w:val="2"/>
            <w:numPr>
              <w:ilvl w:val="0"/>
              <w:numId w:val="172"/>
            </w:numPr>
            <w:tabs>
              <w:tab w:val="left" w:pos="426"/>
            </w:tabs>
            <w:ind w:left="425" w:hanging="425"/>
            <w:jc w:val="left"/>
            <w:rPr>
              <w:rFonts w:ascii="宋体" w:hAnsi="宋体"/>
            </w:rPr>
          </w:pPr>
          <w:r>
            <w:rPr>
              <w:rFonts w:ascii="宋体" w:hAnsi="宋体" w:hint="eastAsia"/>
            </w:rPr>
            <w:t>巩固拓展脱贫攻坚成果、乡村振兴等工作具体情况</w:t>
          </w:r>
        </w:p>
        <w:sdt>
          <w:sdtPr>
            <w:alias w:val="是否适用：巩固拓展脱贫攻坚成果、乡村振兴工作具体情况[双击切换]"/>
            <w:tag w:val="_GBC_da0a87234d174e509f00e24b4a8320dc"/>
            <w:id w:val="-1120529144"/>
            <w:lock w:val="sdtLocked"/>
            <w:placeholder>
              <w:docPart w:val="GBC22222222222222222222222222222"/>
            </w:placeholder>
          </w:sdtPr>
          <w:sdtEndPr/>
          <w:sdtContent>
            <w:p w:rsidR="00BC2D12" w:rsidRDefault="000A0FB4" w:rsidP="000F5AA1">
              <w:r>
                <w:fldChar w:fldCharType="begin"/>
              </w:r>
              <w:r w:rsidR="000F5AA1">
                <w:instrText xml:space="preserve"> MACROBUTTON  SnrToggleCheckbox □适用 </w:instrText>
              </w:r>
              <w:r>
                <w:fldChar w:fldCharType="end"/>
              </w:r>
              <w:r>
                <w:fldChar w:fldCharType="begin"/>
              </w:r>
              <w:r w:rsidR="000F5AA1">
                <w:instrText xml:space="preserve"> MACROBUTTON  SnrToggleCheckbox √不适用 </w:instrText>
              </w:r>
              <w:r>
                <w:fldChar w:fldCharType="end"/>
              </w:r>
            </w:p>
          </w:sdtContent>
        </w:sdt>
        <w:p w:rsidR="00BC2D12" w:rsidRDefault="00CD5DB0"/>
      </w:sdtContent>
    </w:sdt>
    <w:p w:rsidR="00BC2D12" w:rsidRDefault="00BC2D12">
      <w:pPr>
        <w:sectPr w:rsidR="00BC2D12" w:rsidSect="004860B6">
          <w:pgSz w:w="11906" w:h="16838"/>
          <w:pgMar w:top="1525" w:right="1276" w:bottom="1440" w:left="1797" w:header="851" w:footer="992" w:gutter="0"/>
          <w:cols w:space="425"/>
          <w:docGrid w:linePitch="312"/>
        </w:sectPr>
      </w:pPr>
    </w:p>
    <w:p w:rsidR="00BC2D12" w:rsidRDefault="0061030C">
      <w:pPr>
        <w:pStyle w:val="10"/>
        <w:numPr>
          <w:ilvl w:val="0"/>
          <w:numId w:val="3"/>
        </w:numPr>
      </w:pPr>
      <w:bookmarkStart w:id="88" w:name="_Toc89790253"/>
      <w:bookmarkStart w:id="89" w:name="_Hlk90554245"/>
      <w:bookmarkEnd w:id="85"/>
      <w:bookmarkEnd w:id="86"/>
      <w:r>
        <w:rPr>
          <w:rFonts w:hint="eastAsia"/>
        </w:rPr>
        <w:lastRenderedPageBreak/>
        <w:t>重要事项</w:t>
      </w:r>
      <w:bookmarkEnd w:id="88"/>
    </w:p>
    <w:p w:rsidR="00BC2D12" w:rsidRDefault="0061030C">
      <w:pPr>
        <w:pStyle w:val="2"/>
        <w:numPr>
          <w:ilvl w:val="0"/>
          <w:numId w:val="9"/>
        </w:numPr>
      </w:pPr>
      <w:r>
        <w:rPr>
          <w:rFonts w:hint="eastAsia"/>
        </w:rPr>
        <w:t>承诺事项履行情况</w:t>
      </w:r>
    </w:p>
    <w:sdt>
      <w:sdtPr>
        <w:rPr>
          <w:rFonts w:ascii="宋体" w:hAnsi="宋体" w:cs="宋体" w:hint="eastAsia"/>
          <w:b w:val="0"/>
          <w:bCs w:val="0"/>
          <w:kern w:val="0"/>
          <w:sz w:val="24"/>
          <w:szCs w:val="21"/>
        </w:rPr>
        <w:alias w:val="模块:上市公司、持股5%以上的股东、控股股东及实际控制人在报告期内承诺事项"/>
        <w:tag w:val="_SEC_993caead489c45a092f4575c075d1bcf"/>
        <w:id w:val="1508419"/>
        <w:lock w:val="sdtLocked"/>
        <w:placeholder>
          <w:docPart w:val="GBC22222222222222222222222222222"/>
        </w:placeholder>
      </w:sdtPr>
      <w:sdtEndPr>
        <w:rPr>
          <w:rFonts w:hint="default"/>
          <w:sz w:val="21"/>
          <w:szCs w:val="24"/>
        </w:rPr>
      </w:sdtEndPr>
      <w:sdtContent>
        <w:p w:rsidR="007032B8" w:rsidRPr="00713C5E" w:rsidRDefault="007032B8" w:rsidP="00713C5E">
          <w:pPr>
            <w:pStyle w:val="3"/>
            <w:numPr>
              <w:ilvl w:val="1"/>
              <w:numId w:val="15"/>
            </w:numPr>
            <w:rPr>
              <w:szCs w:val="21"/>
            </w:rPr>
          </w:pPr>
          <w:r w:rsidRPr="00713C5E">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1240131894"/>
            <w:lock w:val="sdtLocked"/>
          </w:sdtPr>
          <w:sdtEndPr/>
          <w:sdtContent>
            <w:p w:rsidR="007032B8" w:rsidRDefault="000A0FB4">
              <w:r>
                <w:fldChar w:fldCharType="begin"/>
              </w:r>
              <w:r w:rsidR="00C96E4F">
                <w:instrText xml:space="preserve">MACROBUTTON  SnrToggleCheckbox √适用 </w:instrText>
              </w:r>
              <w:r>
                <w:fldChar w:fldCharType="end"/>
              </w:r>
              <w:r>
                <w:fldChar w:fldCharType="begin"/>
              </w:r>
              <w:r w:rsidR="00C96E4F">
                <w:instrText xml:space="preserve"> MACROBUTTON  SnrToggleCheckbox □不适用 </w:instrText>
              </w:r>
              <w:r>
                <w:fldChar w:fldCharType="end"/>
              </w:r>
            </w:p>
          </w:sdtContent>
        </w:sdt>
        <w:tbl>
          <w:tblPr>
            <w:tblW w:w="50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
            <w:gridCol w:w="954"/>
            <w:gridCol w:w="1488"/>
            <w:gridCol w:w="6381"/>
            <w:gridCol w:w="1385"/>
            <w:gridCol w:w="531"/>
            <w:gridCol w:w="548"/>
            <w:gridCol w:w="848"/>
            <w:gridCol w:w="679"/>
          </w:tblGrid>
          <w:tr w:rsidR="003C715B" w:rsidRPr="007032B8" w:rsidTr="00214F8F">
            <w:trPr>
              <w:jc w:val="center"/>
            </w:trPr>
            <w:sdt>
              <w:sdtPr>
                <w:tag w:val="_PLD_415cfb23b46b41fba9f0b895a1088fd6"/>
                <w:id w:val="995458278"/>
                <w:lock w:val="sdtLocked"/>
              </w:sdtPr>
              <w:sdtEndPr/>
              <w:sdtContent>
                <w:tc>
                  <w:tcPr>
                    <w:tcW w:w="393" w:type="pct"/>
                    <w:shd w:val="clear" w:color="auto" w:fill="auto"/>
                    <w:vAlign w:val="center"/>
                  </w:tcPr>
                  <w:p w:rsidR="003C715B" w:rsidRDefault="003C715B" w:rsidP="00214F8F">
                    <w:pPr>
                      <w:jc w:val="center"/>
                      <w:rPr>
                        <w:szCs w:val="21"/>
                      </w:rPr>
                    </w:pPr>
                    <w:r>
                      <w:rPr>
                        <w:rFonts w:hint="eastAsia"/>
                        <w:szCs w:val="21"/>
                      </w:rPr>
                      <w:t>承诺背景</w:t>
                    </w:r>
                  </w:p>
                </w:tc>
              </w:sdtContent>
            </w:sdt>
            <w:sdt>
              <w:sdtPr>
                <w:tag w:val="_PLD_6d89eb5533974f2f9b788e2563589a7c"/>
                <w:id w:val="-690375300"/>
                <w:lock w:val="sdtLocked"/>
              </w:sdtPr>
              <w:sdtEndPr/>
              <w:sdtContent>
                <w:tc>
                  <w:tcPr>
                    <w:tcW w:w="343" w:type="pct"/>
                    <w:shd w:val="clear" w:color="auto" w:fill="auto"/>
                    <w:vAlign w:val="center"/>
                  </w:tcPr>
                  <w:p w:rsidR="003C715B" w:rsidRDefault="003C715B" w:rsidP="00214F8F">
                    <w:pPr>
                      <w:jc w:val="center"/>
                      <w:rPr>
                        <w:szCs w:val="21"/>
                      </w:rPr>
                    </w:pPr>
                    <w:r>
                      <w:rPr>
                        <w:rFonts w:hint="eastAsia"/>
                        <w:szCs w:val="21"/>
                      </w:rPr>
                      <w:t>承诺</w:t>
                    </w:r>
                  </w:p>
                  <w:p w:rsidR="003C715B" w:rsidRDefault="003C715B" w:rsidP="00214F8F">
                    <w:pPr>
                      <w:jc w:val="center"/>
                      <w:rPr>
                        <w:szCs w:val="21"/>
                      </w:rPr>
                    </w:pPr>
                    <w:r>
                      <w:rPr>
                        <w:rFonts w:hint="eastAsia"/>
                        <w:szCs w:val="21"/>
                      </w:rPr>
                      <w:t>类型</w:t>
                    </w:r>
                  </w:p>
                </w:tc>
              </w:sdtContent>
            </w:sdt>
            <w:sdt>
              <w:sdtPr>
                <w:tag w:val="_PLD_4e3459cf954648c5ade489d7f239c9b2"/>
                <w:id w:val="-1371912947"/>
                <w:lock w:val="sdtLocked"/>
              </w:sdtPr>
              <w:sdtEndPr/>
              <w:sdtContent>
                <w:tc>
                  <w:tcPr>
                    <w:tcW w:w="535" w:type="pct"/>
                    <w:shd w:val="clear" w:color="auto" w:fill="auto"/>
                    <w:vAlign w:val="center"/>
                  </w:tcPr>
                  <w:p w:rsidR="003C715B" w:rsidRDefault="003C715B" w:rsidP="00214F8F">
                    <w:pPr>
                      <w:jc w:val="center"/>
                      <w:rPr>
                        <w:szCs w:val="21"/>
                      </w:rPr>
                    </w:pPr>
                    <w:r>
                      <w:rPr>
                        <w:rFonts w:hint="eastAsia"/>
                        <w:szCs w:val="21"/>
                      </w:rPr>
                      <w:t>承诺方</w:t>
                    </w:r>
                  </w:p>
                </w:tc>
              </w:sdtContent>
            </w:sdt>
            <w:sdt>
              <w:sdtPr>
                <w:tag w:val="_PLD_b7ba969a5a9f484b969e33829f8fee27"/>
                <w:id w:val="1516047035"/>
                <w:lock w:val="sdtLocked"/>
              </w:sdtPr>
              <w:sdtEndPr/>
              <w:sdtContent>
                <w:tc>
                  <w:tcPr>
                    <w:tcW w:w="2294" w:type="pct"/>
                    <w:shd w:val="clear" w:color="auto" w:fill="auto"/>
                    <w:vAlign w:val="center"/>
                  </w:tcPr>
                  <w:p w:rsidR="003C715B" w:rsidRDefault="003C715B" w:rsidP="00214F8F">
                    <w:pPr>
                      <w:jc w:val="center"/>
                      <w:rPr>
                        <w:szCs w:val="21"/>
                      </w:rPr>
                    </w:pPr>
                    <w:r>
                      <w:rPr>
                        <w:rFonts w:hint="eastAsia"/>
                        <w:szCs w:val="21"/>
                      </w:rPr>
                      <w:t>承诺</w:t>
                    </w:r>
                  </w:p>
                  <w:p w:rsidR="003C715B" w:rsidRDefault="003C715B" w:rsidP="00214F8F">
                    <w:pPr>
                      <w:jc w:val="center"/>
                      <w:rPr>
                        <w:szCs w:val="21"/>
                      </w:rPr>
                    </w:pPr>
                    <w:r>
                      <w:rPr>
                        <w:rFonts w:hint="eastAsia"/>
                        <w:szCs w:val="21"/>
                      </w:rPr>
                      <w:t>内容</w:t>
                    </w:r>
                  </w:p>
                </w:tc>
              </w:sdtContent>
            </w:sdt>
            <w:sdt>
              <w:sdtPr>
                <w:tag w:val="_PLD_f0fda96fdc9f43318315f33cf1099787"/>
                <w:id w:val="7574359"/>
                <w:lock w:val="sdtLocked"/>
              </w:sdtPr>
              <w:sdtEndPr/>
              <w:sdtContent>
                <w:tc>
                  <w:tcPr>
                    <w:tcW w:w="498" w:type="pct"/>
                    <w:shd w:val="clear" w:color="auto" w:fill="auto"/>
                    <w:vAlign w:val="center"/>
                  </w:tcPr>
                  <w:p w:rsidR="003C715B" w:rsidRDefault="003C715B" w:rsidP="00214F8F">
                    <w:pPr>
                      <w:jc w:val="center"/>
                      <w:rPr>
                        <w:szCs w:val="21"/>
                      </w:rPr>
                    </w:pPr>
                    <w:r>
                      <w:rPr>
                        <w:rFonts w:hint="eastAsia"/>
                        <w:szCs w:val="21"/>
                      </w:rPr>
                      <w:t>承诺时间及期限</w:t>
                    </w:r>
                  </w:p>
                </w:tc>
              </w:sdtContent>
            </w:sdt>
            <w:sdt>
              <w:sdtPr>
                <w:tag w:val="_PLD_81953845df7c406091c017485ffe89d0"/>
                <w:id w:val="-1046671507"/>
                <w:lock w:val="sdtLocked"/>
              </w:sdtPr>
              <w:sdtEndPr/>
              <w:sdtContent>
                <w:tc>
                  <w:tcPr>
                    <w:tcW w:w="191" w:type="pct"/>
                    <w:shd w:val="clear" w:color="auto" w:fill="auto"/>
                    <w:vAlign w:val="center"/>
                  </w:tcPr>
                  <w:p w:rsidR="003C715B" w:rsidRDefault="003C715B" w:rsidP="00214F8F">
                    <w:pPr>
                      <w:jc w:val="center"/>
                      <w:rPr>
                        <w:szCs w:val="21"/>
                      </w:rPr>
                    </w:pPr>
                    <w:r>
                      <w:rPr>
                        <w:rFonts w:hint="eastAsia"/>
                        <w:szCs w:val="21"/>
                      </w:rPr>
                      <w:t>是否有履行期限</w:t>
                    </w:r>
                  </w:p>
                </w:tc>
              </w:sdtContent>
            </w:sdt>
            <w:sdt>
              <w:sdtPr>
                <w:tag w:val="_PLD_f70c8d8e3e374db7a8e212809462bcc0"/>
                <w:id w:val="483284912"/>
                <w:lock w:val="sdtLocked"/>
              </w:sdtPr>
              <w:sdtEndPr/>
              <w:sdtContent>
                <w:tc>
                  <w:tcPr>
                    <w:tcW w:w="197" w:type="pct"/>
                    <w:shd w:val="clear" w:color="auto" w:fill="auto"/>
                    <w:vAlign w:val="center"/>
                  </w:tcPr>
                  <w:p w:rsidR="003C715B" w:rsidRDefault="003C715B" w:rsidP="00214F8F">
                    <w:pPr>
                      <w:jc w:val="center"/>
                      <w:rPr>
                        <w:szCs w:val="21"/>
                      </w:rPr>
                    </w:pPr>
                    <w:r>
                      <w:rPr>
                        <w:rFonts w:hint="eastAsia"/>
                        <w:szCs w:val="21"/>
                      </w:rPr>
                      <w:t>是否及时严格履行</w:t>
                    </w:r>
                  </w:p>
                </w:tc>
              </w:sdtContent>
            </w:sdt>
            <w:sdt>
              <w:sdtPr>
                <w:tag w:val="_PLD_30da9c1a74564266bdab010410b3cfc4"/>
                <w:id w:val="1438171663"/>
                <w:lock w:val="sdtLocked"/>
              </w:sdtPr>
              <w:sdtEndPr/>
              <w:sdtContent>
                <w:tc>
                  <w:tcPr>
                    <w:tcW w:w="305" w:type="pct"/>
                    <w:shd w:val="clear" w:color="auto" w:fill="auto"/>
                    <w:vAlign w:val="center"/>
                  </w:tcPr>
                  <w:p w:rsidR="003C715B" w:rsidRDefault="003C715B" w:rsidP="00214F8F">
                    <w:pPr>
                      <w:jc w:val="center"/>
                      <w:rPr>
                        <w:szCs w:val="21"/>
                      </w:rPr>
                    </w:pPr>
                    <w:r>
                      <w:rPr>
                        <w:rFonts w:hint="eastAsia"/>
                        <w:szCs w:val="21"/>
                      </w:rPr>
                      <w:t>如未能及时履行应说明未完</w:t>
                    </w:r>
                    <w:proofErr w:type="gramStart"/>
                    <w:r>
                      <w:rPr>
                        <w:rFonts w:hint="eastAsia"/>
                        <w:szCs w:val="21"/>
                      </w:rPr>
                      <w:t>成履行</w:t>
                    </w:r>
                    <w:proofErr w:type="gramEnd"/>
                    <w:r>
                      <w:rPr>
                        <w:rFonts w:hint="eastAsia"/>
                        <w:szCs w:val="21"/>
                      </w:rPr>
                      <w:t>的具体原因</w:t>
                    </w:r>
                  </w:p>
                </w:tc>
              </w:sdtContent>
            </w:sdt>
            <w:sdt>
              <w:sdtPr>
                <w:tag w:val="_PLD_885166d72adc442aaa68aa0f496582ae"/>
                <w:id w:val="718173017"/>
                <w:lock w:val="sdtLocked"/>
              </w:sdtPr>
              <w:sdtEndPr/>
              <w:sdtContent>
                <w:tc>
                  <w:tcPr>
                    <w:tcW w:w="245" w:type="pct"/>
                    <w:shd w:val="clear" w:color="auto" w:fill="auto"/>
                    <w:vAlign w:val="center"/>
                  </w:tcPr>
                  <w:p w:rsidR="003C715B" w:rsidRDefault="003C715B" w:rsidP="00214F8F">
                    <w:pPr>
                      <w:jc w:val="center"/>
                      <w:rPr>
                        <w:szCs w:val="21"/>
                      </w:rPr>
                    </w:pPr>
                    <w:r>
                      <w:rPr>
                        <w:rFonts w:hint="eastAsia"/>
                        <w:szCs w:val="21"/>
                      </w:rPr>
                      <w:t>如未能及时履行应说明下一步计划</w:t>
                    </w:r>
                  </w:p>
                </w:tc>
              </w:sdtContent>
            </w:sdt>
          </w:tr>
          <w:sdt>
            <w:sdtPr>
              <w:rPr>
                <w:rFonts w:hint="eastAsia"/>
                <w:szCs w:val="21"/>
              </w:rPr>
              <w:alias w:val="与首次公开发行相关的承诺"/>
              <w:tag w:val="_TUP_34fdd56603d04d1c96c14e0e86d3c26b"/>
              <w:id w:val="89124353"/>
              <w:lock w:val="sdtLocked"/>
            </w:sdtPr>
            <w:sdtEndPr>
              <w:rPr>
                <w:rFonts w:hint="default"/>
              </w:rPr>
            </w:sdtEndPr>
            <w:sdtContent>
              <w:tr w:rsidR="003C715B" w:rsidTr="00214F8F">
                <w:trPr>
                  <w:jc w:val="center"/>
                </w:trPr>
                <w:tc>
                  <w:tcPr>
                    <w:tcW w:w="393" w:type="pct"/>
                    <w:vMerge w:val="restart"/>
                    <w:shd w:val="clear" w:color="auto" w:fill="auto"/>
                    <w:vAlign w:val="center"/>
                  </w:tcPr>
                  <w:sdt>
                    <w:sdtPr>
                      <w:rPr>
                        <w:rFonts w:hint="eastAsia"/>
                        <w:szCs w:val="21"/>
                      </w:rPr>
                      <w:tag w:val="_PLD_86425bd60aef41d2a0a1c861414eb090"/>
                      <w:id w:val="-2042810466"/>
                      <w:lock w:val="sdtLocked"/>
                    </w:sdtPr>
                    <w:sdtEndPr/>
                    <w:sdtContent>
                      <w:p w:rsidR="003C715B" w:rsidRDefault="003C715B" w:rsidP="00214F8F">
                        <w:pPr>
                          <w:rPr>
                            <w:szCs w:val="21"/>
                          </w:rPr>
                        </w:pPr>
                        <w:r>
                          <w:rPr>
                            <w:rFonts w:hint="eastAsia"/>
                            <w:szCs w:val="21"/>
                          </w:rPr>
                          <w:t>与首次公开发行相关的承诺</w:t>
                        </w:r>
                      </w:p>
                    </w:sdtContent>
                  </w:sdt>
                </w:tc>
                <w:sdt>
                  <w:sdtPr>
                    <w:rPr>
                      <w:szCs w:val="21"/>
                    </w:rPr>
                    <w:alias w:val="与首次公开发行相关的承诺-承诺类型"/>
                    <w:tag w:val="_GBC_544118bad2864ee8b5a42608e3d695de"/>
                    <w:id w:val="26535825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3" w:type="pct"/>
                        <w:shd w:val="clear" w:color="auto" w:fill="auto"/>
                        <w:vAlign w:val="center"/>
                      </w:tcPr>
                      <w:p w:rsidR="003C715B" w:rsidRDefault="00603703" w:rsidP="00214F8F">
                        <w:pPr>
                          <w:rPr>
                            <w:color w:val="FFC000"/>
                            <w:szCs w:val="21"/>
                          </w:rPr>
                        </w:pPr>
                        <w:r>
                          <w:rPr>
                            <w:szCs w:val="21"/>
                          </w:rPr>
                          <w:t>解决同业竞争</w:t>
                        </w:r>
                      </w:p>
                    </w:tc>
                  </w:sdtContent>
                </w:sdt>
                <w:tc>
                  <w:tcPr>
                    <w:tcW w:w="535" w:type="pct"/>
                    <w:shd w:val="clear" w:color="auto" w:fill="auto"/>
                    <w:vAlign w:val="center"/>
                  </w:tcPr>
                  <w:p w:rsidR="003C715B" w:rsidRDefault="003C715B" w:rsidP="00214F8F">
                    <w:pPr>
                      <w:rPr>
                        <w:sz w:val="24"/>
                      </w:rPr>
                    </w:pPr>
                    <w:r>
                      <w:t>控股股东汤友钱和实际控制人汤友钱家族</w:t>
                    </w:r>
                  </w:p>
                </w:tc>
                <w:tc>
                  <w:tcPr>
                    <w:tcW w:w="2294" w:type="pct"/>
                    <w:shd w:val="clear" w:color="auto" w:fill="auto"/>
                    <w:vAlign w:val="center"/>
                  </w:tcPr>
                  <w:p w:rsidR="003C715B" w:rsidRDefault="003C715B" w:rsidP="00214F8F">
                    <w:r>
                      <w:t>1、本人现时没有直接或间接经营或者为他人经营任何与公司或其控股子公司经营的业务相同、相似或在任何方面构成竞争的业务。2、自</w:t>
                    </w:r>
                    <w:proofErr w:type="gramStart"/>
                    <w:r>
                      <w:t>本承诺</w:t>
                    </w:r>
                    <w:proofErr w:type="gramEnd"/>
                    <w:r>
                      <w:t>函出具之日起，本人及本人控制的企业将不会以任何方式从事，包括但不限于单独与他人合作直接或间接从事与公司或其控股子公司相同、相似或在任何方面构成竞争的业务。3、本人保证不直接或间接投资并控股于业务与公司或其控股子公司相同、类似或在任何方面构成竞争的任何经济实体、机构、经济组织的权益，或以其他任何形式取得该经济实体、机构、经济组织的控制权，或在该经济实体、机构、经济组织中担任高级管理人员或核心技术人员。4、若本人直接或间接参股的公司、企业从事的业务与公司或其控股子公司有竞争，则本人将作为参股股东或促使本人控制的参股股东对此等事项行使否决权。5、本人不向其他业务与公司或其控股子公司相同、类似或在任何方面构成竞争的公司、企业或其他机构、组织或个人提供公司或其控股子公司的专有技术或销售渠道、客户信息等商业秘密。6、若未来本人或本人控制的其他企业拟从事的新业务可能与公司或其控股子公司存在同业竞争，本人将本着公司或其控股子公司优先的原则与公司或其控股子公司协</w:t>
                    </w:r>
                    <w:r>
                      <w:lastRenderedPageBreak/>
                      <w:t>商解决。7、若本人或本人所控制的其他企业获得的商业机会与公司或其控股子公司主营业务发生同业竞争或可能发生同业竞争的，本人承诺将上述商业机会通知公司或其控股子公司，在通知中所指定的合理期间内，如公司或其控股子公司</w:t>
                    </w:r>
                    <w:proofErr w:type="gramStart"/>
                    <w:r>
                      <w:t>作出</w:t>
                    </w:r>
                    <w:proofErr w:type="gramEnd"/>
                    <w:r>
                      <w:t>愿意利用该商业机会的肯定答复，则本人及本人控制的其他企业将放弃该商业机会，以确保公司或其控股子公司及其全体股东利益不受损害；如果公司或其控股子公司在通知中所指定的合理期间内不予答复或者给予否定的答复，则视为放弃该商业机会。8、若公司或其控股子公司今后从事新的业务领域，则本人及本人控制的其他公司或其他组织将不以控股方式或以</w:t>
                    </w:r>
                    <w:proofErr w:type="gramStart"/>
                    <w:r>
                      <w:t>参股但</w:t>
                    </w:r>
                    <w:proofErr w:type="gramEnd"/>
                    <w:r>
                      <w:t>拥有实质控制权的方式从事与公司或其控股子公司新的业务领域有直接竞争的业务活动，包括但不限于投资、收购、兼并与公司或其控股子公司今后从事的新业务有直接竞争的公司或者其他经济组织。9、本人保证促使各自的直系亲属遵守本承诺，并愿意承担因本人及本人的直系亲属违反上述承诺而给公司或其控股子公司造成的全部经济损失。”</w:t>
                    </w:r>
                  </w:p>
                </w:tc>
                <w:tc>
                  <w:tcPr>
                    <w:tcW w:w="498" w:type="pct"/>
                    <w:shd w:val="clear" w:color="auto" w:fill="auto"/>
                    <w:vAlign w:val="center"/>
                  </w:tcPr>
                  <w:p w:rsidR="003C715B" w:rsidRDefault="003C715B" w:rsidP="00214F8F">
                    <w:r>
                      <w:lastRenderedPageBreak/>
                      <w:t>2016年5月6日，长期</w:t>
                    </w:r>
                  </w:p>
                </w:tc>
                <w:sdt>
                  <w:sdtPr>
                    <w:rPr>
                      <w:szCs w:val="21"/>
                    </w:rPr>
                    <w:alias w:val="与首次公开发行相关的承诺-是否有履行期限"/>
                    <w:tag w:val="_GBC_2596a53d17dc47239c6d6c13d352aafe"/>
                    <w:id w:val="119814392"/>
                    <w:lock w:val="sdtLocked"/>
                    <w:comboBox>
                      <w:listItem w:displayText="是" w:value="true"/>
                      <w:listItem w:displayText="否" w:value="false"/>
                    </w:comboBox>
                  </w:sdtPr>
                  <w:sdtEndPr/>
                  <w:sdtContent>
                    <w:tc>
                      <w:tcPr>
                        <w:tcW w:w="191" w:type="pct"/>
                        <w:shd w:val="clear" w:color="auto" w:fill="auto"/>
                        <w:vAlign w:val="center"/>
                      </w:tcPr>
                      <w:p w:rsidR="003C715B" w:rsidRDefault="00603703" w:rsidP="00214F8F">
                        <w:pPr>
                          <w:jc w:val="center"/>
                          <w:rPr>
                            <w:color w:val="FFC000"/>
                            <w:szCs w:val="21"/>
                          </w:rPr>
                        </w:pPr>
                        <w:r>
                          <w:rPr>
                            <w:szCs w:val="21"/>
                          </w:rPr>
                          <w:t>否</w:t>
                        </w:r>
                      </w:p>
                    </w:tc>
                  </w:sdtContent>
                </w:sdt>
                <w:sdt>
                  <w:sdtPr>
                    <w:rPr>
                      <w:szCs w:val="21"/>
                    </w:rPr>
                    <w:alias w:val="与首次公开发行相关的承诺-是否及时严格履行"/>
                    <w:tag w:val="_GBC_2cce12aeffd3453e80032e4cdeee78ec"/>
                    <w:id w:val="-956105060"/>
                    <w:lock w:val="sdtLocked"/>
                    <w:comboBox>
                      <w:listItem w:displayText="是" w:value="true"/>
                      <w:listItem w:displayText="否" w:value="false"/>
                    </w:comboBox>
                  </w:sdtPr>
                  <w:sdtEndPr/>
                  <w:sdtContent>
                    <w:tc>
                      <w:tcPr>
                        <w:tcW w:w="197" w:type="pct"/>
                        <w:shd w:val="clear" w:color="auto" w:fill="auto"/>
                        <w:vAlign w:val="center"/>
                      </w:tcPr>
                      <w:p w:rsidR="003C715B" w:rsidRDefault="00603703" w:rsidP="00214F8F">
                        <w:pPr>
                          <w:jc w:val="center"/>
                          <w:rPr>
                            <w:color w:val="FFC000"/>
                            <w:szCs w:val="21"/>
                          </w:rPr>
                        </w:pPr>
                        <w:r>
                          <w:rPr>
                            <w:szCs w:val="21"/>
                          </w:rPr>
                          <w:t>是</w:t>
                        </w:r>
                      </w:p>
                    </w:tc>
                  </w:sdtContent>
                </w:sdt>
                <w:tc>
                  <w:tcPr>
                    <w:tcW w:w="305" w:type="pct"/>
                    <w:shd w:val="clear" w:color="auto" w:fill="auto"/>
                    <w:vAlign w:val="center"/>
                  </w:tcPr>
                  <w:p w:rsidR="003C715B" w:rsidRDefault="003C715B" w:rsidP="00214F8F">
                    <w:pPr>
                      <w:jc w:val="center"/>
                      <w:rPr>
                        <w:szCs w:val="21"/>
                      </w:rPr>
                    </w:pPr>
                  </w:p>
                </w:tc>
                <w:tc>
                  <w:tcPr>
                    <w:tcW w:w="245" w:type="pct"/>
                    <w:shd w:val="clear" w:color="auto" w:fill="auto"/>
                    <w:vAlign w:val="center"/>
                  </w:tcPr>
                  <w:p w:rsidR="003C715B" w:rsidRDefault="003C715B" w:rsidP="00214F8F">
                    <w:pPr>
                      <w:jc w:val="center"/>
                      <w:rPr>
                        <w:szCs w:val="21"/>
                      </w:rPr>
                    </w:pPr>
                  </w:p>
                </w:tc>
              </w:tr>
            </w:sdtContent>
          </w:sdt>
          <w:tr w:rsidR="003C715B" w:rsidTr="00214F8F">
            <w:trPr>
              <w:jc w:val="center"/>
            </w:trPr>
            <w:tc>
              <w:tcPr>
                <w:tcW w:w="393" w:type="pct"/>
                <w:vMerge/>
                <w:shd w:val="clear" w:color="auto" w:fill="auto"/>
                <w:vAlign w:val="center"/>
              </w:tcPr>
              <w:p w:rsidR="003C715B" w:rsidRDefault="003C715B" w:rsidP="00214F8F"/>
            </w:tc>
            <w:sdt>
              <w:sdtPr>
                <w:rPr>
                  <w:szCs w:val="21"/>
                </w:rPr>
                <w:alias w:val="与首次公开发行相关的承诺-承诺类型"/>
                <w:tag w:val="_GBC_544118bad2864ee8b5a42608e3d695de"/>
                <w:id w:val="10092459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3" w:type="pct"/>
                    <w:shd w:val="clear" w:color="auto" w:fill="auto"/>
                    <w:vAlign w:val="center"/>
                  </w:tcPr>
                  <w:p w:rsidR="003C715B" w:rsidRDefault="00603703" w:rsidP="00214F8F">
                    <w:pPr>
                      <w:rPr>
                        <w:color w:val="FFC000"/>
                        <w:szCs w:val="21"/>
                      </w:rPr>
                    </w:pPr>
                    <w:r>
                      <w:rPr>
                        <w:szCs w:val="21"/>
                      </w:rPr>
                      <w:t>解决关联交易</w:t>
                    </w:r>
                  </w:p>
                </w:tc>
              </w:sdtContent>
            </w:sdt>
            <w:tc>
              <w:tcPr>
                <w:tcW w:w="535" w:type="pct"/>
                <w:shd w:val="clear" w:color="auto" w:fill="auto"/>
                <w:vAlign w:val="center"/>
              </w:tcPr>
              <w:p w:rsidR="003C715B" w:rsidRDefault="003C715B" w:rsidP="00214F8F">
                <w:r>
                  <w:t>公司实际控制人汤友钱家族</w:t>
                </w:r>
              </w:p>
            </w:tc>
            <w:tc>
              <w:tcPr>
                <w:tcW w:w="2294" w:type="pct"/>
                <w:shd w:val="clear" w:color="auto" w:fill="auto"/>
                <w:vAlign w:val="center"/>
              </w:tcPr>
              <w:p w:rsidR="003C715B" w:rsidRDefault="003C715B" w:rsidP="00214F8F">
                <w:r>
                  <w:t>1、不利用控股股东和实际控制人地位及与公司之间的关联关系损害公司利益和其他股东的合法权益；2、自</w:t>
                </w:r>
                <w:proofErr w:type="gramStart"/>
                <w:r>
                  <w:t>本承诺</w:t>
                </w:r>
                <w:proofErr w:type="gramEnd"/>
                <w:r>
                  <w:t>函出具日起本人及本人控制的其他企业将不会以任何理由和方式占用公司的资金或其他资产；3、尽量减少与公司发生关联交易，如关联交易无法避免，将按照公平合理和正常的商业交易条件进行，将不会要求或接受公司给予比在任何一项市场公平交易中第三者更优惠的条件；4、将严格和善意地履行与公司签订的各种关联交易协议，不会向公司谋求任何超出上述规定以外的利益或收益；5、本人将通过对所控制的其他企业的控制权，促使该等企业按照同样的标准遵守上述承诺。</w:t>
                </w:r>
              </w:p>
            </w:tc>
            <w:tc>
              <w:tcPr>
                <w:tcW w:w="498" w:type="pct"/>
                <w:shd w:val="clear" w:color="auto" w:fill="auto"/>
                <w:vAlign w:val="center"/>
              </w:tcPr>
              <w:p w:rsidR="003C715B" w:rsidRDefault="003C715B" w:rsidP="00214F8F">
                <w:r>
                  <w:t>2016年5月6日，长期</w:t>
                </w:r>
              </w:p>
            </w:tc>
            <w:sdt>
              <w:sdtPr>
                <w:rPr>
                  <w:szCs w:val="21"/>
                </w:rPr>
                <w:alias w:val="与首次公开发行相关的承诺-是否有履行期限"/>
                <w:tag w:val="_GBC_2596a53d17dc47239c6d6c13d352aafe"/>
                <w:id w:val="-355192474"/>
                <w:lock w:val="sdtLocked"/>
                <w:comboBox>
                  <w:listItem w:displayText="是" w:value="true"/>
                  <w:listItem w:displayText="否" w:value="false"/>
                </w:comboBox>
              </w:sdtPr>
              <w:sdtEndPr/>
              <w:sdtContent>
                <w:tc>
                  <w:tcPr>
                    <w:tcW w:w="191" w:type="pct"/>
                    <w:shd w:val="clear" w:color="auto" w:fill="auto"/>
                    <w:vAlign w:val="center"/>
                  </w:tcPr>
                  <w:p w:rsidR="003C715B" w:rsidRDefault="00603703" w:rsidP="00214F8F">
                    <w:pPr>
                      <w:jc w:val="center"/>
                      <w:rPr>
                        <w:color w:val="FFC000"/>
                        <w:szCs w:val="21"/>
                      </w:rPr>
                    </w:pPr>
                    <w:r>
                      <w:rPr>
                        <w:szCs w:val="21"/>
                      </w:rPr>
                      <w:t>否</w:t>
                    </w:r>
                  </w:p>
                </w:tc>
              </w:sdtContent>
            </w:sdt>
            <w:sdt>
              <w:sdtPr>
                <w:rPr>
                  <w:szCs w:val="21"/>
                </w:rPr>
                <w:alias w:val="与首次公开发行相关的承诺-是否及时严格履行"/>
                <w:tag w:val="_GBC_2cce12aeffd3453e80032e4cdeee78ec"/>
                <w:id w:val="1723407454"/>
                <w:lock w:val="sdtLocked"/>
                <w:comboBox>
                  <w:listItem w:displayText="是" w:value="true"/>
                  <w:listItem w:displayText="否" w:value="false"/>
                </w:comboBox>
              </w:sdtPr>
              <w:sdtEndPr/>
              <w:sdtContent>
                <w:tc>
                  <w:tcPr>
                    <w:tcW w:w="197" w:type="pct"/>
                    <w:shd w:val="clear" w:color="auto" w:fill="auto"/>
                    <w:vAlign w:val="center"/>
                  </w:tcPr>
                  <w:p w:rsidR="003C715B" w:rsidRDefault="00603703" w:rsidP="00214F8F">
                    <w:pPr>
                      <w:jc w:val="center"/>
                      <w:rPr>
                        <w:color w:val="FFC000"/>
                        <w:szCs w:val="21"/>
                      </w:rPr>
                    </w:pPr>
                    <w:r>
                      <w:rPr>
                        <w:szCs w:val="21"/>
                      </w:rPr>
                      <w:t>是</w:t>
                    </w:r>
                  </w:p>
                </w:tc>
              </w:sdtContent>
            </w:sdt>
            <w:tc>
              <w:tcPr>
                <w:tcW w:w="305" w:type="pct"/>
                <w:shd w:val="clear" w:color="auto" w:fill="auto"/>
                <w:vAlign w:val="center"/>
              </w:tcPr>
              <w:p w:rsidR="003C715B" w:rsidRDefault="003C715B" w:rsidP="00214F8F">
                <w:pPr>
                  <w:jc w:val="center"/>
                  <w:rPr>
                    <w:szCs w:val="21"/>
                  </w:rPr>
                </w:pPr>
              </w:p>
            </w:tc>
            <w:tc>
              <w:tcPr>
                <w:tcW w:w="245" w:type="pct"/>
                <w:shd w:val="clear" w:color="auto" w:fill="auto"/>
                <w:vAlign w:val="center"/>
              </w:tcPr>
              <w:p w:rsidR="003C715B" w:rsidRDefault="003C715B" w:rsidP="00214F8F">
                <w:pPr>
                  <w:jc w:val="center"/>
                  <w:rPr>
                    <w:szCs w:val="21"/>
                  </w:rPr>
                </w:pPr>
              </w:p>
            </w:tc>
          </w:tr>
          <w:tr w:rsidR="003C715B" w:rsidTr="00214F8F">
            <w:trPr>
              <w:jc w:val="center"/>
            </w:trPr>
            <w:tc>
              <w:tcPr>
                <w:tcW w:w="393" w:type="pct"/>
                <w:vMerge/>
                <w:shd w:val="clear" w:color="auto" w:fill="auto"/>
                <w:vAlign w:val="center"/>
              </w:tcPr>
              <w:p w:rsidR="003C715B" w:rsidRDefault="003C715B" w:rsidP="00214F8F"/>
            </w:tc>
            <w:sdt>
              <w:sdtPr>
                <w:rPr>
                  <w:szCs w:val="21"/>
                </w:rPr>
                <w:alias w:val="与首次公开发行相关的承诺-承诺类型"/>
                <w:tag w:val="_GBC_544118bad2864ee8b5a42608e3d695de"/>
                <w:id w:val="-174069888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3" w:type="pct"/>
                    <w:shd w:val="clear" w:color="auto" w:fill="auto"/>
                    <w:vAlign w:val="center"/>
                  </w:tcPr>
                  <w:p w:rsidR="003C715B" w:rsidRDefault="00603703" w:rsidP="00214F8F">
                    <w:pPr>
                      <w:rPr>
                        <w:szCs w:val="21"/>
                      </w:rPr>
                    </w:pPr>
                    <w:r>
                      <w:rPr>
                        <w:szCs w:val="21"/>
                      </w:rPr>
                      <w:t>其他</w:t>
                    </w:r>
                  </w:p>
                </w:tc>
              </w:sdtContent>
            </w:sdt>
            <w:tc>
              <w:tcPr>
                <w:tcW w:w="535" w:type="pct"/>
                <w:shd w:val="clear" w:color="auto" w:fill="auto"/>
                <w:vAlign w:val="center"/>
              </w:tcPr>
              <w:p w:rsidR="003C715B" w:rsidRDefault="003C715B" w:rsidP="00214F8F">
                <w:r>
                  <w:t>控股股东汤友钱和实际控制人汤友钱家族</w:t>
                </w:r>
              </w:p>
            </w:tc>
            <w:tc>
              <w:tcPr>
                <w:tcW w:w="2294" w:type="pct"/>
                <w:shd w:val="clear" w:color="auto" w:fill="auto"/>
                <w:vAlign w:val="center"/>
              </w:tcPr>
              <w:p w:rsidR="003C715B" w:rsidRDefault="003C715B" w:rsidP="00214F8F">
                <w:r>
                  <w:t>若经有关主管部门认定公司需为员工补缴历史上未缴纳的社会保险费、住房公积金，或因未缴纳上述费用而导致发行人受到处罚或被任何利益相关方以任何方式提出权利要求</w:t>
                </w:r>
                <w:proofErr w:type="gramStart"/>
                <w:r>
                  <w:t>且司法</w:t>
                </w:r>
                <w:proofErr w:type="gramEnd"/>
                <w:r>
                  <w:t>机关认定合理时，本人将无条件全额承担公司应补缴的全部社会保险、住房公积金款项及处罚款项，并全额承担利益相关方提出的赔偿、补偿款项，以及由上述事项产生的应由公司负担的其他所有相关费用。</w:t>
                </w:r>
              </w:p>
            </w:tc>
            <w:tc>
              <w:tcPr>
                <w:tcW w:w="498" w:type="pct"/>
                <w:shd w:val="clear" w:color="auto" w:fill="auto"/>
                <w:vAlign w:val="center"/>
              </w:tcPr>
              <w:p w:rsidR="003C715B" w:rsidRDefault="003C715B" w:rsidP="00214F8F">
                <w:r>
                  <w:t>2016年5月6日，长期</w:t>
                </w:r>
              </w:p>
            </w:tc>
            <w:sdt>
              <w:sdtPr>
                <w:rPr>
                  <w:szCs w:val="21"/>
                </w:rPr>
                <w:alias w:val="与首次公开发行相关的承诺-是否有履行期限"/>
                <w:tag w:val="_GBC_2596a53d17dc47239c6d6c13d352aafe"/>
                <w:id w:val="1288620216"/>
                <w:lock w:val="sdtLocked"/>
                <w:comboBox>
                  <w:listItem w:displayText="是" w:value="true"/>
                  <w:listItem w:displayText="否" w:value="false"/>
                </w:comboBox>
              </w:sdtPr>
              <w:sdtEndPr/>
              <w:sdtContent>
                <w:tc>
                  <w:tcPr>
                    <w:tcW w:w="191" w:type="pct"/>
                    <w:shd w:val="clear" w:color="auto" w:fill="auto"/>
                    <w:vAlign w:val="center"/>
                  </w:tcPr>
                  <w:p w:rsidR="003C715B" w:rsidRDefault="00603703" w:rsidP="00214F8F">
                    <w:pPr>
                      <w:jc w:val="center"/>
                      <w:rPr>
                        <w:szCs w:val="21"/>
                      </w:rPr>
                    </w:pPr>
                    <w:r>
                      <w:rPr>
                        <w:szCs w:val="21"/>
                      </w:rPr>
                      <w:t>否</w:t>
                    </w:r>
                  </w:p>
                </w:tc>
              </w:sdtContent>
            </w:sdt>
            <w:sdt>
              <w:sdtPr>
                <w:rPr>
                  <w:szCs w:val="21"/>
                </w:rPr>
                <w:alias w:val="与首次公开发行相关的承诺-是否及时严格履行"/>
                <w:tag w:val="_GBC_2cce12aeffd3453e80032e4cdeee78ec"/>
                <w:id w:val="-1553069704"/>
                <w:lock w:val="sdtLocked"/>
                <w:comboBox>
                  <w:listItem w:displayText="是" w:value="true"/>
                  <w:listItem w:displayText="否" w:value="false"/>
                </w:comboBox>
              </w:sdtPr>
              <w:sdtEndPr/>
              <w:sdtContent>
                <w:tc>
                  <w:tcPr>
                    <w:tcW w:w="197" w:type="pct"/>
                    <w:shd w:val="clear" w:color="auto" w:fill="auto"/>
                    <w:vAlign w:val="center"/>
                  </w:tcPr>
                  <w:p w:rsidR="003C715B" w:rsidRDefault="00603703" w:rsidP="00214F8F">
                    <w:pPr>
                      <w:jc w:val="center"/>
                      <w:rPr>
                        <w:szCs w:val="21"/>
                      </w:rPr>
                    </w:pPr>
                    <w:r>
                      <w:rPr>
                        <w:szCs w:val="21"/>
                      </w:rPr>
                      <w:t>是</w:t>
                    </w:r>
                  </w:p>
                </w:tc>
              </w:sdtContent>
            </w:sdt>
            <w:tc>
              <w:tcPr>
                <w:tcW w:w="305" w:type="pct"/>
                <w:shd w:val="clear" w:color="auto" w:fill="auto"/>
                <w:vAlign w:val="center"/>
              </w:tcPr>
              <w:p w:rsidR="003C715B" w:rsidRDefault="003C715B" w:rsidP="00214F8F">
                <w:pPr>
                  <w:jc w:val="center"/>
                  <w:rPr>
                    <w:szCs w:val="21"/>
                  </w:rPr>
                </w:pPr>
              </w:p>
            </w:tc>
            <w:tc>
              <w:tcPr>
                <w:tcW w:w="245" w:type="pct"/>
                <w:shd w:val="clear" w:color="auto" w:fill="auto"/>
                <w:vAlign w:val="center"/>
              </w:tcPr>
              <w:p w:rsidR="003C715B" w:rsidRDefault="003C715B" w:rsidP="00214F8F">
                <w:pPr>
                  <w:jc w:val="center"/>
                  <w:rPr>
                    <w:szCs w:val="21"/>
                  </w:rPr>
                </w:pPr>
              </w:p>
            </w:tc>
          </w:tr>
          <w:tr w:rsidR="003C715B" w:rsidTr="00214F8F">
            <w:trPr>
              <w:jc w:val="center"/>
            </w:trPr>
            <w:tc>
              <w:tcPr>
                <w:tcW w:w="393" w:type="pct"/>
                <w:vMerge/>
                <w:shd w:val="clear" w:color="auto" w:fill="auto"/>
                <w:vAlign w:val="center"/>
              </w:tcPr>
              <w:p w:rsidR="003C715B" w:rsidRDefault="003C715B" w:rsidP="00214F8F"/>
            </w:tc>
            <w:sdt>
              <w:sdtPr>
                <w:rPr>
                  <w:szCs w:val="21"/>
                </w:rPr>
                <w:alias w:val="与首次公开发行相关的承诺-承诺类型"/>
                <w:tag w:val="_GBC_544118bad2864ee8b5a42608e3d695de"/>
                <w:id w:val="-165729918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3" w:type="pct"/>
                    <w:shd w:val="clear" w:color="auto" w:fill="auto"/>
                    <w:vAlign w:val="center"/>
                  </w:tcPr>
                  <w:p w:rsidR="003C715B" w:rsidRDefault="00603703" w:rsidP="00214F8F">
                    <w:pPr>
                      <w:rPr>
                        <w:szCs w:val="21"/>
                      </w:rPr>
                    </w:pPr>
                    <w:r>
                      <w:rPr>
                        <w:szCs w:val="21"/>
                      </w:rPr>
                      <w:t>其他</w:t>
                    </w:r>
                  </w:p>
                </w:tc>
              </w:sdtContent>
            </w:sdt>
            <w:tc>
              <w:tcPr>
                <w:tcW w:w="535" w:type="pct"/>
                <w:shd w:val="clear" w:color="auto" w:fill="auto"/>
                <w:vAlign w:val="center"/>
              </w:tcPr>
              <w:p w:rsidR="003C715B" w:rsidRDefault="003C715B" w:rsidP="00214F8F">
                <w:r>
                  <w:t>控股股东汤友钱和实际控制人汤友钱家族</w:t>
                </w:r>
              </w:p>
            </w:tc>
            <w:tc>
              <w:tcPr>
                <w:tcW w:w="2294" w:type="pct"/>
                <w:shd w:val="clear" w:color="auto" w:fill="auto"/>
                <w:vAlign w:val="center"/>
              </w:tcPr>
              <w:p w:rsidR="003C715B" w:rsidRDefault="003C715B" w:rsidP="00214F8F">
                <w:r>
                  <w:t>本人不以下列任何方式占用公司及控股子公司的资金：1、有偿或无偿地拆借公司的资金给本人或其他关联方使用；2、通过银行或非银行金融机构向本人或关联方提供委托贷款；3、委托本人或其他关联方进行投资活动；4、为本人或他关联方开具没有真实交易背景的商业承兑汇票；5、代本人或其他关联方偿还债务；6、中国证监会认定的其他方式。</w:t>
                </w:r>
              </w:p>
            </w:tc>
            <w:tc>
              <w:tcPr>
                <w:tcW w:w="498" w:type="pct"/>
                <w:shd w:val="clear" w:color="auto" w:fill="auto"/>
                <w:vAlign w:val="center"/>
              </w:tcPr>
              <w:p w:rsidR="003C715B" w:rsidRDefault="003C715B" w:rsidP="00214F8F">
                <w:r>
                  <w:t>2016年5月6日，长期</w:t>
                </w:r>
              </w:p>
            </w:tc>
            <w:sdt>
              <w:sdtPr>
                <w:rPr>
                  <w:szCs w:val="21"/>
                </w:rPr>
                <w:alias w:val="与首次公开发行相关的承诺-是否有履行期限"/>
                <w:tag w:val="_GBC_2596a53d17dc47239c6d6c13d352aafe"/>
                <w:id w:val="-237093040"/>
                <w:lock w:val="sdtLocked"/>
                <w:comboBox>
                  <w:listItem w:displayText="是" w:value="true"/>
                  <w:listItem w:displayText="否" w:value="false"/>
                </w:comboBox>
              </w:sdtPr>
              <w:sdtEndPr/>
              <w:sdtContent>
                <w:tc>
                  <w:tcPr>
                    <w:tcW w:w="191" w:type="pct"/>
                    <w:shd w:val="clear" w:color="auto" w:fill="auto"/>
                    <w:vAlign w:val="center"/>
                  </w:tcPr>
                  <w:p w:rsidR="003C715B" w:rsidRDefault="00603703" w:rsidP="00214F8F">
                    <w:pPr>
                      <w:jc w:val="center"/>
                      <w:rPr>
                        <w:szCs w:val="21"/>
                      </w:rPr>
                    </w:pPr>
                    <w:r>
                      <w:rPr>
                        <w:szCs w:val="21"/>
                      </w:rPr>
                      <w:t>否</w:t>
                    </w:r>
                  </w:p>
                </w:tc>
              </w:sdtContent>
            </w:sdt>
            <w:sdt>
              <w:sdtPr>
                <w:rPr>
                  <w:szCs w:val="21"/>
                </w:rPr>
                <w:alias w:val="与首次公开发行相关的承诺-是否及时严格履行"/>
                <w:tag w:val="_GBC_2cce12aeffd3453e80032e4cdeee78ec"/>
                <w:id w:val="765192853"/>
                <w:lock w:val="sdtLocked"/>
                <w:comboBox>
                  <w:listItem w:displayText="是" w:value="true"/>
                  <w:listItem w:displayText="否" w:value="false"/>
                </w:comboBox>
              </w:sdtPr>
              <w:sdtEndPr/>
              <w:sdtContent>
                <w:tc>
                  <w:tcPr>
                    <w:tcW w:w="197" w:type="pct"/>
                    <w:shd w:val="clear" w:color="auto" w:fill="auto"/>
                    <w:vAlign w:val="center"/>
                  </w:tcPr>
                  <w:p w:rsidR="003C715B" w:rsidRDefault="00603703" w:rsidP="00214F8F">
                    <w:pPr>
                      <w:jc w:val="center"/>
                      <w:rPr>
                        <w:szCs w:val="21"/>
                      </w:rPr>
                    </w:pPr>
                    <w:r>
                      <w:rPr>
                        <w:szCs w:val="21"/>
                      </w:rPr>
                      <w:t>是</w:t>
                    </w:r>
                  </w:p>
                </w:tc>
              </w:sdtContent>
            </w:sdt>
            <w:tc>
              <w:tcPr>
                <w:tcW w:w="305" w:type="pct"/>
                <w:shd w:val="clear" w:color="auto" w:fill="auto"/>
                <w:vAlign w:val="center"/>
              </w:tcPr>
              <w:p w:rsidR="003C715B" w:rsidRDefault="003C715B" w:rsidP="00214F8F">
                <w:pPr>
                  <w:jc w:val="center"/>
                  <w:rPr>
                    <w:szCs w:val="21"/>
                  </w:rPr>
                </w:pPr>
              </w:p>
            </w:tc>
            <w:tc>
              <w:tcPr>
                <w:tcW w:w="245" w:type="pct"/>
                <w:shd w:val="clear" w:color="auto" w:fill="auto"/>
                <w:vAlign w:val="center"/>
              </w:tcPr>
              <w:p w:rsidR="003C715B" w:rsidRDefault="003C715B" w:rsidP="00214F8F">
                <w:pPr>
                  <w:jc w:val="center"/>
                  <w:rPr>
                    <w:szCs w:val="21"/>
                  </w:rPr>
                </w:pPr>
              </w:p>
            </w:tc>
          </w:tr>
          <w:tr w:rsidR="003C715B" w:rsidTr="00214F8F">
            <w:trPr>
              <w:jc w:val="center"/>
            </w:trPr>
            <w:tc>
              <w:tcPr>
                <w:tcW w:w="393" w:type="pct"/>
                <w:vMerge/>
                <w:shd w:val="clear" w:color="auto" w:fill="auto"/>
                <w:vAlign w:val="center"/>
              </w:tcPr>
              <w:p w:rsidR="003C715B" w:rsidRDefault="003C715B" w:rsidP="00214F8F"/>
            </w:tc>
            <w:sdt>
              <w:sdtPr>
                <w:rPr>
                  <w:szCs w:val="21"/>
                </w:rPr>
                <w:alias w:val="与首次公开发行相关的承诺-承诺类型"/>
                <w:tag w:val="_GBC_544118bad2864ee8b5a42608e3d695de"/>
                <w:id w:val="-127601315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3" w:type="pct"/>
                    <w:shd w:val="clear" w:color="auto" w:fill="auto"/>
                    <w:vAlign w:val="center"/>
                  </w:tcPr>
                  <w:p w:rsidR="003C715B" w:rsidRDefault="00603703" w:rsidP="00214F8F">
                    <w:pPr>
                      <w:rPr>
                        <w:szCs w:val="21"/>
                      </w:rPr>
                    </w:pPr>
                    <w:r>
                      <w:rPr>
                        <w:szCs w:val="21"/>
                      </w:rPr>
                      <w:t>其他</w:t>
                    </w:r>
                  </w:p>
                </w:tc>
              </w:sdtContent>
            </w:sdt>
            <w:tc>
              <w:tcPr>
                <w:tcW w:w="535" w:type="pct"/>
                <w:shd w:val="clear" w:color="auto" w:fill="auto"/>
                <w:vAlign w:val="center"/>
              </w:tcPr>
              <w:p w:rsidR="003C715B" w:rsidRDefault="003C715B" w:rsidP="00214F8F">
                <w:r>
                  <w:t>控股股东汤友钱和实际控制人汤友钱家族</w:t>
                </w:r>
              </w:p>
            </w:tc>
            <w:tc>
              <w:tcPr>
                <w:tcW w:w="2294" w:type="pct"/>
                <w:shd w:val="clear" w:color="auto" w:fill="auto"/>
                <w:vAlign w:val="center"/>
              </w:tcPr>
              <w:p w:rsidR="003C715B" w:rsidRDefault="003C715B" w:rsidP="00214F8F">
                <w:r>
                  <w:t>1、任何情形下，本人均不会滥用控股股东地位，均不会越权干预公司经营管理活动，不会侵占公司利益；2、本人将切实履行作为控股股东的义务，维护公司和全体股东的合法权益；3、本人不会无偿或以不公平条件向其他单位或者个人输送利益，也不采用其他方式损害公司利益；4、本人将严格遵守公司的预算管理，本人的任何职务消费行为均将在为履行本人职责之必须的范围内发生，并严格接受公司监督管理，避免浪费或超前消费；5、本人不会动用公司资产从事与履行本人职责无关的投资、消费活动；6、本人将审慎对公司未来的薪酬制度、</w:t>
                </w:r>
                <w:proofErr w:type="gramStart"/>
                <w:r>
                  <w:t>拟公布</w:t>
                </w:r>
                <w:proofErr w:type="gramEnd"/>
                <w:r>
                  <w:t>的公司股权激励的行权条件(如有)等事宜进行审议，促使相关事项与公司填补回报措施的执行情况相挂钩。</w:t>
                </w:r>
                <w:proofErr w:type="gramStart"/>
                <w:r>
                  <w:t>本承诺</w:t>
                </w:r>
                <w:proofErr w:type="gramEnd"/>
                <w:r>
                  <w:t>出具日后，如监管机构关于填补回报措施及其承诺的相关规定有其他要求的，且上述承诺不能满足监管机构的相关要求时，本人承诺届时将按照相关规定出具补充承诺。</w:t>
                </w:r>
              </w:p>
            </w:tc>
            <w:tc>
              <w:tcPr>
                <w:tcW w:w="498" w:type="pct"/>
                <w:shd w:val="clear" w:color="auto" w:fill="auto"/>
                <w:vAlign w:val="center"/>
              </w:tcPr>
              <w:p w:rsidR="003C715B" w:rsidRDefault="003C715B" w:rsidP="00214F8F">
                <w:r>
                  <w:t>2016年5月6日，长期</w:t>
                </w:r>
              </w:p>
            </w:tc>
            <w:sdt>
              <w:sdtPr>
                <w:rPr>
                  <w:szCs w:val="21"/>
                </w:rPr>
                <w:alias w:val="与首次公开发行相关的承诺-是否有履行期限"/>
                <w:tag w:val="_GBC_2596a53d17dc47239c6d6c13d352aafe"/>
                <w:id w:val="-2109188983"/>
                <w:lock w:val="sdtLocked"/>
                <w:comboBox>
                  <w:listItem w:displayText="是" w:value="true"/>
                  <w:listItem w:displayText="否" w:value="false"/>
                </w:comboBox>
              </w:sdtPr>
              <w:sdtEndPr/>
              <w:sdtContent>
                <w:tc>
                  <w:tcPr>
                    <w:tcW w:w="191" w:type="pct"/>
                    <w:shd w:val="clear" w:color="auto" w:fill="auto"/>
                    <w:vAlign w:val="center"/>
                  </w:tcPr>
                  <w:p w:rsidR="003C715B" w:rsidRDefault="00603703" w:rsidP="00214F8F">
                    <w:pPr>
                      <w:jc w:val="center"/>
                      <w:rPr>
                        <w:szCs w:val="21"/>
                      </w:rPr>
                    </w:pPr>
                    <w:r>
                      <w:rPr>
                        <w:szCs w:val="21"/>
                      </w:rPr>
                      <w:t>否</w:t>
                    </w:r>
                  </w:p>
                </w:tc>
              </w:sdtContent>
            </w:sdt>
            <w:sdt>
              <w:sdtPr>
                <w:rPr>
                  <w:szCs w:val="21"/>
                </w:rPr>
                <w:alias w:val="与首次公开发行相关的承诺-是否及时严格履行"/>
                <w:tag w:val="_GBC_2cce12aeffd3453e80032e4cdeee78ec"/>
                <w:id w:val="1474101569"/>
                <w:lock w:val="sdtLocked"/>
                <w:comboBox>
                  <w:listItem w:displayText="是" w:value="true"/>
                  <w:listItem w:displayText="否" w:value="false"/>
                </w:comboBox>
              </w:sdtPr>
              <w:sdtEndPr/>
              <w:sdtContent>
                <w:tc>
                  <w:tcPr>
                    <w:tcW w:w="197" w:type="pct"/>
                    <w:shd w:val="clear" w:color="auto" w:fill="auto"/>
                    <w:vAlign w:val="center"/>
                  </w:tcPr>
                  <w:p w:rsidR="003C715B" w:rsidRDefault="00603703" w:rsidP="00214F8F">
                    <w:pPr>
                      <w:jc w:val="center"/>
                      <w:rPr>
                        <w:szCs w:val="21"/>
                      </w:rPr>
                    </w:pPr>
                    <w:r>
                      <w:rPr>
                        <w:szCs w:val="21"/>
                      </w:rPr>
                      <w:t>是</w:t>
                    </w:r>
                  </w:p>
                </w:tc>
              </w:sdtContent>
            </w:sdt>
            <w:tc>
              <w:tcPr>
                <w:tcW w:w="305" w:type="pct"/>
                <w:shd w:val="clear" w:color="auto" w:fill="auto"/>
                <w:vAlign w:val="center"/>
              </w:tcPr>
              <w:p w:rsidR="003C715B" w:rsidRDefault="003C715B" w:rsidP="00214F8F">
                <w:pPr>
                  <w:jc w:val="center"/>
                  <w:rPr>
                    <w:szCs w:val="21"/>
                  </w:rPr>
                </w:pPr>
              </w:p>
            </w:tc>
            <w:tc>
              <w:tcPr>
                <w:tcW w:w="245" w:type="pct"/>
                <w:shd w:val="clear" w:color="auto" w:fill="auto"/>
                <w:vAlign w:val="center"/>
              </w:tcPr>
              <w:p w:rsidR="003C715B" w:rsidRDefault="003C715B" w:rsidP="00214F8F">
                <w:pPr>
                  <w:jc w:val="center"/>
                  <w:rPr>
                    <w:szCs w:val="21"/>
                  </w:rPr>
                </w:pPr>
              </w:p>
            </w:tc>
          </w:tr>
          <w:tr w:rsidR="003C715B" w:rsidTr="00754C4B">
            <w:trPr>
              <w:jc w:val="center"/>
            </w:trPr>
            <w:tc>
              <w:tcPr>
                <w:tcW w:w="393" w:type="pct"/>
                <w:vMerge/>
                <w:shd w:val="clear" w:color="auto" w:fill="auto"/>
                <w:vAlign w:val="center"/>
              </w:tcPr>
              <w:p w:rsidR="003C715B" w:rsidRDefault="003C715B" w:rsidP="00214F8F"/>
            </w:tc>
            <w:sdt>
              <w:sdtPr>
                <w:rPr>
                  <w:szCs w:val="21"/>
                </w:rPr>
                <w:alias w:val="与首次公开发行相关的承诺-承诺类型"/>
                <w:tag w:val="_GBC_544118bad2864ee8b5a42608e3d695de"/>
                <w:id w:val="155897498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3" w:type="pct"/>
                    <w:shd w:val="clear" w:color="auto" w:fill="FFFFFF" w:themeFill="background1"/>
                    <w:vAlign w:val="center"/>
                  </w:tcPr>
                  <w:p w:rsidR="003C715B" w:rsidRDefault="00603703" w:rsidP="00214F8F">
                    <w:pPr>
                      <w:rPr>
                        <w:szCs w:val="21"/>
                      </w:rPr>
                    </w:pPr>
                    <w:r>
                      <w:rPr>
                        <w:szCs w:val="21"/>
                      </w:rPr>
                      <w:t>其他</w:t>
                    </w:r>
                  </w:p>
                </w:tc>
              </w:sdtContent>
            </w:sdt>
            <w:tc>
              <w:tcPr>
                <w:tcW w:w="535" w:type="pct"/>
                <w:shd w:val="clear" w:color="auto" w:fill="FFFFFF" w:themeFill="background1"/>
                <w:vAlign w:val="center"/>
              </w:tcPr>
              <w:p w:rsidR="003C715B" w:rsidRDefault="003C715B" w:rsidP="00214F8F">
                <w:r w:rsidRPr="003C715B">
                  <w:rPr>
                    <w:rFonts w:hint="eastAsia"/>
                  </w:rPr>
                  <w:t>公开发行前持股</w:t>
                </w:r>
                <w:r w:rsidRPr="003C715B">
                  <w:t>5%以上股东</w:t>
                </w:r>
                <w:r w:rsidRPr="003C715B">
                  <w:rPr>
                    <w:rFonts w:hint="eastAsia"/>
                  </w:rPr>
                  <w:t>汤友钱、汤啸、汤文鸣、汤娇、汤秋</w:t>
                </w:r>
                <w:proofErr w:type="gramStart"/>
                <w:r w:rsidRPr="003C715B">
                  <w:rPr>
                    <w:rFonts w:hint="eastAsia"/>
                  </w:rPr>
                  <w:t>娟</w:t>
                </w:r>
                <w:proofErr w:type="gramEnd"/>
              </w:p>
            </w:tc>
            <w:tc>
              <w:tcPr>
                <w:tcW w:w="2294" w:type="pct"/>
                <w:shd w:val="clear" w:color="auto" w:fill="FFFFFF" w:themeFill="background1"/>
                <w:vAlign w:val="center"/>
              </w:tcPr>
              <w:p w:rsidR="003C715B" w:rsidRPr="003C715B" w:rsidRDefault="003C715B" w:rsidP="00214F8F">
                <w:r w:rsidRPr="003C715B">
                  <w:rPr>
                    <w:rFonts w:hint="eastAsia"/>
                  </w:rPr>
                  <w:t>在锁定期满后的两年内，本人每年减持股份数量不超过减持时公司股份总数的</w:t>
                </w:r>
                <w:r w:rsidRPr="003C715B">
                  <w:t>5%。</w:t>
                </w:r>
              </w:p>
            </w:tc>
            <w:tc>
              <w:tcPr>
                <w:tcW w:w="498" w:type="pct"/>
                <w:shd w:val="clear" w:color="auto" w:fill="FFFFFF" w:themeFill="background1"/>
                <w:vAlign w:val="center"/>
              </w:tcPr>
              <w:p w:rsidR="003C715B" w:rsidRDefault="003C715B" w:rsidP="00214F8F">
                <w:r>
                  <w:rPr>
                    <w:rFonts w:hint="eastAsia"/>
                  </w:rPr>
                  <w:t>2</w:t>
                </w:r>
                <w:r>
                  <w:t>017</w:t>
                </w:r>
                <w:r>
                  <w:rPr>
                    <w:rFonts w:hint="eastAsia"/>
                  </w:rPr>
                  <w:t>年9月4日起，6</w:t>
                </w:r>
                <w:r>
                  <w:t>0</w:t>
                </w:r>
                <w:r>
                  <w:rPr>
                    <w:rFonts w:hint="eastAsia"/>
                  </w:rPr>
                  <w:t>个月</w:t>
                </w:r>
              </w:p>
            </w:tc>
            <w:sdt>
              <w:sdtPr>
                <w:rPr>
                  <w:szCs w:val="21"/>
                </w:rPr>
                <w:alias w:val="与首次公开发行相关的承诺-是否有履行期限"/>
                <w:tag w:val="_GBC_2596a53d17dc47239c6d6c13d352aafe"/>
                <w:id w:val="1774357614"/>
                <w:lock w:val="sdtLocked"/>
                <w:comboBox>
                  <w:listItem w:displayText="是" w:value="true"/>
                  <w:listItem w:displayText="否" w:value="false"/>
                </w:comboBox>
              </w:sdtPr>
              <w:sdtEndPr/>
              <w:sdtContent>
                <w:tc>
                  <w:tcPr>
                    <w:tcW w:w="191" w:type="pct"/>
                    <w:shd w:val="clear" w:color="auto" w:fill="FFFFFF" w:themeFill="background1"/>
                    <w:vAlign w:val="center"/>
                  </w:tcPr>
                  <w:p w:rsidR="003C715B" w:rsidRDefault="00603703" w:rsidP="00214F8F">
                    <w:pPr>
                      <w:jc w:val="center"/>
                      <w:rPr>
                        <w:szCs w:val="21"/>
                      </w:rPr>
                    </w:pPr>
                    <w:r>
                      <w:rPr>
                        <w:szCs w:val="21"/>
                      </w:rPr>
                      <w:t>是</w:t>
                    </w:r>
                  </w:p>
                </w:tc>
              </w:sdtContent>
            </w:sdt>
            <w:sdt>
              <w:sdtPr>
                <w:rPr>
                  <w:szCs w:val="21"/>
                </w:rPr>
                <w:alias w:val="与首次公开发行相关的承诺-是否及时严格履行"/>
                <w:tag w:val="_GBC_2cce12aeffd3453e80032e4cdeee78ec"/>
                <w:id w:val="-1085220791"/>
                <w:lock w:val="sdtLocked"/>
                <w:comboBox>
                  <w:listItem w:displayText="是" w:value="true"/>
                  <w:listItem w:displayText="否" w:value="false"/>
                </w:comboBox>
              </w:sdtPr>
              <w:sdtEndPr/>
              <w:sdtContent>
                <w:tc>
                  <w:tcPr>
                    <w:tcW w:w="197" w:type="pct"/>
                    <w:shd w:val="clear" w:color="auto" w:fill="FFFFFF" w:themeFill="background1"/>
                    <w:vAlign w:val="center"/>
                  </w:tcPr>
                  <w:p w:rsidR="003C715B" w:rsidRDefault="00603703" w:rsidP="00214F8F">
                    <w:pPr>
                      <w:jc w:val="center"/>
                      <w:rPr>
                        <w:szCs w:val="21"/>
                      </w:rPr>
                    </w:pPr>
                    <w:r>
                      <w:rPr>
                        <w:szCs w:val="21"/>
                      </w:rPr>
                      <w:t>是</w:t>
                    </w:r>
                  </w:p>
                </w:tc>
              </w:sdtContent>
            </w:sdt>
            <w:tc>
              <w:tcPr>
                <w:tcW w:w="305" w:type="pct"/>
                <w:shd w:val="clear" w:color="auto" w:fill="FFFFFF" w:themeFill="background1"/>
                <w:vAlign w:val="center"/>
              </w:tcPr>
              <w:p w:rsidR="003C715B" w:rsidRDefault="003C715B" w:rsidP="00214F8F">
                <w:pPr>
                  <w:jc w:val="center"/>
                  <w:rPr>
                    <w:szCs w:val="21"/>
                  </w:rPr>
                </w:pPr>
              </w:p>
            </w:tc>
            <w:tc>
              <w:tcPr>
                <w:tcW w:w="245" w:type="pct"/>
                <w:shd w:val="clear" w:color="auto" w:fill="auto"/>
                <w:vAlign w:val="center"/>
              </w:tcPr>
              <w:p w:rsidR="003C715B" w:rsidRDefault="003C715B" w:rsidP="00214F8F">
                <w:pPr>
                  <w:jc w:val="center"/>
                  <w:rPr>
                    <w:szCs w:val="21"/>
                  </w:rPr>
                </w:pPr>
              </w:p>
            </w:tc>
          </w:tr>
          <w:tr w:rsidR="003C715B" w:rsidTr="00754C4B">
            <w:trPr>
              <w:jc w:val="center"/>
            </w:trPr>
            <w:tc>
              <w:tcPr>
                <w:tcW w:w="393" w:type="pct"/>
                <w:vMerge/>
                <w:shd w:val="clear" w:color="auto" w:fill="auto"/>
                <w:vAlign w:val="center"/>
              </w:tcPr>
              <w:p w:rsidR="003C715B" w:rsidRDefault="003C715B" w:rsidP="00214F8F"/>
            </w:tc>
            <w:sdt>
              <w:sdtPr>
                <w:rPr>
                  <w:szCs w:val="21"/>
                </w:rPr>
                <w:alias w:val="与首次公开发行相关的承诺-承诺类型"/>
                <w:tag w:val="_GBC_544118bad2864ee8b5a42608e3d695de"/>
                <w:id w:val="47102359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3" w:type="pct"/>
                    <w:shd w:val="clear" w:color="auto" w:fill="FFFFFF" w:themeFill="background1"/>
                    <w:vAlign w:val="center"/>
                  </w:tcPr>
                  <w:p w:rsidR="003C715B" w:rsidRDefault="00603703" w:rsidP="00214F8F">
                    <w:pPr>
                      <w:rPr>
                        <w:szCs w:val="21"/>
                      </w:rPr>
                    </w:pPr>
                    <w:r>
                      <w:rPr>
                        <w:szCs w:val="21"/>
                      </w:rPr>
                      <w:t>其他</w:t>
                    </w:r>
                  </w:p>
                </w:tc>
              </w:sdtContent>
            </w:sdt>
            <w:tc>
              <w:tcPr>
                <w:tcW w:w="535" w:type="pct"/>
                <w:shd w:val="clear" w:color="auto" w:fill="FFFFFF" w:themeFill="background1"/>
                <w:vAlign w:val="center"/>
              </w:tcPr>
              <w:p w:rsidR="003C715B" w:rsidRDefault="003C715B" w:rsidP="00214F8F">
                <w:r w:rsidRPr="003C715B">
                  <w:rPr>
                    <w:rFonts w:hint="eastAsia"/>
                  </w:rPr>
                  <w:t>公开发行前持股</w:t>
                </w:r>
                <w:r w:rsidRPr="003C715B">
                  <w:t>5%以上股东</w:t>
                </w:r>
                <w:r w:rsidRPr="003C715B">
                  <w:rPr>
                    <w:rFonts w:hint="eastAsia"/>
                  </w:rPr>
                  <w:t>天台祥和投资中心（有限合伙）</w:t>
                </w:r>
              </w:p>
            </w:tc>
            <w:tc>
              <w:tcPr>
                <w:tcW w:w="2294" w:type="pct"/>
                <w:shd w:val="clear" w:color="auto" w:fill="FFFFFF" w:themeFill="background1"/>
                <w:vAlign w:val="center"/>
              </w:tcPr>
              <w:p w:rsidR="003C715B" w:rsidRPr="003C715B" w:rsidRDefault="003C715B" w:rsidP="00BB5E43">
                <w:pPr>
                  <w:spacing w:beforeLines="50" w:before="120" w:afterLines="50" w:after="120"/>
                  <w:rPr>
                    <w:szCs w:val="20"/>
                  </w:rPr>
                </w:pPr>
                <w:r w:rsidRPr="009E2845">
                  <w:rPr>
                    <w:szCs w:val="20"/>
                  </w:rPr>
                  <w:t>在锁定期满后的两年内，本企业减持股份数量不超过所持股份总数的100%。</w:t>
                </w:r>
              </w:p>
            </w:tc>
            <w:tc>
              <w:tcPr>
                <w:tcW w:w="498" w:type="pct"/>
                <w:shd w:val="clear" w:color="auto" w:fill="FFFFFF" w:themeFill="background1"/>
                <w:vAlign w:val="center"/>
              </w:tcPr>
              <w:p w:rsidR="003C715B" w:rsidRDefault="003C715B" w:rsidP="00214F8F">
                <w:r>
                  <w:rPr>
                    <w:rFonts w:hint="eastAsia"/>
                  </w:rPr>
                  <w:t>2</w:t>
                </w:r>
                <w:r>
                  <w:t>017</w:t>
                </w:r>
                <w:r>
                  <w:rPr>
                    <w:rFonts w:hint="eastAsia"/>
                  </w:rPr>
                  <w:t>年9月4日起，6</w:t>
                </w:r>
                <w:r>
                  <w:t>0</w:t>
                </w:r>
                <w:r>
                  <w:rPr>
                    <w:rFonts w:hint="eastAsia"/>
                  </w:rPr>
                  <w:t>个月</w:t>
                </w:r>
              </w:p>
            </w:tc>
            <w:sdt>
              <w:sdtPr>
                <w:rPr>
                  <w:szCs w:val="21"/>
                </w:rPr>
                <w:alias w:val="与首次公开发行相关的承诺-是否有履行期限"/>
                <w:tag w:val="_GBC_2596a53d17dc47239c6d6c13d352aafe"/>
                <w:id w:val="1059973329"/>
                <w:lock w:val="sdtLocked"/>
                <w:comboBox>
                  <w:listItem w:displayText="是" w:value="true"/>
                  <w:listItem w:displayText="否" w:value="false"/>
                </w:comboBox>
              </w:sdtPr>
              <w:sdtEndPr/>
              <w:sdtContent>
                <w:tc>
                  <w:tcPr>
                    <w:tcW w:w="191" w:type="pct"/>
                    <w:shd w:val="clear" w:color="auto" w:fill="FFFFFF" w:themeFill="background1"/>
                    <w:vAlign w:val="center"/>
                  </w:tcPr>
                  <w:p w:rsidR="003C715B" w:rsidRDefault="00603703" w:rsidP="00214F8F">
                    <w:pPr>
                      <w:jc w:val="center"/>
                      <w:rPr>
                        <w:szCs w:val="21"/>
                      </w:rPr>
                    </w:pPr>
                    <w:r>
                      <w:rPr>
                        <w:szCs w:val="21"/>
                      </w:rPr>
                      <w:t>是</w:t>
                    </w:r>
                  </w:p>
                </w:tc>
              </w:sdtContent>
            </w:sdt>
            <w:sdt>
              <w:sdtPr>
                <w:rPr>
                  <w:szCs w:val="21"/>
                </w:rPr>
                <w:alias w:val="与首次公开发行相关的承诺-是否及时严格履行"/>
                <w:tag w:val="_GBC_2cce12aeffd3453e80032e4cdeee78ec"/>
                <w:id w:val="1653948936"/>
                <w:lock w:val="sdtLocked"/>
                <w:comboBox>
                  <w:listItem w:displayText="是" w:value="true"/>
                  <w:listItem w:displayText="否" w:value="false"/>
                </w:comboBox>
              </w:sdtPr>
              <w:sdtEndPr/>
              <w:sdtContent>
                <w:tc>
                  <w:tcPr>
                    <w:tcW w:w="197" w:type="pct"/>
                    <w:shd w:val="clear" w:color="auto" w:fill="FFFFFF" w:themeFill="background1"/>
                    <w:vAlign w:val="center"/>
                  </w:tcPr>
                  <w:p w:rsidR="003C715B" w:rsidRDefault="00603703" w:rsidP="00214F8F">
                    <w:pPr>
                      <w:jc w:val="center"/>
                      <w:rPr>
                        <w:szCs w:val="21"/>
                      </w:rPr>
                    </w:pPr>
                    <w:r>
                      <w:rPr>
                        <w:szCs w:val="21"/>
                      </w:rPr>
                      <w:t>是</w:t>
                    </w:r>
                  </w:p>
                </w:tc>
              </w:sdtContent>
            </w:sdt>
            <w:tc>
              <w:tcPr>
                <w:tcW w:w="305" w:type="pct"/>
                <w:shd w:val="clear" w:color="auto" w:fill="FFFFFF" w:themeFill="background1"/>
                <w:vAlign w:val="center"/>
              </w:tcPr>
              <w:p w:rsidR="003C715B" w:rsidRDefault="003C715B" w:rsidP="00214F8F">
                <w:pPr>
                  <w:jc w:val="center"/>
                  <w:rPr>
                    <w:szCs w:val="21"/>
                  </w:rPr>
                </w:pPr>
              </w:p>
            </w:tc>
            <w:tc>
              <w:tcPr>
                <w:tcW w:w="245" w:type="pct"/>
                <w:shd w:val="clear" w:color="auto" w:fill="auto"/>
                <w:vAlign w:val="center"/>
              </w:tcPr>
              <w:p w:rsidR="003C715B" w:rsidRDefault="003C715B" w:rsidP="00214F8F">
                <w:pPr>
                  <w:jc w:val="center"/>
                  <w:rPr>
                    <w:szCs w:val="21"/>
                  </w:rPr>
                </w:pPr>
              </w:p>
            </w:tc>
          </w:tr>
        </w:tbl>
        <w:p w:rsidR="00713C5E" w:rsidRDefault="00713C5E" w:rsidP="007032B8">
          <w:pPr>
            <w:sectPr w:rsidR="00713C5E" w:rsidSect="00713C5E">
              <w:pgSz w:w="16838" w:h="11906" w:orient="landscape"/>
              <w:pgMar w:top="1797" w:right="1525" w:bottom="1276" w:left="1440" w:header="856" w:footer="992" w:gutter="0"/>
              <w:cols w:space="425"/>
              <w:docGrid w:linePitch="312"/>
            </w:sectPr>
          </w:pPr>
        </w:p>
        <w:p w:rsidR="00BC2D12" w:rsidRDefault="00CD5DB0" w:rsidP="007032B8"/>
      </w:sdtContent>
    </w:sdt>
    <w:sdt>
      <w:sdtPr>
        <w:rPr>
          <w:rFonts w:ascii="宋体" w:hAnsi="宋体" w:cs="宋体"/>
          <w:b w:val="0"/>
          <w:bCs w:val="0"/>
          <w:kern w:val="0"/>
          <w:szCs w:val="21"/>
        </w:rPr>
        <w:alias w:val="模块:公司资产或项目存在盈利预测，且报告期仍处在盈利预测期间，公司..."/>
        <w:tag w:val="_SEC_971c56855aee43acbd29723c087f563c"/>
        <w:id w:val="4639247"/>
        <w:lock w:val="sdtLocked"/>
        <w:placeholder>
          <w:docPart w:val="GBC22222222222222222222222222222"/>
        </w:placeholder>
      </w:sdtPr>
      <w:sdtEndPr>
        <w:rPr>
          <w:rFonts w:hint="eastAsia"/>
        </w:rPr>
      </w:sdtEndPr>
      <w:sdtContent>
        <w:p w:rsidR="00BC2D12" w:rsidRDefault="0061030C">
          <w:pPr>
            <w:pStyle w:val="3"/>
            <w:numPr>
              <w:ilvl w:val="1"/>
              <w:numId w:val="15"/>
            </w:numPr>
            <w:rPr>
              <w:szCs w:val="21"/>
            </w:rPr>
          </w:pPr>
          <w:r>
            <w:rPr>
              <w:szCs w:val="21"/>
            </w:rPr>
            <w:t>公司资产或项目存在盈利预测，</w:t>
          </w:r>
          <w:proofErr w:type="gramStart"/>
          <w:r>
            <w:rPr>
              <w:szCs w:val="21"/>
            </w:rPr>
            <w:t>且报告</w:t>
          </w:r>
          <w:proofErr w:type="gramEnd"/>
          <w:r>
            <w:rPr>
              <w:szCs w:val="21"/>
            </w:rPr>
            <w:t>期仍处在盈利预测期间，公司就资产或项目</w:t>
          </w:r>
        </w:p>
        <w:p w:rsidR="00BC2D12" w:rsidRDefault="0061030C">
          <w:pPr>
            <w:rPr>
              <w:b/>
              <w:szCs w:val="21"/>
            </w:rPr>
          </w:pPr>
          <w:r>
            <w:rPr>
              <w:rFonts w:hint="eastAsia"/>
              <w:b/>
              <w:szCs w:val="21"/>
            </w:rPr>
            <w:t>是否达到原盈利预测及其原因</w:t>
          </w:r>
          <w:proofErr w:type="gramStart"/>
          <w:r>
            <w:rPr>
              <w:rFonts w:hint="eastAsia"/>
              <w:b/>
              <w:szCs w:val="21"/>
            </w:rPr>
            <w:t>作出</w:t>
          </w:r>
          <w:proofErr w:type="gramEnd"/>
          <w:r>
            <w:rPr>
              <w:rFonts w:hint="eastAsia"/>
              <w:b/>
              <w:szCs w:val="21"/>
            </w:rPr>
            <w:t>说明</w:t>
          </w:r>
        </w:p>
        <w:sdt>
          <w:sdtPr>
            <w:rPr>
              <w:szCs w:val="21"/>
            </w:rPr>
            <w:alias w:val="是否适用：公司就资产或项目是否达到原盈利预测及其原因作出说明"/>
            <w:tag w:val="_GBC_f8fa889013a24cb79a6ed52423d2c5a8"/>
            <w:id w:val="-2024015074"/>
            <w:lock w:val="sdtLocked"/>
            <w:placeholder>
              <w:docPart w:val="GBC22222222222222222222222222222"/>
            </w:placeholder>
          </w:sdtPr>
          <w:sdtEndPr/>
          <w:sdtContent>
            <w:p w:rsidR="00BC2D12" w:rsidRPr="009C591D" w:rsidRDefault="000A0FB4" w:rsidP="000F5AA1">
              <w:pPr>
                <w:rPr>
                  <w:szCs w:val="21"/>
                </w:rPr>
              </w:pPr>
              <w:r>
                <w:rPr>
                  <w:szCs w:val="21"/>
                </w:rPr>
                <w:fldChar w:fldCharType="begin"/>
              </w:r>
              <w:r w:rsidR="000F5AA1">
                <w:rPr>
                  <w:szCs w:val="21"/>
                </w:rPr>
                <w:instrText xml:space="preserve"> MACROBUTTON  SnrToggleCheckbox □已达到 </w:instrText>
              </w:r>
              <w:r>
                <w:rPr>
                  <w:szCs w:val="21"/>
                </w:rPr>
                <w:fldChar w:fldCharType="end"/>
              </w:r>
              <w:r>
                <w:rPr>
                  <w:szCs w:val="21"/>
                </w:rPr>
                <w:fldChar w:fldCharType="begin"/>
              </w:r>
              <w:r w:rsidR="000F5AA1">
                <w:rPr>
                  <w:szCs w:val="21"/>
                </w:rPr>
                <w:instrText xml:space="preserve"> MACROBUTTON  SnrToggleCheckbox □未达到 </w:instrText>
              </w:r>
              <w:r>
                <w:rPr>
                  <w:szCs w:val="21"/>
                </w:rPr>
                <w:fldChar w:fldCharType="end"/>
              </w:r>
              <w:r>
                <w:rPr>
                  <w:szCs w:val="21"/>
                </w:rPr>
                <w:fldChar w:fldCharType="begin"/>
              </w:r>
              <w:r w:rsidR="000F5AA1">
                <w:rPr>
                  <w:szCs w:val="21"/>
                </w:rPr>
                <w:instrText xml:space="preserve"> MACROBUTTON  SnrToggleCheckbox √不适用 </w:instrText>
              </w:r>
              <w:r>
                <w:rPr>
                  <w:szCs w:val="21"/>
                </w:rPr>
                <w:fldChar w:fldCharType="end"/>
              </w:r>
            </w:p>
          </w:sdtContent>
        </w:sdt>
      </w:sdtContent>
    </w:sdt>
    <w:bookmarkStart w:id="90" w:name="_Hlk533667679" w:displacedByCustomXml="next"/>
    <w:bookmarkStart w:id="91" w:name="_Hlk533667690" w:displacedByCustomXml="next"/>
    <w:sdt>
      <w:sdtPr>
        <w:rPr>
          <w:rFonts w:ascii="宋体" w:hAnsi="宋体" w:cs="宋体" w:hint="eastAsia"/>
          <w:b w:val="0"/>
          <w:bCs w:val="0"/>
          <w:kern w:val="0"/>
          <w:szCs w:val="21"/>
        </w:rPr>
        <w:alias w:val="模块:业绩承诺的完成情况及其对商誉减值测试的影响"/>
        <w:tag w:val="_SEC_86c8a9a047bf4390b162a151daf2ea63"/>
        <w:id w:val="-967963506"/>
        <w:lock w:val="sdtLocked"/>
        <w:placeholder>
          <w:docPart w:val="GBC22222222222222222222222222222"/>
        </w:placeholder>
      </w:sdtPr>
      <w:sdtEndPr>
        <w:rPr>
          <w:rFonts w:hint="default"/>
          <w:szCs w:val="24"/>
        </w:rPr>
      </w:sdtEndPr>
      <w:sdtContent>
        <w:bookmarkEnd w:id="90" w:displacedByCustomXml="prev"/>
        <w:p w:rsidR="00BC2D12" w:rsidRDefault="0061030C">
          <w:pPr>
            <w:pStyle w:val="3"/>
            <w:numPr>
              <w:ilvl w:val="1"/>
              <w:numId w:val="15"/>
            </w:numPr>
            <w:rPr>
              <w:szCs w:val="21"/>
            </w:rPr>
          </w:pPr>
          <w:r>
            <w:rPr>
              <w:rFonts w:ascii="宋体" w:hAnsi="宋体" w:cs="宋体" w:hint="eastAsia"/>
              <w:bCs w:val="0"/>
              <w:kern w:val="0"/>
              <w:szCs w:val="21"/>
            </w:rPr>
            <w:t>业绩承诺的完成情况及其对商誉减值测试的影响</w:t>
          </w:r>
        </w:p>
        <w:p w:rsidR="00D32C07" w:rsidRDefault="00CD5DB0" w:rsidP="00D32C07">
          <w:sdt>
            <w:sdtPr>
              <w:rPr>
                <w:rFonts w:hint="eastAsia"/>
                <w:b/>
                <w:szCs w:val="21"/>
              </w:rPr>
              <w:alias w:val="是否适用：承诺事项-商誉减值测试的影响[双击切换]"/>
              <w:tag w:val="_GBC_659442fc24654f8db642f18c0532cf99"/>
              <w:id w:val="1965699366"/>
              <w:lock w:val="sdtLocked"/>
              <w:placeholder>
                <w:docPart w:val="GBC22222222222222222222222222222"/>
              </w:placeholder>
            </w:sdtPr>
            <w:sdtEndPr/>
            <w:sdtContent>
              <w:r w:rsidR="000A0FB4">
                <w:rPr>
                  <w:szCs w:val="21"/>
                </w:rPr>
                <w:fldChar w:fldCharType="begin"/>
              </w:r>
              <w:r w:rsidR="000F5AA1">
                <w:rPr>
                  <w:szCs w:val="21"/>
                </w:rPr>
                <w:instrText xml:space="preserve"> MACROBUTTON  SnrToggleCheckbox □适用 </w:instrText>
              </w:r>
              <w:r w:rsidR="000A0FB4">
                <w:rPr>
                  <w:szCs w:val="21"/>
                </w:rPr>
                <w:fldChar w:fldCharType="end"/>
              </w:r>
              <w:r w:rsidR="000A0FB4">
                <w:rPr>
                  <w:szCs w:val="21"/>
                </w:rPr>
                <w:fldChar w:fldCharType="begin"/>
              </w:r>
              <w:r w:rsidR="000F5AA1">
                <w:rPr>
                  <w:szCs w:val="21"/>
                </w:rPr>
                <w:instrText xml:space="preserve"> MACROBUTTON  SnrToggleCheckbox √不适用 </w:instrText>
              </w:r>
              <w:r w:rsidR="000A0FB4">
                <w:rPr>
                  <w:szCs w:val="21"/>
                </w:rPr>
                <w:fldChar w:fldCharType="end"/>
              </w:r>
            </w:sdtContent>
          </w:sdt>
        </w:p>
      </w:sdtContent>
    </w:sdt>
    <w:bookmarkEnd w:id="91" w:displacedByCustomXml="prev"/>
    <w:p w:rsidR="00713C5E" w:rsidRDefault="00713C5E" w:rsidP="00D32C07"/>
    <w:bookmarkStart w:id="92" w:name="_Hlk89336052" w:displacedByCustomXml="next"/>
    <w:sdt>
      <w:sdtPr>
        <w:rPr>
          <w:rFonts w:ascii="宋体" w:hAnsi="宋体" w:cs="宋体" w:hint="eastAsia"/>
          <w:b w:val="0"/>
          <w:bCs w:val="0"/>
          <w:kern w:val="0"/>
          <w:szCs w:val="24"/>
        </w:rPr>
        <w:alias w:val="模块:报告期内控股股东及其他关联方非经营性占用资金情况  单位..."/>
        <w:tag w:val="_SEC_64e4682d0039484ab6016e0d63651914"/>
        <w:id w:val="-1844697600"/>
        <w:lock w:val="sdtLocked"/>
        <w:placeholder>
          <w:docPart w:val="GBC22222222222222222222222222222"/>
        </w:placeholder>
      </w:sdtPr>
      <w:sdtEndPr>
        <w:rPr>
          <w:rFonts w:hint="default"/>
        </w:rPr>
      </w:sdtEndPr>
      <w:sdtContent>
        <w:p w:rsidR="00BC2D12" w:rsidRDefault="0061030C" w:rsidP="00D32C07">
          <w:pPr>
            <w:pStyle w:val="2"/>
            <w:numPr>
              <w:ilvl w:val="0"/>
              <w:numId w:val="9"/>
            </w:numPr>
          </w:pPr>
          <w:r>
            <w:rPr>
              <w:rFonts w:hint="eastAsia"/>
            </w:rPr>
            <w:t>报</w:t>
          </w:r>
          <w:r>
            <w:t>告期内</w:t>
          </w:r>
          <w:r>
            <w:rPr>
              <w:rFonts w:hint="eastAsia"/>
            </w:rPr>
            <w:t>控股股东及其他关联方非经营性占用资金情况</w:t>
          </w:r>
        </w:p>
        <w:sdt>
          <w:sdtPr>
            <w:rPr>
              <w:szCs w:val="21"/>
            </w:rPr>
            <w:alias w:val="是否适用：资金被占用情况及清欠进展情况[双击切换]"/>
            <w:tag w:val="_GBC_a94958949e0846929a78a71186526204"/>
            <w:id w:val="1372886137"/>
            <w:lock w:val="sdtLocked"/>
            <w:placeholder>
              <w:docPart w:val="GBC22222222222222222222222222222"/>
            </w:placeholder>
          </w:sdtPr>
          <w:sdtEndPr/>
          <w:sdtContent>
            <w:p w:rsidR="00067F24" w:rsidRDefault="000A0FB4" w:rsidP="00713C5E">
              <w:pPr>
                <w:rPr>
                  <w:szCs w:val="21"/>
                </w:rPr>
              </w:pPr>
              <w:r>
                <w:rPr>
                  <w:szCs w:val="21"/>
                </w:rPr>
                <w:fldChar w:fldCharType="begin"/>
              </w:r>
              <w:r w:rsidR="00402D04">
                <w:rPr>
                  <w:szCs w:val="21"/>
                </w:rPr>
                <w:instrText xml:space="preserve"> MACROBUTTON  SnrToggleCheckbox □适用 </w:instrText>
              </w:r>
              <w:r>
                <w:rPr>
                  <w:szCs w:val="21"/>
                </w:rPr>
                <w:fldChar w:fldCharType="end"/>
              </w:r>
              <w:r>
                <w:rPr>
                  <w:szCs w:val="21"/>
                </w:rPr>
                <w:fldChar w:fldCharType="begin"/>
              </w:r>
              <w:r w:rsidR="00402D04">
                <w:rPr>
                  <w:szCs w:val="21"/>
                </w:rPr>
                <w:instrText xml:space="preserve"> MACROBUTTON  SnrToggleCheckbox √不适用 </w:instrText>
              </w:r>
              <w:r>
                <w:rPr>
                  <w:szCs w:val="21"/>
                </w:rPr>
                <w:fldChar w:fldCharType="end"/>
              </w:r>
            </w:p>
            <w:p w:rsidR="00713C5E" w:rsidRPr="00713C5E" w:rsidRDefault="00CD5DB0" w:rsidP="00713C5E"/>
          </w:sdtContent>
        </w:sdt>
      </w:sdtContent>
    </w:sdt>
    <w:bookmarkEnd w:id="92" w:displacedByCustomXml="prev"/>
    <w:bookmarkStart w:id="93" w:name="_Hlk89337011" w:displacedByCustomXml="prev"/>
    <w:sdt>
      <w:sdtPr>
        <w:rPr>
          <w:rFonts w:ascii="宋体" w:hAnsi="宋体" w:cs="宋体" w:hint="eastAsia"/>
          <w:b w:val="0"/>
          <w:bCs w:val="0"/>
          <w:kern w:val="0"/>
          <w:szCs w:val="24"/>
        </w:rPr>
        <w:alias w:val="模块:违规担保情况"/>
        <w:tag w:val="_SEC_b410eb19cb794b80b75b15dd0963620a"/>
        <w:id w:val="718862550"/>
        <w:lock w:val="sdtLocked"/>
        <w:placeholder>
          <w:docPart w:val="GBC22222222222222222222222222222"/>
        </w:placeholder>
      </w:sdtPr>
      <w:sdtEndPr>
        <w:rPr>
          <w:rFonts w:hint="default"/>
        </w:rPr>
      </w:sdtEndPr>
      <w:sdtContent>
        <w:p w:rsidR="00BC2D12" w:rsidRDefault="0061030C">
          <w:pPr>
            <w:pStyle w:val="2"/>
            <w:numPr>
              <w:ilvl w:val="0"/>
              <w:numId w:val="9"/>
            </w:numPr>
            <w:rPr>
              <w:rFonts w:ascii="宋体" w:hAnsi="宋体"/>
            </w:rPr>
          </w:pPr>
          <w:r>
            <w:rPr>
              <w:rFonts w:ascii="宋体" w:hAnsi="宋体" w:hint="eastAsia"/>
            </w:rPr>
            <w:t>违规担保情况</w:t>
          </w:r>
        </w:p>
        <w:sdt>
          <w:sdtPr>
            <w:alias w:val="是否适用：违规担保情况[双击切换]"/>
            <w:tag w:val="_GBC_b2d16e23c066427a800b40aaa053bc8e"/>
            <w:id w:val="619191105"/>
            <w:lock w:val="sdtLocked"/>
            <w:placeholder>
              <w:docPart w:val="GBC22222222222222222222222222222"/>
            </w:placeholder>
          </w:sdtPr>
          <w:sdtEndPr/>
          <w:sdtContent>
            <w:p w:rsidR="00BC2D12" w:rsidRDefault="000A0FB4" w:rsidP="006E153B">
              <w:r>
                <w:fldChar w:fldCharType="begin"/>
              </w:r>
              <w:r w:rsidR="006E153B">
                <w:instrText xml:space="preserve"> MACROBUTTON  SnrToggleCheckbox □适用 </w:instrText>
              </w:r>
              <w:r>
                <w:fldChar w:fldCharType="end"/>
              </w:r>
              <w:r>
                <w:fldChar w:fldCharType="begin"/>
              </w:r>
              <w:r w:rsidR="006E153B">
                <w:instrText xml:space="preserve"> MACROBUTTON  SnrToggleCheckbox √不适用 </w:instrText>
              </w:r>
              <w:r>
                <w:fldChar w:fldCharType="end"/>
              </w:r>
            </w:p>
          </w:sdtContent>
        </w:sdt>
      </w:sdtContent>
    </w:sdt>
    <w:p w:rsidR="00713C5E" w:rsidRDefault="00713C5E"/>
    <w:bookmarkEnd w:id="93" w:displacedByCustomXml="next"/>
    <w:sdt>
      <w:sdtPr>
        <w:rPr>
          <w:rFonts w:ascii="宋体" w:hAnsi="宋体" w:cs="宋体" w:hint="eastAsia"/>
          <w:b w:val="0"/>
          <w:bCs w:val="0"/>
          <w:kern w:val="0"/>
          <w:szCs w:val="24"/>
        </w:rPr>
        <w:alias w:val="模块:公司对会计师事务所“非标准意见审计报告”的说明"/>
        <w:tag w:val="_SEC_9d3a2dd92a2447d580108acf33ecf5ea"/>
        <w:id w:val="4639357"/>
        <w:lock w:val="sdtLocked"/>
        <w:placeholder>
          <w:docPart w:val="GBC22222222222222222222222222222"/>
        </w:placeholder>
      </w:sdtPr>
      <w:sdtEndPr/>
      <w:sdtContent>
        <w:p w:rsidR="00BC2D12" w:rsidRDefault="0061030C">
          <w:pPr>
            <w:pStyle w:val="2"/>
            <w:numPr>
              <w:ilvl w:val="0"/>
              <w:numId w:val="9"/>
            </w:numPr>
            <w:rPr>
              <w:rFonts w:ascii="宋体" w:hAnsi="宋体" w:cs="宋体"/>
              <w:kern w:val="0"/>
              <w:szCs w:val="24"/>
            </w:rPr>
          </w:pPr>
          <w:r>
            <w:rPr>
              <w:rFonts w:ascii="宋体" w:hAnsi="宋体" w:cs="宋体" w:hint="eastAsia"/>
              <w:kern w:val="0"/>
              <w:szCs w:val="24"/>
            </w:rPr>
            <w:t>公司董事会对会计师事务所“非标准意见审计报告”的说明</w:t>
          </w:r>
        </w:p>
        <w:p w:rsidR="00BC2D12" w:rsidRDefault="00CD5DB0" w:rsidP="006E153B">
          <w:pPr>
            <w:rPr>
              <w:szCs w:val="21"/>
            </w:rPr>
          </w:pPr>
          <w:sdt>
            <w:sdtPr>
              <w:alias w:val="是否适用：董事会对会计师事务所非标准审计报告的说明[双击切换]"/>
              <w:tag w:val="_GBC_81f7a662b6a641d8aadb05b1cb176ecf"/>
              <w:id w:val="-614213778"/>
              <w:lock w:val="sdtLocked"/>
              <w:placeholder>
                <w:docPart w:val="GBC22222222222222222222222222222"/>
              </w:placeholder>
            </w:sdtPr>
            <w:sdtEndPr/>
            <w:sdtContent>
              <w:r w:rsidR="000A0FB4">
                <w:fldChar w:fldCharType="begin"/>
              </w:r>
              <w:r w:rsidR="006E153B">
                <w:instrText xml:space="preserve">MACROBUTTON  SnrToggleCheckbox □适用 </w:instrText>
              </w:r>
              <w:r w:rsidR="000A0FB4">
                <w:fldChar w:fldCharType="end"/>
              </w:r>
              <w:r w:rsidR="000A0FB4">
                <w:fldChar w:fldCharType="begin"/>
              </w:r>
              <w:r w:rsidR="006E153B">
                <w:instrText xml:space="preserve"> MACROBUTTON  SnrToggleCheckbox √不适用 </w:instrText>
              </w:r>
              <w:r w:rsidR="000A0FB4">
                <w:fldChar w:fldCharType="end"/>
              </w:r>
            </w:sdtContent>
          </w:sdt>
        </w:p>
      </w:sdtContent>
    </w:sdt>
    <w:p w:rsidR="00BC2D12" w:rsidRDefault="00BC2D12"/>
    <w:p w:rsidR="00BC2D12" w:rsidRDefault="0061030C">
      <w:pPr>
        <w:pStyle w:val="2"/>
        <w:numPr>
          <w:ilvl w:val="0"/>
          <w:numId w:val="9"/>
        </w:numPr>
        <w:rPr>
          <w:rFonts w:ascii="宋体" w:hAnsi="宋体" w:cs="宋体"/>
          <w:kern w:val="0"/>
          <w:szCs w:val="24"/>
        </w:rPr>
      </w:pPr>
      <w:r>
        <w:rPr>
          <w:rFonts w:ascii="宋体" w:hAnsi="宋体" w:cs="宋体" w:hint="eastAsia"/>
          <w:kern w:val="0"/>
          <w:szCs w:val="24"/>
        </w:rPr>
        <w:t>公司对会计政策、会计估计变更或重大会计差错更正原因和影响的分析说明</w:t>
      </w:r>
    </w:p>
    <w:sdt>
      <w:sdtPr>
        <w:rPr>
          <w:rFonts w:ascii="宋体" w:hAnsi="宋体" w:cs="宋体" w:hint="eastAsia"/>
          <w:b w:val="0"/>
          <w:bCs w:val="0"/>
          <w:kern w:val="0"/>
          <w:szCs w:val="24"/>
        </w:rPr>
        <w:alias w:val="模块:董事公司对会计政策、会计估计变更原因及影响的分析说明"/>
        <w:tag w:val="_SEC_848c3b6b128d4e1c85d360627256d912"/>
        <w:id w:val="4639427"/>
        <w:lock w:val="sdtLocked"/>
        <w:placeholder>
          <w:docPart w:val="GBC22222222222222222222222222222"/>
        </w:placeholder>
      </w:sdtPr>
      <w:sdtEndPr>
        <w:rPr>
          <w:color w:val="FF0000"/>
        </w:rPr>
      </w:sdtEndPr>
      <w:sdtContent>
        <w:p w:rsidR="00BC2D12" w:rsidRDefault="0061030C">
          <w:pPr>
            <w:pStyle w:val="3"/>
            <w:numPr>
              <w:ilvl w:val="0"/>
              <w:numId w:val="102"/>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78967282"/>
            <w:lock w:val="sdtLocked"/>
            <w:placeholder>
              <w:docPart w:val="GBC22222222222222222222222222222"/>
            </w:placeholder>
          </w:sdtPr>
          <w:sdtEndPr/>
          <w:sdtContent>
            <w:p w:rsidR="00BC2D12" w:rsidRPr="00DE7437" w:rsidRDefault="000A0FB4" w:rsidP="00B268AB">
              <w:pPr>
                <w:rPr>
                  <w:color w:val="FF0000"/>
                  <w:szCs w:val="21"/>
                </w:rPr>
              </w:pPr>
              <w:r>
                <w:rPr>
                  <w:szCs w:val="21"/>
                </w:rPr>
                <w:fldChar w:fldCharType="begin"/>
              </w:r>
              <w:r w:rsidR="00B268AB">
                <w:rPr>
                  <w:szCs w:val="21"/>
                </w:rPr>
                <w:instrText xml:space="preserve">MACROBUTTON  SnrToggleCheckbox □适用 </w:instrText>
              </w:r>
              <w:r>
                <w:rPr>
                  <w:szCs w:val="21"/>
                </w:rPr>
                <w:fldChar w:fldCharType="end"/>
              </w:r>
              <w:r>
                <w:rPr>
                  <w:szCs w:val="21"/>
                </w:rPr>
                <w:fldChar w:fldCharType="begin"/>
              </w:r>
              <w:r w:rsidR="00B268AB">
                <w:rPr>
                  <w:szCs w:val="21"/>
                </w:rPr>
                <w:instrText xml:space="preserve"> MACROBUTTON  SnrToggleCheckbox √不适用 </w:instrText>
              </w:r>
              <w:r>
                <w:rPr>
                  <w:szCs w:val="21"/>
                </w:rPr>
                <w:fldChar w:fldCharType="end"/>
              </w:r>
            </w:p>
          </w:sdtContent>
        </w:sdt>
      </w:sdtContent>
    </w:sdt>
    <w:p w:rsidR="00BC2D12" w:rsidRDefault="00BC2D12"/>
    <w:sdt>
      <w:sdtPr>
        <w:rPr>
          <w:rFonts w:ascii="宋体" w:hAnsi="宋体" w:cs="宋体" w:hint="eastAsia"/>
          <w:b w:val="0"/>
          <w:bCs w:val="0"/>
          <w:kern w:val="0"/>
          <w:szCs w:val="24"/>
        </w:rPr>
        <w:alias w:val="模块:董事会对重要前期差错更正的原因及影响的分析说明"/>
        <w:tag w:val="_SEC_a2664cc90b224463a6b390e3c02032b0"/>
        <w:id w:val="4639441"/>
        <w:lock w:val="sdtLocked"/>
        <w:placeholder>
          <w:docPart w:val="GBC22222222222222222222222222222"/>
        </w:placeholder>
      </w:sdtPr>
      <w:sdtEndPr/>
      <w:sdtContent>
        <w:p w:rsidR="00BC2D12" w:rsidRDefault="0061030C">
          <w:pPr>
            <w:pStyle w:val="3"/>
            <w:numPr>
              <w:ilvl w:val="0"/>
              <w:numId w:val="102"/>
            </w:numPr>
          </w:pPr>
          <w:r>
            <w:rPr>
              <w:rFonts w:hint="eastAsia"/>
            </w:rPr>
            <w:t>公司对重大会计</w:t>
          </w:r>
          <w:r>
            <w:rPr>
              <w:rFonts w:hint="eastAsia"/>
              <w:bCs w:val="0"/>
              <w:szCs w:val="24"/>
            </w:rPr>
            <w:t>差错</w:t>
          </w:r>
          <w:r>
            <w:rPr>
              <w:rFonts w:hint="eastAsia"/>
            </w:rPr>
            <w:t>更正原因及影响的分析说明</w:t>
          </w:r>
        </w:p>
        <w:sdt>
          <w:sdtPr>
            <w:rPr>
              <w:rFonts w:hint="eastAsia"/>
              <w:szCs w:val="21"/>
            </w:rPr>
            <w:alias w:val="是否适用：公司对重大会计差错更正的原因及影响[双击切换]"/>
            <w:tag w:val="_GBC_20433825c59a4e308939a2a08d3b64f5"/>
            <w:id w:val="382683409"/>
            <w:lock w:val="sdtLocked"/>
            <w:placeholder>
              <w:docPart w:val="GBC22222222222222222222222222222"/>
            </w:placeholder>
          </w:sdtPr>
          <w:sdtEndPr/>
          <w:sdtContent>
            <w:p w:rsidR="00BC2D12" w:rsidRDefault="000A0FB4" w:rsidP="006E153B">
              <w:pPr>
                <w:rPr>
                  <w:szCs w:val="21"/>
                </w:rPr>
              </w:pPr>
              <w:r>
                <w:rPr>
                  <w:szCs w:val="21"/>
                </w:rPr>
                <w:fldChar w:fldCharType="begin"/>
              </w:r>
              <w:r w:rsidR="006E153B">
                <w:rPr>
                  <w:szCs w:val="21"/>
                </w:rPr>
                <w:instrText xml:space="preserve">MACROBUTTON  SnrToggleCheckbox □适用 </w:instrText>
              </w:r>
              <w:r>
                <w:rPr>
                  <w:szCs w:val="21"/>
                </w:rPr>
                <w:fldChar w:fldCharType="end"/>
              </w:r>
              <w:r>
                <w:rPr>
                  <w:szCs w:val="21"/>
                </w:rPr>
                <w:fldChar w:fldCharType="begin"/>
              </w:r>
              <w:r w:rsidR="006E153B">
                <w:rPr>
                  <w:szCs w:val="21"/>
                </w:rPr>
                <w:instrText xml:space="preserve"> MACROBUTTON  SnrToggleCheckbox √不适用 </w:instrText>
              </w:r>
              <w:r>
                <w:rPr>
                  <w:szCs w:val="21"/>
                </w:rPr>
                <w:fldChar w:fldCharType="end"/>
              </w:r>
            </w:p>
          </w:sdtContent>
        </w:sdt>
      </w:sdtContent>
    </w:sdt>
    <w:p w:rsidR="00BC2D12" w:rsidRDefault="00BC2D12"/>
    <w:sdt>
      <w:sdtPr>
        <w:rPr>
          <w:rFonts w:ascii="宋体" w:hAnsi="宋体" w:cs="宋体"/>
          <w:b w:val="0"/>
          <w:bCs w:val="0"/>
          <w:kern w:val="0"/>
          <w:szCs w:val="24"/>
        </w:rPr>
        <w:alias w:val="模块:与前任会计师事务所进行的沟通情况"/>
        <w:tag w:val="_SEC_31d0510af7aa48b5949b42c21c05d191"/>
        <w:id w:val="-1046830567"/>
        <w:lock w:val="sdtLocked"/>
        <w:placeholder>
          <w:docPart w:val="GBC22222222222222222222222222222"/>
        </w:placeholder>
      </w:sdtPr>
      <w:sdtEndPr>
        <w:rPr>
          <w:rFonts w:hint="eastAsia"/>
        </w:rPr>
      </w:sdtEndPr>
      <w:sdtContent>
        <w:p w:rsidR="00BC2D12" w:rsidRDefault="0061030C">
          <w:pPr>
            <w:pStyle w:val="3"/>
            <w:numPr>
              <w:ilvl w:val="0"/>
              <w:numId w:val="102"/>
            </w:numPr>
            <w:ind w:left="0" w:firstLine="0"/>
          </w:pPr>
          <w:r>
            <w:t>与前任会计师事务所进行的沟通情况</w:t>
          </w:r>
        </w:p>
        <w:sdt>
          <w:sdtPr>
            <w:rPr>
              <w:rFonts w:hint="eastAsia"/>
            </w:rPr>
            <w:alias w:val="是否适用：与前任会计师事务所进行的沟通情况[双击切换]"/>
            <w:tag w:val="_GBC_eac5a093c5584c5699f0b1b4b2cc9124"/>
            <w:id w:val="-1612130342"/>
            <w:lock w:val="sdtLocked"/>
            <w:placeholder>
              <w:docPart w:val="GBC22222222222222222222222222222"/>
            </w:placeholder>
          </w:sdtPr>
          <w:sdtEndPr/>
          <w:sdtContent>
            <w:p w:rsidR="00BC2D12" w:rsidRDefault="000A0FB4" w:rsidP="006E153B">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sdtContent>
    </w:sdt>
    <w:p w:rsidR="00BC2D12" w:rsidRDefault="00BC2D12"/>
    <w:sdt>
      <w:sdtPr>
        <w:rPr>
          <w:rFonts w:ascii="宋体" w:hAnsi="宋体" w:cs="宋体"/>
          <w:b w:val="0"/>
          <w:bCs w:val="0"/>
          <w:kern w:val="0"/>
          <w:szCs w:val="24"/>
        </w:rPr>
        <w:alias w:val="模块:其他说明"/>
        <w:tag w:val="_SEC_350b62c37aba49baa8dbca093e97c5c0"/>
        <w:id w:val="1358078923"/>
        <w:lock w:val="sdtLocked"/>
        <w:placeholder>
          <w:docPart w:val="GBC22222222222222222222222222222"/>
        </w:placeholder>
      </w:sdtPr>
      <w:sdtEndPr>
        <w:rPr>
          <w:rFonts w:hint="eastAsia"/>
        </w:rPr>
      </w:sdtEndPr>
      <w:sdtContent>
        <w:p w:rsidR="00BC2D12" w:rsidRDefault="0061030C">
          <w:pPr>
            <w:pStyle w:val="3"/>
            <w:numPr>
              <w:ilvl w:val="0"/>
              <w:numId w:val="102"/>
            </w:numPr>
          </w:pPr>
          <w:r>
            <w:t>其他说明</w:t>
          </w:r>
        </w:p>
        <w:sdt>
          <w:sdtPr>
            <w:rPr>
              <w:rFonts w:hint="eastAsia"/>
            </w:rPr>
            <w:alias w:val="是否适用：公司对会计政策、会计估计变更或核算方法变更重大会计差错更正原因和影响的分析其他说明[双击切换]"/>
            <w:tag w:val="_GBC_f59e5141b9f74a2badb652a198d25993"/>
            <w:id w:val="-2132936756"/>
            <w:lock w:val="sdtLocked"/>
            <w:placeholder>
              <w:docPart w:val="GBC22222222222222222222222222222"/>
            </w:placeholder>
          </w:sdtPr>
          <w:sdtEndPr/>
          <w:sdtContent>
            <w:p w:rsidR="00BC2D12" w:rsidRDefault="000A0FB4" w:rsidP="006E153B">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sdtContent>
    </w:sdt>
    <w:p w:rsidR="00BC2D12" w:rsidRDefault="00BC2D12"/>
    <w:p w:rsidR="00BC2D12" w:rsidRDefault="0061030C">
      <w:pPr>
        <w:pStyle w:val="2"/>
        <w:numPr>
          <w:ilvl w:val="0"/>
          <w:numId w:val="9"/>
        </w:numPr>
        <w:rPr>
          <w:rFonts w:ascii="宋体" w:hAnsi="宋体" w:cs="宋体"/>
          <w:kern w:val="0"/>
          <w:szCs w:val="24"/>
        </w:rPr>
      </w:pPr>
      <w:r>
        <w:rPr>
          <w:rFonts w:ascii="宋体" w:hAnsi="宋体" w:cs="宋体"/>
          <w:kern w:val="0"/>
          <w:szCs w:val="24"/>
        </w:rPr>
        <w:t>聘任、解聘会计师事务所情况</w:t>
      </w:r>
    </w:p>
    <w:sdt>
      <w:sdtPr>
        <w:alias w:val="选项模块:聘任、解聘会计师事务所情况"/>
        <w:tag w:val="_SEC_4317320322b74f4fbace375f2fdcd88e"/>
        <w:id w:val="-23174753"/>
        <w:lock w:val="sdtLocked"/>
        <w:placeholder>
          <w:docPart w:val="GBC22222222222222222222222222222"/>
        </w:placeholder>
      </w:sdtPr>
      <w:sdtEndPr/>
      <w:sdtContent>
        <w:p w:rsidR="00BC2D12" w:rsidRDefault="0061030C">
          <w:pPr>
            <w:jc w:val="right"/>
          </w:pPr>
          <w:r>
            <w:rPr>
              <w:rFonts w:hint="eastAsia"/>
            </w:rPr>
            <w:t>单位：</w:t>
          </w:r>
          <w:sdt>
            <w:sdtPr>
              <w:rPr>
                <w:rFonts w:hint="eastAsia"/>
              </w:rPr>
              <w:alias w:val="单位：聘任、解聘会计师事务所情况"/>
              <w:tag w:val="_GBC_26e166c9302c4cd6aef51526fb663693"/>
              <w:id w:val="7019796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聘任、解聘会计师事务所情况"/>
              <w:tag w:val="_GBC_7dcaa3c6f2b646e695b35f062316b1bc"/>
              <w:id w:val="15154914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Style w:val="a7"/>
            <w:tblW w:w="0" w:type="auto"/>
            <w:tblLook w:val="04A0" w:firstRow="1" w:lastRow="0" w:firstColumn="1" w:lastColumn="0" w:noHBand="0" w:noVBand="1"/>
          </w:tblPr>
          <w:tblGrid>
            <w:gridCol w:w="4484"/>
            <w:gridCol w:w="4339"/>
          </w:tblGrid>
          <w:tr w:rsidR="00BC2D12" w:rsidTr="009C591D">
            <w:tc>
              <w:tcPr>
                <w:tcW w:w="4524" w:type="dxa"/>
              </w:tcPr>
              <w:p w:rsidR="00BC2D12" w:rsidRDefault="00BC2D12">
                <w:pPr>
                  <w:rPr>
                    <w:szCs w:val="21"/>
                  </w:rPr>
                </w:pPr>
              </w:p>
            </w:tc>
            <w:sdt>
              <w:sdtPr>
                <w:tag w:val="_PLD_364aa8d2f946450c8e3aa85ae050a07e"/>
                <w:id w:val="-1375539946"/>
                <w:lock w:val="sdtLocked"/>
              </w:sdtPr>
              <w:sdtEndPr/>
              <w:sdtContent>
                <w:tc>
                  <w:tcPr>
                    <w:tcW w:w="4373" w:type="dxa"/>
                  </w:tcPr>
                  <w:p w:rsidR="00BC2D12" w:rsidRDefault="0061030C">
                    <w:pPr>
                      <w:jc w:val="center"/>
                      <w:rPr>
                        <w:szCs w:val="21"/>
                      </w:rPr>
                    </w:pPr>
                    <w:r>
                      <w:rPr>
                        <w:rFonts w:hint="eastAsia"/>
                        <w:szCs w:val="21"/>
                      </w:rPr>
                      <w:t>现聘任</w:t>
                    </w:r>
                  </w:p>
                </w:tc>
              </w:sdtContent>
            </w:sdt>
          </w:tr>
          <w:tr w:rsidR="00BC2D12" w:rsidTr="009C591D">
            <w:sdt>
              <w:sdtPr>
                <w:tag w:val="_PLD_0acb50119840415b8495bc32adcd0b31"/>
                <w:id w:val="-921021941"/>
                <w:lock w:val="sdtLocked"/>
              </w:sdtPr>
              <w:sdtEndPr/>
              <w:sdtContent>
                <w:tc>
                  <w:tcPr>
                    <w:tcW w:w="4524" w:type="dxa"/>
                  </w:tcPr>
                  <w:p w:rsidR="00BC2D12" w:rsidRDefault="0061030C">
                    <w:r>
                      <w:rPr>
                        <w:rFonts w:hint="eastAsia"/>
                        <w:szCs w:val="21"/>
                      </w:rPr>
                      <w:t>境内会计师事务所名称</w:t>
                    </w:r>
                  </w:p>
                </w:tc>
              </w:sdtContent>
            </w:sdt>
            <w:tc>
              <w:tcPr>
                <w:tcW w:w="4373" w:type="dxa"/>
              </w:tcPr>
              <w:p w:rsidR="00BC2D12" w:rsidRDefault="00736EEF" w:rsidP="00736EEF">
                <w:pPr>
                  <w:jc w:val="left"/>
                </w:pPr>
                <w:r>
                  <w:rPr>
                    <w:rFonts w:hint="eastAsia"/>
                  </w:rPr>
                  <w:t>天健会计师事务所（特殊普通合伙）</w:t>
                </w:r>
              </w:p>
            </w:tc>
          </w:tr>
          <w:tr w:rsidR="00BC2D12" w:rsidTr="00B268AB">
            <w:sdt>
              <w:sdtPr>
                <w:tag w:val="_PLD_499884016c404b70b56b51dca806a7f6"/>
                <w:id w:val="-880243120"/>
                <w:lock w:val="sdtLocked"/>
              </w:sdtPr>
              <w:sdtEndPr/>
              <w:sdtContent>
                <w:tc>
                  <w:tcPr>
                    <w:tcW w:w="4524" w:type="dxa"/>
                  </w:tcPr>
                  <w:p w:rsidR="00BC2D12" w:rsidRDefault="0061030C">
                    <w:r>
                      <w:rPr>
                        <w:rFonts w:hint="eastAsia"/>
                        <w:szCs w:val="21"/>
                      </w:rPr>
                      <w:t>境内会计师事务所报酬</w:t>
                    </w:r>
                  </w:p>
                </w:tc>
              </w:sdtContent>
            </w:sdt>
            <w:tc>
              <w:tcPr>
                <w:tcW w:w="4373" w:type="dxa"/>
                <w:shd w:val="clear" w:color="auto" w:fill="FFFFFF" w:themeFill="background1"/>
                <w:vAlign w:val="center"/>
              </w:tcPr>
              <w:p w:rsidR="00BC2D12" w:rsidRDefault="00736EEF" w:rsidP="005D3132">
                <w:pPr>
                  <w:jc w:val="right"/>
                </w:pPr>
                <w:r>
                  <w:t>600,000</w:t>
                </w:r>
              </w:p>
            </w:tc>
          </w:tr>
          <w:tr w:rsidR="00BC2D12" w:rsidTr="009C591D">
            <w:sdt>
              <w:sdtPr>
                <w:tag w:val="_PLD_b34d0f60a14d41b3a048248da4532c21"/>
                <w:id w:val="-436204693"/>
                <w:lock w:val="sdtLocked"/>
              </w:sdtPr>
              <w:sdtEndPr/>
              <w:sdtContent>
                <w:tc>
                  <w:tcPr>
                    <w:tcW w:w="4524" w:type="dxa"/>
                  </w:tcPr>
                  <w:p w:rsidR="00BC2D12" w:rsidRDefault="0061030C">
                    <w:r>
                      <w:rPr>
                        <w:rFonts w:hint="eastAsia"/>
                        <w:szCs w:val="21"/>
                      </w:rPr>
                      <w:t>境内会计师事务所审计年限</w:t>
                    </w:r>
                  </w:p>
                </w:tc>
              </w:sdtContent>
            </w:sdt>
            <w:tc>
              <w:tcPr>
                <w:tcW w:w="4373" w:type="dxa"/>
                <w:vAlign w:val="center"/>
              </w:tcPr>
              <w:p w:rsidR="00BC2D12" w:rsidRDefault="00736EEF" w:rsidP="005D3132">
                <w:pPr>
                  <w:jc w:val="right"/>
                </w:pPr>
                <w:r>
                  <w:rPr>
                    <w:rFonts w:hint="eastAsia"/>
                  </w:rPr>
                  <w:t>8</w:t>
                </w:r>
              </w:p>
            </w:tc>
          </w:tr>
        </w:tbl>
        <w:p w:rsidR="00BC2D12" w:rsidRDefault="00BC2D12"/>
        <w:tbl>
          <w:tblPr>
            <w:tblStyle w:val="a7"/>
            <w:tblW w:w="0" w:type="auto"/>
            <w:tblLook w:val="04A0" w:firstRow="1" w:lastRow="0" w:firstColumn="1" w:lastColumn="0" w:noHBand="0" w:noVBand="1"/>
          </w:tblPr>
          <w:tblGrid>
            <w:gridCol w:w="2911"/>
            <w:gridCol w:w="3826"/>
            <w:gridCol w:w="2086"/>
          </w:tblGrid>
          <w:tr w:rsidR="00BC2D12" w:rsidTr="009C591D">
            <w:tc>
              <w:tcPr>
                <w:tcW w:w="2938" w:type="dxa"/>
              </w:tcPr>
              <w:p w:rsidR="00BC2D12" w:rsidRDefault="00BC2D12"/>
            </w:tc>
            <w:sdt>
              <w:sdtPr>
                <w:tag w:val="_PLD_c9ec27d8a8454f91bb769203a75df4b3"/>
                <w:id w:val="-584837672"/>
                <w:lock w:val="sdtLocked"/>
              </w:sdtPr>
              <w:sdtEndPr/>
              <w:sdtContent>
                <w:tc>
                  <w:tcPr>
                    <w:tcW w:w="3861" w:type="dxa"/>
                    <w:vAlign w:val="center"/>
                  </w:tcPr>
                  <w:p w:rsidR="00BC2D12" w:rsidRDefault="0061030C">
                    <w:pPr>
                      <w:jc w:val="center"/>
                    </w:pPr>
                    <w:r>
                      <w:rPr>
                        <w:rFonts w:hint="eastAsia"/>
                        <w:szCs w:val="21"/>
                      </w:rPr>
                      <w:t>名称</w:t>
                    </w:r>
                  </w:p>
                </w:tc>
              </w:sdtContent>
            </w:sdt>
            <w:sdt>
              <w:sdtPr>
                <w:tag w:val="_PLD_ae4e80c7f64046dcb42116bfa53b53af"/>
                <w:id w:val="1382596867"/>
                <w:lock w:val="sdtLocked"/>
              </w:sdtPr>
              <w:sdtEndPr/>
              <w:sdtContent>
                <w:tc>
                  <w:tcPr>
                    <w:tcW w:w="2098" w:type="dxa"/>
                    <w:vAlign w:val="center"/>
                  </w:tcPr>
                  <w:p w:rsidR="00BC2D12" w:rsidRDefault="0061030C">
                    <w:pPr>
                      <w:jc w:val="center"/>
                    </w:pPr>
                    <w:r>
                      <w:rPr>
                        <w:rFonts w:hint="eastAsia"/>
                        <w:szCs w:val="21"/>
                      </w:rPr>
                      <w:t>报酬</w:t>
                    </w:r>
                  </w:p>
                </w:tc>
              </w:sdtContent>
            </w:sdt>
          </w:tr>
          <w:tr w:rsidR="00BC2D12" w:rsidTr="00B268AB">
            <w:trPr>
              <w:trHeight w:val="264"/>
            </w:trPr>
            <w:sdt>
              <w:sdtPr>
                <w:tag w:val="_PLD_7b9b36bf86614c808ea65de10637144b"/>
                <w:id w:val="-12386803"/>
                <w:lock w:val="sdtLocked"/>
              </w:sdtPr>
              <w:sdtEndPr/>
              <w:sdtContent>
                <w:tc>
                  <w:tcPr>
                    <w:tcW w:w="2938" w:type="dxa"/>
                  </w:tcPr>
                  <w:p w:rsidR="00BC2D12" w:rsidRDefault="0061030C">
                    <w:r>
                      <w:rPr>
                        <w:rFonts w:hint="eastAsia"/>
                      </w:rPr>
                      <w:t>内部控制审计会计师事务所</w:t>
                    </w:r>
                  </w:p>
                </w:tc>
              </w:sdtContent>
            </w:sdt>
            <w:tc>
              <w:tcPr>
                <w:tcW w:w="3861" w:type="dxa"/>
              </w:tcPr>
              <w:p w:rsidR="00BC2D12" w:rsidRDefault="00736EEF">
                <w:r>
                  <w:rPr>
                    <w:rFonts w:hint="eastAsia"/>
                  </w:rPr>
                  <w:t>天健会计师事务所（特殊普通合伙）</w:t>
                </w:r>
              </w:p>
            </w:tc>
            <w:tc>
              <w:tcPr>
                <w:tcW w:w="2098" w:type="dxa"/>
                <w:shd w:val="clear" w:color="auto" w:fill="FFFFFF" w:themeFill="background1"/>
              </w:tcPr>
              <w:p w:rsidR="00BC2D12" w:rsidRPr="00736EEF" w:rsidRDefault="00736EEF">
                <w:pPr>
                  <w:jc w:val="right"/>
                </w:pPr>
                <w:r>
                  <w:t>150,000</w:t>
                </w:r>
              </w:p>
            </w:tc>
          </w:tr>
        </w:tbl>
        <w:p w:rsidR="00BC2D12" w:rsidRDefault="00CD5DB0"/>
      </w:sdtContent>
    </w:sdt>
    <w:sdt>
      <w:sdtPr>
        <w:alias w:val="模块:聘任、解聘会计师事务所的情况说明"/>
        <w:tag w:val="_SEC_322c3d9669f246aa87ccb7f9dc50a714"/>
        <w:id w:val="4639743"/>
        <w:lock w:val="sdtLocked"/>
        <w:placeholder>
          <w:docPart w:val="GBC22222222222222222222222222222"/>
        </w:placeholder>
      </w:sdtPr>
      <w:sdtEndPr>
        <w:rPr>
          <w:rFonts w:hint="eastAsia"/>
          <w:shd w:val="clear" w:color="auto" w:fill="FFFFFF" w:themeFill="background1"/>
        </w:rPr>
      </w:sdtEndPr>
      <w:sdtContent>
        <w:p w:rsidR="00BC2D12" w:rsidRDefault="0061030C">
          <w:r>
            <w:t>聘任、解聘会计师事务所的情况说明</w:t>
          </w:r>
        </w:p>
        <w:sdt>
          <w:sdtPr>
            <w:alias w:val="是否适用：聘任、解聘会计师事务所情况[双击切换]"/>
            <w:tag w:val="_GBC_376f0811302240c0a118add2061458b6"/>
            <w:id w:val="8546844"/>
            <w:lock w:val="sdtLocked"/>
            <w:placeholder>
              <w:docPart w:val="GBC22222222222222222222222222222"/>
            </w:placeholder>
          </w:sdtPr>
          <w:sdtEndPr/>
          <w:sdtContent>
            <w:p w:rsidR="00BC2D12" w:rsidRDefault="000A0FB4">
              <w:r>
                <w:fldChar w:fldCharType="begin"/>
              </w:r>
              <w:r w:rsidR="00736EEF">
                <w:instrText xml:space="preserve">MACROBUTTON  SnrToggleCheckbox √适用 </w:instrText>
              </w:r>
              <w:r>
                <w:fldChar w:fldCharType="end"/>
              </w:r>
              <w:r>
                <w:fldChar w:fldCharType="begin"/>
              </w:r>
              <w:r w:rsidR="00736EEF">
                <w:instrText xml:space="preserve"> MACROBUTTON  SnrToggleCheckbox □不适用 </w:instrText>
              </w:r>
              <w:r>
                <w:fldChar w:fldCharType="end"/>
              </w:r>
            </w:p>
          </w:sdtContent>
        </w:sdt>
        <w:sdt>
          <w:sdtPr>
            <w:rPr>
              <w:rFonts w:hint="eastAsia"/>
              <w:szCs w:val="21"/>
            </w:rPr>
            <w:alias w:val="聘任、解聘会计师事务所情况说明"/>
            <w:tag w:val="_GBC_efccae536add449ea09208e1185e3711"/>
            <w:id w:val="1508699"/>
            <w:lock w:val="sdtLocked"/>
            <w:placeholder>
              <w:docPart w:val="GBC22222222222222222222222222222"/>
            </w:placeholder>
          </w:sdtPr>
          <w:sdtEndPr>
            <w:rPr>
              <w:shd w:val="clear" w:color="auto" w:fill="FFFFFF" w:themeFill="background1"/>
            </w:rPr>
          </w:sdtEndPr>
          <w:sdtContent>
            <w:p w:rsidR="00BC2D12" w:rsidRPr="00754C4B" w:rsidRDefault="00736EEF" w:rsidP="003C715B">
              <w:pPr>
                <w:ind w:firstLineChars="200" w:firstLine="420"/>
                <w:rPr>
                  <w:szCs w:val="21"/>
                  <w:shd w:val="clear" w:color="auto" w:fill="FFFFFF" w:themeFill="background1"/>
                </w:rPr>
              </w:pPr>
              <w:r w:rsidRPr="00754C4B">
                <w:rPr>
                  <w:rFonts w:hint="eastAsia"/>
                  <w:szCs w:val="21"/>
                  <w:shd w:val="clear" w:color="auto" w:fill="FFFFFF" w:themeFill="background1"/>
                </w:rPr>
                <w:t>经公司第二届董事会第十九次会议和公司</w:t>
              </w:r>
              <w:r w:rsidRPr="00754C4B">
                <w:rPr>
                  <w:szCs w:val="21"/>
                  <w:shd w:val="clear" w:color="auto" w:fill="FFFFFF" w:themeFill="background1"/>
                </w:rPr>
                <w:t>2020年年度股东大会审议通过，公司继续聘任天健会计师事务所（特殊普通合伙）为公司2021年度审计机构，聘期一年。审计费用按照市场价格与服务质量确定。</w:t>
              </w:r>
            </w:p>
          </w:sdtContent>
        </w:sdt>
      </w:sdtContent>
    </w:sdt>
    <w:p w:rsidR="00BC2D12" w:rsidRDefault="00BC2D12"/>
    <w:sdt>
      <w:sdtPr>
        <w:alias w:val="模块:审计期间改聘会计师事务所的情况说明"/>
        <w:tag w:val="_SEC_9e5ff31b39074841b1732f4693c6a461"/>
        <w:id w:val="4639747"/>
        <w:lock w:val="sdtLocked"/>
        <w:placeholder>
          <w:docPart w:val="GBC22222222222222222222222222222"/>
        </w:placeholder>
      </w:sdtPr>
      <w:sdtEndPr>
        <w:rPr>
          <w:rFonts w:hint="eastAsia"/>
        </w:rPr>
      </w:sdtEndPr>
      <w:sdtContent>
        <w:p w:rsidR="00BC2D12" w:rsidRDefault="0061030C">
          <w:r>
            <w:t>审计期间改聘会计师事务所的情况说明</w:t>
          </w:r>
        </w:p>
        <w:sdt>
          <w:sdtPr>
            <w:rPr>
              <w:rFonts w:hint="eastAsia"/>
            </w:rPr>
            <w:alias w:val="是否适用：审计期间改聘会计师事务所的情况说明[双击切换]"/>
            <w:tag w:val="_GBC_34c57619e2904c83a8840614e4e5d5d0"/>
            <w:id w:val="281313418"/>
            <w:lock w:val="sdtLocked"/>
            <w:placeholder>
              <w:docPart w:val="GBC22222222222222222222222222222"/>
            </w:placeholder>
          </w:sdtPr>
          <w:sdtEndPr/>
          <w:sdtContent>
            <w:p w:rsidR="00BC2D12" w:rsidRDefault="000A0FB4" w:rsidP="00736EEF">
              <w:r>
                <w:fldChar w:fldCharType="begin"/>
              </w:r>
              <w:r w:rsidR="00736EEF">
                <w:instrText xml:space="preserve"> MACROBUTTON  SnrToggleCheckbox □适用  </w:instrText>
              </w:r>
              <w:r>
                <w:fldChar w:fldCharType="end"/>
              </w:r>
              <w:r>
                <w:fldChar w:fldCharType="begin"/>
              </w:r>
              <w:r w:rsidR="00736EEF">
                <w:instrText xml:space="preserve"> MACROBUTTON  SnrToggleCheckbox √不适用 </w:instrText>
              </w:r>
              <w:r>
                <w:fldChar w:fldCharType="end"/>
              </w:r>
            </w:p>
          </w:sdtContent>
        </w:sdt>
        <w:bookmarkStart w:id="94" w:name="_Hlk98227952" w:displacedByCustomXml="next"/>
      </w:sdtContent>
    </w:sdt>
    <w:bookmarkEnd w:id="94" w:displacedByCustomXml="prev"/>
    <w:p w:rsidR="00BC2D12" w:rsidRDefault="0061030C">
      <w:pPr>
        <w:pStyle w:val="2"/>
        <w:numPr>
          <w:ilvl w:val="0"/>
          <w:numId w:val="9"/>
        </w:numPr>
        <w:rPr>
          <w:rFonts w:ascii="宋体" w:hAnsi="宋体" w:cs="宋体"/>
          <w:kern w:val="0"/>
          <w:szCs w:val="24"/>
        </w:rPr>
      </w:pPr>
      <w:r>
        <w:rPr>
          <w:rFonts w:ascii="宋体" w:hAnsi="宋体" w:cs="宋体"/>
          <w:kern w:val="0"/>
          <w:szCs w:val="24"/>
          <w:shd w:val="solid" w:color="FFFFFF" w:fill="auto"/>
        </w:rPr>
        <w:t>面临</w:t>
      </w:r>
      <w:r>
        <w:rPr>
          <w:rFonts w:ascii="宋体" w:hAnsi="宋体" w:cs="宋体" w:hint="eastAsia"/>
          <w:kern w:val="0"/>
          <w:szCs w:val="24"/>
          <w:shd w:val="solid" w:color="FFFFFF" w:fill="auto"/>
        </w:rPr>
        <w:t>退</w:t>
      </w:r>
      <w:proofErr w:type="gramStart"/>
      <w:r>
        <w:rPr>
          <w:rFonts w:ascii="宋体" w:hAnsi="宋体" w:cs="宋体"/>
          <w:kern w:val="0"/>
          <w:szCs w:val="24"/>
          <w:shd w:val="solid" w:color="FFFFFF" w:fill="auto"/>
        </w:rPr>
        <w:t>市风险</w:t>
      </w:r>
      <w:proofErr w:type="gramEnd"/>
      <w:r>
        <w:rPr>
          <w:rFonts w:ascii="宋体" w:hAnsi="宋体" w:cs="宋体"/>
          <w:kern w:val="0"/>
          <w:szCs w:val="24"/>
          <w:shd w:val="solid" w:color="FFFFFF" w:fill="auto"/>
        </w:rPr>
        <w:t>的情况</w:t>
      </w:r>
    </w:p>
    <w:p w:rsidR="00BC2D12" w:rsidRDefault="0061030C">
      <w:pPr>
        <w:pStyle w:val="3"/>
        <w:numPr>
          <w:ilvl w:val="0"/>
          <w:numId w:val="34"/>
        </w:numPr>
        <w:jc w:val="left"/>
      </w:pPr>
      <w:r>
        <w:rPr>
          <w:rFonts w:hint="eastAsia"/>
        </w:rPr>
        <w:t>导</w:t>
      </w:r>
      <w:r>
        <w:rPr>
          <w:szCs w:val="21"/>
        </w:rPr>
        <w:t>致</w:t>
      </w:r>
      <w:r>
        <w:rPr>
          <w:rFonts w:hint="eastAsia"/>
          <w:szCs w:val="21"/>
        </w:rPr>
        <w:t>退</w:t>
      </w:r>
      <w:proofErr w:type="gramStart"/>
      <w:r>
        <w:rPr>
          <w:rFonts w:hint="eastAsia"/>
          <w:szCs w:val="21"/>
        </w:rPr>
        <w:t>市风险</w:t>
      </w:r>
      <w:proofErr w:type="gramEnd"/>
      <w:r>
        <w:rPr>
          <w:rFonts w:hint="eastAsia"/>
          <w:szCs w:val="21"/>
        </w:rPr>
        <w:t>警示</w:t>
      </w:r>
      <w:r>
        <w:rPr>
          <w:szCs w:val="21"/>
        </w:rPr>
        <w:t>的原因</w:t>
      </w:r>
    </w:p>
    <w:sdt>
      <w:sdtPr>
        <w:rPr>
          <w:rFonts w:hint="eastAsia"/>
          <w:szCs w:val="21"/>
        </w:rPr>
        <w:alias w:val="模块:导致退市风险警示的原因"/>
        <w:tag w:val="_SEC_f15fc49cb4ff42c5a7ce2d836dd0c3fc"/>
        <w:id w:val="1101524120"/>
        <w:lock w:val="sdtLocked"/>
        <w:placeholder>
          <w:docPart w:val="GBC22222222222222222222222222222"/>
        </w:placeholder>
      </w:sdtPr>
      <w:sdtEndPr>
        <w:rPr>
          <w:rFonts w:hint="default"/>
        </w:rPr>
      </w:sdtEndPr>
      <w:sdtContent>
        <w:sdt>
          <w:sdtPr>
            <w:rPr>
              <w:rFonts w:hint="eastAsia"/>
              <w:szCs w:val="21"/>
            </w:rPr>
            <w:alias w:val="是否适用：导致暂停上市的原因[双击切换]"/>
            <w:tag w:val="_GBC_5be6e6fabf4849c7b63c5d08ac7706e1"/>
            <w:id w:val="733827852"/>
            <w:lock w:val="sdtLocked"/>
            <w:placeholder>
              <w:docPart w:val="GBC22222222222222222222222222222"/>
            </w:placeholder>
          </w:sdtPr>
          <w:sdtEndPr/>
          <w:sdtContent>
            <w:p w:rsidR="00BC2D12" w:rsidRDefault="000A0FB4" w:rsidP="00736EEF">
              <w:pPr>
                <w:rPr>
                  <w:szCs w:val="21"/>
                </w:rPr>
              </w:pPr>
              <w:r>
                <w:rPr>
                  <w:szCs w:val="21"/>
                </w:rPr>
                <w:fldChar w:fldCharType="begin"/>
              </w:r>
              <w:r w:rsidR="00736EEF">
                <w:rPr>
                  <w:szCs w:val="21"/>
                </w:rPr>
                <w:instrText xml:space="preserve"> MACROBUTTON  SnrToggleCheckbox □适用  </w:instrText>
              </w:r>
              <w:r>
                <w:rPr>
                  <w:szCs w:val="21"/>
                </w:rPr>
                <w:fldChar w:fldCharType="end"/>
              </w:r>
              <w:r>
                <w:rPr>
                  <w:szCs w:val="21"/>
                </w:rPr>
                <w:fldChar w:fldCharType="begin"/>
              </w:r>
              <w:r w:rsidR="00736EEF">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ascii="宋体" w:hAnsi="宋体" w:cs="宋体"/>
          <w:b w:val="0"/>
          <w:bCs w:val="0"/>
          <w:kern w:val="0"/>
          <w:szCs w:val="21"/>
        </w:rPr>
        <w:alias w:val="模块:公司拟采取的应对措施"/>
        <w:tag w:val="_SEC_9dd9fc587be540dab1fcdb757f5036d7"/>
        <w:id w:val="1061599763"/>
        <w:lock w:val="sdtLocked"/>
        <w:placeholder>
          <w:docPart w:val="GBC22222222222222222222222222222"/>
        </w:placeholder>
      </w:sdtPr>
      <w:sdtEndPr/>
      <w:sdtContent>
        <w:p w:rsidR="00BC2D12" w:rsidRDefault="0061030C">
          <w:pPr>
            <w:pStyle w:val="3"/>
            <w:numPr>
              <w:ilvl w:val="0"/>
              <w:numId w:val="34"/>
            </w:numPr>
            <w:rPr>
              <w:szCs w:val="21"/>
            </w:rPr>
          </w:pPr>
          <w:r>
            <w:rPr>
              <w:rFonts w:hint="eastAsia"/>
              <w:szCs w:val="21"/>
            </w:rPr>
            <w:t>公司拟采取的应对措施</w:t>
          </w:r>
        </w:p>
        <w:sdt>
          <w:sdtPr>
            <w:rPr>
              <w:szCs w:val="21"/>
            </w:rPr>
            <w:alias w:val="是否适用：公司拟采取的措施[双击切换]"/>
            <w:tag w:val="_GBC_8656f473b4d943fe8fa1477037f607c5"/>
            <w:id w:val="-1139405618"/>
            <w:lock w:val="sdtLocked"/>
            <w:placeholder>
              <w:docPart w:val="GBC22222222222222222222222222222"/>
            </w:placeholder>
          </w:sdtPr>
          <w:sdtEndPr/>
          <w:sdtContent>
            <w:p w:rsidR="00BC2D12" w:rsidRDefault="000A0FB4" w:rsidP="00736EEF">
              <w:pPr>
                <w:rPr>
                  <w:szCs w:val="21"/>
                </w:rPr>
              </w:pPr>
              <w:r>
                <w:rPr>
                  <w:szCs w:val="21"/>
                </w:rPr>
                <w:fldChar w:fldCharType="begin"/>
              </w:r>
              <w:r w:rsidR="00736EEF">
                <w:rPr>
                  <w:szCs w:val="21"/>
                </w:rPr>
                <w:instrText xml:space="preserve">MACROBUTTON  SnrToggleCheckbox □适用 </w:instrText>
              </w:r>
              <w:r>
                <w:rPr>
                  <w:szCs w:val="21"/>
                </w:rPr>
                <w:fldChar w:fldCharType="end"/>
              </w:r>
              <w:r>
                <w:rPr>
                  <w:szCs w:val="21"/>
                </w:rPr>
                <w:fldChar w:fldCharType="begin"/>
              </w:r>
              <w:r w:rsidR="00736EEF">
                <w:rPr>
                  <w:szCs w:val="21"/>
                </w:rPr>
                <w:instrText xml:space="preserve"> MACROBUTTON  SnrToggleCheckbox √不适用 </w:instrText>
              </w:r>
              <w:r>
                <w:rPr>
                  <w:szCs w:val="21"/>
                </w:rPr>
                <w:fldChar w:fldCharType="end"/>
              </w:r>
            </w:p>
          </w:sdtContent>
        </w:sdt>
      </w:sdtContent>
    </w:sdt>
    <w:p w:rsidR="00BC2D12" w:rsidRDefault="00BC2D12">
      <w:pPr>
        <w:rPr>
          <w:szCs w:val="21"/>
        </w:rPr>
      </w:pPr>
    </w:p>
    <w:bookmarkStart w:id="95" w:name="_Hlk89346186" w:displacedByCustomXml="next"/>
    <w:sdt>
      <w:sdtPr>
        <w:rPr>
          <w:rFonts w:ascii="宋体" w:hAnsi="宋体" w:cs="宋体" w:hint="eastAsia"/>
          <w:b w:val="0"/>
          <w:bCs w:val="0"/>
          <w:kern w:val="0"/>
          <w:szCs w:val="21"/>
        </w:rPr>
        <w:alias w:val="模块:面临终止上市的情况和原因"/>
        <w:tag w:val="_SEC_a0a08509d12c43b6a3c3f5de51b245bd"/>
        <w:id w:val="-1885481854"/>
        <w:lock w:val="sdtLocked"/>
        <w:placeholder>
          <w:docPart w:val="GBC22222222222222222222222222222"/>
        </w:placeholder>
      </w:sdtPr>
      <w:sdtEndPr>
        <w:rPr>
          <w:rFonts w:hint="default"/>
        </w:rPr>
      </w:sdtEndPr>
      <w:sdtContent>
        <w:p w:rsidR="00BC2D12" w:rsidRDefault="0061030C">
          <w:pPr>
            <w:pStyle w:val="3"/>
            <w:numPr>
              <w:ilvl w:val="0"/>
              <w:numId w:val="34"/>
            </w:numPr>
            <w:rPr>
              <w:rFonts w:ascii="宋体" w:hAnsi="宋体" w:cs="宋体"/>
              <w:kern w:val="0"/>
              <w:szCs w:val="21"/>
            </w:rPr>
          </w:pPr>
          <w:r>
            <w:rPr>
              <w:rFonts w:ascii="宋体" w:hAnsi="宋体" w:cs="宋体" w:hint="eastAsia"/>
              <w:kern w:val="0"/>
              <w:szCs w:val="21"/>
            </w:rPr>
            <w:t>面临终止上市的情况和原因</w:t>
          </w:r>
        </w:p>
        <w:sdt>
          <w:sdtPr>
            <w:rPr>
              <w:rFonts w:hint="eastAsia"/>
              <w:szCs w:val="21"/>
            </w:rPr>
            <w:alias w:val="是否适用：面临终止上市的情况和原因 [双击切换]"/>
            <w:tag w:val="_GBC_36002fff87954035b149cfd20b1790d5"/>
            <w:id w:val="1608764581"/>
            <w:lock w:val="sdtLocked"/>
            <w:placeholder>
              <w:docPart w:val="GBC22222222222222222222222222222"/>
            </w:placeholder>
          </w:sdtPr>
          <w:sdtEndPr/>
          <w:sdtContent>
            <w:p w:rsidR="00BC2D12" w:rsidRDefault="000A0FB4" w:rsidP="00736EEF">
              <w:pPr>
                <w:rPr>
                  <w:szCs w:val="21"/>
                </w:rPr>
              </w:pPr>
              <w:r>
                <w:rPr>
                  <w:szCs w:val="21"/>
                </w:rPr>
                <w:fldChar w:fldCharType="begin"/>
              </w:r>
              <w:r w:rsidR="00736EEF">
                <w:rPr>
                  <w:szCs w:val="21"/>
                </w:rPr>
                <w:instrText xml:space="preserve"> MACROBUTTON  SnrToggleCheckbox □适用  </w:instrText>
              </w:r>
              <w:r>
                <w:rPr>
                  <w:szCs w:val="21"/>
                </w:rPr>
                <w:fldChar w:fldCharType="end"/>
              </w:r>
              <w:r>
                <w:rPr>
                  <w:szCs w:val="21"/>
                </w:rPr>
                <w:fldChar w:fldCharType="begin"/>
              </w:r>
              <w:r w:rsidR="00736EEF">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End w:id="95" w:displacedByCustomXml="prev"/>
    <w:sdt>
      <w:sdtPr>
        <w:rPr>
          <w:rFonts w:ascii="宋体" w:hAnsi="宋体" w:cs="宋体"/>
          <w:b w:val="0"/>
          <w:bCs w:val="0"/>
          <w:kern w:val="0"/>
          <w:szCs w:val="24"/>
        </w:rPr>
        <w:alias w:val="模块:破产重整相关事项"/>
        <w:tag w:val="_SEC_40f00e43fb5a4ec79cf5293b027262f4"/>
        <w:id w:val="4639772"/>
        <w:lock w:val="sdtLocked"/>
        <w:placeholder>
          <w:docPart w:val="GBC22222222222222222222222222222"/>
        </w:placeholder>
      </w:sdtPr>
      <w:sdtEndPr>
        <w:rPr>
          <w:rFonts w:hint="eastAsia"/>
        </w:rPr>
      </w:sdtEndPr>
      <w:sdtContent>
        <w:p w:rsidR="00BC2D12" w:rsidRDefault="0061030C">
          <w:pPr>
            <w:pStyle w:val="2"/>
            <w:numPr>
              <w:ilvl w:val="0"/>
              <w:numId w:val="9"/>
            </w:numPr>
          </w:pPr>
          <w:r>
            <w:t>破产重整相关事项</w:t>
          </w:r>
        </w:p>
        <w:sdt>
          <w:sdtPr>
            <w:alias w:val="是否适用：破产重整相关事项[双击切换]"/>
            <w:tag w:val="_GBC_5840a694c2a04f98893394e6da3bc9cc"/>
            <w:id w:val="4639791"/>
            <w:lock w:val="sdtLocked"/>
            <w:placeholder>
              <w:docPart w:val="GBC22222222222222222222222222222"/>
            </w:placeholder>
          </w:sdtPr>
          <w:sdtEndPr/>
          <w:sdtContent>
            <w:p w:rsidR="00BC2D12" w:rsidRDefault="000A0FB4" w:rsidP="00736EEF">
              <w:r>
                <w:fldChar w:fldCharType="begin"/>
              </w:r>
              <w:r w:rsidR="00736EEF">
                <w:instrText xml:space="preserve">MACROBUTTON  SnrToggleCheckbox □适用 </w:instrText>
              </w:r>
              <w:r>
                <w:fldChar w:fldCharType="end"/>
              </w:r>
              <w:r>
                <w:fldChar w:fldCharType="begin"/>
              </w:r>
              <w:r w:rsidR="00736EEF">
                <w:instrText xml:space="preserve"> MACROBUTTON  SnrToggleCheckbox √不适用 </w:instrText>
              </w:r>
              <w:r>
                <w:fldChar w:fldCharType="end"/>
              </w:r>
            </w:p>
          </w:sdtContent>
        </w:sdt>
      </w:sdtContent>
    </w:sdt>
    <w:p w:rsidR="00BC2D12" w:rsidRDefault="00BC2D12"/>
    <w:p w:rsidR="00BC2D12" w:rsidRDefault="0061030C">
      <w:pPr>
        <w:pStyle w:val="2"/>
        <w:numPr>
          <w:ilvl w:val="0"/>
          <w:numId w:val="9"/>
        </w:numPr>
      </w:pPr>
      <w:r>
        <w:t>重大诉讼、仲裁事项</w:t>
      </w:r>
    </w:p>
    <w:sdt>
      <w:sdtPr>
        <w:alias w:val="本年度公司有无重大诉讼、仲裁事项"/>
        <w:tag w:val="_GBC_b7d97a978491465ca563fa610688ebef"/>
        <w:id w:val="812530038"/>
        <w:lock w:val="sdtLocked"/>
        <w:placeholder>
          <w:docPart w:val="GBC22222222222222222222222222222"/>
        </w:placeholder>
      </w:sdtPr>
      <w:sdtEndPr/>
      <w:sdtContent>
        <w:p w:rsidR="00736EEF" w:rsidRDefault="000A0FB4" w:rsidP="00736EEF">
          <w:pPr>
            <w:rPr>
              <w:szCs w:val="21"/>
            </w:rPr>
          </w:pPr>
          <w:r>
            <w:fldChar w:fldCharType="begin"/>
          </w:r>
          <w:r w:rsidR="00736EEF">
            <w:instrText xml:space="preserve"> MACROBUTTON  SnrToggleCheckbox □本年度公司有重大诉讼、仲裁事项 </w:instrText>
          </w:r>
          <w:r>
            <w:fldChar w:fldCharType="end"/>
          </w:r>
          <w:r>
            <w:fldChar w:fldCharType="begin"/>
          </w:r>
          <w:r w:rsidR="00736EEF">
            <w:instrText xml:space="preserve"> MACROBUTTON  SnrToggleCheckbox √本年度公司无重大诉讼、仲裁事项 </w:instrText>
          </w:r>
          <w:r>
            <w:fldChar w:fldCharType="end"/>
          </w:r>
        </w:p>
      </w:sdtContent>
    </w:sdt>
    <w:p w:rsidR="00BC2D12" w:rsidRDefault="00BC2D12">
      <w:pPr>
        <w:rPr>
          <w:szCs w:val="21"/>
        </w:rPr>
      </w:pPr>
    </w:p>
    <w:sdt>
      <w:sdtPr>
        <w:rPr>
          <w:rFonts w:ascii="宋体" w:hAnsi="宋体" w:cs="宋体"/>
          <w:b w:val="0"/>
          <w:bCs w:val="0"/>
          <w:kern w:val="0"/>
          <w:szCs w:val="24"/>
        </w:rPr>
        <w:alias w:val="模块:上市公司及其董事、监事、高级管理人员、控股股东、实际控制人、..."/>
        <w:tag w:val="_SEC_ab4d5b987db046049f25c9a37c5fcef6"/>
        <w:id w:val="4639803"/>
        <w:lock w:val="sdtLocked"/>
        <w:placeholder>
          <w:docPart w:val="GBC22222222222222222222222222222"/>
        </w:placeholder>
      </w:sdtPr>
      <w:sdtEndPr/>
      <w:sdtContent>
        <w:p w:rsidR="00BC2D12" w:rsidRDefault="0061030C">
          <w:pPr>
            <w:pStyle w:val="2"/>
            <w:numPr>
              <w:ilvl w:val="0"/>
              <w:numId w:val="9"/>
            </w:numPr>
          </w:pPr>
          <w:r>
            <w:t>上市公司</w:t>
          </w:r>
          <w:r>
            <w:rPr>
              <w:rFonts w:hint="eastAsia"/>
            </w:rPr>
            <w:t>及其董事、监事、高级管理人员、控股股东、实际控制人</w:t>
          </w:r>
          <w:r>
            <w:t>涉嫌违法违规、受到处罚及整改情况</w:t>
          </w:r>
        </w:p>
        <w:sdt>
          <w:sdtPr>
            <w:alias w:val="是否适用：上市公司及其董事、监事、高级管理人员、持有5%以上股份的股东、实际控制人、收购人处罚及整改情况[双击切换]"/>
            <w:tag w:val="_GBC_123762bb7717485a933e24f7a072833b"/>
            <w:id w:val="4639815"/>
            <w:lock w:val="sdtLocked"/>
            <w:placeholder>
              <w:docPart w:val="GBC22222222222222222222222222222"/>
            </w:placeholder>
          </w:sdtPr>
          <w:sdtEndPr/>
          <w:sdtContent>
            <w:p w:rsidR="00BC2D12" w:rsidRDefault="000A0FB4" w:rsidP="00736EEF">
              <w:pPr>
                <w:rPr>
                  <w:szCs w:val="21"/>
                </w:rPr>
              </w:pPr>
              <w:r>
                <w:fldChar w:fldCharType="begin"/>
              </w:r>
              <w:r w:rsidR="00736EEF">
                <w:instrText xml:space="preserve">MACROBUTTON  SnrToggleCheckbox □适用 </w:instrText>
              </w:r>
              <w:r>
                <w:fldChar w:fldCharType="end"/>
              </w:r>
              <w:r>
                <w:fldChar w:fldCharType="begin"/>
              </w:r>
              <w:r w:rsidR="00736EEF">
                <w:instrText xml:space="preserve"> MACROBUTTON  SnrToggleCheckbox √不适用 </w:instrText>
              </w:r>
              <w:r>
                <w:fldChar w:fldCharType="end"/>
              </w:r>
            </w:p>
          </w:sdtContent>
        </w:sdt>
      </w:sdtContent>
    </w:sdt>
    <w:p w:rsidR="00BC2D12" w:rsidRDefault="00BC2D12"/>
    <w:sdt>
      <w:sdtPr>
        <w:rPr>
          <w:rFonts w:ascii="宋体" w:hAnsi="宋体" w:cs="宋体" w:hint="eastAsia"/>
          <w:b w:val="0"/>
          <w:bCs w:val="0"/>
          <w:kern w:val="0"/>
          <w:szCs w:val="24"/>
        </w:rPr>
        <w:alias w:val="模块:报告期内公司及其控股股东、实际控制人诚信状况的说明"/>
        <w:tag w:val="_SEC_a173054d21f9405fa83bf7d1309bfdc4"/>
        <w:id w:val="4639826"/>
        <w:lock w:val="sdtLocked"/>
        <w:placeholder>
          <w:docPart w:val="GBC22222222222222222222222222222"/>
        </w:placeholder>
      </w:sdtPr>
      <w:sdtEndPr/>
      <w:sdtContent>
        <w:p w:rsidR="00BC2D12" w:rsidRDefault="0061030C">
          <w:pPr>
            <w:pStyle w:val="2"/>
            <w:numPr>
              <w:ilvl w:val="0"/>
              <w:numId w:val="9"/>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2074233455"/>
            <w:lock w:val="sdtLocked"/>
            <w:placeholder>
              <w:docPart w:val="GBC22222222222222222222222222222"/>
            </w:placeholder>
          </w:sdtPr>
          <w:sdtEndPr/>
          <w:sdtContent>
            <w:p w:rsidR="00BC2D12" w:rsidRDefault="000A0FB4">
              <w:pPr>
                <w:rPr>
                  <w:szCs w:val="21"/>
                </w:rPr>
              </w:pPr>
              <w:r>
                <w:rPr>
                  <w:szCs w:val="21"/>
                </w:rPr>
                <w:fldChar w:fldCharType="begin"/>
              </w:r>
              <w:r w:rsidR="00736EEF">
                <w:rPr>
                  <w:szCs w:val="21"/>
                </w:rPr>
                <w:instrText xml:space="preserve"> MACROBUTTON  SnrToggleCheckbox √适用  </w:instrText>
              </w:r>
              <w:r>
                <w:rPr>
                  <w:szCs w:val="21"/>
                </w:rPr>
                <w:fldChar w:fldCharType="end"/>
              </w:r>
              <w:r>
                <w:rPr>
                  <w:szCs w:val="21"/>
                </w:rPr>
                <w:fldChar w:fldCharType="begin"/>
              </w:r>
              <w:r w:rsidR="00736EEF">
                <w:rPr>
                  <w:szCs w:val="21"/>
                </w:rPr>
                <w:instrText xml:space="preserve"> MACROBUTTON  SnrToggleCheckbox □不适用 </w:instrText>
              </w:r>
              <w:r>
                <w:rPr>
                  <w:szCs w:val="21"/>
                </w:rPr>
                <w:fldChar w:fldCharType="end"/>
              </w:r>
            </w:p>
          </w:sdtContent>
        </w:sdt>
        <w:sdt>
          <w:sdtPr>
            <w:rPr>
              <w:rFonts w:hint="eastAsia"/>
              <w:szCs w:val="21"/>
            </w:rPr>
            <w:alias w:val="报告期内公司及其控股股东、实际控制人诚信状况的说明"/>
            <w:tag w:val="_GBC_6638694178ac4812ad4db9fd5a458b9a"/>
            <w:id w:val="4639825"/>
            <w:lock w:val="sdtLocked"/>
            <w:placeholder>
              <w:docPart w:val="GBC22222222222222222222222222222"/>
            </w:placeholder>
          </w:sdtPr>
          <w:sdtEndPr/>
          <w:sdtContent>
            <w:p w:rsidR="00BC2D12" w:rsidRDefault="00736EEF" w:rsidP="00736EEF">
              <w:pPr>
                <w:ind w:firstLineChars="200" w:firstLine="420"/>
                <w:rPr>
                  <w:szCs w:val="21"/>
                </w:rPr>
              </w:pPr>
              <w:r w:rsidRPr="00736EEF">
                <w:rPr>
                  <w:rFonts w:hint="eastAsia"/>
                  <w:szCs w:val="21"/>
                </w:rPr>
                <w:t>报告期内，公司及其控股股东、实际控制人</w:t>
              </w:r>
              <w:r w:rsidR="003C715B" w:rsidRPr="00CD1C7E">
                <w:rPr>
                  <w:rFonts w:hint="eastAsia"/>
                  <w:szCs w:val="21"/>
                  <w:shd w:val="clear" w:color="auto" w:fill="FFFFFF" w:themeFill="background1"/>
                </w:rPr>
                <w:t>诚信状况良好，</w:t>
              </w:r>
              <w:r w:rsidRPr="00736EEF">
                <w:rPr>
                  <w:rFonts w:hint="eastAsia"/>
                  <w:szCs w:val="21"/>
                </w:rPr>
                <w:t>不存在未履行法院生效判决、所负数额较大的债务到期未清偿等情况。</w:t>
              </w:r>
            </w:p>
          </w:sdtContent>
        </w:sdt>
      </w:sdtContent>
    </w:sdt>
    <w:p w:rsidR="00BC2D12" w:rsidRDefault="00BC2D12">
      <w:pPr>
        <w:rPr>
          <w:szCs w:val="21"/>
        </w:rPr>
      </w:pPr>
    </w:p>
    <w:p w:rsidR="00BC2D12" w:rsidRDefault="0061030C">
      <w:pPr>
        <w:pStyle w:val="2"/>
        <w:numPr>
          <w:ilvl w:val="0"/>
          <w:numId w:val="9"/>
        </w:numPr>
      </w:pPr>
      <w:r>
        <w:rPr>
          <w:rFonts w:hint="eastAsia"/>
        </w:rPr>
        <w:t>重大关联交易</w:t>
      </w:r>
    </w:p>
    <w:p w:rsidR="00BC2D12" w:rsidRDefault="0061030C">
      <w:pPr>
        <w:pStyle w:val="3"/>
        <w:numPr>
          <w:ilvl w:val="2"/>
          <w:numId w:val="2"/>
        </w:numPr>
        <w:rPr>
          <w:szCs w:val="21"/>
        </w:rPr>
      </w:pPr>
      <w:bookmarkStart w:id="96" w:name="_Toc342565953"/>
      <w:bookmarkStart w:id="97" w:name="_Toc342491961"/>
      <w:r>
        <w:rPr>
          <w:rFonts w:hint="eastAsia"/>
          <w:szCs w:val="21"/>
        </w:rPr>
        <w:t>与日常经营相关的关联交易</w:t>
      </w:r>
      <w:bookmarkEnd w:id="96"/>
      <w:bookmarkEnd w:id="97"/>
    </w:p>
    <w:sdt>
      <w:sdtPr>
        <w:rPr>
          <w:rFonts w:ascii="Calibri" w:eastAsia="宋体" w:hAnsi="Calibri" w:cs="宋体"/>
          <w:b w:val="0"/>
          <w:bCs w:val="0"/>
          <w:kern w:val="0"/>
          <w:sz w:val="24"/>
          <w:szCs w:val="24"/>
        </w:rPr>
        <w:alias w:val="模块:已在临时公告披露且后续实施无进展或变化的事项"/>
        <w:tag w:val="_SEC_9b2b3d5bc53a45ad87e57bafa9cc658c"/>
        <w:id w:val="1598403"/>
        <w:lock w:val="sdtLocked"/>
        <w:placeholder>
          <w:docPart w:val="GBC22222222222222222222222222222"/>
        </w:placeholder>
      </w:sdtPr>
      <w:sdtEndPr>
        <w:rPr>
          <w:rFonts w:ascii="宋体" w:hAnsi="宋体"/>
          <w:sz w:val="21"/>
        </w:rPr>
      </w:sdtEndPr>
      <w:sdtContent>
        <w:p w:rsidR="00BC2D12" w:rsidRDefault="0061030C">
          <w:pPr>
            <w:pStyle w:val="4"/>
            <w:numPr>
              <w:ilvl w:val="2"/>
              <w:numId w:val="11"/>
            </w:numPr>
          </w:pPr>
          <w:r>
            <w:t>已在临时公告披露且后续实施无进展或变化的事项</w:t>
          </w:r>
        </w:p>
        <w:sdt>
          <w:sdtPr>
            <w:alias w:val="是否适用：已在临时公告披露且后续实施无进展或变化的事项_与日常经营相关的关联交易[双击切换]"/>
            <w:tag w:val="_GBC_6194ac6d54054fcc9f40dc3e35772780"/>
            <w:id w:val="-2093071994"/>
            <w:lock w:val="sdtLocked"/>
            <w:placeholder>
              <w:docPart w:val="GBC22222222222222222222222222222"/>
            </w:placeholder>
          </w:sdtPr>
          <w:sdtEndPr/>
          <w:sdtContent>
            <w:p w:rsidR="00BC2D12" w:rsidRDefault="000A0FB4" w:rsidP="006E153B">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sdtContent>
    </w:sdt>
    <w:sdt>
      <w:sdtPr>
        <w:rPr>
          <w:rFonts w:ascii="Calibri" w:eastAsia="宋体" w:hAnsi="Calibri" w:cs="宋体"/>
          <w:b w:val="0"/>
          <w:bCs w:val="0"/>
          <w:kern w:val="0"/>
          <w:sz w:val="24"/>
          <w:szCs w:val="24"/>
        </w:rPr>
        <w:alias w:val="模块:已在临时公告披露，但有后续实施的进展或变化的事项"/>
        <w:tag w:val="_SEC_c2c70cd3f9974feb98c2265569f9b212"/>
        <w:id w:val="1598430"/>
        <w:lock w:val="sdtLocked"/>
        <w:placeholder>
          <w:docPart w:val="GBC22222222222222222222222222222"/>
        </w:placeholder>
      </w:sdtPr>
      <w:sdtEndPr>
        <w:rPr>
          <w:rFonts w:ascii="宋体" w:hAnsi="宋体" w:hint="eastAsia"/>
          <w:sz w:val="21"/>
          <w:szCs w:val="21"/>
        </w:rPr>
      </w:sdtEndPr>
      <w:sdtContent>
        <w:p w:rsidR="00BC2D12" w:rsidRDefault="0061030C">
          <w:pPr>
            <w:pStyle w:val="4"/>
            <w:numPr>
              <w:ilvl w:val="2"/>
              <w:numId w:val="11"/>
            </w:numPr>
          </w:pPr>
          <w: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2107795288"/>
            <w:lock w:val="sdtLocked"/>
            <w:placeholder>
              <w:docPart w:val="GBC22222222222222222222222222222"/>
            </w:placeholder>
          </w:sdtPr>
          <w:sdtEndPr/>
          <w:sdtContent>
            <w:p w:rsidR="00BC2D12" w:rsidRDefault="000A0FB4" w:rsidP="006E153B">
              <w:pPr>
                <w:rPr>
                  <w:szCs w:val="21"/>
                </w:rPr>
              </w:pPr>
              <w:r>
                <w:rPr>
                  <w:szCs w:val="21"/>
                </w:rPr>
                <w:fldChar w:fldCharType="begin"/>
              </w:r>
              <w:r w:rsidR="006E153B">
                <w:rPr>
                  <w:szCs w:val="21"/>
                </w:rPr>
                <w:instrText xml:space="preserve">MACROBUTTON  SnrToggleCheckbox □适用 </w:instrText>
              </w:r>
              <w:r>
                <w:rPr>
                  <w:szCs w:val="21"/>
                </w:rPr>
                <w:fldChar w:fldCharType="end"/>
              </w:r>
              <w:r>
                <w:rPr>
                  <w:szCs w:val="21"/>
                </w:rPr>
                <w:fldChar w:fldCharType="begin"/>
              </w:r>
              <w:r w:rsidR="006E153B">
                <w:rPr>
                  <w:szCs w:val="21"/>
                </w:rPr>
                <w:instrText xml:space="preserve"> MACROBUTTON  SnrToggleCheckbox √不适用 </w:instrText>
              </w:r>
              <w:r>
                <w:rPr>
                  <w:szCs w:val="21"/>
                </w:rPr>
                <w:fldChar w:fldCharType="end"/>
              </w:r>
            </w:p>
          </w:sdtContent>
        </w:sdt>
      </w:sdtContent>
    </w:sdt>
    <w:p w:rsidR="00BC2D12" w:rsidRDefault="00BC2D12">
      <w:pPr>
        <w:rPr>
          <w:szCs w:val="21"/>
        </w:rPr>
      </w:pPr>
    </w:p>
    <w:bookmarkStart w:id="98" w:name="_Toc342565956" w:displacedByCustomXml="next"/>
    <w:bookmarkStart w:id="99" w:name="_Toc342491964" w:displacedByCustomXml="next"/>
    <w:sdt>
      <w:sdtPr>
        <w:rPr>
          <w:rFonts w:ascii="Calibri" w:eastAsia="宋体" w:hAnsi="Calibri" w:cs="宋体" w:hint="eastAsia"/>
          <w:b w:val="0"/>
          <w:bCs w:val="0"/>
          <w:kern w:val="0"/>
          <w:sz w:val="24"/>
          <w:szCs w:val="24"/>
        </w:rPr>
        <w:alias w:val="模块:临时公告未披露的事项"/>
        <w:tag w:val="_SEC_18ede113eb9d4e58b96677300bb03f7d"/>
        <w:id w:val="1598458"/>
        <w:lock w:val="sdtLocked"/>
        <w:placeholder>
          <w:docPart w:val="GBC22222222222222222222222222222"/>
        </w:placeholder>
      </w:sdtPr>
      <w:sdtEndPr>
        <w:rPr>
          <w:rFonts w:ascii="宋体" w:hAnsi="宋体" w:hint="default"/>
          <w:sz w:val="21"/>
        </w:rPr>
      </w:sdtEndPr>
      <w:sdtContent>
        <w:p w:rsidR="00BC2D12" w:rsidRDefault="0061030C">
          <w:pPr>
            <w:pStyle w:val="4"/>
            <w:numPr>
              <w:ilvl w:val="2"/>
              <w:numId w:val="11"/>
            </w:numPr>
          </w:pPr>
          <w:r>
            <w:rPr>
              <w:rFonts w:hint="eastAsia"/>
            </w:rPr>
            <w:t>临时公告未披露的事</w:t>
          </w:r>
          <w:bookmarkEnd w:id="99"/>
          <w:bookmarkEnd w:id="98"/>
          <w:r>
            <w:rPr>
              <w:rFonts w:hint="eastAsia"/>
            </w:rPr>
            <w:t>项</w:t>
          </w:r>
        </w:p>
        <w:sdt>
          <w:sdtPr>
            <w:alias w:val="是否适用：与日常经营相关的关联交易_临时公告未披露的事项[双击切换]"/>
            <w:tag w:val="_GBC_3f1135e0d6d440e6a4af283441bd65d2"/>
            <w:id w:val="-1818556320"/>
            <w:lock w:val="sdtLocked"/>
            <w:placeholder>
              <w:docPart w:val="GBC22222222222222222222222222222"/>
            </w:placeholder>
          </w:sdtPr>
          <w:sdtEndPr/>
          <w:sdtContent>
            <w:p w:rsidR="00BC2D12" w:rsidRDefault="000A0FB4" w:rsidP="006E153B">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sdtContent>
    </w:sdt>
    <w:p w:rsidR="00BC2D12" w:rsidRDefault="0061030C">
      <w:pPr>
        <w:pStyle w:val="3"/>
        <w:numPr>
          <w:ilvl w:val="2"/>
          <w:numId w:val="2"/>
        </w:numPr>
        <w:tabs>
          <w:tab w:val="left" w:pos="426"/>
        </w:tabs>
        <w:rPr>
          <w:rFonts w:ascii="宋体" w:hAnsi="宋体"/>
          <w:szCs w:val="21"/>
        </w:rPr>
      </w:pPr>
      <w:r>
        <w:rPr>
          <w:szCs w:val="21"/>
        </w:rPr>
        <w:t>资产</w:t>
      </w:r>
      <w:r>
        <w:rPr>
          <w:rFonts w:hint="eastAsia"/>
          <w:szCs w:val="21"/>
        </w:rPr>
        <w:t>或股权</w:t>
      </w:r>
      <w:r>
        <w:rPr>
          <w:szCs w:val="21"/>
        </w:rPr>
        <w:t>收购、出售发生的关联交易</w:t>
      </w:r>
    </w:p>
    <w:sdt>
      <w:sdtPr>
        <w:rPr>
          <w:rFonts w:ascii="Calibri" w:eastAsia="宋体" w:hAnsi="Calibri" w:cs="宋体"/>
          <w:b w:val="0"/>
          <w:bCs w:val="0"/>
          <w:kern w:val="0"/>
          <w:sz w:val="24"/>
          <w:szCs w:val="24"/>
        </w:rPr>
        <w:alias w:val="模块:已在临时公告披露且后续实施无进展或变化的事项"/>
        <w:tag w:val="_SEC_5101ea14b3704066958f40b02b8e01b2"/>
        <w:id w:val="1599180"/>
        <w:lock w:val="sdtLocked"/>
        <w:placeholder>
          <w:docPart w:val="GBC22222222222222222222222222222"/>
        </w:placeholder>
      </w:sdtPr>
      <w:sdtEndPr>
        <w:rPr>
          <w:rFonts w:ascii="宋体" w:hAnsi="宋体"/>
          <w:sz w:val="21"/>
        </w:rPr>
      </w:sdtEndPr>
      <w:sdtContent>
        <w:p w:rsidR="00BC2D12" w:rsidRDefault="0061030C">
          <w:pPr>
            <w:pStyle w:val="4"/>
            <w:numPr>
              <w:ilvl w:val="0"/>
              <w:numId w:val="23"/>
            </w:numPr>
          </w:pPr>
          <w:r>
            <w:t>已在临时公告披露且后续实施无进展或变化的事项</w:t>
          </w:r>
        </w:p>
        <w:sdt>
          <w:sdtPr>
            <w:alias w:val="是否适用：已在临时公告披露且后续实施无进展或变化的事项_资产或股权收购、出售发生的关联交易[双击切换]"/>
            <w:tag w:val="_GBC_543ebf3bec89495c98a461a0509a331d"/>
            <w:id w:val="-1503202403"/>
            <w:lock w:val="sdtLocked"/>
            <w:placeholder>
              <w:docPart w:val="GBC22222222222222222222222222222"/>
            </w:placeholder>
          </w:sdtPr>
          <w:sdtEndPr/>
          <w:sdtContent>
            <w:p w:rsidR="00BC2D12" w:rsidRDefault="000A0FB4" w:rsidP="006E153B">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sdtContent>
    </w:sdt>
    <w:bookmarkStart w:id="100" w:name="_Hlk90309315" w:displacedByCustomXml="next"/>
    <w:sdt>
      <w:sdtPr>
        <w:rPr>
          <w:rFonts w:ascii="宋体" w:eastAsia="宋体" w:hAnsi="宋体" w:cs="宋体"/>
          <w:b w:val="0"/>
          <w:bCs w:val="0"/>
          <w:kern w:val="0"/>
          <w:szCs w:val="24"/>
        </w:rPr>
        <w:alias w:val="模块:已在临时公告披露，但有后续实施的进展或变化的事项  （空..."/>
        <w:tag w:val="_SEC_212a9f990eed40aea6f3097b326c6b3f"/>
        <w:id w:val="-1251573445"/>
        <w:lock w:val="sdtLocked"/>
        <w:placeholder>
          <w:docPart w:val="GBC22222222222222222222222222222"/>
        </w:placeholder>
      </w:sdtPr>
      <w:sdtEndPr>
        <w:rPr>
          <w:rFonts w:hint="eastAsia"/>
          <w:szCs w:val="21"/>
        </w:rPr>
      </w:sdtEndPr>
      <w:sdtContent>
        <w:p w:rsidR="00BC2D12" w:rsidRDefault="0061030C">
          <w:pPr>
            <w:pStyle w:val="4"/>
            <w:numPr>
              <w:ilvl w:val="0"/>
              <w:numId w:val="23"/>
            </w:numPr>
          </w:pPr>
          <w: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1386376690"/>
            <w:lock w:val="sdtLocked"/>
            <w:placeholder>
              <w:docPart w:val="GBC22222222222222222222222222222"/>
            </w:placeholder>
          </w:sdtPr>
          <w:sdtEndPr/>
          <w:sdtContent>
            <w:p w:rsidR="00BC2D12" w:rsidRDefault="000A0FB4" w:rsidP="006E153B">
              <w:pPr>
                <w:rPr>
                  <w:szCs w:val="21"/>
                </w:rPr>
              </w:pPr>
              <w:r>
                <w:rPr>
                  <w:szCs w:val="21"/>
                </w:rPr>
                <w:fldChar w:fldCharType="begin"/>
              </w:r>
              <w:r w:rsidR="006E153B">
                <w:rPr>
                  <w:szCs w:val="21"/>
                </w:rPr>
                <w:instrText xml:space="preserve">MACROBUTTON  SnrToggleCheckbox □适用 </w:instrText>
              </w:r>
              <w:r>
                <w:rPr>
                  <w:szCs w:val="21"/>
                </w:rPr>
                <w:fldChar w:fldCharType="end"/>
              </w:r>
              <w:r>
                <w:rPr>
                  <w:szCs w:val="21"/>
                </w:rPr>
                <w:fldChar w:fldCharType="begin"/>
              </w:r>
              <w:r w:rsidR="006E153B">
                <w:rPr>
                  <w:szCs w:val="21"/>
                </w:rPr>
                <w:instrText xml:space="preserve"> MACROBUTTON  SnrToggleCheckbox √不适用 </w:instrText>
              </w:r>
              <w:r>
                <w:rPr>
                  <w:szCs w:val="21"/>
                </w:rPr>
                <w:fldChar w:fldCharType="end"/>
              </w:r>
            </w:p>
          </w:sdtContent>
        </w:sdt>
      </w:sdtContent>
    </w:sdt>
    <w:bookmarkEnd w:id="100" w:displacedByCustomXml="prev"/>
    <w:p w:rsidR="00BC2D12" w:rsidRDefault="00BC2D12">
      <w:pPr>
        <w:rPr>
          <w:szCs w:val="21"/>
        </w:rPr>
      </w:pPr>
    </w:p>
    <w:sdt>
      <w:sdtPr>
        <w:rPr>
          <w:rFonts w:ascii="Calibri" w:eastAsia="宋体" w:hAnsi="Calibri" w:cs="宋体"/>
          <w:b w:val="0"/>
          <w:bCs w:val="0"/>
          <w:kern w:val="0"/>
          <w:sz w:val="24"/>
          <w:szCs w:val="24"/>
        </w:rPr>
        <w:alias w:val="模块:临时公告未披露的事项"/>
        <w:tag w:val="_SEC_0cf43ef9267042f5910eeb382017750a"/>
        <w:id w:val="1599227"/>
        <w:lock w:val="sdtLocked"/>
        <w:placeholder>
          <w:docPart w:val="GBC22222222222222222222222222222"/>
        </w:placeholder>
      </w:sdtPr>
      <w:sdtEndPr>
        <w:rPr>
          <w:rFonts w:ascii="宋体" w:hAnsi="宋体" w:hint="eastAsia"/>
          <w:sz w:val="21"/>
          <w:szCs w:val="21"/>
        </w:rPr>
      </w:sdtEndPr>
      <w:sdtContent>
        <w:p w:rsidR="00BC2D12" w:rsidRDefault="0061030C">
          <w:pPr>
            <w:pStyle w:val="4"/>
            <w:numPr>
              <w:ilvl w:val="0"/>
              <w:numId w:val="23"/>
            </w:numPr>
          </w:pPr>
          <w:r>
            <w:t>临时公告未披露的事项</w:t>
          </w:r>
        </w:p>
        <w:sdt>
          <w:sdtPr>
            <w:alias w:val="是否适用：资产收购、出售发生的关联交易_临时公告未披露的事项[双击切换]"/>
            <w:tag w:val="_GBC_c2403e21caad4498842c2f1cf3384c0d"/>
            <w:id w:val="1567304921"/>
            <w:lock w:val="sdtLocked"/>
            <w:placeholder>
              <w:docPart w:val="GBC22222222222222222222222222222"/>
            </w:placeholder>
          </w:sdtPr>
          <w:sdtEndPr/>
          <w:sdtContent>
            <w:p w:rsidR="006E153B" w:rsidRDefault="000A0FB4" w:rsidP="006E153B">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p w:rsidR="00BC2D12" w:rsidRPr="00FD0344" w:rsidRDefault="00CD5DB0">
          <w:pPr>
            <w:rPr>
              <w:szCs w:val="21"/>
            </w:rPr>
          </w:pPr>
        </w:p>
      </w:sdtContent>
    </w:sdt>
    <w:sdt>
      <w:sdtPr>
        <w:rPr>
          <w:rFonts w:ascii="宋体" w:eastAsia="宋体" w:hAnsi="宋体" w:cs="宋体" w:hint="eastAsia"/>
          <w:b w:val="0"/>
          <w:bCs w:val="0"/>
          <w:kern w:val="0"/>
          <w:szCs w:val="24"/>
        </w:rPr>
        <w:alias w:val="模块:涉及业绩约定的，应当披露报告期内的业绩实现情况"/>
        <w:tag w:val="_SEC_2377f3c46fe8488f9d7f53b4f8ba80b1"/>
        <w:id w:val="4640019"/>
        <w:lock w:val="sdtLocked"/>
        <w:placeholder>
          <w:docPart w:val="GBC22222222222222222222222222222"/>
        </w:placeholder>
      </w:sdtPr>
      <w:sdtEndPr/>
      <w:sdtContent>
        <w:p w:rsidR="00BC2D12" w:rsidRDefault="0061030C">
          <w:pPr>
            <w:pStyle w:val="4"/>
            <w:numPr>
              <w:ilvl w:val="0"/>
              <w:numId w:val="23"/>
            </w:numPr>
          </w:pPr>
          <w:r>
            <w:rPr>
              <w:rFonts w:hint="eastAsia"/>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89303343"/>
            <w:lock w:val="sdtLocked"/>
            <w:placeholder>
              <w:docPart w:val="GBC22222222222222222222222222222"/>
            </w:placeholder>
          </w:sdtPr>
          <w:sdtEndPr/>
          <w:sdtContent>
            <w:p w:rsidR="00BC2D12" w:rsidRDefault="000A0FB4" w:rsidP="006E153B">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sdtContent>
    </w:sdt>
    <w:p w:rsidR="00BC2D12" w:rsidRDefault="00BC2D12"/>
    <w:p w:rsidR="00BC2D12" w:rsidRDefault="0061030C">
      <w:pPr>
        <w:pStyle w:val="3"/>
        <w:numPr>
          <w:ilvl w:val="2"/>
          <w:numId w:val="2"/>
        </w:numPr>
        <w:rPr>
          <w:szCs w:val="21"/>
        </w:rPr>
      </w:pPr>
      <w:r>
        <w:rPr>
          <w:szCs w:val="21"/>
        </w:rPr>
        <w:t>共同对外投资的重大关联交易</w:t>
      </w:r>
    </w:p>
    <w:sdt>
      <w:sdtPr>
        <w:rPr>
          <w:rFonts w:ascii="Calibri" w:eastAsia="宋体" w:hAnsi="Calibri" w:cs="宋体"/>
          <w:b w:val="0"/>
          <w:bCs w:val="0"/>
          <w:kern w:val="0"/>
          <w:sz w:val="24"/>
          <w:szCs w:val="24"/>
        </w:rPr>
        <w:alias w:val="模块:已在临时公告披露且后续实施无进展或变化的事项"/>
        <w:tag w:val="_SEC_51b6cf40b087426eb6434404a0feb888"/>
        <w:id w:val="1506124"/>
        <w:lock w:val="sdtLocked"/>
        <w:placeholder>
          <w:docPart w:val="GBC22222222222222222222222222222"/>
        </w:placeholder>
      </w:sdtPr>
      <w:sdtEndPr>
        <w:rPr>
          <w:rFonts w:ascii="宋体" w:hAnsi="宋体"/>
          <w:sz w:val="21"/>
        </w:rPr>
      </w:sdtEndPr>
      <w:sdtContent>
        <w:p w:rsidR="00BC2D12" w:rsidRDefault="0061030C">
          <w:pPr>
            <w:pStyle w:val="4"/>
            <w:numPr>
              <w:ilvl w:val="0"/>
              <w:numId w:val="24"/>
            </w:numPr>
          </w:pPr>
          <w:r>
            <w:t>已在临时公告披露且后续实施无进展或变化的事项</w:t>
          </w:r>
        </w:p>
        <w:sdt>
          <w:sdtPr>
            <w:alias w:val="是否适用：已在临时公告披露且后续实施无进展或变化的事项_共同对外投资的重大关联交易[双击切换]"/>
            <w:tag w:val="_GBC_7eea3c6d3d6245c4a1388637f61fccce"/>
            <w:id w:val="1386672242"/>
            <w:lock w:val="sdtLocked"/>
            <w:placeholder>
              <w:docPart w:val="GBC22222222222222222222222222222"/>
            </w:placeholder>
          </w:sdtPr>
          <w:sdtEndPr/>
          <w:sdtContent>
            <w:p w:rsidR="00BC2D12" w:rsidRDefault="000A0FB4" w:rsidP="006E153B">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sdtContent>
    </w:sdt>
    <w:sdt>
      <w:sdtPr>
        <w:rPr>
          <w:rFonts w:ascii="Calibri" w:eastAsia="宋体" w:hAnsi="Calibri" w:cs="宋体"/>
          <w:b w:val="0"/>
          <w:bCs w:val="0"/>
          <w:kern w:val="0"/>
          <w:sz w:val="24"/>
          <w:szCs w:val="24"/>
        </w:rPr>
        <w:alias w:val="模块:已在临时公告披露，但有后续实施的进展或变化的事项"/>
        <w:tag w:val="_SEC_6fb162dfa53544919d9b59362cf9fe07"/>
        <w:id w:val="1506143"/>
        <w:lock w:val="sdtLocked"/>
        <w:placeholder>
          <w:docPart w:val="GBC22222222222222222222222222222"/>
        </w:placeholder>
      </w:sdtPr>
      <w:sdtEndPr>
        <w:rPr>
          <w:rFonts w:ascii="宋体" w:hAnsi="宋体" w:hint="eastAsia"/>
          <w:sz w:val="21"/>
          <w:szCs w:val="21"/>
        </w:rPr>
      </w:sdtEndPr>
      <w:sdtContent>
        <w:p w:rsidR="00BC2D12" w:rsidRDefault="0061030C">
          <w:pPr>
            <w:pStyle w:val="4"/>
            <w:numPr>
              <w:ilvl w:val="0"/>
              <w:numId w:val="24"/>
            </w:numPr>
          </w:pPr>
          <w: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893543962"/>
            <w:lock w:val="sdtLocked"/>
            <w:placeholder>
              <w:docPart w:val="GBC22222222222222222222222222222"/>
            </w:placeholder>
          </w:sdtPr>
          <w:sdtEndPr/>
          <w:sdtContent>
            <w:p w:rsidR="00BC2D12" w:rsidRDefault="000A0FB4" w:rsidP="006E153B">
              <w:pPr>
                <w:rPr>
                  <w:szCs w:val="21"/>
                </w:rPr>
              </w:pPr>
              <w:r>
                <w:rPr>
                  <w:szCs w:val="21"/>
                </w:rPr>
                <w:fldChar w:fldCharType="begin"/>
              </w:r>
              <w:r w:rsidR="006E153B">
                <w:rPr>
                  <w:szCs w:val="21"/>
                </w:rPr>
                <w:instrText xml:space="preserve">MACROBUTTON  SnrToggleCheckbox □适用 </w:instrText>
              </w:r>
              <w:r>
                <w:rPr>
                  <w:szCs w:val="21"/>
                </w:rPr>
                <w:fldChar w:fldCharType="end"/>
              </w:r>
              <w:r>
                <w:rPr>
                  <w:szCs w:val="21"/>
                </w:rPr>
                <w:fldChar w:fldCharType="begin"/>
              </w:r>
              <w:r w:rsidR="006E153B">
                <w:rPr>
                  <w:szCs w:val="21"/>
                </w:rPr>
                <w:instrText xml:space="preserve"> MACROBUTTON  SnrToggleCheckbox √不适用 </w:instrText>
              </w:r>
              <w:r>
                <w:rPr>
                  <w:szCs w:val="21"/>
                </w:rPr>
                <w:fldChar w:fldCharType="end"/>
              </w:r>
            </w:p>
          </w:sdtContent>
        </w:sdt>
      </w:sdtContent>
    </w:sdt>
    <w:p w:rsidR="00BC2D12" w:rsidRDefault="00BC2D12"/>
    <w:sdt>
      <w:sdtPr>
        <w:rPr>
          <w:rFonts w:ascii="Calibri" w:eastAsia="宋体" w:hAnsi="Calibri" w:cs="宋体"/>
          <w:b w:val="0"/>
          <w:bCs w:val="0"/>
          <w:kern w:val="0"/>
          <w:sz w:val="24"/>
          <w:szCs w:val="24"/>
        </w:rPr>
        <w:alias w:val="模块:临时公告未披露的事项"/>
        <w:tag w:val="_SEC_c27b95cb91e04e0cb1142e21dcff5adc"/>
        <w:id w:val="1506163"/>
        <w:lock w:val="sdtLocked"/>
        <w:placeholder>
          <w:docPart w:val="GBC22222222222222222222222222222"/>
        </w:placeholder>
      </w:sdtPr>
      <w:sdtEndPr>
        <w:rPr>
          <w:rFonts w:ascii="宋体" w:hAnsi="宋体" w:hint="eastAsia"/>
          <w:sz w:val="21"/>
          <w:szCs w:val="21"/>
        </w:rPr>
      </w:sdtEndPr>
      <w:sdtContent>
        <w:p w:rsidR="00BC2D12" w:rsidRDefault="0061030C">
          <w:pPr>
            <w:pStyle w:val="4"/>
            <w:numPr>
              <w:ilvl w:val="0"/>
              <w:numId w:val="24"/>
            </w:numPr>
          </w:pPr>
          <w:r>
            <w:t>临时公告未披露的事项</w:t>
          </w:r>
        </w:p>
        <w:sdt>
          <w:sdtPr>
            <w:alias w:val="是否适用：共同对外投资的重大关联交易_临时公告未披露的事项[双击切换]"/>
            <w:tag w:val="_GBC_0a8e93fe81464e209d3619d1be6a3349"/>
            <w:id w:val="-1873837246"/>
            <w:lock w:val="sdtLocked"/>
            <w:placeholder>
              <w:docPart w:val="GBC22222222222222222222222222222"/>
            </w:placeholder>
          </w:sdtPr>
          <w:sdtEndPr/>
          <w:sdtContent>
            <w:p w:rsidR="00BC2D12" w:rsidRPr="005D3132" w:rsidRDefault="000A0FB4">
              <w:r>
                <w:fldChar w:fldCharType="begin"/>
              </w:r>
              <w:r w:rsidR="006E153B">
                <w:instrText xml:space="preserve">MACROBUTTON  SnrToggleCheckbox □适用 </w:instrText>
              </w:r>
              <w:r>
                <w:fldChar w:fldCharType="end"/>
              </w:r>
              <w:r>
                <w:fldChar w:fldCharType="begin"/>
              </w:r>
              <w:r w:rsidR="006E153B">
                <w:instrText xml:space="preserve"> MACROBUTTON  SnrToggleCheckbox √不适用 </w:instrText>
              </w:r>
              <w:r>
                <w:fldChar w:fldCharType="end"/>
              </w:r>
            </w:p>
          </w:sdtContent>
        </w:sdt>
      </w:sdtContent>
    </w:sdt>
    <w:p w:rsidR="00BC2D12" w:rsidRDefault="00BC2D12">
      <w:pPr>
        <w:rPr>
          <w:szCs w:val="21"/>
        </w:rPr>
      </w:pPr>
    </w:p>
    <w:p w:rsidR="00BC2D12" w:rsidRDefault="0061030C">
      <w:pPr>
        <w:pStyle w:val="3"/>
        <w:numPr>
          <w:ilvl w:val="2"/>
          <w:numId w:val="2"/>
        </w:numPr>
        <w:rPr>
          <w:szCs w:val="21"/>
        </w:rPr>
      </w:pPr>
      <w:r>
        <w:rPr>
          <w:rFonts w:hint="eastAsia"/>
          <w:szCs w:val="21"/>
        </w:rPr>
        <w:t>关联债权债务往来</w:t>
      </w:r>
    </w:p>
    <w:sdt>
      <w:sdtPr>
        <w:rPr>
          <w:rFonts w:ascii="Calibri" w:eastAsia="宋体" w:hAnsi="Calibri" w:cs="宋体"/>
          <w:b w:val="0"/>
          <w:bCs w:val="0"/>
          <w:kern w:val="0"/>
          <w:sz w:val="24"/>
          <w:szCs w:val="24"/>
        </w:rPr>
        <w:alias w:val="模块:已在临时公告披露且后续实施无进展或变化的事项"/>
        <w:tag w:val="_SEC_1159433f604446c4a73e7743924d5bde"/>
        <w:id w:val="1506341"/>
        <w:lock w:val="sdtLocked"/>
        <w:placeholder>
          <w:docPart w:val="GBC22222222222222222222222222222"/>
        </w:placeholder>
      </w:sdtPr>
      <w:sdtEndPr>
        <w:rPr>
          <w:rFonts w:ascii="宋体" w:hAnsi="宋体"/>
          <w:sz w:val="21"/>
        </w:rPr>
      </w:sdtEndPr>
      <w:sdtContent>
        <w:p w:rsidR="00BC2D12" w:rsidRDefault="0061030C">
          <w:pPr>
            <w:pStyle w:val="4"/>
            <w:numPr>
              <w:ilvl w:val="0"/>
              <w:numId w:val="25"/>
            </w:numPr>
          </w:pPr>
          <w:r>
            <w:t>已在临时公告披露且后续实施无进展或变化的事项</w:t>
          </w:r>
        </w:p>
        <w:sdt>
          <w:sdtPr>
            <w:alias w:val="是否适用：已在临时公告披露且后续实施无进展或变化的事项_关联债权债务往来[双击切换]"/>
            <w:tag w:val="_GBC_7465d4a4508a455591694c4e59f1f59b"/>
            <w:id w:val="934950749"/>
            <w:lock w:val="sdtLocked"/>
            <w:placeholder>
              <w:docPart w:val="GBC22222222222222222222222222222"/>
            </w:placeholder>
          </w:sdtPr>
          <w:sdtEndPr/>
          <w:sdtContent>
            <w:p w:rsidR="00BC2D12" w:rsidRDefault="000A0FB4" w:rsidP="00AC797D">
              <w:r>
                <w:fldChar w:fldCharType="begin"/>
              </w:r>
              <w:r w:rsidR="00AC797D">
                <w:instrText xml:space="preserve">MACROBUTTON  SnrToggleCheckbox □适用 </w:instrText>
              </w:r>
              <w:r>
                <w:fldChar w:fldCharType="end"/>
              </w:r>
              <w:r>
                <w:fldChar w:fldCharType="begin"/>
              </w:r>
              <w:r w:rsidR="00AC797D">
                <w:instrText xml:space="preserve"> MACROBUTTON  SnrToggleCheckbox √不适用 </w:instrText>
              </w:r>
              <w:r>
                <w:fldChar w:fldCharType="end"/>
              </w:r>
            </w:p>
          </w:sdtContent>
        </w:sdt>
      </w:sdtContent>
    </w:sdt>
    <w:sdt>
      <w:sdtPr>
        <w:rPr>
          <w:rFonts w:ascii="Calibri" w:eastAsia="宋体" w:hAnsi="Calibri" w:cs="宋体"/>
          <w:b w:val="0"/>
          <w:bCs w:val="0"/>
          <w:kern w:val="0"/>
          <w:sz w:val="24"/>
          <w:szCs w:val="24"/>
        </w:rPr>
        <w:alias w:val="模块:已在临时公告披露，但有后续实施的进展或变化的事项"/>
        <w:tag w:val="_SEC_ce119db951414db2a004501c8a65a54b"/>
        <w:id w:val="1506370"/>
        <w:lock w:val="sdtLocked"/>
        <w:placeholder>
          <w:docPart w:val="GBC22222222222222222222222222222"/>
        </w:placeholder>
      </w:sdtPr>
      <w:sdtEndPr>
        <w:rPr>
          <w:rFonts w:ascii="宋体" w:hAnsi="宋体" w:hint="eastAsia"/>
          <w:sz w:val="21"/>
          <w:szCs w:val="21"/>
        </w:rPr>
      </w:sdtEndPr>
      <w:sdtContent>
        <w:p w:rsidR="00BC2D12" w:rsidRDefault="0061030C">
          <w:pPr>
            <w:pStyle w:val="4"/>
            <w:numPr>
              <w:ilvl w:val="0"/>
              <w:numId w:val="25"/>
            </w:numPr>
          </w:pPr>
          <w: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286475154"/>
            <w:lock w:val="sdtLocked"/>
            <w:placeholder>
              <w:docPart w:val="GBC22222222222222222222222222222"/>
            </w:placeholder>
          </w:sdtPr>
          <w:sdtEndPr/>
          <w:sdtContent>
            <w:p w:rsidR="00BC2D12" w:rsidRDefault="000A0FB4" w:rsidP="00AC797D">
              <w:pPr>
                <w:rPr>
                  <w:szCs w:val="21"/>
                </w:rPr>
              </w:pPr>
              <w:r>
                <w:rPr>
                  <w:szCs w:val="21"/>
                </w:rPr>
                <w:fldChar w:fldCharType="begin"/>
              </w:r>
              <w:r w:rsidR="00AC797D">
                <w:rPr>
                  <w:szCs w:val="21"/>
                </w:rPr>
                <w:instrText xml:space="preserve">MACROBUTTON  SnrToggleCheckbox □适用 </w:instrText>
              </w:r>
              <w:r>
                <w:rPr>
                  <w:szCs w:val="21"/>
                </w:rPr>
                <w:fldChar w:fldCharType="end"/>
              </w:r>
              <w:r>
                <w:rPr>
                  <w:szCs w:val="21"/>
                </w:rPr>
                <w:fldChar w:fldCharType="begin"/>
              </w:r>
              <w:r w:rsidR="00AC797D">
                <w:rPr>
                  <w:szCs w:val="21"/>
                </w:rPr>
                <w:instrText xml:space="preserve"> MACROBUTTON  SnrToggleCheckbox √不适用 </w:instrText>
              </w:r>
              <w:r>
                <w:rPr>
                  <w:szCs w:val="21"/>
                </w:rPr>
                <w:fldChar w:fldCharType="end"/>
              </w:r>
            </w:p>
          </w:sdtContent>
        </w:sdt>
      </w:sdtContent>
    </w:sdt>
    <w:p w:rsidR="00BC2D12" w:rsidRDefault="00BC2D12"/>
    <w:sdt>
      <w:sdtPr>
        <w:rPr>
          <w:rFonts w:ascii="Calibri" w:eastAsia="宋体" w:hAnsi="Calibri" w:cs="宋体" w:hint="eastAsia"/>
          <w:b w:val="0"/>
          <w:bCs w:val="0"/>
          <w:kern w:val="0"/>
          <w:sz w:val="24"/>
          <w:szCs w:val="24"/>
        </w:rPr>
        <w:alias w:val="模块:临时公告未披露的事项"/>
        <w:tag w:val="_SEC_5a41258e75f8445f9f091dbefa9eab6b"/>
        <w:id w:val="1272197"/>
        <w:lock w:val="sdtLocked"/>
        <w:placeholder>
          <w:docPart w:val="GBC22222222222222222222222222222"/>
        </w:placeholder>
      </w:sdtPr>
      <w:sdtEndPr>
        <w:rPr>
          <w:rFonts w:asciiTheme="minorEastAsia" w:hAnsiTheme="minorEastAsia"/>
          <w:sz w:val="21"/>
          <w:szCs w:val="21"/>
        </w:rPr>
      </w:sdtEndPr>
      <w:sdtContent>
        <w:p w:rsidR="00BC2D12" w:rsidRDefault="0061030C">
          <w:pPr>
            <w:pStyle w:val="4"/>
            <w:numPr>
              <w:ilvl w:val="0"/>
              <w:numId w:val="25"/>
            </w:numPr>
          </w:pPr>
          <w:r>
            <w:rPr>
              <w:rFonts w:hint="eastAsia"/>
            </w:rPr>
            <w:t>临时公告未披露的事项</w:t>
          </w:r>
        </w:p>
        <w:sdt>
          <w:sdtPr>
            <w:alias w:val="是否适用：关联债权债务往来_临时公告未披露的事项[双击切换]"/>
            <w:tag w:val="_GBC_d9a88c6705ef48d49848c2b93cb503f2"/>
            <w:id w:val="-582758941"/>
            <w:lock w:val="sdtLocked"/>
            <w:placeholder>
              <w:docPart w:val="GBC22222222222222222222222222222"/>
            </w:placeholder>
          </w:sdtPr>
          <w:sdtEndPr/>
          <w:sdtContent>
            <w:p w:rsidR="00BC2D12" w:rsidRDefault="000A0FB4" w:rsidP="00AC797D">
              <w:pPr>
                <w:rPr>
                  <w:rFonts w:asciiTheme="minorEastAsia" w:hAnsiTheme="minorEastAsia"/>
                  <w:szCs w:val="21"/>
                </w:rPr>
              </w:pPr>
              <w:r>
                <w:fldChar w:fldCharType="begin"/>
              </w:r>
              <w:r w:rsidR="00AC797D">
                <w:instrText xml:space="preserve">MACROBUTTON  SnrToggleCheckbox □适用 </w:instrText>
              </w:r>
              <w:r>
                <w:fldChar w:fldCharType="end"/>
              </w:r>
              <w:r>
                <w:fldChar w:fldCharType="begin"/>
              </w:r>
              <w:r w:rsidR="00AC797D">
                <w:instrText xml:space="preserve"> MACROBUTTON  SnrToggleCheckbox √不适用 </w:instrText>
              </w:r>
              <w:r>
                <w:fldChar w:fldCharType="end"/>
              </w:r>
            </w:p>
          </w:sdtContent>
        </w:sdt>
      </w:sdtContent>
    </w:sdt>
    <w:p w:rsidR="00BC2D12" w:rsidRDefault="0061030C">
      <w:pPr>
        <w:pStyle w:val="3"/>
        <w:numPr>
          <w:ilvl w:val="2"/>
          <w:numId w:val="2"/>
        </w:numPr>
        <w:rPr>
          <w:rFonts w:ascii="宋体" w:hAnsi="宋体"/>
        </w:rPr>
      </w:pPr>
      <w:bookmarkStart w:id="101" w:name="_Hlk89953756"/>
      <w:bookmarkStart w:id="102" w:name="_Hlk89346519"/>
      <w:r>
        <w:rPr>
          <w:rFonts w:ascii="宋体" w:hAnsi="宋体"/>
        </w:rPr>
        <w:t>公司与存在关联关系的财务公司、公司控股财务公司与关联方之间的金融业务</w:t>
      </w:r>
    </w:p>
    <w:sdt>
      <w:sdtPr>
        <w:alias w:val="是否适用：公司与存在关联关系的财务公司、公司控股财务公司与关联方之间的金融业务 [双击切换]"/>
        <w:tag w:val="_GBC_5a345568387542318c17a9fa2dcc2dbc"/>
        <w:id w:val="2054877483"/>
        <w:lock w:val="sdtLocked"/>
        <w:placeholder>
          <w:docPart w:val="GBC22222222222222222222222222222"/>
        </w:placeholder>
      </w:sdtPr>
      <w:sdtEndPr/>
      <w:sdtContent>
        <w:p w:rsidR="006160C4" w:rsidRDefault="000A0FB4" w:rsidP="006160C4">
          <w:pPr>
            <w:rPr>
              <w:color w:val="000000" w:themeColor="text1"/>
              <w:szCs w:val="21"/>
            </w:rPr>
          </w:pPr>
          <w:r>
            <w:fldChar w:fldCharType="begin"/>
          </w:r>
          <w:r w:rsidR="006160C4">
            <w:instrText xml:space="preserve"> MACROBUTTON  SnrToggleCheckbox □适用 </w:instrText>
          </w:r>
          <w:r>
            <w:fldChar w:fldCharType="end"/>
          </w:r>
          <w:r>
            <w:fldChar w:fldCharType="begin"/>
          </w:r>
          <w:r w:rsidR="006160C4">
            <w:instrText xml:space="preserve"> MACROBUTTON  SnrToggleCheckbox √不适用 </w:instrText>
          </w:r>
          <w:r>
            <w:fldChar w:fldCharType="end"/>
          </w:r>
        </w:p>
      </w:sdtContent>
    </w:sdt>
    <w:bookmarkEnd w:id="102" w:displacedByCustomXml="prev"/>
    <w:p w:rsidR="00BC2D12" w:rsidRDefault="00BC2D12">
      <w:pPr>
        <w:rPr>
          <w:color w:val="000000" w:themeColor="text1"/>
          <w:szCs w:val="21"/>
        </w:rPr>
      </w:pPr>
    </w:p>
    <w:bookmarkEnd w:id="101" w:displacedByCustomXml="next"/>
    <w:sdt>
      <w:sdtPr>
        <w:rPr>
          <w:rFonts w:ascii="宋体" w:hAnsi="宋体" w:cs="宋体" w:hint="eastAsia"/>
          <w:b w:val="0"/>
          <w:bCs w:val="0"/>
          <w:kern w:val="0"/>
          <w:szCs w:val="21"/>
        </w:rPr>
        <w:alias w:val="模块:其他"/>
        <w:tag w:val="_SEC_fdaa9d4446c44111831efafcc3898613"/>
        <w:id w:val="4640246"/>
        <w:lock w:val="sdtLocked"/>
        <w:placeholder>
          <w:docPart w:val="GBC22222222222222222222222222222"/>
        </w:placeholder>
      </w:sdtPr>
      <w:sdtEndPr>
        <w:rPr>
          <w:rFonts w:hint="default"/>
        </w:rPr>
      </w:sdtEndPr>
      <w:sdtContent>
        <w:p w:rsidR="00BC2D12" w:rsidRDefault="0061030C">
          <w:pPr>
            <w:pStyle w:val="3"/>
            <w:numPr>
              <w:ilvl w:val="2"/>
              <w:numId w:val="2"/>
            </w:numPr>
            <w:rPr>
              <w:szCs w:val="21"/>
            </w:rPr>
          </w:pPr>
          <w:r>
            <w:rPr>
              <w:rFonts w:hint="eastAsia"/>
              <w:szCs w:val="21"/>
            </w:rPr>
            <w:t>其他</w:t>
          </w:r>
        </w:p>
        <w:sdt>
          <w:sdtPr>
            <w:rPr>
              <w:rFonts w:asciiTheme="minorEastAsia" w:eastAsiaTheme="minorEastAsia" w:hAnsiTheme="minorEastAsia" w:hint="eastAsia"/>
              <w:szCs w:val="21"/>
            </w:rPr>
            <w:alias w:val="是否适用：重大关联交易其他说明[双击切换]"/>
            <w:tag w:val="_GBC_49b04883b7a84a83b6a8bfec05cbb445"/>
            <w:id w:val="1411515050"/>
            <w:lock w:val="sdtLocked"/>
            <w:placeholder>
              <w:docPart w:val="GBC22222222222222222222222222222"/>
            </w:placeholder>
          </w:sdtPr>
          <w:sdtEndPr/>
          <w:sdtContent>
            <w:p w:rsidR="00BC2D12" w:rsidRDefault="000A0FB4" w:rsidP="006160C4">
              <w:pPr>
                <w:rPr>
                  <w:szCs w:val="21"/>
                </w:rPr>
              </w:pPr>
              <w:r>
                <w:rPr>
                  <w:szCs w:val="21"/>
                </w:rPr>
                <w:fldChar w:fldCharType="begin"/>
              </w:r>
              <w:r w:rsidR="006160C4">
                <w:rPr>
                  <w:szCs w:val="21"/>
                </w:rPr>
                <w:instrText xml:space="preserve">MACROBUTTON  SnrToggleCheckbox □适用 </w:instrText>
              </w:r>
              <w:r>
                <w:rPr>
                  <w:szCs w:val="21"/>
                </w:rPr>
                <w:fldChar w:fldCharType="end"/>
              </w:r>
              <w:r>
                <w:rPr>
                  <w:szCs w:val="21"/>
                </w:rPr>
                <w:fldChar w:fldCharType="begin"/>
              </w:r>
              <w:r w:rsidR="006160C4">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2"/>
        <w:numPr>
          <w:ilvl w:val="0"/>
          <w:numId w:val="9"/>
        </w:numPr>
      </w:pPr>
      <w:r>
        <w:rPr>
          <w:rFonts w:hint="eastAsia"/>
        </w:rPr>
        <w:t>重大合同及其履行情况</w:t>
      </w:r>
    </w:p>
    <w:p w:rsidR="00BC2D12" w:rsidRDefault="0061030C">
      <w:pPr>
        <w:pStyle w:val="3"/>
        <w:numPr>
          <w:ilvl w:val="0"/>
          <w:numId w:val="26"/>
        </w:numPr>
        <w:rPr>
          <w:szCs w:val="21"/>
        </w:rPr>
      </w:pPr>
      <w:r>
        <w:rPr>
          <w:szCs w:val="21"/>
        </w:rPr>
        <w:t>托管、承包、租赁事项</w:t>
      </w:r>
    </w:p>
    <w:sdt>
      <w:sdtPr>
        <w:rPr>
          <w:rFonts w:ascii="Calibri" w:eastAsia="宋体" w:hAnsi="Calibri" w:cs="宋体" w:hint="eastAsia"/>
          <w:b w:val="0"/>
          <w:bCs w:val="0"/>
          <w:kern w:val="0"/>
          <w:sz w:val="24"/>
          <w:szCs w:val="24"/>
        </w:rPr>
        <w:alias w:val="模块:托管情况"/>
        <w:tag w:val="_SEC_0543ebbac7a94a11b10d8648f7254d13"/>
        <w:id w:val="1506786"/>
        <w:lock w:val="sdtLocked"/>
        <w:placeholder>
          <w:docPart w:val="GBC22222222222222222222222222222"/>
        </w:placeholder>
      </w:sdtPr>
      <w:sdtEndPr>
        <w:rPr>
          <w:rFonts w:ascii="宋体" w:hAnsi="宋体"/>
          <w:sz w:val="21"/>
          <w:szCs w:val="21"/>
          <w:shd w:val="pct15" w:color="auto" w:fill="FFFFFF"/>
        </w:rPr>
      </w:sdtEndPr>
      <w:sdtContent>
        <w:p w:rsidR="00BC2D12" w:rsidRDefault="0061030C">
          <w:pPr>
            <w:pStyle w:val="4"/>
            <w:numPr>
              <w:ilvl w:val="0"/>
              <w:numId w:val="27"/>
            </w:numPr>
          </w:pPr>
          <w:r>
            <w:rPr>
              <w:rFonts w:hint="eastAsia"/>
            </w:rPr>
            <w:t>托管情况</w:t>
          </w:r>
        </w:p>
        <w:sdt>
          <w:sdtPr>
            <w:alias w:val="是否适用：托管情况[双击切换]"/>
            <w:tag w:val="_GBC_f528f5eedb9346f6b0fbdbe3967882e7"/>
            <w:id w:val="4640270"/>
            <w:lock w:val="sdtLocked"/>
            <w:placeholder>
              <w:docPart w:val="GBC22222222222222222222222222222"/>
            </w:placeholder>
          </w:sdtPr>
          <w:sdtEndPr/>
          <w:sdtContent>
            <w:p w:rsidR="006160C4"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p w:rsidR="00BC2D12" w:rsidRDefault="00CD5DB0">
          <w:pPr>
            <w:rPr>
              <w:szCs w:val="21"/>
              <w:shd w:val="pct15" w:color="auto" w:fill="FFFFFF"/>
            </w:rPr>
          </w:pPr>
        </w:p>
      </w:sdtContent>
    </w:sdt>
    <w:sdt>
      <w:sdtPr>
        <w:rPr>
          <w:rFonts w:ascii="Calibri" w:eastAsia="宋体" w:hAnsi="Calibri" w:cs="宋体"/>
          <w:b w:val="0"/>
          <w:bCs w:val="0"/>
          <w:kern w:val="0"/>
          <w:sz w:val="24"/>
          <w:szCs w:val="24"/>
        </w:rPr>
        <w:alias w:val="模块:承包情况                         ..."/>
        <w:tag w:val="_SEC_d3e1b22be78242a687413a4836e3009d"/>
        <w:id w:val="1507256"/>
        <w:lock w:val="sdtLocked"/>
        <w:placeholder>
          <w:docPart w:val="GBC22222222222222222222222222222"/>
        </w:placeholder>
      </w:sdtPr>
      <w:sdtEndPr>
        <w:rPr>
          <w:rFonts w:ascii="宋体" w:hAnsi="宋体" w:hint="eastAsia"/>
          <w:sz w:val="21"/>
          <w:szCs w:val="21"/>
          <w:shd w:val="pct15" w:color="auto" w:fill="FFFFFF"/>
        </w:rPr>
      </w:sdtEndPr>
      <w:sdtContent>
        <w:p w:rsidR="00BC2D12" w:rsidRDefault="0061030C">
          <w:pPr>
            <w:pStyle w:val="4"/>
            <w:numPr>
              <w:ilvl w:val="0"/>
              <w:numId w:val="27"/>
            </w:numPr>
          </w:pPr>
          <w:r>
            <w:t>承包情况</w:t>
          </w:r>
        </w:p>
        <w:sdt>
          <w:sdtPr>
            <w:alias w:val="是否适用：承包情况[双击切换]"/>
            <w:tag w:val="_GBC_ef45025eb2d84c78907511abec2bd222"/>
            <w:id w:val="4640296"/>
            <w:lock w:val="sdtLocked"/>
            <w:placeholder>
              <w:docPart w:val="GBC22222222222222222222222222222"/>
            </w:placeholder>
          </w:sdtPr>
          <w:sdtEndPr/>
          <w:sdtContent>
            <w:p w:rsidR="006160C4" w:rsidRDefault="000A0FB4" w:rsidP="006160C4">
              <w:pPr>
                <w:rPr>
                  <w:szCs w:val="21"/>
                </w:rPr>
              </w:pPr>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p w:rsidR="00BC2D12" w:rsidRDefault="00CD5DB0">
          <w:pPr>
            <w:rPr>
              <w:szCs w:val="21"/>
              <w:shd w:val="pct15" w:color="auto" w:fill="FFFFFF"/>
            </w:rPr>
          </w:pPr>
        </w:p>
      </w:sdtContent>
    </w:sdt>
    <w:sdt>
      <w:sdtPr>
        <w:rPr>
          <w:rFonts w:ascii="Calibri" w:eastAsia="宋体" w:hAnsi="Calibri" w:cs="宋体"/>
          <w:b w:val="0"/>
          <w:bCs w:val="0"/>
          <w:kern w:val="0"/>
          <w:sz w:val="24"/>
          <w:szCs w:val="24"/>
        </w:rPr>
        <w:alias w:val="模块:租赁情况                         ..."/>
        <w:tag w:val="_SEC_7309f241ae4444d2a7c93aa358e3eb6f"/>
        <w:id w:val="1507616"/>
        <w:lock w:val="sdtLocked"/>
        <w:placeholder>
          <w:docPart w:val="GBC22222222222222222222222222222"/>
        </w:placeholder>
      </w:sdtPr>
      <w:sdtEndPr>
        <w:rPr>
          <w:rFonts w:ascii="宋体" w:hAnsi="宋体" w:hint="eastAsia"/>
          <w:sz w:val="21"/>
          <w:szCs w:val="21"/>
          <w:shd w:val="pct15" w:color="auto" w:fill="FFFFFF"/>
        </w:rPr>
      </w:sdtEndPr>
      <w:sdtContent>
        <w:p w:rsidR="00BC2D12" w:rsidRDefault="0061030C">
          <w:pPr>
            <w:pStyle w:val="4"/>
            <w:numPr>
              <w:ilvl w:val="0"/>
              <w:numId w:val="27"/>
            </w:numPr>
          </w:pPr>
          <w:r>
            <w:t>租赁情况</w:t>
          </w:r>
        </w:p>
        <w:sdt>
          <w:sdtPr>
            <w:alias w:val="是否适用：租赁情况[双击切换]"/>
            <w:tag w:val="_GBC_c1d0d78a63af4d48a7427277c2db3ac5"/>
            <w:id w:val="4640322"/>
            <w:lock w:val="sdtLocked"/>
            <w:placeholder>
              <w:docPart w:val="GBC22222222222222222222222222222"/>
            </w:placeholder>
          </w:sdtPr>
          <w:sdtEndPr/>
          <w:sdtContent>
            <w:p w:rsidR="005D3132" w:rsidRDefault="000A0FB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p w:rsidR="00BC2D12" w:rsidRPr="005D3132" w:rsidRDefault="00CD5DB0">
              <w:pPr>
                <w:sectPr w:rsidR="00BC2D12" w:rsidRPr="005D3132" w:rsidSect="007D5CB5">
                  <w:pgSz w:w="11906" w:h="16838"/>
                  <w:pgMar w:top="1525" w:right="1276" w:bottom="1440" w:left="1797" w:header="855" w:footer="992" w:gutter="0"/>
                  <w:cols w:space="425"/>
                  <w:docGrid w:linePitch="312"/>
                </w:sectPr>
              </w:pPr>
            </w:p>
          </w:sdtContent>
        </w:sdt>
      </w:sdtContent>
    </w:sdt>
    <w:p w:rsidR="00BC2D12" w:rsidRDefault="0061030C">
      <w:pPr>
        <w:pStyle w:val="3"/>
        <w:numPr>
          <w:ilvl w:val="0"/>
          <w:numId w:val="26"/>
        </w:numPr>
        <w:rPr>
          <w:szCs w:val="21"/>
        </w:rPr>
      </w:pPr>
      <w:bookmarkStart w:id="103" w:name="_Toc342565974"/>
      <w:bookmarkStart w:id="104" w:name="_Toc342491982"/>
      <w:bookmarkStart w:id="105" w:name="OLE_LINK3"/>
      <w:bookmarkStart w:id="106" w:name="OLE_LINK2"/>
      <w:r>
        <w:rPr>
          <w:rFonts w:hint="eastAsia"/>
          <w:szCs w:val="21"/>
        </w:rPr>
        <w:lastRenderedPageBreak/>
        <w:t>担保情况</w:t>
      </w:r>
      <w:bookmarkEnd w:id="103"/>
      <w:bookmarkEnd w:id="104"/>
    </w:p>
    <w:bookmarkEnd w:id="106" w:displacedByCustomXml="next"/>
    <w:bookmarkEnd w:id="105" w:displacedByCustomXml="next"/>
    <w:sdt>
      <w:sdtPr>
        <w:rPr>
          <w:szCs w:val="21"/>
        </w:rPr>
        <w:alias w:val="是否适用：担保情况[双击切换]"/>
        <w:tag w:val="_GBC_b799a3ac65f846e088fcfb2dd2591ede"/>
        <w:id w:val="18561293"/>
        <w:lock w:val="sdtLocked"/>
        <w:placeholder>
          <w:docPart w:val="GBC22222222222222222222222222222"/>
        </w:placeholder>
      </w:sdtPr>
      <w:sdtEndPr/>
      <w:sdtContent>
        <w:p w:rsidR="006160C4" w:rsidRDefault="000A0FB4" w:rsidP="006160C4">
          <w:r>
            <w:rPr>
              <w:szCs w:val="21"/>
            </w:rPr>
            <w:fldChar w:fldCharType="begin"/>
          </w:r>
          <w:r w:rsidR="006160C4">
            <w:rPr>
              <w:szCs w:val="21"/>
            </w:rPr>
            <w:instrText xml:space="preserve">MACROBUTTON  SnrToggleCheckbox □适用 </w:instrText>
          </w:r>
          <w:r>
            <w:rPr>
              <w:szCs w:val="21"/>
            </w:rPr>
            <w:fldChar w:fldCharType="end"/>
          </w:r>
          <w:r>
            <w:rPr>
              <w:szCs w:val="21"/>
            </w:rPr>
            <w:fldChar w:fldCharType="begin"/>
          </w:r>
          <w:r w:rsidR="006160C4">
            <w:rPr>
              <w:szCs w:val="21"/>
            </w:rPr>
            <w:instrText xml:space="preserve"> MACROBUTTON  SnrToggleCheckbox √不适用 </w:instrText>
          </w:r>
          <w:r>
            <w:rPr>
              <w:szCs w:val="21"/>
            </w:rPr>
            <w:fldChar w:fldCharType="end"/>
          </w:r>
        </w:p>
      </w:sdtContent>
    </w:sdt>
    <w:p w:rsidR="00BC2D12" w:rsidRDefault="0061030C">
      <w:pPr>
        <w:pStyle w:val="3"/>
        <w:numPr>
          <w:ilvl w:val="0"/>
          <w:numId w:val="26"/>
        </w:numPr>
        <w:rPr>
          <w:szCs w:val="21"/>
        </w:rPr>
      </w:pPr>
      <w:r>
        <w:rPr>
          <w:rFonts w:hint="eastAsia"/>
          <w:szCs w:val="21"/>
        </w:rPr>
        <w:t>委托他人进行现金资产管理的情况</w:t>
      </w:r>
    </w:p>
    <w:p w:rsidR="00BC2D12" w:rsidRDefault="0061030C">
      <w:pPr>
        <w:pStyle w:val="4"/>
        <w:numPr>
          <w:ilvl w:val="0"/>
          <w:numId w:val="103"/>
        </w:numPr>
      </w:pPr>
      <w:r>
        <w:rPr>
          <w:rFonts w:hint="eastAsia"/>
        </w:rPr>
        <w:t>委托理财情况</w:t>
      </w:r>
    </w:p>
    <w:sdt>
      <w:sdtPr>
        <w:rPr>
          <w:rFonts w:ascii="宋体" w:hAnsi="宋体" w:cs="宋体"/>
          <w:b w:val="0"/>
          <w:bCs w:val="0"/>
          <w:kern w:val="0"/>
          <w:szCs w:val="24"/>
        </w:rPr>
        <w:alias w:val="模块:委托理财总体情况"/>
        <w:tag w:val="_SEC_1e15b8524c82495dad9c5426489ba6b9"/>
        <w:id w:val="-898818438"/>
        <w:lock w:val="sdtLocked"/>
        <w:placeholder>
          <w:docPart w:val="GBC22222222222222222222222222222"/>
        </w:placeholder>
      </w:sdtPr>
      <w:sdtEndPr>
        <w:rPr>
          <w:rFonts w:hint="eastAsia"/>
        </w:rPr>
      </w:sdtEndPr>
      <w:sdtContent>
        <w:p w:rsidR="00BC2D12" w:rsidRDefault="0061030C">
          <w:pPr>
            <w:pStyle w:val="5"/>
            <w:numPr>
              <w:ilvl w:val="0"/>
              <w:numId w:val="104"/>
            </w:numPr>
          </w:pPr>
          <w:r>
            <w:t>委托理财总体情况</w:t>
          </w:r>
        </w:p>
        <w:sdt>
          <w:sdtPr>
            <w:rPr>
              <w:rFonts w:hint="eastAsia"/>
            </w:rPr>
            <w:alias w:val="是否适用：委托理财总体情况[双击切换]"/>
            <w:tag w:val="_GBC_939edce711f74cc3bede852019388a3e"/>
            <w:id w:val="-531029669"/>
            <w:lock w:val="sdtLocked"/>
            <w:placeholder>
              <w:docPart w:val="GBC22222222222222222222222222222"/>
            </w:placeholder>
          </w:sdtPr>
          <w:sdtEndPr/>
          <w:sdtContent>
            <w:p w:rsidR="00BC2D12" w:rsidRDefault="000A0FB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委托理财总体情况"/>
              <w:tag w:val="_GBC_995d6d32b0f247b897c1e3683394b78e"/>
              <w:id w:val="18696427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委托理财总体情况"/>
              <w:tag w:val="_GBC_4eea93464f564ac386eb7f3f2731c982"/>
              <w:id w:val="-15678652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6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614"/>
            <w:gridCol w:w="1608"/>
            <w:gridCol w:w="2170"/>
          </w:tblGrid>
          <w:tr w:rsidR="00BC2D12" w:rsidTr="00D32C07">
            <w:sdt>
              <w:sdtPr>
                <w:rPr>
                  <w:rFonts w:hint="eastAsia"/>
                  <w:szCs w:val="21"/>
                </w:rPr>
                <w:tag w:val="_PLD_adc56e4902a44336b31583f6d92ae8fe"/>
                <w:id w:val="839740960"/>
                <w:lock w:val="sdtLocked"/>
              </w:sdtPr>
              <w:sdtEndPr/>
              <w:sdtContent>
                <w:tc>
                  <w:tcPr>
                    <w:tcW w:w="873" w:type="pct"/>
                    <w:shd w:val="clear" w:color="auto" w:fill="auto"/>
                    <w:vAlign w:val="center"/>
                  </w:tcPr>
                  <w:p w:rsidR="00BC2D12" w:rsidRDefault="0061030C">
                    <w:pPr>
                      <w:widowControl w:val="0"/>
                      <w:ind w:leftChars="132" w:left="353" w:hangingChars="36" w:hanging="76"/>
                      <w:jc w:val="center"/>
                      <w:rPr>
                        <w:szCs w:val="21"/>
                      </w:rPr>
                    </w:pPr>
                    <w:r>
                      <w:rPr>
                        <w:rFonts w:hint="eastAsia"/>
                        <w:szCs w:val="21"/>
                      </w:rPr>
                      <w:t>类型</w:t>
                    </w:r>
                  </w:p>
                </w:tc>
              </w:sdtContent>
            </w:sdt>
            <w:sdt>
              <w:sdtPr>
                <w:rPr>
                  <w:rFonts w:hint="eastAsia"/>
                  <w:szCs w:val="21"/>
                </w:rPr>
                <w:tag w:val="_PLD_1e4b1b71c269470f8c1a8d2bf4482c76"/>
                <w:id w:val="1489285318"/>
                <w:lock w:val="sdtLocked"/>
              </w:sdtPr>
              <w:sdtEndPr/>
              <w:sdtContent>
                <w:tc>
                  <w:tcPr>
                    <w:tcW w:w="1110" w:type="pct"/>
                    <w:shd w:val="clear" w:color="auto" w:fill="auto"/>
                    <w:vAlign w:val="center"/>
                  </w:tcPr>
                  <w:p w:rsidR="00BC2D12" w:rsidRDefault="0061030C">
                    <w:pPr>
                      <w:widowControl w:val="0"/>
                      <w:jc w:val="center"/>
                      <w:rPr>
                        <w:szCs w:val="21"/>
                      </w:rPr>
                    </w:pPr>
                    <w:r>
                      <w:rPr>
                        <w:rFonts w:hint="eastAsia"/>
                        <w:szCs w:val="21"/>
                      </w:rPr>
                      <w:t>资金来源</w:t>
                    </w:r>
                  </w:p>
                </w:tc>
              </w:sdtContent>
            </w:sdt>
            <w:sdt>
              <w:sdtPr>
                <w:rPr>
                  <w:rFonts w:hint="eastAsia"/>
                  <w:szCs w:val="21"/>
                </w:rPr>
                <w:tag w:val="_PLD_7b0c91758b05423d8c85e6e2043dcc9e"/>
                <w:id w:val="2125110091"/>
                <w:lock w:val="sdtLocked"/>
              </w:sdtPr>
              <w:sdtEndPr/>
              <w:sdtContent>
                <w:tc>
                  <w:tcPr>
                    <w:tcW w:w="903" w:type="pct"/>
                    <w:shd w:val="clear" w:color="auto" w:fill="auto"/>
                    <w:vAlign w:val="center"/>
                  </w:tcPr>
                  <w:p w:rsidR="00BC2D12" w:rsidRDefault="0061030C">
                    <w:pPr>
                      <w:widowControl w:val="0"/>
                      <w:jc w:val="center"/>
                      <w:rPr>
                        <w:szCs w:val="21"/>
                      </w:rPr>
                    </w:pPr>
                    <w:r>
                      <w:rPr>
                        <w:rFonts w:hint="eastAsia"/>
                        <w:szCs w:val="21"/>
                      </w:rPr>
                      <w:t>发生额</w:t>
                    </w:r>
                  </w:p>
                </w:tc>
              </w:sdtContent>
            </w:sdt>
            <w:sdt>
              <w:sdtPr>
                <w:rPr>
                  <w:rFonts w:hint="eastAsia"/>
                  <w:szCs w:val="21"/>
                </w:rPr>
                <w:tag w:val="_PLD_c5c1ba65289743f390012a22166fda71"/>
                <w:id w:val="-1177417452"/>
                <w:lock w:val="sdtLocked"/>
              </w:sdtPr>
              <w:sdtEndPr/>
              <w:sdtContent>
                <w:tc>
                  <w:tcPr>
                    <w:tcW w:w="900" w:type="pct"/>
                    <w:shd w:val="clear" w:color="auto" w:fill="auto"/>
                    <w:vAlign w:val="center"/>
                  </w:tcPr>
                  <w:p w:rsidR="00BC2D12" w:rsidRDefault="0061030C">
                    <w:pPr>
                      <w:widowControl w:val="0"/>
                      <w:jc w:val="center"/>
                      <w:rPr>
                        <w:szCs w:val="21"/>
                      </w:rPr>
                    </w:pPr>
                    <w:r>
                      <w:rPr>
                        <w:rFonts w:hint="eastAsia"/>
                        <w:szCs w:val="21"/>
                      </w:rPr>
                      <w:t>未到期余额</w:t>
                    </w:r>
                  </w:p>
                </w:tc>
              </w:sdtContent>
            </w:sdt>
            <w:sdt>
              <w:sdtPr>
                <w:rPr>
                  <w:rFonts w:hint="eastAsia"/>
                  <w:szCs w:val="21"/>
                </w:rPr>
                <w:tag w:val="_PLD_ac496413cc194196b7b6f3a280315c67"/>
                <w:id w:val="2084021458"/>
                <w:lock w:val="sdtLocked"/>
              </w:sdtPr>
              <w:sdtEndPr/>
              <w:sdtContent>
                <w:tc>
                  <w:tcPr>
                    <w:tcW w:w="1214" w:type="pct"/>
                    <w:shd w:val="clear" w:color="auto" w:fill="auto"/>
                    <w:vAlign w:val="center"/>
                  </w:tcPr>
                  <w:p w:rsidR="00BC2D12" w:rsidRDefault="0061030C">
                    <w:pPr>
                      <w:widowControl w:val="0"/>
                      <w:jc w:val="center"/>
                      <w:rPr>
                        <w:szCs w:val="21"/>
                      </w:rPr>
                    </w:pPr>
                    <w:r>
                      <w:rPr>
                        <w:rFonts w:hint="eastAsia"/>
                        <w:szCs w:val="21"/>
                      </w:rPr>
                      <w:t>逾期未收回金额</w:t>
                    </w:r>
                  </w:p>
                </w:tc>
              </w:sdtContent>
            </w:sdt>
          </w:tr>
          <w:sdt>
            <w:sdtPr>
              <w:rPr>
                <w:rFonts w:hint="eastAsia"/>
              </w:rPr>
              <w:alias w:val="委托理财总体情况"/>
              <w:tag w:val="_TUP_6e0fe7a0f5b84cf79e45a3ba6528bf07"/>
              <w:id w:val="-1042127017"/>
              <w:lock w:val="sdtLocked"/>
              <w:placeholder>
                <w:docPart w:val="GBC11111111111111111111111111111"/>
              </w:placeholder>
            </w:sdtPr>
            <w:sdtEndPr/>
            <w:sdtContent>
              <w:tr w:rsidR="00BC2D12" w:rsidTr="00D32C07">
                <w:tc>
                  <w:tcPr>
                    <w:tcW w:w="873" w:type="pct"/>
                    <w:shd w:val="clear" w:color="auto" w:fill="auto"/>
                    <w:vAlign w:val="center"/>
                  </w:tcPr>
                  <w:p w:rsidR="00BC2D12" w:rsidRDefault="006160C4">
                    <w:r>
                      <w:rPr>
                        <w:rFonts w:hint="eastAsia"/>
                      </w:rPr>
                      <w:t>银行理财产品</w:t>
                    </w:r>
                  </w:p>
                </w:tc>
                <w:tc>
                  <w:tcPr>
                    <w:tcW w:w="1110" w:type="pct"/>
                    <w:shd w:val="clear" w:color="auto" w:fill="auto"/>
                    <w:vAlign w:val="center"/>
                  </w:tcPr>
                  <w:p w:rsidR="00BC2D12" w:rsidRDefault="006160C4">
                    <w:r>
                      <w:rPr>
                        <w:rFonts w:hint="eastAsia"/>
                      </w:rPr>
                      <w:t>暂时闲置募集资金</w:t>
                    </w:r>
                  </w:p>
                </w:tc>
                <w:tc>
                  <w:tcPr>
                    <w:tcW w:w="903" w:type="pct"/>
                    <w:shd w:val="clear" w:color="auto" w:fill="auto"/>
                    <w:vAlign w:val="center"/>
                  </w:tcPr>
                  <w:p w:rsidR="00BC2D12" w:rsidRDefault="00CA7206">
                    <w:pPr>
                      <w:jc w:val="right"/>
                    </w:pPr>
                    <w:r>
                      <w:t>30,000,000.00</w:t>
                    </w:r>
                  </w:p>
                </w:tc>
                <w:tc>
                  <w:tcPr>
                    <w:tcW w:w="900" w:type="pct"/>
                    <w:shd w:val="clear" w:color="auto" w:fill="auto"/>
                    <w:vAlign w:val="center"/>
                  </w:tcPr>
                  <w:p w:rsidR="00BC2D12" w:rsidRDefault="00BC2D12">
                    <w:pPr>
                      <w:jc w:val="right"/>
                    </w:pPr>
                  </w:p>
                </w:tc>
                <w:tc>
                  <w:tcPr>
                    <w:tcW w:w="1214" w:type="pct"/>
                    <w:shd w:val="clear" w:color="auto" w:fill="auto"/>
                    <w:vAlign w:val="center"/>
                  </w:tcPr>
                  <w:p w:rsidR="00BC2D12" w:rsidRDefault="00BC2D12">
                    <w:pPr>
                      <w:jc w:val="right"/>
                    </w:pPr>
                  </w:p>
                </w:tc>
              </w:tr>
            </w:sdtContent>
          </w:sdt>
          <w:sdt>
            <w:sdtPr>
              <w:rPr>
                <w:rFonts w:hint="eastAsia"/>
              </w:rPr>
              <w:alias w:val="委托理财总体情况"/>
              <w:tag w:val="_TUP_6e0fe7a0f5b84cf79e45a3ba6528bf07"/>
              <w:id w:val="1331942718"/>
              <w:lock w:val="sdtLocked"/>
              <w:placeholder>
                <w:docPart w:val="GBC11111111111111111111111111111"/>
              </w:placeholder>
            </w:sdtPr>
            <w:sdtEndPr/>
            <w:sdtContent>
              <w:tr w:rsidR="00BC2D12" w:rsidTr="00D32C07">
                <w:tc>
                  <w:tcPr>
                    <w:tcW w:w="873" w:type="pct"/>
                    <w:shd w:val="clear" w:color="auto" w:fill="auto"/>
                    <w:vAlign w:val="center"/>
                  </w:tcPr>
                  <w:p w:rsidR="00BC2D12" w:rsidRDefault="006160C4">
                    <w:r>
                      <w:rPr>
                        <w:rFonts w:hint="eastAsia"/>
                      </w:rPr>
                      <w:t>银行理财产品</w:t>
                    </w:r>
                  </w:p>
                </w:tc>
                <w:tc>
                  <w:tcPr>
                    <w:tcW w:w="1110" w:type="pct"/>
                    <w:shd w:val="clear" w:color="auto" w:fill="auto"/>
                    <w:vAlign w:val="center"/>
                  </w:tcPr>
                  <w:p w:rsidR="00BC2D12" w:rsidRDefault="006160C4">
                    <w:r>
                      <w:rPr>
                        <w:rFonts w:hint="eastAsia"/>
                      </w:rPr>
                      <w:t>自有闲置资金</w:t>
                    </w:r>
                  </w:p>
                </w:tc>
                <w:tc>
                  <w:tcPr>
                    <w:tcW w:w="903" w:type="pct"/>
                    <w:shd w:val="clear" w:color="auto" w:fill="auto"/>
                    <w:vAlign w:val="center"/>
                  </w:tcPr>
                  <w:p w:rsidR="00BC2D12" w:rsidRDefault="00CA7206">
                    <w:pPr>
                      <w:jc w:val="right"/>
                    </w:pPr>
                    <w:r>
                      <w:rPr>
                        <w:rFonts w:hint="eastAsia"/>
                      </w:rPr>
                      <w:t>70,000,000.00</w:t>
                    </w:r>
                  </w:p>
                </w:tc>
                <w:tc>
                  <w:tcPr>
                    <w:tcW w:w="900" w:type="pct"/>
                    <w:shd w:val="clear" w:color="auto" w:fill="auto"/>
                    <w:vAlign w:val="center"/>
                  </w:tcPr>
                  <w:p w:rsidR="00BC2D12" w:rsidRDefault="00CA7206">
                    <w:pPr>
                      <w:jc w:val="right"/>
                    </w:pPr>
                    <w:r>
                      <w:rPr>
                        <w:rFonts w:hint="eastAsia"/>
                      </w:rPr>
                      <w:t>15,000,000.00</w:t>
                    </w:r>
                  </w:p>
                </w:tc>
                <w:tc>
                  <w:tcPr>
                    <w:tcW w:w="1214" w:type="pct"/>
                    <w:shd w:val="clear" w:color="auto" w:fill="auto"/>
                    <w:vAlign w:val="center"/>
                  </w:tcPr>
                  <w:p w:rsidR="00BC2D12" w:rsidRDefault="00BC2D12">
                    <w:pPr>
                      <w:jc w:val="right"/>
                    </w:pPr>
                  </w:p>
                </w:tc>
              </w:tr>
            </w:sdtContent>
          </w:sdt>
        </w:tbl>
        <w:p w:rsidR="00BC2D12" w:rsidRDefault="00CD5DB0"/>
      </w:sdtContent>
    </w:sdt>
    <w:sdt>
      <w:sdtPr>
        <w:rPr>
          <w:rFonts w:hint="eastAsia"/>
        </w:rPr>
        <w:alias w:val="模块:委托理财总体其他情况"/>
        <w:tag w:val="_SEC_c74546ff2eb54c40a95f3d7a5ec247ac"/>
        <w:id w:val="-2056687000"/>
        <w:lock w:val="sdtLocked"/>
        <w:placeholder>
          <w:docPart w:val="GBC22222222222222222222222222222"/>
        </w:placeholder>
      </w:sdtPr>
      <w:sdtEndPr/>
      <w:sdtContent>
        <w:p w:rsidR="00BC2D12" w:rsidRDefault="0061030C">
          <w:pPr>
            <w:rPr>
              <w:b/>
            </w:rPr>
          </w:pPr>
          <w:r>
            <w:rPr>
              <w:rFonts w:hint="eastAsia"/>
              <w:b/>
            </w:rPr>
            <w:t>其他情况</w:t>
          </w:r>
        </w:p>
        <w:sdt>
          <w:sdtPr>
            <w:rPr>
              <w:rFonts w:hint="eastAsia"/>
            </w:rPr>
            <w:alias w:val="是否适用：委托理财总体其他情况[双击切换]"/>
            <w:tag w:val="_GBC_4fb72032e5bd4642bf5eb2d83d5ca874"/>
            <w:id w:val="376058630"/>
            <w:lock w:val="sdtLocked"/>
            <w:placeholder>
              <w:docPart w:val="GBC22222222222222222222222222222"/>
            </w:placeholder>
          </w:sdtPr>
          <w:sdtEndPr/>
          <w:sdtContent>
            <w:p w:rsidR="00BC2D12"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sdtContent>
    </w:sdt>
    <w:p w:rsidR="009D141A" w:rsidRDefault="009D141A"/>
    <w:sdt>
      <w:sdtPr>
        <w:rPr>
          <w:rFonts w:ascii="宋体" w:hAnsi="宋体" w:cs="宋体"/>
          <w:b w:val="0"/>
          <w:bCs w:val="0"/>
          <w:kern w:val="0"/>
          <w:szCs w:val="24"/>
        </w:rPr>
        <w:alias w:val="模块:单项委托理财情况"/>
        <w:tag w:val="_SEC_b54bd17bb0da4771a60d17a9a56131e4"/>
        <w:id w:val="878448862"/>
        <w:lock w:val="sdtLocked"/>
        <w:placeholder>
          <w:docPart w:val="GBC22222222222222222222222222222"/>
        </w:placeholder>
      </w:sdtPr>
      <w:sdtEndPr>
        <w:rPr>
          <w:rFonts w:hint="eastAsia"/>
        </w:rPr>
      </w:sdtEndPr>
      <w:sdtContent>
        <w:p w:rsidR="005D3132" w:rsidRDefault="005D3132" w:rsidP="00713C5E">
          <w:pPr>
            <w:pStyle w:val="5"/>
            <w:rPr>
              <w:rFonts w:ascii="宋体" w:hAnsi="宋体" w:cs="宋体"/>
              <w:b w:val="0"/>
              <w:bCs w:val="0"/>
              <w:kern w:val="0"/>
              <w:szCs w:val="24"/>
            </w:rPr>
            <w:sectPr w:rsidR="005D3132" w:rsidSect="007D5CB5">
              <w:pgSz w:w="11906" w:h="16838"/>
              <w:pgMar w:top="1525" w:right="1276" w:bottom="1440" w:left="1797" w:header="855" w:footer="992" w:gutter="0"/>
              <w:cols w:space="425"/>
              <w:docGrid w:linePitch="312"/>
            </w:sectPr>
          </w:pPr>
        </w:p>
        <w:p w:rsidR="00BC2D12" w:rsidRDefault="0061030C">
          <w:pPr>
            <w:pStyle w:val="5"/>
            <w:numPr>
              <w:ilvl w:val="0"/>
              <w:numId w:val="104"/>
            </w:numPr>
          </w:pPr>
          <w:r>
            <w:lastRenderedPageBreak/>
            <w:t>单项委托理财情况</w:t>
          </w:r>
        </w:p>
        <w:sdt>
          <w:sdtPr>
            <w:rPr>
              <w:rFonts w:hint="eastAsia"/>
            </w:rPr>
            <w:alias w:val="是否适用：单项委托理财情况[双击切换]"/>
            <w:tag w:val="_GBC_049960b74e79480d8781c2d7d6a997dc"/>
            <w:id w:val="-2102242602"/>
            <w:lock w:val="sdtLocked"/>
            <w:placeholder>
              <w:docPart w:val="GBC22222222222222222222222222222"/>
            </w:placeholder>
          </w:sdtPr>
          <w:sdtEndPr/>
          <w:sdtContent>
            <w:p w:rsidR="006160C4"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p w:rsidR="006160C4" w:rsidRDefault="006160C4" w:rsidP="006160C4">
          <w:pPr>
            <w:jc w:val="right"/>
          </w:pPr>
          <w:r>
            <w:rPr>
              <w:rFonts w:hint="eastAsia"/>
            </w:rPr>
            <w:t>单位：</w:t>
          </w:r>
          <w:sdt>
            <w:sdtPr>
              <w:rPr>
                <w:rFonts w:hint="eastAsia"/>
              </w:rPr>
              <w:alias w:val="单位：单项委托理财情况"/>
              <w:tag w:val="_GBC_82d5f3d2ba304514bba23237111a211b"/>
              <w:id w:val="-190813643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单项委托理财情况"/>
              <w:tag w:val="_GBC_1e2db013ad684830a72eacaf2b1319d4"/>
              <w:id w:val="1567218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3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658"/>
            <w:gridCol w:w="1686"/>
            <w:gridCol w:w="886"/>
            <w:gridCol w:w="886"/>
            <w:gridCol w:w="762"/>
            <w:gridCol w:w="1104"/>
            <w:gridCol w:w="694"/>
            <w:gridCol w:w="1338"/>
            <w:gridCol w:w="724"/>
            <w:gridCol w:w="1266"/>
            <w:gridCol w:w="1285"/>
            <w:gridCol w:w="730"/>
            <w:gridCol w:w="686"/>
            <w:gridCol w:w="689"/>
          </w:tblGrid>
          <w:tr w:rsidR="005D3132" w:rsidRPr="009C591D" w:rsidTr="009C591D">
            <w:trPr>
              <w:jc w:val="center"/>
            </w:trPr>
            <w:sdt>
              <w:sdtPr>
                <w:rPr>
                  <w:rFonts w:asciiTheme="minorEastAsia" w:eastAsiaTheme="minorEastAsia" w:hAnsiTheme="minorEastAsia" w:hint="eastAsia"/>
                  <w:szCs w:val="21"/>
                </w:rPr>
                <w:tag w:val="_PLD_14f5b6e156634fb5892dac8ce6409d58"/>
                <w:id w:val="3261192"/>
                <w:lock w:val="sdtLocked"/>
              </w:sdtPr>
              <w:sdtEndPr/>
              <w:sdtContent>
                <w:tc>
                  <w:tcPr>
                    <w:tcW w:w="468" w:type="pct"/>
                    <w:shd w:val="clear" w:color="auto" w:fill="auto"/>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受托人</w:t>
                    </w:r>
                  </w:p>
                </w:tc>
              </w:sdtContent>
            </w:sdt>
            <w:sdt>
              <w:sdtPr>
                <w:rPr>
                  <w:rFonts w:asciiTheme="minorEastAsia" w:eastAsiaTheme="minorEastAsia" w:hAnsiTheme="minorEastAsia" w:hint="eastAsia"/>
                  <w:szCs w:val="21"/>
                </w:rPr>
                <w:tag w:val="_PLD_93acfc23d8a14834961a198ac3a66b6a"/>
                <w:id w:val="3261193"/>
                <w:lock w:val="sdtLocked"/>
              </w:sdtPr>
              <w:sdtEndPr/>
              <w:sdtContent>
                <w:tc>
                  <w:tcPr>
                    <w:tcW w:w="227" w:type="pct"/>
                    <w:shd w:val="clear" w:color="auto" w:fill="auto"/>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委托理财类型</w:t>
                    </w:r>
                  </w:p>
                </w:tc>
              </w:sdtContent>
            </w:sdt>
            <w:sdt>
              <w:sdtPr>
                <w:rPr>
                  <w:rFonts w:asciiTheme="minorEastAsia" w:eastAsiaTheme="minorEastAsia" w:hAnsiTheme="minorEastAsia" w:hint="eastAsia"/>
                  <w:szCs w:val="21"/>
                </w:rPr>
                <w:tag w:val="_PLD_e7134c1583a94d2fa0e160ddf15b5b4c"/>
                <w:id w:val="3261194"/>
                <w:lock w:val="sdtLocked"/>
              </w:sdtPr>
              <w:sdtEndPr/>
              <w:sdtContent>
                <w:tc>
                  <w:tcPr>
                    <w:tcW w:w="562"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委托理财金额</w:t>
                    </w:r>
                  </w:p>
                </w:tc>
              </w:sdtContent>
            </w:sdt>
            <w:sdt>
              <w:sdtPr>
                <w:rPr>
                  <w:rFonts w:asciiTheme="minorEastAsia" w:eastAsiaTheme="minorEastAsia" w:hAnsiTheme="minorEastAsia" w:hint="eastAsia"/>
                  <w:szCs w:val="21"/>
                </w:rPr>
                <w:tag w:val="_PLD_ad477dfc35a8435789115ccc442a9117"/>
                <w:id w:val="3261195"/>
                <w:lock w:val="sdtLocked"/>
              </w:sdtPr>
              <w:sdtEndPr/>
              <w:sdtContent>
                <w:tc>
                  <w:tcPr>
                    <w:tcW w:w="304"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委托理财起始日期</w:t>
                    </w:r>
                  </w:p>
                </w:tc>
              </w:sdtContent>
            </w:sdt>
            <w:sdt>
              <w:sdtPr>
                <w:rPr>
                  <w:rFonts w:asciiTheme="minorEastAsia" w:eastAsiaTheme="minorEastAsia" w:hAnsiTheme="minorEastAsia" w:hint="eastAsia"/>
                  <w:szCs w:val="21"/>
                </w:rPr>
                <w:tag w:val="_PLD_002591ecf02b4c8481c8c7be2351809b"/>
                <w:id w:val="3261196"/>
                <w:lock w:val="sdtLocked"/>
              </w:sdtPr>
              <w:sdtEndPr/>
              <w:sdtContent>
                <w:tc>
                  <w:tcPr>
                    <w:tcW w:w="304"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委托理财终止日期</w:t>
                    </w:r>
                  </w:p>
                </w:tc>
              </w:sdtContent>
            </w:sdt>
            <w:sdt>
              <w:sdtPr>
                <w:rPr>
                  <w:rFonts w:asciiTheme="minorEastAsia" w:eastAsiaTheme="minorEastAsia" w:hAnsiTheme="minorEastAsia" w:hint="eastAsia"/>
                  <w:szCs w:val="21"/>
                </w:rPr>
                <w:tag w:val="_PLD_c9804a05df094dd49876b735172aba5e"/>
                <w:id w:val="3261197"/>
                <w:lock w:val="sdtLocked"/>
              </w:sdtPr>
              <w:sdtEndPr/>
              <w:sdtContent>
                <w:tc>
                  <w:tcPr>
                    <w:tcW w:w="262"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资金</w:t>
                    </w:r>
                  </w:p>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来源</w:t>
                    </w:r>
                  </w:p>
                </w:tc>
              </w:sdtContent>
            </w:sdt>
            <w:sdt>
              <w:sdtPr>
                <w:rPr>
                  <w:rFonts w:asciiTheme="minorEastAsia" w:eastAsiaTheme="minorEastAsia" w:hAnsiTheme="minorEastAsia" w:hint="eastAsia"/>
                  <w:szCs w:val="21"/>
                </w:rPr>
                <w:tag w:val="_PLD_b4c9fbf87c1d4eb6829045d600520814"/>
                <w:id w:val="3261198"/>
                <w:lock w:val="sdtLocked"/>
              </w:sdtPr>
              <w:sdtEndPr/>
              <w:sdtContent>
                <w:tc>
                  <w:tcPr>
                    <w:tcW w:w="378"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资金</w:t>
                    </w:r>
                  </w:p>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投向</w:t>
                    </w:r>
                  </w:p>
                </w:tc>
              </w:sdtContent>
            </w:sdt>
            <w:sdt>
              <w:sdtPr>
                <w:rPr>
                  <w:rFonts w:asciiTheme="minorEastAsia" w:eastAsiaTheme="minorEastAsia" w:hAnsiTheme="minorEastAsia" w:hint="eastAsia"/>
                  <w:szCs w:val="21"/>
                </w:rPr>
                <w:tag w:val="_PLD_f35c00ec6d5a43dfa043c6f4b30ad337"/>
                <w:id w:val="3261199"/>
                <w:lock w:val="sdtLocked"/>
              </w:sdtPr>
              <w:sdtEndPr/>
              <w:sdtContent>
                <w:tc>
                  <w:tcPr>
                    <w:tcW w:w="239"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报酬确定</w:t>
                    </w:r>
                  </w:p>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方式</w:t>
                    </w:r>
                  </w:p>
                </w:tc>
              </w:sdtContent>
            </w:sdt>
            <w:sdt>
              <w:sdtPr>
                <w:rPr>
                  <w:rFonts w:asciiTheme="minorEastAsia" w:eastAsiaTheme="minorEastAsia" w:hAnsiTheme="minorEastAsia" w:hint="eastAsia"/>
                  <w:szCs w:val="21"/>
                </w:rPr>
                <w:tag w:val="_PLD_2779da11c35d456cae577bebcd53f5dc"/>
                <w:id w:val="3261200"/>
                <w:lock w:val="sdtLocked"/>
              </w:sdtPr>
              <w:sdtEndPr/>
              <w:sdtContent>
                <w:tc>
                  <w:tcPr>
                    <w:tcW w:w="457"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年化</w:t>
                    </w:r>
                  </w:p>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收益率</w:t>
                    </w:r>
                  </w:p>
                  <w:p w:rsidR="00402D04" w:rsidRPr="009C591D" w:rsidRDefault="00402D04" w:rsidP="00B65364">
                    <w:pPr>
                      <w:jc w:val="center"/>
                      <w:rPr>
                        <w:rFonts w:asciiTheme="minorEastAsia" w:eastAsiaTheme="minorEastAsia" w:hAnsiTheme="minorEastAsia"/>
                        <w:szCs w:val="21"/>
                      </w:rPr>
                    </w:pPr>
                  </w:p>
                </w:tc>
              </w:sdtContent>
            </w:sdt>
            <w:sdt>
              <w:sdtPr>
                <w:rPr>
                  <w:rFonts w:asciiTheme="minorEastAsia" w:eastAsiaTheme="minorEastAsia" w:hAnsiTheme="minorEastAsia" w:hint="eastAsia"/>
                  <w:szCs w:val="21"/>
                </w:rPr>
                <w:tag w:val="_PLD_b46ac6ad312c45f699af34e0319e2387"/>
                <w:id w:val="3261201"/>
                <w:lock w:val="sdtLocked"/>
              </w:sdtPr>
              <w:sdtEndPr/>
              <w:sdtContent>
                <w:tc>
                  <w:tcPr>
                    <w:tcW w:w="249"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预期收益</w:t>
                    </w:r>
                  </w:p>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(如有)</w:t>
                    </w:r>
                  </w:p>
                  <w:p w:rsidR="00402D04" w:rsidRPr="009C591D" w:rsidRDefault="00402D04" w:rsidP="00B65364">
                    <w:pPr>
                      <w:jc w:val="center"/>
                      <w:rPr>
                        <w:rFonts w:asciiTheme="minorEastAsia" w:eastAsiaTheme="minorEastAsia" w:hAnsiTheme="minorEastAsia"/>
                        <w:szCs w:val="21"/>
                      </w:rPr>
                    </w:pPr>
                  </w:p>
                </w:tc>
              </w:sdtContent>
            </w:sdt>
            <w:sdt>
              <w:sdtPr>
                <w:rPr>
                  <w:rFonts w:asciiTheme="minorEastAsia" w:eastAsiaTheme="minorEastAsia" w:hAnsiTheme="minorEastAsia" w:hint="eastAsia"/>
                  <w:szCs w:val="21"/>
                </w:rPr>
                <w:tag w:val="_PLD_03c2dacc44f14a9a9d90e7574bfa5bf5"/>
                <w:id w:val="3261202"/>
                <w:lock w:val="sdtLocked"/>
              </w:sdtPr>
              <w:sdtEndPr/>
              <w:sdtContent>
                <w:tc>
                  <w:tcPr>
                    <w:tcW w:w="387"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实际</w:t>
                    </w:r>
                  </w:p>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收益或损失</w:t>
                    </w:r>
                  </w:p>
                </w:tc>
              </w:sdtContent>
            </w:sdt>
            <w:sdt>
              <w:sdtPr>
                <w:rPr>
                  <w:rFonts w:asciiTheme="minorEastAsia" w:eastAsiaTheme="minorEastAsia" w:hAnsiTheme="minorEastAsia" w:hint="eastAsia"/>
                  <w:szCs w:val="21"/>
                </w:rPr>
                <w:tag w:val="_PLD_3cc42238218c4c548180822c57cb732d"/>
                <w:id w:val="3261203"/>
                <w:lock w:val="sdtLocked"/>
              </w:sdtPr>
              <w:sdtEndPr/>
              <w:sdtContent>
                <w:tc>
                  <w:tcPr>
                    <w:tcW w:w="439" w:type="pct"/>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实际收回情况</w:t>
                    </w:r>
                  </w:p>
                </w:tc>
              </w:sdtContent>
            </w:sdt>
            <w:sdt>
              <w:sdtPr>
                <w:rPr>
                  <w:rFonts w:asciiTheme="minorEastAsia" w:eastAsiaTheme="minorEastAsia" w:hAnsiTheme="minorEastAsia" w:hint="eastAsia"/>
                  <w:szCs w:val="21"/>
                </w:rPr>
                <w:tag w:val="_PLD_8dbaffa3692a47b3bf730833b1de0954"/>
                <w:id w:val="3261204"/>
                <w:lock w:val="sdtLocked"/>
              </w:sdtPr>
              <w:sdtEndPr/>
              <w:sdtContent>
                <w:tc>
                  <w:tcPr>
                    <w:tcW w:w="251" w:type="pct"/>
                    <w:shd w:val="clear" w:color="auto" w:fill="auto"/>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是否经过法定程序</w:t>
                    </w:r>
                  </w:p>
                </w:tc>
              </w:sdtContent>
            </w:sdt>
            <w:sdt>
              <w:sdtPr>
                <w:rPr>
                  <w:rFonts w:asciiTheme="minorEastAsia" w:eastAsiaTheme="minorEastAsia" w:hAnsiTheme="minorEastAsia" w:hint="eastAsia"/>
                  <w:szCs w:val="21"/>
                </w:rPr>
                <w:tag w:val="_PLD_f458c0cb5fa446a0ba74ad130e8a616e"/>
                <w:id w:val="3261205"/>
                <w:lock w:val="sdtLocked"/>
              </w:sdtPr>
              <w:sdtEndPr/>
              <w:sdtContent>
                <w:tc>
                  <w:tcPr>
                    <w:tcW w:w="236" w:type="pct"/>
                    <w:shd w:val="clear" w:color="auto" w:fill="auto"/>
                    <w:vAlign w:val="center"/>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未来是否有委托理财计划</w:t>
                    </w:r>
                  </w:p>
                </w:tc>
              </w:sdtContent>
            </w:sdt>
            <w:sdt>
              <w:sdtPr>
                <w:rPr>
                  <w:rFonts w:asciiTheme="minorEastAsia" w:eastAsiaTheme="minorEastAsia" w:hAnsiTheme="minorEastAsia" w:hint="eastAsia"/>
                  <w:szCs w:val="21"/>
                </w:rPr>
                <w:tag w:val="_PLD_19a161ee5fe54116b9305f04220f50cb"/>
                <w:id w:val="3261206"/>
                <w:lock w:val="sdtLocked"/>
              </w:sdtPr>
              <w:sdtEndPr/>
              <w:sdtContent>
                <w:tc>
                  <w:tcPr>
                    <w:tcW w:w="239" w:type="pct"/>
                  </w:tcPr>
                  <w:p w:rsidR="00402D04" w:rsidRPr="009C591D" w:rsidRDefault="00402D04" w:rsidP="00B65364">
                    <w:pPr>
                      <w:jc w:val="center"/>
                      <w:rPr>
                        <w:rFonts w:asciiTheme="minorEastAsia" w:eastAsiaTheme="minorEastAsia" w:hAnsiTheme="minorEastAsia"/>
                        <w:szCs w:val="21"/>
                      </w:rPr>
                    </w:pPr>
                    <w:r w:rsidRPr="009C591D">
                      <w:rPr>
                        <w:rFonts w:asciiTheme="minorEastAsia" w:eastAsiaTheme="minorEastAsia" w:hAnsiTheme="minorEastAsia" w:hint="eastAsia"/>
                        <w:szCs w:val="21"/>
                      </w:rPr>
                      <w:t>减值准备计提金额(如有)</w:t>
                    </w:r>
                  </w:p>
                </w:tc>
              </w:sdtContent>
            </w:sdt>
          </w:tr>
          <w:sdt>
            <w:sdtPr>
              <w:rPr>
                <w:rFonts w:asciiTheme="minorEastAsia" w:eastAsiaTheme="minorEastAsia" w:hAnsiTheme="minorEastAsia" w:hint="eastAsia"/>
                <w:szCs w:val="21"/>
              </w:rPr>
              <w:alias w:val="单项委托理财情况"/>
              <w:tag w:val="_TUP_654fd4c80ccf4f25970ac807fdc3a14a"/>
              <w:id w:val="3261209"/>
              <w:lock w:val="sdtLocked"/>
            </w:sdtPr>
            <w:sdtEndPr>
              <w:rPr>
                <w:rStyle w:val="a4"/>
                <w:rFonts w:cs="Times New Roman" w:hint="default"/>
                <w:kern w:val="2"/>
              </w:rPr>
            </w:sdtEndPr>
            <w:sdtContent>
              <w:tr w:rsidR="005D3132" w:rsidRPr="009C591D" w:rsidTr="00F2720F">
                <w:trPr>
                  <w:jc w:val="center"/>
                </w:trPr>
                <w:tc>
                  <w:tcPr>
                    <w:tcW w:w="468" w:type="pct"/>
                    <w:shd w:val="clear" w:color="auto" w:fill="auto"/>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中国银行股份有限公司天台支行</w:t>
                    </w:r>
                  </w:p>
                </w:tc>
                <w:tc>
                  <w:tcPr>
                    <w:tcW w:w="227" w:type="pct"/>
                    <w:shd w:val="clear" w:color="auto" w:fill="auto"/>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保本浮动收益</w:t>
                    </w:r>
                  </w:p>
                </w:tc>
                <w:tc>
                  <w:tcPr>
                    <w:tcW w:w="562" w:type="pct"/>
                    <w:vAlign w:val="center"/>
                  </w:tcPr>
                  <w:p w:rsidR="00402D04" w:rsidRPr="009C591D" w:rsidRDefault="00402D04" w:rsidP="00B65364">
                    <w:pPr>
                      <w:jc w:val="right"/>
                      <w:rPr>
                        <w:rFonts w:asciiTheme="minorEastAsia" w:eastAsiaTheme="minorEastAsia" w:hAnsiTheme="minorEastAsia"/>
                        <w:szCs w:val="21"/>
                      </w:rPr>
                    </w:pPr>
                    <w:r w:rsidRPr="009C591D">
                      <w:rPr>
                        <w:rFonts w:asciiTheme="minorEastAsia" w:eastAsiaTheme="minorEastAsia" w:hAnsiTheme="minorEastAsia"/>
                        <w:szCs w:val="21"/>
                      </w:rPr>
                      <w:t>20,000,000.00</w:t>
                    </w:r>
                  </w:p>
                </w:tc>
                <w:tc>
                  <w:tcPr>
                    <w:tcW w:w="304"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2020年12月23日</w:t>
                    </w:r>
                  </w:p>
                </w:tc>
                <w:tc>
                  <w:tcPr>
                    <w:tcW w:w="304"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2021年4月15日</w:t>
                    </w:r>
                  </w:p>
                </w:tc>
                <w:tc>
                  <w:tcPr>
                    <w:tcW w:w="262"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自有闲置资金</w:t>
                    </w:r>
                  </w:p>
                </w:tc>
                <w:tc>
                  <w:tcPr>
                    <w:tcW w:w="378"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同业存款、同业错款等</w:t>
                    </w:r>
                  </w:p>
                </w:tc>
                <w:tc>
                  <w:tcPr>
                    <w:tcW w:w="239"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协议约定</w:t>
                    </w:r>
                  </w:p>
                </w:tc>
                <w:tc>
                  <w:tcPr>
                    <w:tcW w:w="457" w:type="pct"/>
                    <w:vAlign w:val="center"/>
                  </w:tcPr>
                  <w:p w:rsidR="00402D04" w:rsidRPr="009C591D" w:rsidRDefault="00402D04" w:rsidP="00B65364">
                    <w:pPr>
                      <w:jc w:val="right"/>
                      <w:rPr>
                        <w:rStyle w:val="a4"/>
                        <w:rFonts w:asciiTheme="minorEastAsia" w:eastAsiaTheme="minorEastAsia" w:hAnsiTheme="minorEastAsia"/>
                      </w:rPr>
                    </w:pPr>
                    <w:r w:rsidRPr="009C591D">
                      <w:rPr>
                        <w:rStyle w:val="a4"/>
                        <w:rFonts w:asciiTheme="minorEastAsia" w:eastAsiaTheme="minorEastAsia" w:hAnsiTheme="minorEastAsia" w:hint="eastAsia"/>
                      </w:rPr>
                      <w:t>1.5%-4.9%</w:t>
                    </w:r>
                  </w:p>
                </w:tc>
                <w:tc>
                  <w:tcPr>
                    <w:tcW w:w="249" w:type="pct"/>
                    <w:vAlign w:val="center"/>
                  </w:tcPr>
                  <w:p w:rsidR="00402D04" w:rsidRPr="009C591D" w:rsidRDefault="00402D04" w:rsidP="00B65364">
                    <w:pPr>
                      <w:jc w:val="right"/>
                      <w:rPr>
                        <w:rStyle w:val="a4"/>
                        <w:rFonts w:asciiTheme="minorEastAsia" w:eastAsiaTheme="minorEastAsia" w:hAnsiTheme="minorEastAsia"/>
                      </w:rPr>
                    </w:pPr>
                  </w:p>
                </w:tc>
                <w:tc>
                  <w:tcPr>
                    <w:tcW w:w="387" w:type="pct"/>
                    <w:vAlign w:val="center"/>
                  </w:tcPr>
                  <w:p w:rsidR="00402D04" w:rsidRPr="009C591D" w:rsidRDefault="00402D04" w:rsidP="00B65364">
                    <w:pPr>
                      <w:jc w:val="right"/>
                      <w:rPr>
                        <w:rStyle w:val="a4"/>
                        <w:rFonts w:asciiTheme="minorEastAsia" w:eastAsiaTheme="minorEastAsia" w:hAnsiTheme="minorEastAsia"/>
                      </w:rPr>
                    </w:pPr>
                    <w:r w:rsidRPr="009C591D">
                      <w:rPr>
                        <w:rStyle w:val="a4"/>
                        <w:rFonts w:asciiTheme="minorEastAsia" w:eastAsiaTheme="minorEastAsia" w:hAnsiTheme="minorEastAsia"/>
                      </w:rPr>
                      <w:t>193,168.08</w:t>
                    </w:r>
                  </w:p>
                </w:tc>
                <w:tc>
                  <w:tcPr>
                    <w:tcW w:w="439" w:type="pct"/>
                    <w:vAlign w:val="center"/>
                  </w:tcPr>
                  <w:p w:rsidR="00402D04" w:rsidRPr="009C591D" w:rsidRDefault="00402D04" w:rsidP="00B65364">
                    <w:pPr>
                      <w:rPr>
                        <w:rStyle w:val="a4"/>
                        <w:rFonts w:asciiTheme="minorEastAsia" w:eastAsiaTheme="minorEastAsia" w:hAnsiTheme="minorEastAsia"/>
                      </w:rPr>
                    </w:pPr>
                    <w:r w:rsidRPr="009C591D">
                      <w:rPr>
                        <w:rStyle w:val="a4"/>
                        <w:rFonts w:asciiTheme="minorEastAsia" w:eastAsiaTheme="minorEastAsia" w:hAnsiTheme="minorEastAsia" w:hint="eastAsia"/>
                      </w:rPr>
                      <w:t>已按期收回本金和利息</w:t>
                    </w:r>
                  </w:p>
                </w:tc>
                <w:sdt>
                  <w:sdtPr>
                    <w:rPr>
                      <w:rFonts w:asciiTheme="minorEastAsia" w:eastAsiaTheme="minorEastAsia" w:hAnsiTheme="minorEastAsia" w:cs="Times New Roman" w:hint="eastAsia"/>
                      <w:kern w:val="2"/>
                      <w:szCs w:val="21"/>
                    </w:rPr>
                    <w:alias w:val="委托理财是否经过法定程序"/>
                    <w:tag w:val="_GBC_6c28417b630b486ca5d24d4fed27b675"/>
                    <w:id w:val="3261207"/>
                    <w:lock w:val="sdtLocked"/>
                    <w:comboBox>
                      <w:listItem w:displayText="是" w:value="true"/>
                      <w:listItem w:displayText="否" w:value="false"/>
                    </w:comboBox>
                  </w:sdtPr>
                  <w:sdtEndPr/>
                  <w:sdtContent>
                    <w:tc>
                      <w:tcPr>
                        <w:tcW w:w="251" w:type="pct"/>
                        <w:shd w:val="clear" w:color="auto" w:fill="auto"/>
                        <w:vAlign w:val="center"/>
                      </w:tcPr>
                      <w:p w:rsidR="00402D04" w:rsidRPr="009C591D" w:rsidRDefault="00603703" w:rsidP="00067F24">
                        <w:pPr>
                          <w:jc w:val="center"/>
                          <w:rPr>
                            <w:rFonts w:asciiTheme="minorEastAsia" w:eastAsiaTheme="minorEastAsia" w:hAnsiTheme="minorEastAsia"/>
                            <w:szCs w:val="21"/>
                          </w:rPr>
                        </w:pPr>
                        <w:r>
                          <w:rPr>
                            <w:rFonts w:asciiTheme="minorEastAsia" w:eastAsiaTheme="minorEastAsia" w:hAnsiTheme="minorEastAsia" w:cs="Times New Roman" w:hint="eastAsia"/>
                            <w:kern w:val="2"/>
                            <w:szCs w:val="21"/>
                          </w:rPr>
                          <w:t>是</w:t>
                        </w:r>
                      </w:p>
                    </w:tc>
                  </w:sdtContent>
                </w:sdt>
                <w:sdt>
                  <w:sdtPr>
                    <w:rPr>
                      <w:rFonts w:asciiTheme="minorEastAsia" w:eastAsiaTheme="minorEastAsia" w:hAnsiTheme="minorEastAsia" w:hint="eastAsia"/>
                      <w:szCs w:val="21"/>
                    </w:rPr>
                    <w:alias w:val="单项委托未来是否有委托理财计划"/>
                    <w:tag w:val="_GBC_9a14eb4662974f5a8a8b67ae1aa70521"/>
                    <w:id w:val="3261208"/>
                    <w:lock w:val="sdtLocked"/>
                    <w:comboBox>
                      <w:listItem w:displayText="是" w:value="true"/>
                      <w:listItem w:displayText="否" w:value="false"/>
                    </w:comboBox>
                  </w:sdtPr>
                  <w:sdtEndPr/>
                  <w:sdtContent>
                    <w:tc>
                      <w:tcPr>
                        <w:tcW w:w="236" w:type="pct"/>
                        <w:shd w:val="clear" w:color="auto" w:fill="auto"/>
                        <w:vAlign w:val="center"/>
                      </w:tcPr>
                      <w:p w:rsidR="00402D04" w:rsidRPr="009C591D" w:rsidRDefault="00603703" w:rsidP="00067F24">
                        <w:pPr>
                          <w:jc w:val="center"/>
                          <w:rPr>
                            <w:rFonts w:asciiTheme="minorEastAsia" w:eastAsiaTheme="minorEastAsia" w:hAnsiTheme="minorEastAsia"/>
                            <w:szCs w:val="21"/>
                          </w:rPr>
                        </w:pPr>
                        <w:r>
                          <w:rPr>
                            <w:rFonts w:asciiTheme="minorEastAsia" w:eastAsiaTheme="minorEastAsia" w:hAnsiTheme="minorEastAsia" w:hint="eastAsia"/>
                            <w:szCs w:val="21"/>
                          </w:rPr>
                          <w:t>否</w:t>
                        </w:r>
                      </w:p>
                    </w:tc>
                  </w:sdtContent>
                </w:sdt>
                <w:tc>
                  <w:tcPr>
                    <w:tcW w:w="239" w:type="pct"/>
                    <w:vAlign w:val="center"/>
                  </w:tcPr>
                  <w:p w:rsidR="00402D04" w:rsidRPr="009C591D" w:rsidRDefault="00402D04" w:rsidP="00B65364">
                    <w:pPr>
                      <w:jc w:val="right"/>
                      <w:rPr>
                        <w:rStyle w:val="a4"/>
                        <w:rFonts w:asciiTheme="minorEastAsia" w:eastAsiaTheme="minorEastAsia" w:hAnsiTheme="minorEastAsia"/>
                      </w:rPr>
                    </w:pPr>
                  </w:p>
                </w:tc>
              </w:tr>
            </w:sdtContent>
          </w:sdt>
          <w:sdt>
            <w:sdtPr>
              <w:rPr>
                <w:rFonts w:asciiTheme="minorEastAsia" w:eastAsiaTheme="minorEastAsia" w:hAnsiTheme="minorEastAsia" w:cs="Times New Roman" w:hint="eastAsia"/>
                <w:kern w:val="2"/>
                <w:szCs w:val="21"/>
              </w:rPr>
              <w:alias w:val="单项委托理财情况"/>
              <w:tag w:val="_TUP_654fd4c80ccf4f25970ac807fdc3a14a"/>
              <w:id w:val="3261212"/>
              <w:lock w:val="sdtLocked"/>
            </w:sdtPr>
            <w:sdtEndPr>
              <w:rPr>
                <w:rStyle w:val="a4"/>
                <w:rFonts w:hint="default"/>
              </w:rPr>
            </w:sdtEndPr>
            <w:sdtContent>
              <w:tr w:rsidR="005D3132" w:rsidRPr="009C591D" w:rsidTr="00F2720F">
                <w:trPr>
                  <w:jc w:val="center"/>
                </w:trPr>
                <w:tc>
                  <w:tcPr>
                    <w:tcW w:w="468" w:type="pct"/>
                    <w:shd w:val="clear" w:color="auto" w:fill="auto"/>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cs="Times New Roman" w:hint="eastAsia"/>
                        <w:szCs w:val="21"/>
                      </w:rPr>
                      <w:t>上海浦东发展银行股份有限公司台州天台支行</w:t>
                    </w:r>
                  </w:p>
                </w:tc>
                <w:tc>
                  <w:tcPr>
                    <w:tcW w:w="227" w:type="pct"/>
                    <w:shd w:val="clear" w:color="auto" w:fill="auto"/>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保本浮动型</w:t>
                    </w:r>
                  </w:p>
                </w:tc>
                <w:tc>
                  <w:tcPr>
                    <w:tcW w:w="562" w:type="pct"/>
                    <w:vAlign w:val="center"/>
                  </w:tcPr>
                  <w:p w:rsidR="00402D04" w:rsidRPr="009C591D" w:rsidRDefault="00402D04" w:rsidP="00B65364">
                    <w:pPr>
                      <w:jc w:val="right"/>
                      <w:rPr>
                        <w:rFonts w:asciiTheme="minorEastAsia" w:eastAsiaTheme="minorEastAsia" w:hAnsiTheme="minorEastAsia"/>
                        <w:szCs w:val="21"/>
                      </w:rPr>
                    </w:pPr>
                    <w:r w:rsidRPr="009C591D">
                      <w:rPr>
                        <w:rFonts w:asciiTheme="minorEastAsia" w:eastAsiaTheme="minorEastAsia" w:hAnsiTheme="minorEastAsia"/>
                        <w:szCs w:val="21"/>
                      </w:rPr>
                      <w:t>5,000,000.00</w:t>
                    </w:r>
                  </w:p>
                </w:tc>
                <w:tc>
                  <w:tcPr>
                    <w:tcW w:w="304"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2021年10月20日</w:t>
                    </w:r>
                  </w:p>
                </w:tc>
                <w:tc>
                  <w:tcPr>
                    <w:tcW w:w="304"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2021年11月19日</w:t>
                    </w:r>
                  </w:p>
                </w:tc>
                <w:tc>
                  <w:tcPr>
                    <w:tcW w:w="262"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szCs w:val="21"/>
                      </w:rPr>
                      <w:t>自有闲置资金</w:t>
                    </w:r>
                  </w:p>
                </w:tc>
                <w:tc>
                  <w:tcPr>
                    <w:tcW w:w="378"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szCs w:val="21"/>
                      </w:rPr>
                      <w:t>同业存款、同业错款等</w:t>
                    </w:r>
                  </w:p>
                </w:tc>
                <w:tc>
                  <w:tcPr>
                    <w:tcW w:w="239"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szCs w:val="21"/>
                      </w:rPr>
                      <w:t>协议约定</w:t>
                    </w:r>
                  </w:p>
                </w:tc>
                <w:tc>
                  <w:tcPr>
                    <w:tcW w:w="457" w:type="pct"/>
                    <w:vAlign w:val="center"/>
                  </w:tcPr>
                  <w:p w:rsidR="00402D04" w:rsidRPr="009C591D" w:rsidRDefault="00402D04" w:rsidP="00B65364">
                    <w:pPr>
                      <w:jc w:val="right"/>
                      <w:rPr>
                        <w:rStyle w:val="a4"/>
                        <w:rFonts w:asciiTheme="minorEastAsia" w:eastAsiaTheme="minorEastAsia" w:hAnsiTheme="minorEastAsia"/>
                      </w:rPr>
                    </w:pPr>
                    <w:r w:rsidRPr="009C591D">
                      <w:rPr>
                        <w:rStyle w:val="a4"/>
                        <w:rFonts w:asciiTheme="minorEastAsia" w:eastAsiaTheme="minorEastAsia" w:hAnsiTheme="minorEastAsia" w:hint="eastAsia"/>
                      </w:rPr>
                      <w:t>1.4%-3.3%</w:t>
                    </w:r>
                  </w:p>
                </w:tc>
                <w:tc>
                  <w:tcPr>
                    <w:tcW w:w="249" w:type="pct"/>
                    <w:vAlign w:val="center"/>
                  </w:tcPr>
                  <w:p w:rsidR="00402D04" w:rsidRPr="009C591D" w:rsidRDefault="00402D04" w:rsidP="00B65364">
                    <w:pPr>
                      <w:jc w:val="right"/>
                      <w:rPr>
                        <w:rStyle w:val="a4"/>
                        <w:rFonts w:asciiTheme="minorEastAsia" w:eastAsiaTheme="minorEastAsia" w:hAnsiTheme="minorEastAsia"/>
                      </w:rPr>
                    </w:pPr>
                  </w:p>
                </w:tc>
                <w:tc>
                  <w:tcPr>
                    <w:tcW w:w="387" w:type="pct"/>
                    <w:vAlign w:val="center"/>
                  </w:tcPr>
                  <w:p w:rsidR="00402D04" w:rsidRPr="009C591D" w:rsidRDefault="00402D04" w:rsidP="00B65364">
                    <w:pPr>
                      <w:jc w:val="right"/>
                      <w:rPr>
                        <w:rStyle w:val="a4"/>
                        <w:rFonts w:asciiTheme="minorEastAsia" w:eastAsiaTheme="minorEastAsia" w:hAnsiTheme="minorEastAsia"/>
                      </w:rPr>
                    </w:pPr>
                    <w:r w:rsidRPr="009C591D">
                      <w:rPr>
                        <w:rStyle w:val="a4"/>
                        <w:rFonts w:asciiTheme="minorEastAsia" w:eastAsiaTheme="minorEastAsia" w:hAnsiTheme="minorEastAsia"/>
                      </w:rPr>
                      <w:t>12,916.67</w:t>
                    </w:r>
                  </w:p>
                </w:tc>
                <w:tc>
                  <w:tcPr>
                    <w:tcW w:w="439" w:type="pct"/>
                    <w:vAlign w:val="center"/>
                  </w:tcPr>
                  <w:p w:rsidR="00402D04" w:rsidRPr="009C591D" w:rsidRDefault="00402D04" w:rsidP="00B65364">
                    <w:pPr>
                      <w:rPr>
                        <w:rStyle w:val="a4"/>
                        <w:rFonts w:asciiTheme="minorEastAsia" w:eastAsiaTheme="minorEastAsia" w:hAnsiTheme="minorEastAsia"/>
                      </w:rPr>
                    </w:pPr>
                    <w:r w:rsidRPr="009C591D">
                      <w:rPr>
                        <w:rFonts w:asciiTheme="minorEastAsia" w:eastAsiaTheme="minorEastAsia" w:hAnsiTheme="minorEastAsia"/>
                        <w:szCs w:val="21"/>
                      </w:rPr>
                      <w:t>已按期收回本金和利息</w:t>
                    </w:r>
                  </w:p>
                </w:tc>
                <w:sdt>
                  <w:sdtPr>
                    <w:rPr>
                      <w:rFonts w:asciiTheme="minorEastAsia" w:eastAsiaTheme="minorEastAsia" w:hAnsiTheme="minorEastAsia" w:cs="Times New Roman" w:hint="eastAsia"/>
                      <w:szCs w:val="21"/>
                    </w:rPr>
                    <w:alias w:val="委托理财是否经过法定程序"/>
                    <w:tag w:val="_GBC_6c28417b630b486ca5d24d4fed27b675"/>
                    <w:id w:val="3261210"/>
                    <w:lock w:val="sdtLocked"/>
                    <w:comboBox>
                      <w:listItem w:displayText="是" w:value="true"/>
                      <w:listItem w:displayText="否" w:value="false"/>
                    </w:comboBox>
                  </w:sdtPr>
                  <w:sdtEndPr/>
                  <w:sdtContent>
                    <w:tc>
                      <w:tcPr>
                        <w:tcW w:w="251" w:type="pct"/>
                        <w:shd w:val="clear" w:color="auto" w:fill="auto"/>
                        <w:vAlign w:val="center"/>
                      </w:tcPr>
                      <w:p w:rsidR="00402D04" w:rsidRPr="009C591D" w:rsidRDefault="00603703" w:rsidP="00067F24">
                        <w:pPr>
                          <w:jc w:val="center"/>
                          <w:rPr>
                            <w:rFonts w:asciiTheme="minorEastAsia" w:eastAsiaTheme="minorEastAsia" w:hAnsiTheme="minorEastAsia"/>
                            <w:szCs w:val="21"/>
                          </w:rPr>
                        </w:pPr>
                        <w:r>
                          <w:rPr>
                            <w:rFonts w:asciiTheme="minorEastAsia" w:eastAsiaTheme="minorEastAsia" w:hAnsiTheme="minorEastAsia" w:cs="Times New Roman" w:hint="eastAsia"/>
                            <w:szCs w:val="21"/>
                          </w:rPr>
                          <w:t>是</w:t>
                        </w:r>
                      </w:p>
                    </w:tc>
                  </w:sdtContent>
                </w:sdt>
                <w:sdt>
                  <w:sdtPr>
                    <w:rPr>
                      <w:rFonts w:asciiTheme="minorEastAsia" w:eastAsiaTheme="minorEastAsia" w:hAnsiTheme="minorEastAsia" w:hint="eastAsia"/>
                      <w:szCs w:val="21"/>
                    </w:rPr>
                    <w:alias w:val="单项委托未来是否有委托理财计划"/>
                    <w:tag w:val="_GBC_9a14eb4662974f5a8a8b67ae1aa70521"/>
                    <w:id w:val="3261211"/>
                    <w:lock w:val="sdtLocked"/>
                    <w:comboBox>
                      <w:listItem w:displayText="是" w:value="true"/>
                      <w:listItem w:displayText="否" w:value="false"/>
                    </w:comboBox>
                  </w:sdtPr>
                  <w:sdtEndPr/>
                  <w:sdtContent>
                    <w:tc>
                      <w:tcPr>
                        <w:tcW w:w="236" w:type="pct"/>
                        <w:shd w:val="clear" w:color="auto" w:fill="auto"/>
                        <w:vAlign w:val="center"/>
                      </w:tcPr>
                      <w:p w:rsidR="00402D04" w:rsidRPr="009C591D" w:rsidRDefault="00603703" w:rsidP="00067F24">
                        <w:pPr>
                          <w:jc w:val="center"/>
                          <w:rPr>
                            <w:rFonts w:asciiTheme="minorEastAsia" w:eastAsiaTheme="minorEastAsia" w:hAnsiTheme="minorEastAsia"/>
                            <w:szCs w:val="21"/>
                          </w:rPr>
                        </w:pPr>
                        <w:r>
                          <w:rPr>
                            <w:rFonts w:asciiTheme="minorEastAsia" w:eastAsiaTheme="minorEastAsia" w:hAnsiTheme="minorEastAsia" w:hint="eastAsia"/>
                            <w:szCs w:val="21"/>
                          </w:rPr>
                          <w:t>否</w:t>
                        </w:r>
                      </w:p>
                    </w:tc>
                  </w:sdtContent>
                </w:sdt>
                <w:tc>
                  <w:tcPr>
                    <w:tcW w:w="239" w:type="pct"/>
                    <w:vAlign w:val="center"/>
                  </w:tcPr>
                  <w:p w:rsidR="00402D04" w:rsidRPr="009C591D" w:rsidRDefault="00402D04" w:rsidP="00B65364">
                    <w:pPr>
                      <w:jc w:val="right"/>
                      <w:rPr>
                        <w:rStyle w:val="a4"/>
                        <w:rFonts w:asciiTheme="minorEastAsia" w:eastAsiaTheme="minorEastAsia" w:hAnsiTheme="minorEastAsia"/>
                      </w:rPr>
                    </w:pPr>
                  </w:p>
                </w:tc>
              </w:tr>
            </w:sdtContent>
          </w:sdt>
          <w:sdt>
            <w:sdtPr>
              <w:rPr>
                <w:rFonts w:asciiTheme="minorEastAsia" w:eastAsiaTheme="minorEastAsia" w:hAnsiTheme="minorEastAsia" w:cs="Times New Roman" w:hint="eastAsia"/>
                <w:kern w:val="2"/>
                <w:szCs w:val="21"/>
              </w:rPr>
              <w:alias w:val="单项委托理财情况"/>
              <w:tag w:val="_TUP_654fd4c80ccf4f25970ac807fdc3a14a"/>
              <w:id w:val="3261215"/>
              <w:lock w:val="sdtLocked"/>
            </w:sdtPr>
            <w:sdtEndPr>
              <w:rPr>
                <w:rStyle w:val="a4"/>
                <w:rFonts w:hint="default"/>
              </w:rPr>
            </w:sdtEndPr>
            <w:sdtContent>
              <w:tr w:rsidR="005D3132" w:rsidRPr="009C591D" w:rsidTr="00F2720F">
                <w:trPr>
                  <w:jc w:val="center"/>
                </w:trPr>
                <w:tc>
                  <w:tcPr>
                    <w:tcW w:w="468" w:type="pct"/>
                    <w:shd w:val="clear" w:color="auto" w:fill="auto"/>
                    <w:vAlign w:val="center"/>
                  </w:tcPr>
                  <w:p w:rsidR="00402D04" w:rsidRPr="009C591D" w:rsidRDefault="00402D04" w:rsidP="00B65364">
                    <w:pPr>
                      <w:rPr>
                        <w:rFonts w:asciiTheme="minorEastAsia" w:eastAsiaTheme="minorEastAsia" w:hAnsiTheme="minorEastAsia" w:cs="Times New Roman"/>
                        <w:szCs w:val="21"/>
                      </w:rPr>
                    </w:pPr>
                    <w:r w:rsidRPr="009C591D">
                      <w:rPr>
                        <w:rFonts w:asciiTheme="minorEastAsia" w:eastAsiaTheme="minorEastAsia" w:hAnsiTheme="minorEastAsia" w:cs="Times New Roman" w:hint="eastAsia"/>
                        <w:szCs w:val="21"/>
                      </w:rPr>
                      <w:t>中国银行股份有限公司天台支行</w:t>
                    </w:r>
                  </w:p>
                </w:tc>
                <w:tc>
                  <w:tcPr>
                    <w:tcW w:w="227" w:type="pct"/>
                    <w:shd w:val="clear" w:color="auto" w:fill="auto"/>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保本浮动型</w:t>
                    </w:r>
                  </w:p>
                </w:tc>
                <w:tc>
                  <w:tcPr>
                    <w:tcW w:w="562" w:type="pct"/>
                    <w:vAlign w:val="center"/>
                  </w:tcPr>
                  <w:p w:rsidR="00402D04" w:rsidRPr="009C591D" w:rsidRDefault="00402D04" w:rsidP="00B65364">
                    <w:pPr>
                      <w:jc w:val="right"/>
                      <w:rPr>
                        <w:rFonts w:asciiTheme="minorEastAsia" w:eastAsiaTheme="minorEastAsia" w:hAnsiTheme="minorEastAsia"/>
                        <w:szCs w:val="21"/>
                      </w:rPr>
                    </w:pPr>
                    <w:r w:rsidRPr="009C591D">
                      <w:rPr>
                        <w:rFonts w:asciiTheme="minorEastAsia" w:eastAsiaTheme="minorEastAsia" w:hAnsiTheme="minorEastAsia"/>
                        <w:szCs w:val="21"/>
                      </w:rPr>
                      <w:t>30,000,000.00</w:t>
                    </w:r>
                  </w:p>
                </w:tc>
                <w:tc>
                  <w:tcPr>
                    <w:tcW w:w="304"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2021年1月25日</w:t>
                    </w:r>
                  </w:p>
                </w:tc>
                <w:tc>
                  <w:tcPr>
                    <w:tcW w:w="304"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2021年4月27日</w:t>
                    </w:r>
                  </w:p>
                </w:tc>
                <w:tc>
                  <w:tcPr>
                    <w:tcW w:w="262"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szCs w:val="21"/>
                      </w:rPr>
                      <w:t>自有闲置资金</w:t>
                    </w:r>
                  </w:p>
                </w:tc>
                <w:tc>
                  <w:tcPr>
                    <w:tcW w:w="378"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szCs w:val="21"/>
                      </w:rPr>
                      <w:t>同业存款、同业错款等</w:t>
                    </w:r>
                  </w:p>
                </w:tc>
                <w:tc>
                  <w:tcPr>
                    <w:tcW w:w="239"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szCs w:val="21"/>
                      </w:rPr>
                      <w:t>协议约定</w:t>
                    </w:r>
                  </w:p>
                </w:tc>
                <w:tc>
                  <w:tcPr>
                    <w:tcW w:w="457" w:type="pct"/>
                    <w:vAlign w:val="center"/>
                  </w:tcPr>
                  <w:p w:rsidR="00402D04" w:rsidRPr="009C591D" w:rsidRDefault="00402D04" w:rsidP="00B65364">
                    <w:pPr>
                      <w:jc w:val="right"/>
                      <w:rPr>
                        <w:rStyle w:val="a4"/>
                        <w:rFonts w:asciiTheme="minorEastAsia" w:eastAsiaTheme="minorEastAsia" w:hAnsiTheme="minorEastAsia"/>
                      </w:rPr>
                    </w:pPr>
                    <w:r w:rsidRPr="009C591D">
                      <w:rPr>
                        <w:rStyle w:val="a4"/>
                        <w:rFonts w:asciiTheme="minorEastAsia" w:eastAsiaTheme="minorEastAsia" w:hAnsiTheme="minorEastAsia" w:hint="eastAsia"/>
                      </w:rPr>
                      <w:t>1.3%-3.54%</w:t>
                    </w:r>
                  </w:p>
                </w:tc>
                <w:tc>
                  <w:tcPr>
                    <w:tcW w:w="249" w:type="pct"/>
                    <w:vAlign w:val="center"/>
                  </w:tcPr>
                  <w:p w:rsidR="00402D04" w:rsidRPr="009C591D" w:rsidRDefault="00402D04" w:rsidP="00B65364">
                    <w:pPr>
                      <w:jc w:val="right"/>
                      <w:rPr>
                        <w:rStyle w:val="a4"/>
                        <w:rFonts w:asciiTheme="minorEastAsia" w:eastAsiaTheme="minorEastAsia" w:hAnsiTheme="minorEastAsia"/>
                      </w:rPr>
                    </w:pPr>
                  </w:p>
                </w:tc>
                <w:tc>
                  <w:tcPr>
                    <w:tcW w:w="387" w:type="pct"/>
                    <w:vAlign w:val="center"/>
                  </w:tcPr>
                  <w:p w:rsidR="00402D04" w:rsidRPr="009C591D" w:rsidRDefault="00402D04" w:rsidP="00B65364">
                    <w:pPr>
                      <w:jc w:val="right"/>
                      <w:rPr>
                        <w:rStyle w:val="a4"/>
                        <w:rFonts w:asciiTheme="minorEastAsia" w:eastAsiaTheme="minorEastAsia" w:hAnsiTheme="minorEastAsia"/>
                      </w:rPr>
                    </w:pPr>
                    <w:r w:rsidRPr="009C591D">
                      <w:rPr>
                        <w:rStyle w:val="a4"/>
                        <w:rFonts w:asciiTheme="minorEastAsia" w:eastAsiaTheme="minorEastAsia" w:hAnsiTheme="minorEastAsia"/>
                      </w:rPr>
                      <w:t>98,301.37</w:t>
                    </w:r>
                  </w:p>
                </w:tc>
                <w:tc>
                  <w:tcPr>
                    <w:tcW w:w="439"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szCs w:val="21"/>
                      </w:rPr>
                      <w:t>已按期收回本金和利息</w:t>
                    </w:r>
                  </w:p>
                </w:tc>
                <w:sdt>
                  <w:sdtPr>
                    <w:rPr>
                      <w:rFonts w:asciiTheme="minorEastAsia" w:eastAsiaTheme="minorEastAsia" w:hAnsiTheme="minorEastAsia" w:cs="Times New Roman" w:hint="eastAsia"/>
                      <w:szCs w:val="21"/>
                    </w:rPr>
                    <w:alias w:val="委托理财是否经过法定程序"/>
                    <w:tag w:val="_GBC_6c28417b630b486ca5d24d4fed27b675"/>
                    <w:id w:val="3261213"/>
                    <w:lock w:val="sdtLocked"/>
                    <w:comboBox>
                      <w:listItem w:displayText="是" w:value="true"/>
                      <w:listItem w:displayText="否" w:value="false"/>
                    </w:comboBox>
                  </w:sdtPr>
                  <w:sdtEndPr/>
                  <w:sdtContent>
                    <w:tc>
                      <w:tcPr>
                        <w:tcW w:w="251" w:type="pct"/>
                        <w:shd w:val="clear" w:color="auto" w:fill="auto"/>
                        <w:vAlign w:val="center"/>
                      </w:tcPr>
                      <w:p w:rsidR="00402D04" w:rsidRPr="009C591D" w:rsidRDefault="00603703" w:rsidP="00067F24">
                        <w:pPr>
                          <w:jc w:val="center"/>
                          <w:rPr>
                            <w:rFonts w:asciiTheme="minorEastAsia" w:eastAsiaTheme="minorEastAsia" w:hAnsiTheme="minorEastAsia" w:cs="Times New Roman"/>
                            <w:szCs w:val="21"/>
                          </w:rPr>
                        </w:pPr>
                        <w:r>
                          <w:rPr>
                            <w:rFonts w:asciiTheme="minorEastAsia" w:eastAsiaTheme="minorEastAsia" w:hAnsiTheme="minorEastAsia" w:cs="Times New Roman" w:hint="eastAsia"/>
                            <w:szCs w:val="21"/>
                          </w:rPr>
                          <w:t>是</w:t>
                        </w:r>
                      </w:p>
                    </w:tc>
                  </w:sdtContent>
                </w:sdt>
                <w:sdt>
                  <w:sdtPr>
                    <w:rPr>
                      <w:rFonts w:asciiTheme="minorEastAsia" w:eastAsiaTheme="minorEastAsia" w:hAnsiTheme="minorEastAsia" w:hint="eastAsia"/>
                      <w:szCs w:val="21"/>
                    </w:rPr>
                    <w:alias w:val="单项委托未来是否有委托理财计划"/>
                    <w:tag w:val="_GBC_9a14eb4662974f5a8a8b67ae1aa70521"/>
                    <w:id w:val="3261214"/>
                    <w:lock w:val="sdtLocked"/>
                    <w:comboBox>
                      <w:listItem w:displayText="是" w:value="true"/>
                      <w:listItem w:displayText="否" w:value="false"/>
                    </w:comboBox>
                  </w:sdtPr>
                  <w:sdtEndPr/>
                  <w:sdtContent>
                    <w:tc>
                      <w:tcPr>
                        <w:tcW w:w="236" w:type="pct"/>
                        <w:shd w:val="clear" w:color="auto" w:fill="auto"/>
                        <w:vAlign w:val="center"/>
                      </w:tcPr>
                      <w:p w:rsidR="00402D04" w:rsidRPr="009C591D" w:rsidRDefault="00603703" w:rsidP="00067F24">
                        <w:pPr>
                          <w:jc w:val="center"/>
                          <w:rPr>
                            <w:rFonts w:asciiTheme="minorEastAsia" w:eastAsiaTheme="minorEastAsia" w:hAnsiTheme="minorEastAsia"/>
                            <w:szCs w:val="21"/>
                          </w:rPr>
                        </w:pPr>
                        <w:r>
                          <w:rPr>
                            <w:rFonts w:asciiTheme="minorEastAsia" w:eastAsiaTheme="minorEastAsia" w:hAnsiTheme="minorEastAsia" w:hint="eastAsia"/>
                            <w:szCs w:val="21"/>
                          </w:rPr>
                          <w:t>否</w:t>
                        </w:r>
                      </w:p>
                    </w:tc>
                  </w:sdtContent>
                </w:sdt>
                <w:tc>
                  <w:tcPr>
                    <w:tcW w:w="239" w:type="pct"/>
                    <w:vAlign w:val="center"/>
                  </w:tcPr>
                  <w:p w:rsidR="00402D04" w:rsidRPr="009C591D" w:rsidRDefault="00402D04" w:rsidP="00B65364">
                    <w:pPr>
                      <w:jc w:val="right"/>
                      <w:rPr>
                        <w:rStyle w:val="a4"/>
                        <w:rFonts w:asciiTheme="minorEastAsia" w:eastAsiaTheme="minorEastAsia" w:hAnsiTheme="minorEastAsia"/>
                      </w:rPr>
                    </w:pPr>
                  </w:p>
                </w:tc>
              </w:tr>
            </w:sdtContent>
          </w:sdt>
          <w:sdt>
            <w:sdtPr>
              <w:rPr>
                <w:rFonts w:asciiTheme="minorEastAsia" w:eastAsiaTheme="minorEastAsia" w:hAnsiTheme="minorEastAsia" w:cs="Times New Roman" w:hint="eastAsia"/>
                <w:kern w:val="2"/>
                <w:szCs w:val="21"/>
              </w:rPr>
              <w:alias w:val="单项委托理财情况"/>
              <w:tag w:val="_TUP_654fd4c80ccf4f25970ac807fdc3a14a"/>
              <w:id w:val="3261218"/>
              <w:lock w:val="sdtLocked"/>
            </w:sdtPr>
            <w:sdtEndPr>
              <w:rPr>
                <w:rStyle w:val="a4"/>
                <w:rFonts w:hint="default"/>
              </w:rPr>
            </w:sdtEndPr>
            <w:sdtContent>
              <w:tr w:rsidR="005D3132" w:rsidRPr="009C591D" w:rsidTr="00F2720F">
                <w:trPr>
                  <w:jc w:val="center"/>
                </w:trPr>
                <w:tc>
                  <w:tcPr>
                    <w:tcW w:w="468" w:type="pct"/>
                    <w:shd w:val="clear" w:color="auto" w:fill="auto"/>
                    <w:vAlign w:val="center"/>
                  </w:tcPr>
                  <w:p w:rsidR="00402D04" w:rsidRPr="009C591D" w:rsidRDefault="00402D04" w:rsidP="00B65364">
                    <w:pPr>
                      <w:rPr>
                        <w:rFonts w:asciiTheme="minorEastAsia" w:eastAsiaTheme="minorEastAsia" w:hAnsiTheme="minorEastAsia" w:cs="Times New Roman"/>
                        <w:szCs w:val="21"/>
                      </w:rPr>
                    </w:pPr>
                    <w:r w:rsidRPr="009C591D">
                      <w:rPr>
                        <w:rFonts w:asciiTheme="minorEastAsia" w:eastAsiaTheme="minorEastAsia" w:hAnsiTheme="minorEastAsia" w:cs="Times New Roman" w:hint="eastAsia"/>
                        <w:szCs w:val="21"/>
                      </w:rPr>
                      <w:t>中国银行股份有限公司天台支行</w:t>
                    </w:r>
                  </w:p>
                </w:tc>
                <w:tc>
                  <w:tcPr>
                    <w:tcW w:w="227" w:type="pct"/>
                    <w:shd w:val="clear" w:color="auto" w:fill="auto"/>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保本浮动型</w:t>
                    </w:r>
                  </w:p>
                </w:tc>
                <w:tc>
                  <w:tcPr>
                    <w:tcW w:w="562" w:type="pct"/>
                    <w:vAlign w:val="center"/>
                  </w:tcPr>
                  <w:p w:rsidR="00402D04" w:rsidRPr="009C591D" w:rsidRDefault="00402D04" w:rsidP="00B65364">
                    <w:pPr>
                      <w:jc w:val="right"/>
                      <w:rPr>
                        <w:rFonts w:asciiTheme="minorEastAsia" w:eastAsiaTheme="minorEastAsia" w:hAnsiTheme="minorEastAsia"/>
                        <w:szCs w:val="21"/>
                      </w:rPr>
                    </w:pPr>
                    <w:r w:rsidRPr="009C591D">
                      <w:rPr>
                        <w:rFonts w:asciiTheme="minorEastAsia" w:eastAsiaTheme="minorEastAsia" w:hAnsiTheme="minorEastAsia"/>
                        <w:szCs w:val="21"/>
                      </w:rPr>
                      <w:t>150,000,000.00</w:t>
                    </w:r>
                  </w:p>
                </w:tc>
                <w:tc>
                  <w:tcPr>
                    <w:tcW w:w="304"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2021年11月19日</w:t>
                    </w:r>
                  </w:p>
                </w:tc>
                <w:tc>
                  <w:tcPr>
                    <w:tcW w:w="304" w:type="pct"/>
                    <w:vAlign w:val="center"/>
                  </w:tcPr>
                  <w:p w:rsidR="00402D04" w:rsidRPr="009C591D" w:rsidRDefault="00402D04" w:rsidP="00B65364">
                    <w:pPr>
                      <w:rPr>
                        <w:rFonts w:asciiTheme="minorEastAsia" w:eastAsiaTheme="minorEastAsia" w:hAnsiTheme="minorEastAsia"/>
                        <w:szCs w:val="21"/>
                      </w:rPr>
                    </w:pPr>
                    <w:r w:rsidRPr="009C591D">
                      <w:rPr>
                        <w:rFonts w:asciiTheme="minorEastAsia" w:eastAsiaTheme="minorEastAsia" w:hAnsiTheme="minorEastAsia" w:hint="eastAsia"/>
                        <w:szCs w:val="21"/>
                      </w:rPr>
                      <w:t>2022年2月21日</w:t>
                    </w:r>
                  </w:p>
                </w:tc>
                <w:tc>
                  <w:tcPr>
                    <w:tcW w:w="262" w:type="pct"/>
                    <w:vAlign w:val="center"/>
                  </w:tcPr>
                  <w:p w:rsidR="00402D04" w:rsidRPr="009C591D" w:rsidRDefault="00402D04">
                    <w:pPr>
                      <w:rPr>
                        <w:rFonts w:asciiTheme="minorEastAsia" w:eastAsiaTheme="minorEastAsia" w:hAnsiTheme="minorEastAsia"/>
                        <w:szCs w:val="21"/>
                      </w:rPr>
                    </w:pPr>
                    <w:r w:rsidRPr="009C591D">
                      <w:rPr>
                        <w:rFonts w:asciiTheme="minorEastAsia" w:eastAsiaTheme="minorEastAsia" w:hAnsiTheme="minorEastAsia"/>
                        <w:szCs w:val="21"/>
                      </w:rPr>
                      <w:t>自有闲置资金</w:t>
                    </w:r>
                  </w:p>
                </w:tc>
                <w:tc>
                  <w:tcPr>
                    <w:tcW w:w="378" w:type="pct"/>
                    <w:vAlign w:val="center"/>
                  </w:tcPr>
                  <w:p w:rsidR="00402D04" w:rsidRPr="009C591D" w:rsidRDefault="00402D04">
                    <w:pPr>
                      <w:rPr>
                        <w:rFonts w:asciiTheme="minorEastAsia" w:eastAsiaTheme="minorEastAsia" w:hAnsiTheme="minorEastAsia"/>
                        <w:szCs w:val="21"/>
                      </w:rPr>
                    </w:pPr>
                    <w:r w:rsidRPr="009C591D">
                      <w:rPr>
                        <w:rFonts w:asciiTheme="minorEastAsia" w:eastAsiaTheme="minorEastAsia" w:hAnsiTheme="minorEastAsia"/>
                        <w:szCs w:val="21"/>
                      </w:rPr>
                      <w:t>同业存款、同业错款等</w:t>
                    </w:r>
                  </w:p>
                </w:tc>
                <w:tc>
                  <w:tcPr>
                    <w:tcW w:w="239" w:type="pct"/>
                    <w:vAlign w:val="center"/>
                  </w:tcPr>
                  <w:p w:rsidR="00402D04" w:rsidRPr="009C591D" w:rsidRDefault="00402D04">
                    <w:pPr>
                      <w:rPr>
                        <w:rFonts w:asciiTheme="minorEastAsia" w:eastAsiaTheme="minorEastAsia" w:hAnsiTheme="minorEastAsia"/>
                        <w:szCs w:val="21"/>
                      </w:rPr>
                    </w:pPr>
                    <w:r w:rsidRPr="009C591D">
                      <w:rPr>
                        <w:rFonts w:asciiTheme="minorEastAsia" w:eastAsiaTheme="minorEastAsia" w:hAnsiTheme="minorEastAsia"/>
                        <w:szCs w:val="21"/>
                      </w:rPr>
                      <w:t>协议约定</w:t>
                    </w:r>
                  </w:p>
                </w:tc>
                <w:tc>
                  <w:tcPr>
                    <w:tcW w:w="457" w:type="pct"/>
                    <w:vAlign w:val="center"/>
                  </w:tcPr>
                  <w:p w:rsidR="00402D04" w:rsidRPr="009C591D" w:rsidRDefault="00402D04" w:rsidP="00F2720F">
                    <w:pPr>
                      <w:ind w:leftChars="-108" w:left="-84" w:right="-71" w:hangingChars="68" w:hanging="143"/>
                      <w:jc w:val="right"/>
                      <w:rPr>
                        <w:rStyle w:val="a4"/>
                        <w:rFonts w:asciiTheme="minorEastAsia" w:eastAsiaTheme="minorEastAsia" w:hAnsiTheme="minorEastAsia"/>
                      </w:rPr>
                    </w:pPr>
                    <w:r w:rsidRPr="009C591D">
                      <w:rPr>
                        <w:rStyle w:val="a4"/>
                        <w:rFonts w:asciiTheme="minorEastAsia" w:eastAsiaTheme="minorEastAsia" w:hAnsiTheme="minorEastAsia" w:hint="eastAsia"/>
                      </w:rPr>
                      <w:t>1.30%-3.30%</w:t>
                    </w:r>
                  </w:p>
                </w:tc>
                <w:tc>
                  <w:tcPr>
                    <w:tcW w:w="249" w:type="pct"/>
                    <w:vAlign w:val="center"/>
                  </w:tcPr>
                  <w:p w:rsidR="00402D04" w:rsidRPr="009C591D" w:rsidRDefault="00402D04" w:rsidP="00B65364">
                    <w:pPr>
                      <w:jc w:val="right"/>
                      <w:rPr>
                        <w:rStyle w:val="a4"/>
                        <w:rFonts w:asciiTheme="minorEastAsia" w:eastAsiaTheme="minorEastAsia" w:hAnsiTheme="minorEastAsia"/>
                      </w:rPr>
                    </w:pPr>
                  </w:p>
                </w:tc>
                <w:tc>
                  <w:tcPr>
                    <w:tcW w:w="387" w:type="pct"/>
                    <w:vAlign w:val="center"/>
                  </w:tcPr>
                  <w:p w:rsidR="00402D04" w:rsidRPr="009C591D" w:rsidRDefault="00402D04" w:rsidP="00B65364">
                    <w:pPr>
                      <w:jc w:val="right"/>
                      <w:rPr>
                        <w:rStyle w:val="a4"/>
                        <w:rFonts w:asciiTheme="minorEastAsia" w:eastAsiaTheme="minorEastAsia" w:hAnsiTheme="minorEastAsia"/>
                      </w:rPr>
                    </w:pPr>
                  </w:p>
                </w:tc>
                <w:tc>
                  <w:tcPr>
                    <w:tcW w:w="439" w:type="pct"/>
                    <w:vAlign w:val="center"/>
                  </w:tcPr>
                  <w:p w:rsidR="00402D04" w:rsidRPr="009C591D" w:rsidRDefault="00402D04" w:rsidP="00B65364">
                    <w:pPr>
                      <w:rPr>
                        <w:rFonts w:asciiTheme="minorEastAsia" w:eastAsiaTheme="minorEastAsia" w:hAnsiTheme="minorEastAsia"/>
                        <w:szCs w:val="21"/>
                      </w:rPr>
                    </w:pPr>
                  </w:p>
                </w:tc>
                <w:sdt>
                  <w:sdtPr>
                    <w:rPr>
                      <w:rFonts w:asciiTheme="minorEastAsia" w:eastAsiaTheme="minorEastAsia" w:hAnsiTheme="minorEastAsia" w:cs="Times New Roman" w:hint="eastAsia"/>
                      <w:kern w:val="2"/>
                      <w:szCs w:val="21"/>
                    </w:rPr>
                    <w:alias w:val="委托理财是否经过法定程序"/>
                    <w:tag w:val="_GBC_6c28417b630b486ca5d24d4fed27b675"/>
                    <w:id w:val="3261216"/>
                    <w:lock w:val="sdtLocked"/>
                    <w:showingPlcHdr/>
                    <w:comboBox>
                      <w:listItem w:displayText="是" w:value="true"/>
                      <w:listItem w:displayText="否" w:value="false"/>
                    </w:comboBox>
                  </w:sdtPr>
                  <w:sdtEndPr/>
                  <w:sdtContent>
                    <w:tc>
                      <w:tcPr>
                        <w:tcW w:w="251" w:type="pct"/>
                        <w:shd w:val="clear" w:color="auto" w:fill="auto"/>
                        <w:vAlign w:val="center"/>
                      </w:tcPr>
                      <w:p w:rsidR="00402D04" w:rsidRPr="009C591D" w:rsidRDefault="00402D04" w:rsidP="00B65364">
                        <w:pPr>
                          <w:rPr>
                            <w:rFonts w:asciiTheme="minorEastAsia" w:eastAsiaTheme="minorEastAsia" w:hAnsiTheme="minorEastAsia" w:cs="Times New Roman"/>
                            <w:szCs w:val="21"/>
                          </w:rPr>
                        </w:pPr>
                        <w:r w:rsidRPr="009C591D">
                          <w:rPr>
                            <w:rStyle w:val="aff0"/>
                            <w:rFonts w:asciiTheme="minorEastAsia" w:eastAsiaTheme="minorEastAsia" w:hAnsiTheme="minorEastAsia" w:hint="eastAsia"/>
                            <w:szCs w:val="21"/>
                          </w:rPr>
                          <w:t xml:space="preserve">　</w:t>
                        </w:r>
                      </w:p>
                    </w:tc>
                  </w:sdtContent>
                </w:sdt>
                <w:sdt>
                  <w:sdtPr>
                    <w:rPr>
                      <w:rFonts w:asciiTheme="minorEastAsia" w:eastAsiaTheme="minorEastAsia" w:hAnsiTheme="minorEastAsia" w:hint="eastAsia"/>
                      <w:szCs w:val="21"/>
                    </w:rPr>
                    <w:alias w:val="单项委托未来是否有委托理财计划"/>
                    <w:tag w:val="_GBC_9a14eb4662974f5a8a8b67ae1aa70521"/>
                    <w:id w:val="3261217"/>
                    <w:lock w:val="sdtLocked"/>
                    <w:showingPlcHdr/>
                    <w:comboBox>
                      <w:listItem w:displayText="是" w:value="true"/>
                      <w:listItem w:displayText="否" w:value="false"/>
                    </w:comboBox>
                  </w:sdtPr>
                  <w:sdtEndPr/>
                  <w:sdtContent>
                    <w:tc>
                      <w:tcPr>
                        <w:tcW w:w="236" w:type="pct"/>
                        <w:shd w:val="clear" w:color="auto" w:fill="auto"/>
                        <w:vAlign w:val="center"/>
                      </w:tcPr>
                      <w:p w:rsidR="00402D04" w:rsidRPr="009C591D" w:rsidRDefault="00402D04" w:rsidP="00B65364">
                        <w:pPr>
                          <w:rPr>
                            <w:rFonts w:asciiTheme="minorEastAsia" w:eastAsiaTheme="minorEastAsia" w:hAnsiTheme="minorEastAsia"/>
                            <w:szCs w:val="21"/>
                          </w:rPr>
                        </w:pPr>
                        <w:r w:rsidRPr="009C591D">
                          <w:rPr>
                            <w:rStyle w:val="aff0"/>
                            <w:rFonts w:asciiTheme="minorEastAsia" w:eastAsiaTheme="minorEastAsia" w:hAnsiTheme="minorEastAsia" w:hint="eastAsia"/>
                            <w:szCs w:val="21"/>
                          </w:rPr>
                          <w:t xml:space="preserve">　</w:t>
                        </w:r>
                      </w:p>
                    </w:tc>
                  </w:sdtContent>
                </w:sdt>
                <w:tc>
                  <w:tcPr>
                    <w:tcW w:w="239" w:type="pct"/>
                    <w:vAlign w:val="center"/>
                  </w:tcPr>
                  <w:p w:rsidR="00402D04" w:rsidRPr="009C591D" w:rsidRDefault="00402D04" w:rsidP="00B65364">
                    <w:pPr>
                      <w:jc w:val="right"/>
                      <w:rPr>
                        <w:rStyle w:val="a4"/>
                        <w:rFonts w:asciiTheme="minorEastAsia" w:eastAsiaTheme="minorEastAsia" w:hAnsiTheme="minorEastAsia"/>
                      </w:rPr>
                    </w:pPr>
                  </w:p>
                </w:tc>
              </w:tr>
            </w:sdtContent>
          </w:sdt>
        </w:tbl>
        <w:p w:rsidR="00BC2D12" w:rsidRDefault="00CD5DB0" w:rsidP="006160C4"/>
      </w:sdtContent>
    </w:sdt>
    <w:sdt>
      <w:sdtPr>
        <w:rPr>
          <w:rFonts w:cs="Times New Roman" w:hint="eastAsia"/>
          <w:kern w:val="2"/>
          <w:szCs w:val="21"/>
        </w:rPr>
        <w:alias w:val="模块:单项委托理财其他情况"/>
        <w:tag w:val="_SEC_758c95ca546e4d8d9735adf2c606a653"/>
        <w:id w:val="-1551140160"/>
        <w:lock w:val="sdtLocked"/>
        <w:placeholder>
          <w:docPart w:val="GBC22222222222222222222222222222"/>
        </w:placeholder>
      </w:sdtPr>
      <w:sdtEndPr/>
      <w:sdtContent>
        <w:p w:rsidR="00BC2D12" w:rsidRDefault="0061030C">
          <w:pPr>
            <w:rPr>
              <w:b/>
            </w:rPr>
          </w:pPr>
          <w:r>
            <w:rPr>
              <w:rFonts w:hint="eastAsia"/>
              <w:b/>
            </w:rPr>
            <w:t>其他情况</w:t>
          </w:r>
        </w:p>
        <w:sdt>
          <w:sdtPr>
            <w:rPr>
              <w:rFonts w:hint="eastAsia"/>
            </w:rPr>
            <w:alias w:val="是否适用：单项委托理财其他情况[双击切换]"/>
            <w:tag w:val="_GBC_627c77e5ab674442a3b768741f653602"/>
            <w:id w:val="824942527"/>
            <w:lock w:val="sdtLocked"/>
            <w:placeholder>
              <w:docPart w:val="GBC22222222222222222222222222222"/>
            </w:placeholder>
          </w:sdtPr>
          <w:sdtEndPr/>
          <w:sdtContent>
            <w:p w:rsidR="006160C4"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sdt>
          <w:sdtPr>
            <w:rPr>
              <w:rFonts w:hint="eastAsia"/>
            </w:rPr>
            <w:alias w:val="单项委托理财其他情况"/>
            <w:tag w:val="_GBC_fae10a8271a64d6cadcc1bd7c340761f"/>
            <w:id w:val="-1799527651"/>
            <w:lock w:val="sdtLocked"/>
          </w:sdtPr>
          <w:sdtEndPr/>
          <w:sdtContent>
            <w:p w:rsidR="005D3132" w:rsidRPr="00011423" w:rsidRDefault="00594FB0" w:rsidP="00011423">
              <w:pPr>
                <w:spacing w:line="360" w:lineRule="auto"/>
                <w:ind w:firstLineChars="200" w:firstLine="420"/>
                <w:rPr>
                  <w:color w:val="2B2B2B"/>
                  <w:szCs w:val="21"/>
                </w:rPr>
                <w:sectPr w:rsidR="005D3132" w:rsidRPr="00011423" w:rsidSect="005D3132">
                  <w:pgSz w:w="16838" w:h="11906" w:orient="landscape"/>
                  <w:pgMar w:top="1797" w:right="1525" w:bottom="1276" w:left="1440" w:header="856" w:footer="992" w:gutter="0"/>
                  <w:cols w:space="425"/>
                  <w:docGrid w:linePitch="312"/>
                </w:sectPr>
              </w:pPr>
              <w:r>
                <w:rPr>
                  <w:rFonts w:hint="eastAsia"/>
                </w:rPr>
                <w:t>截至报告期末，</w:t>
              </w:r>
              <w:r w:rsidRPr="000064E6">
                <w:rPr>
                  <w:rFonts w:hint="eastAsia"/>
                  <w:color w:val="2B2B2B"/>
                  <w:szCs w:val="21"/>
                </w:rPr>
                <w:t>公司使用暂时闲置募集资金</w:t>
              </w:r>
              <w:r>
                <w:rPr>
                  <w:rFonts w:hint="eastAsia"/>
                  <w:color w:val="2B2B2B"/>
                  <w:szCs w:val="21"/>
                </w:rPr>
                <w:t>用于现金管理的余额</w:t>
              </w:r>
              <w:r w:rsidRPr="000064E6">
                <w:rPr>
                  <w:rFonts w:hint="eastAsia"/>
                  <w:color w:val="2B2B2B"/>
                  <w:szCs w:val="21"/>
                </w:rPr>
                <w:t>共计为</w:t>
              </w:r>
              <w:r>
                <w:rPr>
                  <w:color w:val="2B2B2B"/>
                  <w:szCs w:val="21"/>
                </w:rPr>
                <w:t>0.00</w:t>
              </w:r>
              <w:r w:rsidRPr="000064E6">
                <w:rPr>
                  <w:rFonts w:hint="eastAsia"/>
                  <w:color w:val="2B2B2B"/>
                  <w:szCs w:val="21"/>
                </w:rPr>
                <w:t>万元</w:t>
              </w:r>
              <w:r>
                <w:rPr>
                  <w:rFonts w:hint="eastAsia"/>
                  <w:color w:val="2B2B2B"/>
                  <w:szCs w:val="21"/>
                </w:rPr>
                <w:t xml:space="preserve"> </w:t>
              </w:r>
            </w:p>
            <w:p w:rsidR="00BC2D12" w:rsidRDefault="00CD5DB0"/>
          </w:sdtContent>
        </w:sdt>
      </w:sdtContent>
    </w:sdt>
    <w:sdt>
      <w:sdtPr>
        <w:rPr>
          <w:rFonts w:ascii="宋体" w:hAnsi="宋体" w:cs="宋体"/>
          <w:b w:val="0"/>
          <w:bCs w:val="0"/>
          <w:kern w:val="0"/>
          <w:szCs w:val="24"/>
        </w:rPr>
        <w:alias w:val="模块:委托理财减值准备"/>
        <w:tag w:val="_SEC_7452a82862434316834423d06c71379a"/>
        <w:id w:val="-305003534"/>
        <w:lock w:val="sdtLocked"/>
        <w:placeholder>
          <w:docPart w:val="GBC22222222222222222222222222222"/>
        </w:placeholder>
      </w:sdtPr>
      <w:sdtEndPr>
        <w:rPr>
          <w:rFonts w:hint="eastAsia"/>
        </w:rPr>
      </w:sdtEndPr>
      <w:sdtContent>
        <w:p w:rsidR="00BC2D12" w:rsidRDefault="0061030C">
          <w:pPr>
            <w:pStyle w:val="5"/>
            <w:numPr>
              <w:ilvl w:val="0"/>
              <w:numId w:val="104"/>
            </w:numPr>
          </w:pPr>
          <w:r>
            <w:t>委托理财减值准备</w:t>
          </w:r>
        </w:p>
        <w:sdt>
          <w:sdtPr>
            <w:rPr>
              <w:rFonts w:hint="eastAsia"/>
            </w:rPr>
            <w:alias w:val="是否适用：委托理财减值准备[双击切换]"/>
            <w:tag w:val="_GBC_8db4f6600a6746739610ffaaa34abeac"/>
            <w:id w:val="1913959601"/>
            <w:lock w:val="sdtLocked"/>
            <w:placeholder>
              <w:docPart w:val="GBC22222222222222222222222222222"/>
            </w:placeholder>
          </w:sdtPr>
          <w:sdtEndPr/>
          <w:sdtContent>
            <w:p w:rsidR="00BC2D12"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sdtContent>
    </w:sdt>
    <w:p w:rsidR="00BC2D12" w:rsidRDefault="00BC2D12"/>
    <w:p w:rsidR="00BC2D12" w:rsidRDefault="0061030C">
      <w:pPr>
        <w:pStyle w:val="4"/>
        <w:numPr>
          <w:ilvl w:val="0"/>
          <w:numId w:val="103"/>
        </w:numPr>
      </w:pPr>
      <w:r>
        <w:t>委托贷款情况</w:t>
      </w:r>
    </w:p>
    <w:sdt>
      <w:sdtPr>
        <w:rPr>
          <w:rFonts w:ascii="宋体" w:hAnsi="宋体" w:cs="宋体"/>
          <w:b w:val="0"/>
          <w:bCs w:val="0"/>
          <w:kern w:val="0"/>
          <w:szCs w:val="24"/>
        </w:rPr>
        <w:alias w:val="模块:委托贷款总体情况"/>
        <w:tag w:val="_SEC_9a8143f870bc4e57b202f414052a0b80"/>
        <w:id w:val="-311564644"/>
        <w:lock w:val="sdtLocked"/>
        <w:placeholder>
          <w:docPart w:val="GBC22222222222222222222222222222"/>
        </w:placeholder>
      </w:sdtPr>
      <w:sdtEndPr>
        <w:rPr>
          <w:rFonts w:hint="eastAsia"/>
        </w:rPr>
      </w:sdtEndPr>
      <w:sdtContent>
        <w:p w:rsidR="00BC2D12" w:rsidRDefault="0061030C">
          <w:pPr>
            <w:pStyle w:val="5"/>
            <w:numPr>
              <w:ilvl w:val="0"/>
              <w:numId w:val="105"/>
            </w:numPr>
          </w:pPr>
          <w:r>
            <w:t>委托贷款总体情况</w:t>
          </w:r>
        </w:p>
        <w:sdt>
          <w:sdtPr>
            <w:rPr>
              <w:rFonts w:hint="eastAsia"/>
            </w:rPr>
            <w:alias w:val="是否适用：委托贷款总体情况[双击切换]"/>
            <w:tag w:val="_GBC_6f663504a9e74d5c978e23554b4b84e4"/>
            <w:id w:val="-224606710"/>
            <w:lock w:val="sdtLocked"/>
            <w:placeholder>
              <w:docPart w:val="GBC22222222222222222222222222222"/>
            </w:placeholder>
          </w:sdtPr>
          <w:sdtEndPr/>
          <w:sdtContent>
            <w:p w:rsidR="00BC2D12"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sdtContent>
    </w:sdt>
    <w:sdt>
      <w:sdtPr>
        <w:rPr>
          <w:rFonts w:hint="eastAsia"/>
        </w:rPr>
        <w:alias w:val="模块:委托贷款总体其他情况"/>
        <w:tag w:val="_SEC_34e1ed3df0e1441ebcf87d7eb2c64ec3"/>
        <w:id w:val="-365763482"/>
        <w:lock w:val="sdtLocked"/>
        <w:placeholder>
          <w:docPart w:val="GBC22222222222222222222222222222"/>
        </w:placeholder>
      </w:sdtPr>
      <w:sdtEndPr/>
      <w:sdtContent>
        <w:p w:rsidR="00BC2D12" w:rsidRDefault="0061030C">
          <w:pPr>
            <w:rPr>
              <w:b/>
            </w:rPr>
          </w:pPr>
          <w:r>
            <w:rPr>
              <w:rFonts w:hint="eastAsia"/>
              <w:b/>
            </w:rPr>
            <w:t>其他情况</w:t>
          </w:r>
        </w:p>
        <w:sdt>
          <w:sdtPr>
            <w:rPr>
              <w:rFonts w:hint="eastAsia"/>
            </w:rPr>
            <w:alias w:val="是否适用：委托贷款总体其他情况[双击切换]"/>
            <w:tag w:val="_GBC_a071e3ce40374c6bb1b2f2dc2158413e"/>
            <w:id w:val="474572591"/>
            <w:lock w:val="sdtLocked"/>
            <w:placeholder>
              <w:docPart w:val="GBC22222222222222222222222222222"/>
            </w:placeholder>
          </w:sdtPr>
          <w:sdtEndPr/>
          <w:sdtContent>
            <w:p w:rsidR="00BC2D12"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sdtContent>
    </w:sdt>
    <w:p w:rsidR="00BC2D12" w:rsidRDefault="00BC2D12"/>
    <w:sdt>
      <w:sdtPr>
        <w:rPr>
          <w:rFonts w:ascii="宋体" w:hAnsi="宋体" w:cs="宋体"/>
          <w:b w:val="0"/>
          <w:bCs w:val="0"/>
          <w:kern w:val="0"/>
          <w:szCs w:val="24"/>
        </w:rPr>
        <w:alias w:val="模块:单项委托贷款情况"/>
        <w:tag w:val="_SEC_b6646f10bd22442798f985fd4ebdd061"/>
        <w:id w:val="-245578558"/>
        <w:lock w:val="sdtLocked"/>
        <w:placeholder>
          <w:docPart w:val="GBC22222222222222222222222222222"/>
        </w:placeholder>
      </w:sdtPr>
      <w:sdtEndPr>
        <w:rPr>
          <w:rFonts w:hint="eastAsia"/>
        </w:rPr>
      </w:sdtEndPr>
      <w:sdtContent>
        <w:p w:rsidR="00BC2D12" w:rsidRDefault="0061030C">
          <w:pPr>
            <w:pStyle w:val="5"/>
            <w:numPr>
              <w:ilvl w:val="0"/>
              <w:numId w:val="105"/>
            </w:numPr>
          </w:pPr>
          <w:r>
            <w:t>单项委托贷款情况</w:t>
          </w:r>
        </w:p>
        <w:sdt>
          <w:sdtPr>
            <w:rPr>
              <w:rFonts w:hint="eastAsia"/>
            </w:rPr>
            <w:alias w:val="是否适用：单项委托贷款情况[双击切换]"/>
            <w:tag w:val="_GBC_30b7c4837f704dff80c05190f23d6f3e"/>
            <w:id w:val="-1967197506"/>
            <w:lock w:val="sdtLocked"/>
            <w:placeholder>
              <w:docPart w:val="GBC22222222222222222222222222222"/>
            </w:placeholder>
          </w:sdtPr>
          <w:sdtEndPr/>
          <w:sdtContent>
            <w:p w:rsidR="00BC2D12"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sdtContent>
    </w:sdt>
    <w:sdt>
      <w:sdtPr>
        <w:rPr>
          <w:rFonts w:cs="Times New Roman" w:hint="eastAsia"/>
          <w:kern w:val="2"/>
          <w:szCs w:val="21"/>
        </w:rPr>
        <w:alias w:val="模块:单项委托贷款其他情况 "/>
        <w:tag w:val="_SEC_5b2e19ddb1654e038c545d348ccbd530"/>
        <w:id w:val="-1213646267"/>
        <w:lock w:val="sdtLocked"/>
        <w:placeholder>
          <w:docPart w:val="GBC22222222222222222222222222222"/>
        </w:placeholder>
      </w:sdtPr>
      <w:sdtEndPr/>
      <w:sdtContent>
        <w:p w:rsidR="00BC2D12" w:rsidRDefault="0061030C">
          <w:pPr>
            <w:rPr>
              <w:b/>
            </w:rPr>
          </w:pPr>
          <w:r>
            <w:rPr>
              <w:rFonts w:hint="eastAsia"/>
              <w:b/>
            </w:rPr>
            <w:t>其他情况</w:t>
          </w:r>
        </w:p>
        <w:sdt>
          <w:sdtPr>
            <w:rPr>
              <w:rFonts w:hint="eastAsia"/>
            </w:rPr>
            <w:alias w:val="是否适用：单项委托贷款其他情况[双击切换]"/>
            <w:tag w:val="_GBC_7fbd63dcaf8a4899bcd830951796a261"/>
            <w:id w:val="-1922555334"/>
            <w:lock w:val="sdtLocked"/>
            <w:placeholder>
              <w:docPart w:val="GBC22222222222222222222222222222"/>
            </w:placeholder>
          </w:sdtPr>
          <w:sdtEndPr/>
          <w:sdtContent>
            <w:p w:rsidR="00BC2D12"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sdtContent>
    </w:sdt>
    <w:p w:rsidR="00BC2D12" w:rsidRDefault="00BC2D12"/>
    <w:sdt>
      <w:sdtPr>
        <w:rPr>
          <w:rFonts w:ascii="宋体" w:hAnsi="宋体" w:cs="宋体"/>
          <w:b w:val="0"/>
          <w:bCs w:val="0"/>
          <w:kern w:val="0"/>
          <w:szCs w:val="24"/>
        </w:rPr>
        <w:alias w:val="模块:委托贷款减值准"/>
        <w:tag w:val="_SEC_0b6195f8785f4def8fa24b4658c28dab"/>
        <w:id w:val="1279532204"/>
        <w:lock w:val="sdtLocked"/>
        <w:placeholder>
          <w:docPart w:val="GBC22222222222222222222222222222"/>
        </w:placeholder>
      </w:sdtPr>
      <w:sdtEndPr/>
      <w:sdtContent>
        <w:p w:rsidR="00BC2D12" w:rsidRDefault="0061030C">
          <w:pPr>
            <w:pStyle w:val="5"/>
            <w:numPr>
              <w:ilvl w:val="0"/>
              <w:numId w:val="105"/>
            </w:numPr>
          </w:pPr>
          <w:r>
            <w:t>委托贷款减值</w:t>
          </w:r>
          <w:r>
            <w:rPr>
              <w:rFonts w:hint="eastAsia"/>
            </w:rPr>
            <w:t>准备</w:t>
          </w:r>
        </w:p>
        <w:sdt>
          <w:sdtPr>
            <w:rPr>
              <w:rFonts w:hint="eastAsia"/>
            </w:rPr>
            <w:alias w:val="是否适用：委托贷款减值准备[双击切换]"/>
            <w:tag w:val="_GBC_72dc10eff44f4851bd80447a1199a033"/>
            <w:id w:val="951136264"/>
            <w:lock w:val="sdtLocked"/>
            <w:placeholder>
              <w:docPart w:val="GBC22222222222222222222222222222"/>
            </w:placeholder>
          </w:sdtPr>
          <w:sdtEndPr/>
          <w:sdtContent>
            <w:p w:rsidR="00BC2D12"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p w:rsidR="00BC2D12" w:rsidRDefault="00CD5DB0"/>
      </w:sdtContent>
    </w:sdt>
    <w:sdt>
      <w:sdtPr>
        <w:rPr>
          <w:rFonts w:ascii="宋体" w:eastAsia="宋体" w:hAnsi="宋体" w:cs="宋体"/>
          <w:b w:val="0"/>
          <w:bCs w:val="0"/>
          <w:kern w:val="0"/>
          <w:szCs w:val="24"/>
        </w:rPr>
        <w:alias w:val="模块:其他情况"/>
        <w:tag w:val="_SEC_3420a5610d744b6da7aed50323c980c9"/>
        <w:id w:val="-231468974"/>
        <w:lock w:val="sdtLocked"/>
        <w:placeholder>
          <w:docPart w:val="GBC22222222222222222222222222222"/>
        </w:placeholder>
      </w:sdtPr>
      <w:sdtEndPr>
        <w:rPr>
          <w:rFonts w:hint="eastAsia"/>
        </w:rPr>
      </w:sdtEndPr>
      <w:sdtContent>
        <w:p w:rsidR="00BC2D12" w:rsidRDefault="0061030C">
          <w:pPr>
            <w:pStyle w:val="4"/>
            <w:numPr>
              <w:ilvl w:val="0"/>
              <w:numId w:val="103"/>
            </w:numPr>
          </w:pPr>
          <w:r>
            <w:t>其他</w:t>
          </w:r>
          <w:r>
            <w:rPr>
              <w:rFonts w:hint="eastAsia"/>
            </w:rPr>
            <w:t>情况</w:t>
          </w:r>
        </w:p>
        <w:sdt>
          <w:sdtPr>
            <w:rPr>
              <w:rFonts w:hint="eastAsia"/>
            </w:rPr>
            <w:alias w:val="是否适用：委托他人进行现金资产管理的其他情况[双击切换]"/>
            <w:tag w:val="_GBC_c408f1ecbaff4ed08e4dcfbbac8e0ccd"/>
            <w:id w:val="164301994"/>
            <w:lock w:val="sdtLocked"/>
            <w:placeholder>
              <w:docPart w:val="GBC22222222222222222222222222222"/>
            </w:placeholder>
          </w:sdtPr>
          <w:sdtEndPr/>
          <w:sdtContent>
            <w:p w:rsidR="00BC2D12" w:rsidRDefault="000A0FB4" w:rsidP="006160C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sdtContent>
    </w:sdt>
    <w:p w:rsidR="00BC2D12" w:rsidRDefault="00BC2D12"/>
    <w:sdt>
      <w:sdtPr>
        <w:rPr>
          <w:rFonts w:ascii="宋体" w:hAnsi="宋体" w:cs="宋体"/>
          <w:b w:val="0"/>
          <w:bCs w:val="0"/>
          <w:kern w:val="0"/>
          <w:szCs w:val="21"/>
        </w:rPr>
        <w:alias w:val="模块:其他重大合同或交易"/>
        <w:tag w:val="_SEC_9d125c8ad0cb430d9249029482fa1530"/>
        <w:id w:val="1272337"/>
        <w:lock w:val="sdtLocked"/>
        <w:placeholder>
          <w:docPart w:val="GBC22222222222222222222222222222"/>
        </w:placeholder>
      </w:sdtPr>
      <w:sdtEndPr>
        <w:rPr>
          <w:rFonts w:hint="eastAsia"/>
        </w:rPr>
      </w:sdtEndPr>
      <w:sdtContent>
        <w:p w:rsidR="00BC2D12" w:rsidRDefault="0061030C">
          <w:pPr>
            <w:pStyle w:val="3"/>
            <w:numPr>
              <w:ilvl w:val="0"/>
              <w:numId w:val="26"/>
            </w:numPr>
            <w:rPr>
              <w:szCs w:val="21"/>
            </w:rPr>
          </w:pPr>
          <w:r>
            <w:rPr>
              <w:szCs w:val="21"/>
            </w:rPr>
            <w:t>其他重大合同</w:t>
          </w:r>
        </w:p>
        <w:sdt>
          <w:sdtPr>
            <w:rPr>
              <w:rFonts w:hint="eastAsia"/>
              <w:szCs w:val="21"/>
            </w:rPr>
            <w:alias w:val="是否适用：其他重大合同[双击切换]"/>
            <w:tag w:val="_GBC_541dd80939ae4bafb641675f942c4c14"/>
            <w:id w:val="194513218"/>
            <w:lock w:val="sdtLocked"/>
            <w:placeholder>
              <w:docPart w:val="GBC22222222222222222222222222222"/>
            </w:placeholder>
          </w:sdtPr>
          <w:sdtEndPr/>
          <w:sdtContent>
            <w:p w:rsidR="00BC2D12" w:rsidRDefault="000A0FB4" w:rsidP="006160C4">
              <w:pPr>
                <w:rPr>
                  <w:szCs w:val="21"/>
                </w:rPr>
              </w:pPr>
              <w:r>
                <w:rPr>
                  <w:szCs w:val="21"/>
                </w:rPr>
                <w:fldChar w:fldCharType="begin"/>
              </w:r>
              <w:r w:rsidR="006160C4">
                <w:rPr>
                  <w:szCs w:val="21"/>
                </w:rPr>
                <w:instrText xml:space="preserve">MACROBUTTON  SnrToggleCheckbox □适用 </w:instrText>
              </w:r>
              <w:r>
                <w:rPr>
                  <w:szCs w:val="21"/>
                </w:rPr>
                <w:fldChar w:fldCharType="end"/>
              </w:r>
              <w:r>
                <w:rPr>
                  <w:szCs w:val="21"/>
                </w:rPr>
                <w:fldChar w:fldCharType="begin"/>
              </w:r>
              <w:r w:rsidR="006160C4">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ascii="宋体" w:hAnsi="宋体" w:cs="宋体" w:hint="eastAsia"/>
          <w:b w:val="0"/>
          <w:bCs w:val="0"/>
          <w:kern w:val="0"/>
          <w:szCs w:val="24"/>
        </w:rPr>
        <w:alias w:val="模块:"/>
        <w:tag w:val="_SEC_5c3258d364b244e3bd64f661e4156e0c"/>
        <w:id w:val="4640462"/>
        <w:lock w:val="sdtLocked"/>
        <w:placeholder>
          <w:docPart w:val="GBC22222222222222222222222222222"/>
        </w:placeholder>
      </w:sdtPr>
      <w:sdtEndPr/>
      <w:sdtContent>
        <w:p w:rsidR="00BC2D12" w:rsidRDefault="0061030C">
          <w:pPr>
            <w:pStyle w:val="2"/>
            <w:numPr>
              <w:ilvl w:val="0"/>
              <w:numId w:val="9"/>
            </w:numPr>
          </w:pPr>
          <w:r>
            <w:rPr>
              <w:rFonts w:hint="eastAsia"/>
            </w:rPr>
            <w:t>其</w:t>
          </w:r>
          <w:r>
            <w:t>他</w:t>
          </w:r>
          <w:r>
            <w:rPr>
              <w:rFonts w:hint="eastAsia"/>
            </w:rPr>
            <w:t>对投资者</w:t>
          </w:r>
          <w:proofErr w:type="gramStart"/>
          <w:r>
            <w:rPr>
              <w:rFonts w:hint="eastAsia"/>
            </w:rPr>
            <w:t>作出</w:t>
          </w:r>
          <w:proofErr w:type="gramEnd"/>
          <w:r>
            <w:rPr>
              <w:rFonts w:hint="eastAsia"/>
            </w:rPr>
            <w:t>价值判断和投资决策有重大影响的重大事项的说明</w:t>
          </w:r>
        </w:p>
        <w:sdt>
          <w:sdtPr>
            <w:rPr>
              <w:szCs w:val="21"/>
            </w:rPr>
            <w:alias w:val="是否适用：其他对投资者作出价值判断和投资决策有重大影响的重大事项的说明[双击切换]"/>
            <w:tag w:val="_GBC_a560f17fa4c7429db7d87dca59f4df08"/>
            <w:id w:val="242991806"/>
            <w:lock w:val="sdtLocked"/>
            <w:placeholder>
              <w:docPart w:val="GBC22222222222222222222222222222"/>
            </w:placeholder>
          </w:sdtPr>
          <w:sdtEndPr/>
          <w:sdtContent>
            <w:p w:rsidR="00BC2D12" w:rsidRDefault="000A0FB4" w:rsidP="006160C4">
              <w:r>
                <w:rPr>
                  <w:szCs w:val="21"/>
                </w:rPr>
                <w:fldChar w:fldCharType="begin"/>
              </w:r>
              <w:r w:rsidR="006160C4">
                <w:rPr>
                  <w:szCs w:val="21"/>
                </w:rPr>
                <w:instrText xml:space="preserve">MACROBUTTON  SnrToggleCheckbox □适用 </w:instrText>
              </w:r>
              <w:r>
                <w:rPr>
                  <w:szCs w:val="21"/>
                </w:rPr>
                <w:fldChar w:fldCharType="end"/>
              </w:r>
              <w:r>
                <w:rPr>
                  <w:szCs w:val="21"/>
                </w:rPr>
                <w:fldChar w:fldCharType="begin"/>
              </w:r>
              <w:r w:rsidR="006160C4">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BC2D12">
      <w:pPr>
        <w:rPr>
          <w:szCs w:val="21"/>
        </w:rPr>
      </w:pPr>
    </w:p>
    <w:bookmarkEnd w:id="89"/>
    <w:p w:rsidR="00BC2D12" w:rsidRDefault="00BC2D12">
      <w:pPr>
        <w:rPr>
          <w:szCs w:val="21"/>
        </w:rPr>
      </w:pPr>
    </w:p>
    <w:p w:rsidR="00BC2D12" w:rsidRDefault="00BC2D12"/>
    <w:p w:rsidR="006F0EDA" w:rsidRDefault="006F0EDA">
      <w:pPr>
        <w:rPr>
          <w:rFonts w:ascii="Calibri" w:eastAsia="黑体" w:hAnsi="Calibri" w:cs="Times New Roman"/>
          <w:b/>
          <w:bCs/>
          <w:kern w:val="44"/>
          <w:sz w:val="28"/>
          <w:szCs w:val="28"/>
        </w:rPr>
      </w:pPr>
      <w:bookmarkStart w:id="107" w:name="_Toc409437607"/>
      <w:bookmarkStart w:id="108" w:name="_Toc437440713"/>
      <w:bookmarkStart w:id="109" w:name="_Toc89790254"/>
      <w:r>
        <w:rPr>
          <w:szCs w:val="28"/>
        </w:rPr>
        <w:br w:type="page"/>
      </w:r>
    </w:p>
    <w:p w:rsidR="00BC2D12" w:rsidRDefault="0061030C">
      <w:pPr>
        <w:pStyle w:val="10"/>
        <w:numPr>
          <w:ilvl w:val="0"/>
          <w:numId w:val="3"/>
        </w:numPr>
        <w:rPr>
          <w:szCs w:val="28"/>
        </w:rPr>
      </w:pPr>
      <w:r>
        <w:rPr>
          <w:rFonts w:hint="eastAsia"/>
          <w:szCs w:val="28"/>
        </w:rPr>
        <w:lastRenderedPageBreak/>
        <w:t>股份变动及股东情况</w:t>
      </w:r>
      <w:bookmarkEnd w:id="107"/>
      <w:bookmarkEnd w:id="108"/>
      <w:bookmarkEnd w:id="109"/>
    </w:p>
    <w:p w:rsidR="00BC2D12" w:rsidRDefault="00BC2D12"/>
    <w:p w:rsidR="00BC2D12" w:rsidRDefault="0061030C">
      <w:pPr>
        <w:pStyle w:val="2"/>
        <w:numPr>
          <w:ilvl w:val="0"/>
          <w:numId w:val="1"/>
        </w:numPr>
      </w:pPr>
      <w:bookmarkStart w:id="110" w:name="_Toc342059476"/>
      <w:bookmarkStart w:id="111" w:name="_Toc342565989"/>
      <w:r>
        <w:t>股</w:t>
      </w:r>
      <w:r>
        <w:rPr>
          <w:rFonts w:hint="eastAsia"/>
        </w:rPr>
        <w:t>本变动情况</w:t>
      </w:r>
      <w:bookmarkEnd w:id="110"/>
      <w:bookmarkEnd w:id="111"/>
    </w:p>
    <w:p w:rsidR="00BC2D12" w:rsidRDefault="0061030C">
      <w:pPr>
        <w:pStyle w:val="3"/>
        <w:numPr>
          <w:ilvl w:val="1"/>
          <w:numId w:val="12"/>
        </w:numPr>
        <w:rPr>
          <w:szCs w:val="21"/>
        </w:rPr>
      </w:pPr>
      <w:bookmarkStart w:id="112" w:name="_Toc342059477"/>
      <w:bookmarkStart w:id="113" w:name="_Toc342565990"/>
      <w:r>
        <w:rPr>
          <w:rFonts w:hint="eastAsia"/>
          <w:szCs w:val="21"/>
        </w:rPr>
        <w:t>股份变动情况表</w:t>
      </w:r>
      <w:bookmarkEnd w:id="112"/>
      <w:bookmarkEnd w:id="113"/>
    </w:p>
    <w:p w:rsidR="00BC2D12" w:rsidRDefault="0061030C">
      <w:pPr>
        <w:pStyle w:val="4"/>
        <w:numPr>
          <w:ilvl w:val="2"/>
          <w:numId w:val="13"/>
        </w:numPr>
      </w:pPr>
      <w:r>
        <w:rPr>
          <w:rFonts w:hint="eastAsia"/>
        </w:rPr>
        <w:t>股份变动情况表</w:t>
      </w:r>
    </w:p>
    <w:sdt>
      <w:sdtPr>
        <w:rPr>
          <w:rFonts w:hint="eastAsia"/>
          <w:szCs w:val="21"/>
        </w:rPr>
        <w:alias w:val="选项模块:股份变动情况表(已完成或不涉及股改)"/>
        <w:tag w:val="_SEC_a3956f57fcc041c88cfbf8c43b765028"/>
        <w:id w:val="6765606"/>
        <w:placeholder>
          <w:docPart w:val="GBC22222222222222222222222222222"/>
        </w:placeholder>
      </w:sdtPr>
      <w:sdtEndPr>
        <w:rPr>
          <w:szCs w:val="24"/>
        </w:rPr>
      </w:sdtEndPr>
      <w:sdtContent>
        <w:p w:rsidR="007032B8" w:rsidRDefault="007032B8" w:rsidP="00736EEF">
          <w:pPr>
            <w:jc w:val="right"/>
            <w:rPr>
              <w:szCs w:val="21"/>
            </w:rPr>
          </w:pPr>
          <w:r>
            <w:rPr>
              <w:szCs w:val="21"/>
            </w:rPr>
            <w:t>单位：</w:t>
          </w:r>
          <w:sdt>
            <w:sdtPr>
              <w:rPr>
                <w:rFonts w:hint="eastAsia"/>
                <w:szCs w:val="21"/>
              </w:rPr>
              <w:alias w:val="单位：股份变动情况表"/>
              <w:tag w:val="_GBC_852d31b746dd490d9366194fca5e9598"/>
              <w:id w:val="18561399"/>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sidR="00603703">
                <w:rPr>
                  <w:rFonts w:hint="eastAsia"/>
                  <w:szCs w:val="21"/>
                </w:rPr>
                <w:t>股</w:t>
              </w:r>
            </w:sdtContent>
          </w:sdt>
        </w:p>
        <w:tbl>
          <w:tblPr>
            <w:tblW w:w="520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0"/>
            <w:gridCol w:w="1371"/>
            <w:gridCol w:w="531"/>
            <w:gridCol w:w="426"/>
            <w:gridCol w:w="426"/>
            <w:gridCol w:w="1267"/>
            <w:gridCol w:w="426"/>
            <w:gridCol w:w="1268"/>
            <w:gridCol w:w="1371"/>
            <w:gridCol w:w="532"/>
          </w:tblGrid>
          <w:tr w:rsidR="007032B8" w:rsidTr="004B33A5">
            <w:tc>
              <w:tcPr>
                <w:tcW w:w="850" w:type="pct"/>
                <w:vMerge w:val="restart"/>
                <w:shd w:val="clear" w:color="auto" w:fill="auto"/>
              </w:tcPr>
              <w:p w:rsidR="007032B8" w:rsidRDefault="007032B8" w:rsidP="00736EEF">
                <w:pPr>
                  <w:jc w:val="center"/>
                  <w:rPr>
                    <w:szCs w:val="21"/>
                  </w:rPr>
                </w:pPr>
              </w:p>
            </w:tc>
            <w:sdt>
              <w:sdtPr>
                <w:tag w:val="_PLD_b9527a064e50418b9212da4d2a1d0df3"/>
                <w:id w:val="1487586667"/>
                <w:lock w:val="sdtLocked"/>
              </w:sdtPr>
              <w:sdtEndPr/>
              <w:sdtContent>
                <w:tc>
                  <w:tcPr>
                    <w:tcW w:w="1036" w:type="pct"/>
                    <w:gridSpan w:val="2"/>
                    <w:shd w:val="clear" w:color="auto" w:fill="auto"/>
                    <w:vAlign w:val="center"/>
                  </w:tcPr>
                  <w:p w:rsidR="007032B8" w:rsidRDefault="007032B8" w:rsidP="00736EEF">
                    <w:pPr>
                      <w:pStyle w:val="af3"/>
                      <w:jc w:val="center"/>
                      <w:rPr>
                        <w:rFonts w:hAnsi="宋体"/>
                        <w:szCs w:val="21"/>
                      </w:rPr>
                    </w:pPr>
                    <w:r>
                      <w:rPr>
                        <w:rFonts w:hAnsi="宋体"/>
                        <w:szCs w:val="21"/>
                      </w:rPr>
                      <w:t>本次变动前</w:t>
                    </w:r>
                  </w:p>
                </w:tc>
              </w:sdtContent>
            </w:sdt>
            <w:sdt>
              <w:sdtPr>
                <w:tag w:val="_PLD_ca58bf210de644a080d50250f302f3c8"/>
                <w:id w:val="-130946224"/>
                <w:lock w:val="sdtLocked"/>
              </w:sdtPr>
              <w:sdtEndPr/>
              <w:sdtContent>
                <w:tc>
                  <w:tcPr>
                    <w:tcW w:w="2077" w:type="pct"/>
                    <w:gridSpan w:val="5"/>
                    <w:shd w:val="clear" w:color="auto" w:fill="auto"/>
                    <w:vAlign w:val="center"/>
                  </w:tcPr>
                  <w:p w:rsidR="007032B8" w:rsidRDefault="007032B8" w:rsidP="00736EEF">
                    <w:pPr>
                      <w:jc w:val="center"/>
                      <w:rPr>
                        <w:szCs w:val="21"/>
                      </w:rPr>
                    </w:pPr>
                    <w:r>
                      <w:rPr>
                        <w:szCs w:val="21"/>
                      </w:rPr>
                      <w:t>本次变动增减（＋，－）</w:t>
                    </w:r>
                  </w:p>
                </w:tc>
              </w:sdtContent>
            </w:sdt>
            <w:sdt>
              <w:sdtPr>
                <w:tag w:val="_PLD_257b6e7d34b34e838617d3ec2e88c450"/>
                <w:id w:val="-874157693"/>
                <w:lock w:val="sdtLocked"/>
              </w:sdtPr>
              <w:sdtEndPr/>
              <w:sdtContent>
                <w:tc>
                  <w:tcPr>
                    <w:tcW w:w="1037" w:type="pct"/>
                    <w:gridSpan w:val="2"/>
                    <w:shd w:val="clear" w:color="auto" w:fill="auto"/>
                    <w:vAlign w:val="center"/>
                  </w:tcPr>
                  <w:p w:rsidR="007032B8" w:rsidRDefault="007032B8" w:rsidP="00736EEF">
                    <w:pPr>
                      <w:jc w:val="center"/>
                      <w:rPr>
                        <w:szCs w:val="21"/>
                      </w:rPr>
                    </w:pPr>
                    <w:r>
                      <w:rPr>
                        <w:szCs w:val="21"/>
                      </w:rPr>
                      <w:t>本次变动后</w:t>
                    </w:r>
                  </w:p>
                </w:tc>
              </w:sdtContent>
            </w:sdt>
          </w:tr>
          <w:tr w:rsidR="007032B8" w:rsidTr="004B33A5">
            <w:trPr>
              <w:trHeight w:val="273"/>
            </w:trPr>
            <w:tc>
              <w:tcPr>
                <w:tcW w:w="850" w:type="pct"/>
                <w:vMerge/>
                <w:shd w:val="clear" w:color="auto" w:fill="auto"/>
              </w:tcPr>
              <w:p w:rsidR="007032B8" w:rsidRDefault="007032B8" w:rsidP="00736EEF">
                <w:pPr>
                  <w:jc w:val="center"/>
                  <w:rPr>
                    <w:szCs w:val="21"/>
                  </w:rPr>
                </w:pPr>
              </w:p>
            </w:tc>
            <w:sdt>
              <w:sdtPr>
                <w:tag w:val="_PLD_795b6515b9ff4e1db17e1116ff60e13f"/>
                <w:id w:val="367274236"/>
                <w:lock w:val="sdtLocked"/>
              </w:sdtPr>
              <w:sdtEndPr/>
              <w:sdtContent>
                <w:tc>
                  <w:tcPr>
                    <w:tcW w:w="747" w:type="pct"/>
                    <w:shd w:val="clear" w:color="auto" w:fill="auto"/>
                    <w:vAlign w:val="center"/>
                  </w:tcPr>
                  <w:p w:rsidR="007032B8" w:rsidRDefault="007032B8" w:rsidP="00736EEF">
                    <w:pPr>
                      <w:pStyle w:val="af3"/>
                      <w:jc w:val="center"/>
                      <w:rPr>
                        <w:rFonts w:hAnsi="宋体"/>
                        <w:szCs w:val="21"/>
                      </w:rPr>
                    </w:pPr>
                    <w:r>
                      <w:rPr>
                        <w:rFonts w:hAnsi="宋体"/>
                        <w:szCs w:val="21"/>
                      </w:rPr>
                      <w:t>数量</w:t>
                    </w:r>
                  </w:p>
                </w:tc>
              </w:sdtContent>
            </w:sdt>
            <w:sdt>
              <w:sdtPr>
                <w:tag w:val="_PLD_73d5343b919442adb141c63d11c2cfe3"/>
                <w:id w:val="-1590307226"/>
                <w:lock w:val="sdtLocked"/>
              </w:sdtPr>
              <w:sdtEndPr/>
              <w:sdtContent>
                <w:tc>
                  <w:tcPr>
                    <w:tcW w:w="289" w:type="pct"/>
                    <w:shd w:val="clear" w:color="auto" w:fill="auto"/>
                    <w:vAlign w:val="center"/>
                  </w:tcPr>
                  <w:p w:rsidR="007032B8" w:rsidRDefault="007032B8" w:rsidP="00736EEF">
                    <w:pPr>
                      <w:pStyle w:val="af3"/>
                      <w:jc w:val="center"/>
                      <w:rPr>
                        <w:rFonts w:hAnsi="宋体"/>
                        <w:szCs w:val="21"/>
                      </w:rPr>
                    </w:pPr>
                    <w:r>
                      <w:rPr>
                        <w:rFonts w:hAnsi="宋体"/>
                        <w:szCs w:val="21"/>
                      </w:rPr>
                      <w:t>比例(%)</w:t>
                    </w:r>
                  </w:p>
                </w:tc>
              </w:sdtContent>
            </w:sdt>
            <w:sdt>
              <w:sdtPr>
                <w:tag w:val="_PLD_ed98679a849f41f4aed274ab444cfaf5"/>
                <w:id w:val="1610462106"/>
                <w:lock w:val="sdtLocked"/>
              </w:sdtPr>
              <w:sdtEndPr/>
              <w:sdtContent>
                <w:tc>
                  <w:tcPr>
                    <w:tcW w:w="232" w:type="pct"/>
                    <w:shd w:val="clear" w:color="auto" w:fill="auto"/>
                    <w:vAlign w:val="center"/>
                  </w:tcPr>
                  <w:p w:rsidR="007032B8" w:rsidRDefault="007032B8" w:rsidP="00736EEF">
                    <w:pPr>
                      <w:pStyle w:val="af3"/>
                      <w:jc w:val="center"/>
                      <w:rPr>
                        <w:rFonts w:hAnsi="宋体"/>
                        <w:szCs w:val="21"/>
                      </w:rPr>
                    </w:pPr>
                    <w:r>
                      <w:rPr>
                        <w:rFonts w:hAnsi="宋体"/>
                        <w:szCs w:val="21"/>
                      </w:rPr>
                      <w:t>发行新股</w:t>
                    </w:r>
                  </w:p>
                </w:tc>
              </w:sdtContent>
            </w:sdt>
            <w:sdt>
              <w:sdtPr>
                <w:tag w:val="_PLD_9a9769412f3c455c9ccdd17bf518a278"/>
                <w:id w:val="-1951231219"/>
                <w:lock w:val="sdtLocked"/>
              </w:sdtPr>
              <w:sdtEndPr/>
              <w:sdtContent>
                <w:tc>
                  <w:tcPr>
                    <w:tcW w:w="232" w:type="pct"/>
                    <w:shd w:val="clear" w:color="auto" w:fill="auto"/>
                    <w:vAlign w:val="center"/>
                  </w:tcPr>
                  <w:p w:rsidR="007032B8" w:rsidRDefault="007032B8" w:rsidP="00736EEF">
                    <w:pPr>
                      <w:jc w:val="center"/>
                      <w:rPr>
                        <w:szCs w:val="21"/>
                      </w:rPr>
                    </w:pPr>
                    <w:r>
                      <w:rPr>
                        <w:szCs w:val="21"/>
                      </w:rPr>
                      <w:t>送股</w:t>
                    </w:r>
                  </w:p>
                </w:tc>
              </w:sdtContent>
            </w:sdt>
            <w:sdt>
              <w:sdtPr>
                <w:tag w:val="_PLD_a08a8657c2504fb0907fe95adcc9b83a"/>
                <w:id w:val="-1132484048"/>
                <w:lock w:val="sdtLocked"/>
              </w:sdtPr>
              <w:sdtEndPr/>
              <w:sdtContent>
                <w:tc>
                  <w:tcPr>
                    <w:tcW w:w="690" w:type="pct"/>
                    <w:shd w:val="clear" w:color="auto" w:fill="auto"/>
                    <w:vAlign w:val="center"/>
                  </w:tcPr>
                  <w:p w:rsidR="007032B8" w:rsidRDefault="007032B8" w:rsidP="00736EEF">
                    <w:pPr>
                      <w:jc w:val="center"/>
                      <w:rPr>
                        <w:szCs w:val="21"/>
                      </w:rPr>
                    </w:pPr>
                    <w:r>
                      <w:rPr>
                        <w:szCs w:val="21"/>
                      </w:rPr>
                      <w:t>公积金转股</w:t>
                    </w:r>
                  </w:p>
                </w:tc>
              </w:sdtContent>
            </w:sdt>
            <w:sdt>
              <w:sdtPr>
                <w:tag w:val="_PLD_8ec878ba584746ca9ce366f5c50b97db"/>
                <w:id w:val="1376424562"/>
                <w:lock w:val="sdtLocked"/>
              </w:sdtPr>
              <w:sdtEndPr/>
              <w:sdtContent>
                <w:tc>
                  <w:tcPr>
                    <w:tcW w:w="232" w:type="pct"/>
                    <w:shd w:val="clear" w:color="auto" w:fill="auto"/>
                    <w:vAlign w:val="center"/>
                  </w:tcPr>
                  <w:p w:rsidR="007032B8" w:rsidRDefault="007032B8" w:rsidP="00736EEF">
                    <w:pPr>
                      <w:pStyle w:val="af3"/>
                      <w:jc w:val="center"/>
                      <w:rPr>
                        <w:rFonts w:hAnsi="宋体"/>
                        <w:szCs w:val="21"/>
                      </w:rPr>
                    </w:pPr>
                    <w:r>
                      <w:rPr>
                        <w:rFonts w:hAnsi="宋体"/>
                        <w:szCs w:val="21"/>
                      </w:rPr>
                      <w:t>其他</w:t>
                    </w:r>
                  </w:p>
                </w:tc>
              </w:sdtContent>
            </w:sdt>
            <w:sdt>
              <w:sdtPr>
                <w:tag w:val="_PLD_0597d73f82274779afc0a06c1888e731"/>
                <w:id w:val="-1885636040"/>
                <w:lock w:val="sdtLocked"/>
              </w:sdtPr>
              <w:sdtEndPr/>
              <w:sdtContent>
                <w:tc>
                  <w:tcPr>
                    <w:tcW w:w="691" w:type="pct"/>
                    <w:shd w:val="clear" w:color="auto" w:fill="auto"/>
                    <w:vAlign w:val="center"/>
                  </w:tcPr>
                  <w:p w:rsidR="007032B8" w:rsidRDefault="007032B8" w:rsidP="00736EEF">
                    <w:pPr>
                      <w:pStyle w:val="af3"/>
                      <w:jc w:val="center"/>
                      <w:rPr>
                        <w:rFonts w:hAnsi="宋体"/>
                        <w:szCs w:val="21"/>
                      </w:rPr>
                    </w:pPr>
                    <w:r>
                      <w:rPr>
                        <w:rFonts w:hAnsi="宋体"/>
                        <w:szCs w:val="21"/>
                      </w:rPr>
                      <w:t>小计</w:t>
                    </w:r>
                  </w:p>
                </w:tc>
              </w:sdtContent>
            </w:sdt>
            <w:sdt>
              <w:sdtPr>
                <w:tag w:val="_PLD_95f452be51ff468b8cac4a86637d7617"/>
                <w:id w:val="105167435"/>
                <w:lock w:val="sdtLocked"/>
              </w:sdtPr>
              <w:sdtEndPr/>
              <w:sdtContent>
                <w:tc>
                  <w:tcPr>
                    <w:tcW w:w="747" w:type="pct"/>
                    <w:shd w:val="clear" w:color="auto" w:fill="auto"/>
                    <w:vAlign w:val="center"/>
                  </w:tcPr>
                  <w:p w:rsidR="007032B8" w:rsidRDefault="007032B8" w:rsidP="00736EEF">
                    <w:pPr>
                      <w:pStyle w:val="af3"/>
                      <w:jc w:val="center"/>
                      <w:rPr>
                        <w:rFonts w:hAnsi="宋体"/>
                        <w:szCs w:val="21"/>
                      </w:rPr>
                    </w:pPr>
                    <w:r>
                      <w:rPr>
                        <w:rFonts w:hAnsi="宋体"/>
                        <w:szCs w:val="21"/>
                      </w:rPr>
                      <w:t>数量</w:t>
                    </w:r>
                  </w:p>
                </w:tc>
              </w:sdtContent>
            </w:sdt>
            <w:sdt>
              <w:sdtPr>
                <w:tag w:val="_PLD_27544b89219e425da5c77cd21408a3b6"/>
                <w:id w:val="707537568"/>
                <w:lock w:val="sdtLocked"/>
              </w:sdtPr>
              <w:sdtEndPr/>
              <w:sdtContent>
                <w:tc>
                  <w:tcPr>
                    <w:tcW w:w="289" w:type="pct"/>
                    <w:shd w:val="clear" w:color="auto" w:fill="auto"/>
                    <w:vAlign w:val="center"/>
                  </w:tcPr>
                  <w:p w:rsidR="007032B8" w:rsidRDefault="007032B8" w:rsidP="00736EEF">
                    <w:pPr>
                      <w:pStyle w:val="af3"/>
                      <w:jc w:val="center"/>
                      <w:rPr>
                        <w:rFonts w:hAnsi="宋体"/>
                        <w:szCs w:val="21"/>
                      </w:rPr>
                    </w:pPr>
                    <w:r>
                      <w:rPr>
                        <w:rFonts w:hAnsi="宋体"/>
                        <w:szCs w:val="21"/>
                      </w:rPr>
                      <w:t>比例(%)</w:t>
                    </w:r>
                  </w:p>
                </w:tc>
              </w:sdtContent>
            </w:sdt>
          </w:tr>
          <w:tr w:rsidR="007032B8" w:rsidTr="004B33A5">
            <w:sdt>
              <w:sdtPr>
                <w:tag w:val="_PLD_a2bbfc03703e4b4c8a12b707058663e0"/>
                <w:id w:val="-1732758521"/>
                <w:lock w:val="sdtLocked"/>
              </w:sdtPr>
              <w:sdtEndPr/>
              <w:sdtContent>
                <w:tc>
                  <w:tcPr>
                    <w:tcW w:w="850" w:type="pct"/>
                    <w:shd w:val="clear" w:color="auto" w:fill="auto"/>
                  </w:tcPr>
                  <w:p w:rsidR="007032B8" w:rsidRDefault="007032B8" w:rsidP="00736EEF">
                    <w:pPr>
                      <w:rPr>
                        <w:szCs w:val="21"/>
                      </w:rPr>
                    </w:pPr>
                    <w:r>
                      <w:rPr>
                        <w:szCs w:val="21"/>
                      </w:rPr>
                      <w:t>一、有限</w:t>
                    </w:r>
                    <w:proofErr w:type="gramStart"/>
                    <w:r>
                      <w:rPr>
                        <w:szCs w:val="21"/>
                      </w:rPr>
                      <w:t>售条件</w:t>
                    </w:r>
                    <w:proofErr w:type="gramEnd"/>
                    <w:r>
                      <w:rPr>
                        <w:szCs w:val="21"/>
                      </w:rPr>
                      <w:t>股份</w:t>
                    </w:r>
                  </w:p>
                </w:tc>
              </w:sdtContent>
            </w:sdt>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0"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1" w:type="pct"/>
                <w:shd w:val="clear" w:color="auto" w:fill="auto"/>
              </w:tcPr>
              <w:p w:rsidR="007032B8" w:rsidRDefault="007032B8" w:rsidP="00736EEF">
                <w:pPr>
                  <w:jc w:val="right"/>
                  <w:rPr>
                    <w:szCs w:val="21"/>
                  </w:rPr>
                </w:pPr>
              </w:p>
            </w:tc>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r>
          <w:tr w:rsidR="007032B8" w:rsidTr="004B33A5">
            <w:sdt>
              <w:sdtPr>
                <w:tag w:val="_PLD_a8c603b32eea49d7b9a47f8c496da1fc"/>
                <w:id w:val="950660592"/>
                <w:lock w:val="sdtLocked"/>
              </w:sdtPr>
              <w:sdtEndPr/>
              <w:sdtContent>
                <w:tc>
                  <w:tcPr>
                    <w:tcW w:w="850" w:type="pct"/>
                    <w:shd w:val="clear" w:color="auto" w:fill="auto"/>
                  </w:tcPr>
                  <w:p w:rsidR="007032B8" w:rsidRDefault="007032B8" w:rsidP="00736EEF">
                    <w:pPr>
                      <w:rPr>
                        <w:szCs w:val="21"/>
                      </w:rPr>
                    </w:pPr>
                    <w:r>
                      <w:rPr>
                        <w:szCs w:val="21"/>
                      </w:rPr>
                      <w:t>1、国家持股</w:t>
                    </w:r>
                  </w:p>
                </w:tc>
              </w:sdtContent>
            </w:sdt>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0"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1" w:type="pct"/>
                <w:shd w:val="clear" w:color="auto" w:fill="auto"/>
              </w:tcPr>
              <w:p w:rsidR="007032B8" w:rsidRDefault="007032B8" w:rsidP="00736EEF">
                <w:pPr>
                  <w:jc w:val="right"/>
                  <w:rPr>
                    <w:szCs w:val="21"/>
                  </w:rPr>
                </w:pPr>
              </w:p>
            </w:tc>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r>
          <w:tr w:rsidR="007032B8" w:rsidTr="004B33A5">
            <w:sdt>
              <w:sdtPr>
                <w:tag w:val="_PLD_57c96ca2c1654be8adf1c925e83e93a5"/>
                <w:id w:val="2064512709"/>
                <w:lock w:val="sdtLocked"/>
              </w:sdtPr>
              <w:sdtEndPr/>
              <w:sdtContent>
                <w:tc>
                  <w:tcPr>
                    <w:tcW w:w="850" w:type="pct"/>
                    <w:shd w:val="clear" w:color="auto" w:fill="auto"/>
                  </w:tcPr>
                  <w:p w:rsidR="007032B8" w:rsidRDefault="007032B8" w:rsidP="00736EEF">
                    <w:pPr>
                      <w:rPr>
                        <w:szCs w:val="21"/>
                      </w:rPr>
                    </w:pPr>
                    <w:r>
                      <w:rPr>
                        <w:szCs w:val="21"/>
                      </w:rPr>
                      <w:t>2、国有法人持股</w:t>
                    </w:r>
                  </w:p>
                </w:tc>
              </w:sdtContent>
            </w:sdt>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0"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1" w:type="pct"/>
                <w:shd w:val="clear" w:color="auto" w:fill="auto"/>
              </w:tcPr>
              <w:p w:rsidR="007032B8" w:rsidRDefault="007032B8" w:rsidP="00736EEF">
                <w:pPr>
                  <w:jc w:val="right"/>
                  <w:rPr>
                    <w:szCs w:val="21"/>
                  </w:rPr>
                </w:pPr>
              </w:p>
            </w:tc>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r>
          <w:tr w:rsidR="007032B8" w:rsidTr="004B33A5">
            <w:sdt>
              <w:sdtPr>
                <w:tag w:val="_PLD_4f333fab44b442279b77f1825ded41f9"/>
                <w:id w:val="1277066240"/>
                <w:lock w:val="sdtLocked"/>
              </w:sdtPr>
              <w:sdtEndPr/>
              <w:sdtContent>
                <w:tc>
                  <w:tcPr>
                    <w:tcW w:w="850" w:type="pct"/>
                    <w:shd w:val="clear" w:color="auto" w:fill="auto"/>
                  </w:tcPr>
                  <w:p w:rsidR="007032B8" w:rsidRDefault="007032B8" w:rsidP="00736EEF">
                    <w:pPr>
                      <w:rPr>
                        <w:szCs w:val="21"/>
                      </w:rPr>
                    </w:pPr>
                    <w:r>
                      <w:rPr>
                        <w:szCs w:val="21"/>
                      </w:rPr>
                      <w:t>3、其他内资持股</w:t>
                    </w:r>
                  </w:p>
                </w:tc>
              </w:sdtContent>
            </w:sdt>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0"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1" w:type="pct"/>
                <w:shd w:val="clear" w:color="auto" w:fill="auto"/>
              </w:tcPr>
              <w:p w:rsidR="007032B8" w:rsidRDefault="007032B8" w:rsidP="00736EEF">
                <w:pPr>
                  <w:jc w:val="right"/>
                  <w:rPr>
                    <w:szCs w:val="21"/>
                  </w:rPr>
                </w:pPr>
              </w:p>
            </w:tc>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r>
          <w:tr w:rsidR="007032B8" w:rsidTr="004B33A5">
            <w:sdt>
              <w:sdtPr>
                <w:tag w:val="_PLD_97614d95404a4379905be7a3374644f5"/>
                <w:id w:val="1631286151"/>
                <w:lock w:val="sdtLocked"/>
              </w:sdtPr>
              <w:sdtEndPr/>
              <w:sdtContent>
                <w:tc>
                  <w:tcPr>
                    <w:tcW w:w="850" w:type="pct"/>
                    <w:shd w:val="clear" w:color="auto" w:fill="auto"/>
                  </w:tcPr>
                  <w:p w:rsidR="007032B8" w:rsidRDefault="007032B8" w:rsidP="00736EEF">
                    <w:pPr>
                      <w:rPr>
                        <w:szCs w:val="21"/>
                      </w:rPr>
                    </w:pPr>
                    <w:r>
                      <w:rPr>
                        <w:szCs w:val="21"/>
                      </w:rPr>
                      <w:t>其中：境内非国有法人持股</w:t>
                    </w:r>
                  </w:p>
                </w:tc>
              </w:sdtContent>
            </w:sdt>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0"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1" w:type="pct"/>
                <w:shd w:val="clear" w:color="auto" w:fill="auto"/>
              </w:tcPr>
              <w:p w:rsidR="007032B8" w:rsidRDefault="007032B8" w:rsidP="00736EEF">
                <w:pPr>
                  <w:jc w:val="right"/>
                  <w:rPr>
                    <w:szCs w:val="21"/>
                  </w:rPr>
                </w:pPr>
              </w:p>
            </w:tc>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r>
          <w:tr w:rsidR="007032B8" w:rsidTr="004B33A5">
            <w:sdt>
              <w:sdtPr>
                <w:tag w:val="_PLD_a8df9bdb70fc4213acb79eb58d1b77de"/>
                <w:id w:val="1697963090"/>
                <w:lock w:val="sdtLocked"/>
              </w:sdtPr>
              <w:sdtEndPr/>
              <w:sdtContent>
                <w:tc>
                  <w:tcPr>
                    <w:tcW w:w="850" w:type="pct"/>
                    <w:shd w:val="clear" w:color="auto" w:fill="auto"/>
                  </w:tcPr>
                  <w:p w:rsidR="007032B8" w:rsidRDefault="007032B8" w:rsidP="00736EEF">
                    <w:pPr>
                      <w:ind w:firstLineChars="300" w:firstLine="630"/>
                      <w:rPr>
                        <w:szCs w:val="21"/>
                      </w:rPr>
                    </w:pPr>
                    <w:r>
                      <w:rPr>
                        <w:szCs w:val="21"/>
                      </w:rPr>
                      <w:t>境内自然人持股</w:t>
                    </w:r>
                  </w:p>
                </w:tc>
              </w:sdtContent>
            </w:sdt>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0"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1" w:type="pct"/>
                <w:shd w:val="clear" w:color="auto" w:fill="auto"/>
              </w:tcPr>
              <w:p w:rsidR="007032B8" w:rsidRDefault="007032B8" w:rsidP="00736EEF">
                <w:pPr>
                  <w:jc w:val="right"/>
                  <w:rPr>
                    <w:szCs w:val="21"/>
                  </w:rPr>
                </w:pPr>
              </w:p>
            </w:tc>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r>
          <w:tr w:rsidR="007032B8" w:rsidTr="004B33A5">
            <w:sdt>
              <w:sdtPr>
                <w:tag w:val="_PLD_b6a5ee65349040cd91b772c7bf80de26"/>
                <w:id w:val="-1381007969"/>
                <w:lock w:val="sdtLocked"/>
              </w:sdtPr>
              <w:sdtEndPr/>
              <w:sdtContent>
                <w:tc>
                  <w:tcPr>
                    <w:tcW w:w="850" w:type="pct"/>
                    <w:shd w:val="clear" w:color="auto" w:fill="auto"/>
                  </w:tcPr>
                  <w:p w:rsidR="007032B8" w:rsidRDefault="007032B8" w:rsidP="00736EEF">
                    <w:pPr>
                      <w:rPr>
                        <w:szCs w:val="21"/>
                      </w:rPr>
                    </w:pPr>
                    <w:r>
                      <w:rPr>
                        <w:rFonts w:hint="eastAsia"/>
                        <w:szCs w:val="21"/>
                      </w:rPr>
                      <w:t>4、</w:t>
                    </w:r>
                    <w:r>
                      <w:rPr>
                        <w:szCs w:val="21"/>
                      </w:rPr>
                      <w:t>外资持股</w:t>
                    </w:r>
                  </w:p>
                </w:tc>
              </w:sdtContent>
            </w:sdt>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0"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1" w:type="pct"/>
                <w:shd w:val="clear" w:color="auto" w:fill="auto"/>
              </w:tcPr>
              <w:p w:rsidR="007032B8" w:rsidRDefault="007032B8" w:rsidP="00736EEF">
                <w:pPr>
                  <w:jc w:val="right"/>
                  <w:rPr>
                    <w:szCs w:val="21"/>
                  </w:rPr>
                </w:pPr>
              </w:p>
            </w:tc>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r>
          <w:tr w:rsidR="007032B8" w:rsidTr="004B33A5">
            <w:sdt>
              <w:sdtPr>
                <w:tag w:val="_PLD_5735b1fe7a21415dae47c1f540097fcb"/>
                <w:id w:val="-1624915548"/>
                <w:lock w:val="sdtLocked"/>
              </w:sdtPr>
              <w:sdtEndPr/>
              <w:sdtContent>
                <w:tc>
                  <w:tcPr>
                    <w:tcW w:w="850" w:type="pct"/>
                    <w:shd w:val="clear" w:color="auto" w:fill="auto"/>
                  </w:tcPr>
                  <w:p w:rsidR="007032B8" w:rsidRDefault="007032B8" w:rsidP="00736EEF">
                    <w:pPr>
                      <w:rPr>
                        <w:szCs w:val="21"/>
                      </w:rPr>
                    </w:pPr>
                    <w:r>
                      <w:rPr>
                        <w:szCs w:val="21"/>
                      </w:rPr>
                      <w:t>其中：境外法人持股</w:t>
                    </w:r>
                  </w:p>
                </w:tc>
              </w:sdtContent>
            </w:sdt>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0"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1" w:type="pct"/>
                <w:shd w:val="clear" w:color="auto" w:fill="auto"/>
              </w:tcPr>
              <w:p w:rsidR="007032B8" w:rsidRDefault="007032B8" w:rsidP="00736EEF">
                <w:pPr>
                  <w:jc w:val="right"/>
                  <w:rPr>
                    <w:szCs w:val="21"/>
                  </w:rPr>
                </w:pPr>
              </w:p>
            </w:tc>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r>
          <w:tr w:rsidR="007032B8" w:rsidTr="004B33A5">
            <w:sdt>
              <w:sdtPr>
                <w:tag w:val="_PLD_006cb13b898e423097f0a1595b38fe4f"/>
                <w:id w:val="440112914"/>
                <w:lock w:val="sdtLocked"/>
              </w:sdtPr>
              <w:sdtEndPr/>
              <w:sdtContent>
                <w:tc>
                  <w:tcPr>
                    <w:tcW w:w="850" w:type="pct"/>
                    <w:shd w:val="clear" w:color="auto" w:fill="auto"/>
                  </w:tcPr>
                  <w:p w:rsidR="007032B8" w:rsidRDefault="007032B8" w:rsidP="00736EEF">
                    <w:pPr>
                      <w:ind w:firstLineChars="300" w:firstLine="630"/>
                      <w:rPr>
                        <w:szCs w:val="21"/>
                      </w:rPr>
                    </w:pPr>
                    <w:r>
                      <w:rPr>
                        <w:szCs w:val="21"/>
                      </w:rPr>
                      <w:t>境外自然人持股</w:t>
                    </w:r>
                  </w:p>
                </w:tc>
              </w:sdtContent>
            </w:sdt>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0" w:type="pct"/>
                <w:shd w:val="clear" w:color="auto" w:fill="auto"/>
              </w:tcPr>
              <w:p w:rsidR="007032B8" w:rsidRDefault="007032B8" w:rsidP="00736EEF">
                <w:pPr>
                  <w:jc w:val="right"/>
                  <w:rPr>
                    <w:szCs w:val="21"/>
                  </w:rPr>
                </w:pPr>
              </w:p>
            </w:tc>
            <w:tc>
              <w:tcPr>
                <w:tcW w:w="232" w:type="pct"/>
                <w:shd w:val="clear" w:color="auto" w:fill="auto"/>
              </w:tcPr>
              <w:p w:rsidR="007032B8" w:rsidRDefault="007032B8" w:rsidP="00736EEF">
                <w:pPr>
                  <w:jc w:val="right"/>
                  <w:rPr>
                    <w:szCs w:val="21"/>
                  </w:rPr>
                </w:pPr>
              </w:p>
            </w:tc>
            <w:tc>
              <w:tcPr>
                <w:tcW w:w="691" w:type="pct"/>
                <w:shd w:val="clear" w:color="auto" w:fill="auto"/>
              </w:tcPr>
              <w:p w:rsidR="007032B8" w:rsidRDefault="007032B8" w:rsidP="00736EEF">
                <w:pPr>
                  <w:jc w:val="right"/>
                  <w:rPr>
                    <w:szCs w:val="21"/>
                  </w:rPr>
                </w:pPr>
              </w:p>
            </w:tc>
            <w:tc>
              <w:tcPr>
                <w:tcW w:w="747" w:type="pct"/>
                <w:shd w:val="clear" w:color="auto" w:fill="auto"/>
              </w:tcPr>
              <w:p w:rsidR="007032B8" w:rsidRDefault="007032B8" w:rsidP="00736EEF">
                <w:pPr>
                  <w:jc w:val="right"/>
                  <w:rPr>
                    <w:szCs w:val="21"/>
                  </w:rPr>
                </w:pPr>
              </w:p>
            </w:tc>
            <w:tc>
              <w:tcPr>
                <w:tcW w:w="289" w:type="pct"/>
                <w:shd w:val="clear" w:color="auto" w:fill="auto"/>
              </w:tcPr>
              <w:p w:rsidR="007032B8" w:rsidRDefault="007032B8" w:rsidP="00736EEF">
                <w:pPr>
                  <w:jc w:val="right"/>
                  <w:rPr>
                    <w:szCs w:val="21"/>
                  </w:rPr>
                </w:pPr>
              </w:p>
            </w:tc>
          </w:tr>
          <w:tr w:rsidR="004B33A5" w:rsidTr="004B33A5">
            <w:sdt>
              <w:sdtPr>
                <w:tag w:val="_PLD_da2c4bfd7c324819b355554c67cb7089"/>
                <w:id w:val="-75288446"/>
                <w:lock w:val="sdtLocked"/>
              </w:sdtPr>
              <w:sdtEndPr/>
              <w:sdtContent>
                <w:tc>
                  <w:tcPr>
                    <w:tcW w:w="850" w:type="pct"/>
                    <w:shd w:val="clear" w:color="auto" w:fill="auto"/>
                  </w:tcPr>
                  <w:p w:rsidR="004B33A5" w:rsidRDefault="004B33A5" w:rsidP="004B33A5">
                    <w:pPr>
                      <w:pStyle w:val="aa"/>
                      <w:rPr>
                        <w:rFonts w:ascii="宋体" w:hAnsi="宋体"/>
                      </w:rPr>
                    </w:pPr>
                    <w:r>
                      <w:rPr>
                        <w:rFonts w:ascii="宋体" w:hAnsi="宋体"/>
                      </w:rPr>
                      <w:t>二、无限</w:t>
                    </w:r>
                    <w:proofErr w:type="gramStart"/>
                    <w:r>
                      <w:rPr>
                        <w:rFonts w:ascii="宋体" w:hAnsi="宋体"/>
                      </w:rPr>
                      <w:t>售条件</w:t>
                    </w:r>
                    <w:proofErr w:type="gramEnd"/>
                    <w:r>
                      <w:rPr>
                        <w:rFonts w:ascii="宋体" w:hAnsi="宋体"/>
                      </w:rPr>
                      <w:t>流通股份</w:t>
                    </w:r>
                  </w:p>
                </w:tc>
              </w:sdtContent>
            </w:sdt>
            <w:tc>
              <w:tcPr>
                <w:tcW w:w="747" w:type="pct"/>
                <w:shd w:val="clear" w:color="auto" w:fill="auto"/>
                <w:vAlign w:val="center"/>
              </w:tcPr>
              <w:p w:rsidR="004B33A5" w:rsidRDefault="004B33A5" w:rsidP="004B33A5">
                <w:pPr>
                  <w:rPr>
                    <w:sz w:val="24"/>
                  </w:rPr>
                </w:pPr>
                <w:r>
                  <w:t>176,400,000</w:t>
                </w:r>
              </w:p>
            </w:tc>
            <w:tc>
              <w:tcPr>
                <w:tcW w:w="289" w:type="pct"/>
                <w:shd w:val="clear" w:color="auto" w:fill="auto"/>
                <w:vAlign w:val="center"/>
              </w:tcPr>
              <w:p w:rsidR="004B33A5" w:rsidRDefault="004B33A5" w:rsidP="004B33A5">
                <w:r>
                  <w:t>100</w:t>
                </w:r>
              </w:p>
            </w:tc>
            <w:tc>
              <w:tcPr>
                <w:tcW w:w="232" w:type="pct"/>
                <w:shd w:val="clear" w:color="auto" w:fill="auto"/>
                <w:vAlign w:val="center"/>
              </w:tcPr>
              <w:p w:rsidR="004B33A5" w:rsidRDefault="004B33A5" w:rsidP="004B33A5"/>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690" w:type="pct"/>
                <w:shd w:val="clear" w:color="auto" w:fill="auto"/>
                <w:vAlign w:val="center"/>
              </w:tcPr>
              <w:p w:rsidR="004B33A5" w:rsidRDefault="004B33A5" w:rsidP="004B33A5">
                <w:pPr>
                  <w:rPr>
                    <w:sz w:val="24"/>
                  </w:rPr>
                </w:pPr>
                <w:r>
                  <w:t>69,148,776</w:t>
                </w:r>
              </w:p>
            </w:tc>
            <w:tc>
              <w:tcPr>
                <w:tcW w:w="232" w:type="pct"/>
                <w:shd w:val="clear" w:color="auto" w:fill="auto"/>
                <w:vAlign w:val="center"/>
              </w:tcPr>
              <w:p w:rsidR="004B33A5" w:rsidRDefault="004B33A5" w:rsidP="004B33A5"/>
            </w:tc>
            <w:tc>
              <w:tcPr>
                <w:tcW w:w="691" w:type="pct"/>
                <w:shd w:val="clear" w:color="auto" w:fill="auto"/>
                <w:vAlign w:val="center"/>
              </w:tcPr>
              <w:p w:rsidR="004B33A5" w:rsidRDefault="004B33A5" w:rsidP="004B33A5">
                <w:pPr>
                  <w:rPr>
                    <w:sz w:val="24"/>
                  </w:rPr>
                </w:pPr>
                <w:r>
                  <w:t>69,148,776</w:t>
                </w:r>
              </w:p>
            </w:tc>
            <w:tc>
              <w:tcPr>
                <w:tcW w:w="747" w:type="pct"/>
                <w:shd w:val="clear" w:color="auto" w:fill="auto"/>
                <w:vAlign w:val="center"/>
              </w:tcPr>
              <w:p w:rsidR="004B33A5" w:rsidRDefault="004B33A5" w:rsidP="004B33A5">
                <w:r>
                  <w:t>245,548,776</w:t>
                </w:r>
              </w:p>
            </w:tc>
            <w:tc>
              <w:tcPr>
                <w:tcW w:w="289" w:type="pct"/>
                <w:shd w:val="clear" w:color="auto" w:fill="auto"/>
                <w:vAlign w:val="center"/>
              </w:tcPr>
              <w:p w:rsidR="004B33A5" w:rsidRDefault="004B33A5" w:rsidP="004B33A5">
                <w:r>
                  <w:t>100</w:t>
                </w:r>
              </w:p>
            </w:tc>
          </w:tr>
          <w:tr w:rsidR="004B33A5" w:rsidTr="004B33A5">
            <w:sdt>
              <w:sdtPr>
                <w:tag w:val="_PLD_33cbfb2523af4d8e991c931c273a9e12"/>
                <w:id w:val="1320693364"/>
                <w:lock w:val="sdtLocked"/>
              </w:sdtPr>
              <w:sdtEndPr/>
              <w:sdtContent>
                <w:tc>
                  <w:tcPr>
                    <w:tcW w:w="850" w:type="pct"/>
                    <w:shd w:val="clear" w:color="auto" w:fill="auto"/>
                  </w:tcPr>
                  <w:p w:rsidR="004B33A5" w:rsidRDefault="004B33A5" w:rsidP="004B33A5">
                    <w:pPr>
                      <w:rPr>
                        <w:szCs w:val="21"/>
                      </w:rPr>
                    </w:pPr>
                    <w:r>
                      <w:rPr>
                        <w:szCs w:val="21"/>
                      </w:rPr>
                      <w:t>1、人民币普通股</w:t>
                    </w:r>
                  </w:p>
                </w:tc>
              </w:sdtContent>
            </w:sdt>
            <w:tc>
              <w:tcPr>
                <w:tcW w:w="747" w:type="pct"/>
                <w:shd w:val="clear" w:color="auto" w:fill="auto"/>
                <w:vAlign w:val="center"/>
              </w:tcPr>
              <w:p w:rsidR="004B33A5" w:rsidRDefault="004B33A5" w:rsidP="004B33A5">
                <w:r>
                  <w:t>176,400,000</w:t>
                </w:r>
              </w:p>
            </w:tc>
            <w:tc>
              <w:tcPr>
                <w:tcW w:w="289" w:type="pct"/>
                <w:shd w:val="clear" w:color="auto" w:fill="auto"/>
                <w:vAlign w:val="center"/>
              </w:tcPr>
              <w:p w:rsidR="004B33A5" w:rsidRDefault="004B33A5" w:rsidP="004B33A5">
                <w:r>
                  <w:t>100</w:t>
                </w:r>
              </w:p>
            </w:tc>
            <w:tc>
              <w:tcPr>
                <w:tcW w:w="232" w:type="pct"/>
                <w:shd w:val="clear" w:color="auto" w:fill="auto"/>
                <w:vAlign w:val="center"/>
              </w:tcPr>
              <w:p w:rsidR="004B33A5" w:rsidRDefault="004B33A5" w:rsidP="004B33A5"/>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690" w:type="pct"/>
                <w:shd w:val="clear" w:color="auto" w:fill="auto"/>
                <w:vAlign w:val="center"/>
              </w:tcPr>
              <w:p w:rsidR="004B33A5" w:rsidRDefault="004B33A5" w:rsidP="004B33A5">
                <w:pPr>
                  <w:rPr>
                    <w:sz w:val="24"/>
                  </w:rPr>
                </w:pPr>
                <w:r>
                  <w:t>69,148,776</w:t>
                </w:r>
              </w:p>
            </w:tc>
            <w:tc>
              <w:tcPr>
                <w:tcW w:w="232" w:type="pct"/>
                <w:shd w:val="clear" w:color="auto" w:fill="auto"/>
                <w:vAlign w:val="center"/>
              </w:tcPr>
              <w:p w:rsidR="004B33A5" w:rsidRDefault="004B33A5" w:rsidP="004B33A5"/>
            </w:tc>
            <w:tc>
              <w:tcPr>
                <w:tcW w:w="691" w:type="pct"/>
                <w:shd w:val="clear" w:color="auto" w:fill="auto"/>
                <w:vAlign w:val="center"/>
              </w:tcPr>
              <w:p w:rsidR="004B33A5" w:rsidRDefault="004B33A5" w:rsidP="004B33A5">
                <w:pPr>
                  <w:rPr>
                    <w:sz w:val="24"/>
                  </w:rPr>
                </w:pPr>
                <w:r>
                  <w:t>69,148,776</w:t>
                </w:r>
              </w:p>
            </w:tc>
            <w:tc>
              <w:tcPr>
                <w:tcW w:w="747" w:type="pct"/>
                <w:shd w:val="clear" w:color="auto" w:fill="auto"/>
                <w:vAlign w:val="center"/>
              </w:tcPr>
              <w:p w:rsidR="004B33A5" w:rsidRDefault="004B33A5" w:rsidP="004B33A5">
                <w:r>
                  <w:t>245,548,776</w:t>
                </w:r>
              </w:p>
            </w:tc>
            <w:tc>
              <w:tcPr>
                <w:tcW w:w="289" w:type="pct"/>
                <w:shd w:val="clear" w:color="auto" w:fill="auto"/>
                <w:vAlign w:val="center"/>
              </w:tcPr>
              <w:p w:rsidR="004B33A5" w:rsidRDefault="004B33A5" w:rsidP="004B33A5">
                <w:r>
                  <w:t>100</w:t>
                </w:r>
              </w:p>
            </w:tc>
          </w:tr>
          <w:tr w:rsidR="004B33A5" w:rsidTr="004B33A5">
            <w:sdt>
              <w:sdtPr>
                <w:tag w:val="_PLD_30c3f86802444fefbebe0786738df71c"/>
                <w:id w:val="1610311821"/>
                <w:lock w:val="sdtLocked"/>
              </w:sdtPr>
              <w:sdtEndPr/>
              <w:sdtContent>
                <w:tc>
                  <w:tcPr>
                    <w:tcW w:w="850" w:type="pct"/>
                    <w:shd w:val="clear" w:color="auto" w:fill="auto"/>
                  </w:tcPr>
                  <w:p w:rsidR="004B33A5" w:rsidRDefault="004B33A5" w:rsidP="004B33A5">
                    <w:pPr>
                      <w:rPr>
                        <w:szCs w:val="21"/>
                      </w:rPr>
                    </w:pPr>
                    <w:r>
                      <w:rPr>
                        <w:szCs w:val="21"/>
                      </w:rPr>
                      <w:t>2、境内上市的外资股</w:t>
                    </w:r>
                  </w:p>
                </w:tc>
              </w:sdtContent>
            </w:sdt>
            <w:tc>
              <w:tcPr>
                <w:tcW w:w="747" w:type="pct"/>
                <w:shd w:val="clear" w:color="auto" w:fill="auto"/>
                <w:vAlign w:val="center"/>
              </w:tcPr>
              <w:p w:rsidR="004B33A5" w:rsidRDefault="004B33A5" w:rsidP="004B33A5"/>
            </w:tc>
            <w:tc>
              <w:tcPr>
                <w:tcW w:w="289"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690"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691"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747"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89" w:type="pct"/>
                <w:shd w:val="clear" w:color="auto" w:fill="auto"/>
                <w:vAlign w:val="center"/>
              </w:tcPr>
              <w:p w:rsidR="004B33A5" w:rsidRDefault="004B33A5" w:rsidP="004B33A5">
                <w:pPr>
                  <w:rPr>
                    <w:rFonts w:ascii="Times New Roman" w:eastAsia="Times New Roman" w:hAnsi="Times New Roman" w:cs="Times New Roman"/>
                    <w:sz w:val="20"/>
                    <w:szCs w:val="20"/>
                  </w:rPr>
                </w:pPr>
              </w:p>
            </w:tc>
          </w:tr>
          <w:tr w:rsidR="004B33A5" w:rsidTr="004B33A5">
            <w:sdt>
              <w:sdtPr>
                <w:tag w:val="_PLD_9c211613837648f9b5f5a27f5795b9f9"/>
                <w:id w:val="1271513847"/>
                <w:lock w:val="sdtLocked"/>
              </w:sdtPr>
              <w:sdtEndPr/>
              <w:sdtContent>
                <w:tc>
                  <w:tcPr>
                    <w:tcW w:w="850" w:type="pct"/>
                    <w:shd w:val="clear" w:color="auto" w:fill="auto"/>
                  </w:tcPr>
                  <w:p w:rsidR="004B33A5" w:rsidRDefault="004B33A5" w:rsidP="004B33A5">
                    <w:pPr>
                      <w:rPr>
                        <w:szCs w:val="21"/>
                      </w:rPr>
                    </w:pPr>
                    <w:r>
                      <w:rPr>
                        <w:szCs w:val="21"/>
                      </w:rPr>
                      <w:t>3、境外上市的外资股</w:t>
                    </w:r>
                  </w:p>
                </w:tc>
              </w:sdtContent>
            </w:sdt>
            <w:tc>
              <w:tcPr>
                <w:tcW w:w="747"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89"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690"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691"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747"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89" w:type="pct"/>
                <w:shd w:val="clear" w:color="auto" w:fill="auto"/>
                <w:vAlign w:val="center"/>
              </w:tcPr>
              <w:p w:rsidR="004B33A5" w:rsidRDefault="004B33A5" w:rsidP="004B33A5">
                <w:pPr>
                  <w:rPr>
                    <w:rFonts w:ascii="Times New Roman" w:eastAsia="Times New Roman" w:hAnsi="Times New Roman" w:cs="Times New Roman"/>
                    <w:sz w:val="20"/>
                    <w:szCs w:val="20"/>
                  </w:rPr>
                </w:pPr>
              </w:p>
            </w:tc>
          </w:tr>
          <w:tr w:rsidR="004B33A5" w:rsidTr="004B33A5">
            <w:sdt>
              <w:sdtPr>
                <w:tag w:val="_PLD_c5eb9083c11c4fbeb84810eb5d83eb87"/>
                <w:id w:val="-737636559"/>
                <w:lock w:val="sdtLocked"/>
              </w:sdtPr>
              <w:sdtEndPr/>
              <w:sdtContent>
                <w:tc>
                  <w:tcPr>
                    <w:tcW w:w="850" w:type="pct"/>
                    <w:shd w:val="clear" w:color="auto" w:fill="auto"/>
                  </w:tcPr>
                  <w:p w:rsidR="004B33A5" w:rsidRDefault="004B33A5" w:rsidP="004B33A5">
                    <w:pPr>
                      <w:rPr>
                        <w:szCs w:val="21"/>
                      </w:rPr>
                    </w:pPr>
                    <w:r>
                      <w:rPr>
                        <w:szCs w:val="21"/>
                      </w:rPr>
                      <w:t>4、其他</w:t>
                    </w:r>
                  </w:p>
                </w:tc>
              </w:sdtContent>
            </w:sdt>
            <w:tc>
              <w:tcPr>
                <w:tcW w:w="747"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89"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690"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691"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747"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289" w:type="pct"/>
                <w:shd w:val="clear" w:color="auto" w:fill="auto"/>
                <w:vAlign w:val="center"/>
              </w:tcPr>
              <w:p w:rsidR="004B33A5" w:rsidRDefault="004B33A5" w:rsidP="004B33A5">
                <w:pPr>
                  <w:rPr>
                    <w:rFonts w:ascii="Times New Roman" w:eastAsia="Times New Roman" w:hAnsi="Times New Roman" w:cs="Times New Roman"/>
                    <w:sz w:val="20"/>
                    <w:szCs w:val="20"/>
                  </w:rPr>
                </w:pPr>
              </w:p>
            </w:tc>
          </w:tr>
          <w:tr w:rsidR="004B33A5" w:rsidRPr="007032B8" w:rsidTr="004B33A5">
            <w:sdt>
              <w:sdtPr>
                <w:tag w:val="_PLD_4b1d688c7b284c9ebacd5343838eda0e"/>
                <w:id w:val="-1612123413"/>
                <w:lock w:val="sdtLocked"/>
              </w:sdtPr>
              <w:sdtEndPr/>
              <w:sdtContent>
                <w:tc>
                  <w:tcPr>
                    <w:tcW w:w="850" w:type="pct"/>
                    <w:shd w:val="clear" w:color="auto" w:fill="auto"/>
                  </w:tcPr>
                  <w:p w:rsidR="004B33A5" w:rsidRDefault="004B33A5" w:rsidP="004B33A5">
                    <w:pPr>
                      <w:rPr>
                        <w:szCs w:val="21"/>
                      </w:rPr>
                    </w:pPr>
                    <w:r>
                      <w:rPr>
                        <w:szCs w:val="21"/>
                      </w:rPr>
                      <w:t>三、股份</w:t>
                    </w:r>
                    <w:r>
                      <w:rPr>
                        <w:rFonts w:hint="eastAsia"/>
                        <w:szCs w:val="21"/>
                      </w:rPr>
                      <w:t>总数</w:t>
                    </w:r>
                  </w:p>
                </w:tc>
              </w:sdtContent>
            </w:sdt>
            <w:tc>
              <w:tcPr>
                <w:tcW w:w="747" w:type="pct"/>
                <w:shd w:val="clear" w:color="auto" w:fill="auto"/>
                <w:vAlign w:val="center"/>
              </w:tcPr>
              <w:p w:rsidR="004B33A5" w:rsidRDefault="004B33A5" w:rsidP="004B33A5">
                <w:pPr>
                  <w:rPr>
                    <w:sz w:val="24"/>
                  </w:rPr>
                </w:pPr>
                <w:r>
                  <w:t>176,400,000</w:t>
                </w:r>
              </w:p>
            </w:tc>
            <w:tc>
              <w:tcPr>
                <w:tcW w:w="289" w:type="pct"/>
                <w:shd w:val="clear" w:color="auto" w:fill="auto"/>
                <w:vAlign w:val="center"/>
              </w:tcPr>
              <w:p w:rsidR="004B33A5" w:rsidRDefault="004B33A5" w:rsidP="004B33A5">
                <w:r>
                  <w:t>100</w:t>
                </w:r>
              </w:p>
            </w:tc>
            <w:tc>
              <w:tcPr>
                <w:tcW w:w="232" w:type="pct"/>
                <w:shd w:val="clear" w:color="auto" w:fill="auto"/>
                <w:vAlign w:val="center"/>
              </w:tcPr>
              <w:p w:rsidR="004B33A5" w:rsidRDefault="004B33A5" w:rsidP="004B33A5"/>
            </w:tc>
            <w:tc>
              <w:tcPr>
                <w:tcW w:w="232" w:type="pct"/>
                <w:shd w:val="clear" w:color="auto" w:fill="auto"/>
                <w:vAlign w:val="center"/>
              </w:tcPr>
              <w:p w:rsidR="004B33A5" w:rsidRDefault="004B33A5" w:rsidP="004B33A5">
                <w:pPr>
                  <w:rPr>
                    <w:rFonts w:ascii="Times New Roman" w:eastAsia="Times New Roman" w:hAnsi="Times New Roman" w:cs="Times New Roman"/>
                    <w:sz w:val="20"/>
                    <w:szCs w:val="20"/>
                  </w:rPr>
                </w:pPr>
              </w:p>
            </w:tc>
            <w:tc>
              <w:tcPr>
                <w:tcW w:w="690" w:type="pct"/>
                <w:shd w:val="clear" w:color="auto" w:fill="auto"/>
                <w:vAlign w:val="center"/>
              </w:tcPr>
              <w:p w:rsidR="004B33A5" w:rsidRDefault="004B33A5" w:rsidP="004B33A5">
                <w:pPr>
                  <w:rPr>
                    <w:sz w:val="24"/>
                  </w:rPr>
                </w:pPr>
                <w:r>
                  <w:t>69,148,776</w:t>
                </w:r>
              </w:p>
            </w:tc>
            <w:tc>
              <w:tcPr>
                <w:tcW w:w="232" w:type="pct"/>
                <w:shd w:val="clear" w:color="auto" w:fill="auto"/>
                <w:vAlign w:val="center"/>
              </w:tcPr>
              <w:p w:rsidR="004B33A5" w:rsidRDefault="004B33A5" w:rsidP="004B33A5"/>
            </w:tc>
            <w:tc>
              <w:tcPr>
                <w:tcW w:w="691" w:type="pct"/>
                <w:shd w:val="clear" w:color="auto" w:fill="auto"/>
                <w:vAlign w:val="center"/>
              </w:tcPr>
              <w:p w:rsidR="004B33A5" w:rsidRDefault="004B33A5" w:rsidP="004B33A5">
                <w:pPr>
                  <w:rPr>
                    <w:sz w:val="24"/>
                  </w:rPr>
                </w:pPr>
                <w:r>
                  <w:t>69,148,776</w:t>
                </w:r>
              </w:p>
            </w:tc>
            <w:tc>
              <w:tcPr>
                <w:tcW w:w="747" w:type="pct"/>
                <w:shd w:val="clear" w:color="auto" w:fill="auto"/>
                <w:vAlign w:val="center"/>
              </w:tcPr>
              <w:p w:rsidR="004B33A5" w:rsidRDefault="004B33A5" w:rsidP="004B33A5">
                <w:r>
                  <w:t>245,548,776</w:t>
                </w:r>
              </w:p>
            </w:tc>
            <w:tc>
              <w:tcPr>
                <w:tcW w:w="289" w:type="pct"/>
                <w:shd w:val="clear" w:color="auto" w:fill="auto"/>
                <w:vAlign w:val="center"/>
              </w:tcPr>
              <w:p w:rsidR="004B33A5" w:rsidRDefault="004B33A5" w:rsidP="004B33A5">
                <w:r>
                  <w:t>100</w:t>
                </w:r>
              </w:p>
            </w:tc>
          </w:tr>
        </w:tbl>
        <w:p w:rsidR="00BC2D12" w:rsidRPr="001B0C3F" w:rsidRDefault="00CD5DB0" w:rsidP="007032B8"/>
      </w:sdtContent>
    </w:sdt>
    <w:sdt>
      <w:sdtPr>
        <w:rPr>
          <w:rFonts w:ascii="Calibri" w:eastAsia="宋体" w:hAnsi="Calibri" w:cs="宋体"/>
          <w:b w:val="0"/>
          <w:bCs w:val="0"/>
          <w:kern w:val="0"/>
          <w:sz w:val="24"/>
          <w:szCs w:val="22"/>
        </w:rPr>
        <w:alias w:val="模块:股份变动情况说明"/>
        <w:tag w:val="_SEC_cff93b3516844dffa00c7117b3d7105d"/>
        <w:id w:val="19905621"/>
        <w:lock w:val="sdtLocked"/>
        <w:placeholder>
          <w:docPart w:val="GBC22222222222222222222222222222"/>
        </w:placeholder>
      </w:sdtPr>
      <w:sdtEndPr>
        <w:rPr>
          <w:rFonts w:ascii="宋体" w:hAnsi="宋体" w:hint="eastAsia"/>
          <w:sz w:val="21"/>
          <w:szCs w:val="21"/>
        </w:rPr>
      </w:sdtEndPr>
      <w:sdtContent>
        <w:p w:rsidR="00BC2D12" w:rsidRDefault="0061030C">
          <w:pPr>
            <w:pStyle w:val="4"/>
            <w:numPr>
              <w:ilvl w:val="2"/>
              <w:numId w:val="13"/>
            </w:numPr>
          </w:pPr>
          <w:r>
            <w:t>股份变动情况说明</w:t>
          </w:r>
        </w:p>
        <w:sdt>
          <w:sdtPr>
            <w:rPr>
              <w:rFonts w:hint="eastAsia"/>
              <w:szCs w:val="21"/>
            </w:rPr>
            <w:alias w:val="是否适用：普通股股份变动情况说明[双击切换]"/>
            <w:tag w:val="_GBC_b52413c1d37b456ba72aa8b8840cb9d8"/>
            <w:id w:val="-1705546354"/>
            <w:lock w:val="sdtLocked"/>
            <w:placeholder>
              <w:docPart w:val="GBC22222222222222222222222222222"/>
            </w:placeholder>
          </w:sdtPr>
          <w:sdtEndPr/>
          <w:sdtContent>
            <w:p w:rsidR="00BC2D12" w:rsidRDefault="000A0FB4">
              <w:pPr>
                <w:rPr>
                  <w:szCs w:val="21"/>
                </w:rPr>
              </w:pPr>
              <w:r>
                <w:rPr>
                  <w:szCs w:val="21"/>
                </w:rPr>
                <w:fldChar w:fldCharType="begin"/>
              </w:r>
              <w:r w:rsidR="004B33A5">
                <w:rPr>
                  <w:szCs w:val="21"/>
                </w:rPr>
                <w:instrText xml:space="preserve"> MACROBUTTON  SnrToggleCheckbox √适用  </w:instrText>
              </w:r>
              <w:r>
                <w:rPr>
                  <w:szCs w:val="21"/>
                </w:rPr>
                <w:fldChar w:fldCharType="end"/>
              </w:r>
              <w:r>
                <w:rPr>
                  <w:szCs w:val="21"/>
                </w:rPr>
                <w:fldChar w:fldCharType="begin"/>
              </w:r>
              <w:r w:rsidR="004B33A5">
                <w:rPr>
                  <w:szCs w:val="21"/>
                </w:rPr>
                <w:instrText xml:space="preserve"> MACROBUTTON  SnrToggleCheckbox □不适用 </w:instrText>
              </w:r>
              <w:r>
                <w:rPr>
                  <w:szCs w:val="21"/>
                </w:rPr>
                <w:fldChar w:fldCharType="end"/>
              </w:r>
            </w:p>
          </w:sdtContent>
        </w:sdt>
        <w:sdt>
          <w:sdtPr>
            <w:rPr>
              <w:rFonts w:hint="eastAsia"/>
              <w:szCs w:val="21"/>
            </w:rPr>
            <w:alias w:val="股份变动情况说明"/>
            <w:tag w:val="_GBC_0049817ff5b44e28a8751c37cab3f894"/>
            <w:id w:val="19905611"/>
            <w:lock w:val="sdtLocked"/>
            <w:placeholder>
              <w:docPart w:val="GBC22222222222222222222222222222"/>
            </w:placeholder>
          </w:sdtPr>
          <w:sdtEndPr/>
          <w:sdtContent>
            <w:p w:rsidR="00BC2D12" w:rsidRDefault="004B33A5" w:rsidP="004B33A5">
              <w:pPr>
                <w:ind w:firstLineChars="200" w:firstLine="420"/>
                <w:jc w:val="both"/>
                <w:rPr>
                  <w:szCs w:val="21"/>
                </w:rPr>
              </w:pPr>
              <w:r w:rsidRPr="004B33A5">
                <w:rPr>
                  <w:rFonts w:hint="eastAsia"/>
                  <w:szCs w:val="21"/>
                </w:rPr>
                <w:t>经公司第二届董事会第十九次会议、公司</w:t>
              </w:r>
              <w:r w:rsidRPr="004B33A5">
                <w:rPr>
                  <w:szCs w:val="21"/>
                </w:rPr>
                <w:t>2020年年度股东大会审议通过，公司于2021年5月7日前实施了《2020年度利润分配、公积金转增股本方案》，实施后公司股份总数由176,400,000股增加至245,548,776股。</w:t>
              </w:r>
            </w:p>
          </w:sdtContent>
        </w:sdt>
      </w:sdtContent>
    </w:sdt>
    <w:sdt>
      <w:sdtPr>
        <w:rPr>
          <w:rFonts w:ascii="Calibri" w:eastAsia="宋体" w:hAnsi="Calibri" w:cs="宋体"/>
          <w:b w:val="0"/>
          <w:bCs w:val="0"/>
          <w:kern w:val="0"/>
          <w:sz w:val="24"/>
          <w:szCs w:val="24"/>
        </w:rPr>
        <w:alias w:val="模块:股份变动对最近一年和最近一期财务指标的影响"/>
        <w:tag w:val="_SEC_a02e0bd8061b48758da5b49301b9d61c"/>
        <w:id w:val="19905623"/>
        <w:lock w:val="sdtLocked"/>
        <w:placeholder>
          <w:docPart w:val="GBC22222222222222222222222222222"/>
        </w:placeholder>
      </w:sdtPr>
      <w:sdtEndPr>
        <w:rPr>
          <w:rFonts w:ascii="宋体" w:hAnsi="宋体" w:hint="eastAsia"/>
          <w:sz w:val="21"/>
          <w:szCs w:val="21"/>
        </w:rPr>
      </w:sdtEndPr>
      <w:sdtContent>
        <w:p w:rsidR="00BC2D12" w:rsidRDefault="0061030C">
          <w:pPr>
            <w:pStyle w:val="4"/>
            <w:numPr>
              <w:ilvl w:val="2"/>
              <w:numId w:val="13"/>
            </w:numPr>
          </w:pPr>
          <w:r>
            <w:rPr>
              <w:rFonts w:hint="eastAsia"/>
            </w:rPr>
            <w:t>股份变动对最近一年和最近一期</w:t>
          </w:r>
          <w:r>
            <w:t>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1457679343"/>
            <w:lock w:val="sdtLocked"/>
            <w:placeholder>
              <w:docPart w:val="GBC22222222222222222222222222222"/>
            </w:placeholder>
          </w:sdtPr>
          <w:sdtEndPr/>
          <w:sdtContent>
            <w:p w:rsidR="00BC2D12" w:rsidRDefault="000A0FB4" w:rsidP="006160C4">
              <w:pPr>
                <w:rPr>
                  <w:szCs w:val="21"/>
                </w:rPr>
              </w:pPr>
              <w:r>
                <w:rPr>
                  <w:szCs w:val="21"/>
                </w:rPr>
                <w:fldChar w:fldCharType="begin"/>
              </w:r>
              <w:r w:rsidR="006160C4">
                <w:rPr>
                  <w:szCs w:val="21"/>
                </w:rPr>
                <w:instrText xml:space="preserve">MACROBUTTON  SnrToggleCheckbox □适用 </w:instrText>
              </w:r>
              <w:r>
                <w:rPr>
                  <w:szCs w:val="21"/>
                </w:rPr>
                <w:fldChar w:fldCharType="end"/>
              </w:r>
              <w:r>
                <w:rPr>
                  <w:szCs w:val="21"/>
                </w:rPr>
                <w:fldChar w:fldCharType="begin"/>
              </w:r>
              <w:r w:rsidR="006160C4">
                <w:rPr>
                  <w:szCs w:val="21"/>
                </w:rPr>
                <w:instrText xml:space="preserve"> MACROBUTTON  SnrToggleCheckbox √不适用 </w:instrText>
              </w:r>
              <w:r>
                <w:rPr>
                  <w:szCs w:val="21"/>
                </w:rPr>
                <w:fldChar w:fldCharType="end"/>
              </w:r>
            </w:p>
          </w:sdtContent>
        </w:sdt>
      </w:sdtContent>
    </w:sdt>
    <w:sdt>
      <w:sdtPr>
        <w:rPr>
          <w:rFonts w:ascii="Calibri" w:eastAsia="宋体" w:hAnsi="Calibri" w:cs="宋体"/>
          <w:b w:val="0"/>
          <w:bCs w:val="0"/>
          <w:kern w:val="0"/>
          <w:sz w:val="24"/>
          <w:szCs w:val="24"/>
        </w:rPr>
        <w:alias w:val="模块:公司认为必要或证券监管机构要求披露的其他内容"/>
        <w:tag w:val="_SEC_0585cd9d958541589e59afceb5c63546"/>
        <w:id w:val="19905625"/>
        <w:lock w:val="sdtLocked"/>
        <w:placeholder>
          <w:docPart w:val="GBC22222222222222222222222222222"/>
        </w:placeholder>
      </w:sdtPr>
      <w:sdtEndPr>
        <w:rPr>
          <w:rFonts w:ascii="宋体" w:hAnsi="宋体" w:hint="eastAsia"/>
          <w:sz w:val="21"/>
          <w:szCs w:val="21"/>
        </w:rPr>
      </w:sdtEndPr>
      <w:sdtContent>
        <w:p w:rsidR="00BC2D12" w:rsidRDefault="0061030C">
          <w:pPr>
            <w:pStyle w:val="4"/>
            <w:numPr>
              <w:ilvl w:val="2"/>
              <w:numId w:val="13"/>
            </w:numPr>
          </w:pPr>
          <w:r>
            <w:t>公司认为必要或证券监管机构要求披露的其他内容</w:t>
          </w:r>
        </w:p>
        <w:sdt>
          <w:sdtPr>
            <w:rPr>
              <w:rFonts w:hint="eastAsia"/>
              <w:szCs w:val="21"/>
            </w:rPr>
            <w:alias w:val="是否适用：公司认为必要或证券监管机构要求披露的其他内容[双击切换]"/>
            <w:tag w:val="_GBC_b944a9eaa1de4bf49df496a2cfe2824e"/>
            <w:id w:val="-744413788"/>
            <w:lock w:val="sdtLocked"/>
            <w:placeholder>
              <w:docPart w:val="GBC22222222222222222222222222222"/>
            </w:placeholder>
          </w:sdtPr>
          <w:sdtEndPr/>
          <w:sdtContent>
            <w:p w:rsidR="00BC2D12" w:rsidRDefault="000A0FB4" w:rsidP="004B33A5">
              <w:pPr>
                <w:rPr>
                  <w:szCs w:val="21"/>
                </w:rPr>
              </w:pPr>
              <w:r>
                <w:rPr>
                  <w:szCs w:val="21"/>
                </w:rPr>
                <w:fldChar w:fldCharType="begin"/>
              </w:r>
              <w:r w:rsidR="004B33A5">
                <w:rPr>
                  <w:szCs w:val="21"/>
                </w:rPr>
                <w:instrText xml:space="preserve"> MACROBUTTON  SnrToggleCheckbox □适用  </w:instrText>
              </w:r>
              <w:r>
                <w:rPr>
                  <w:szCs w:val="21"/>
                </w:rPr>
                <w:fldChar w:fldCharType="end"/>
              </w:r>
              <w:r>
                <w:rPr>
                  <w:szCs w:val="21"/>
                </w:rPr>
                <w:fldChar w:fldCharType="begin"/>
              </w:r>
              <w:r w:rsidR="004B33A5">
                <w:rPr>
                  <w:szCs w:val="21"/>
                </w:rPr>
                <w:instrText xml:space="preserve"> MACROBUTTON  SnrToggleCheckbox √不适用 </w:instrText>
              </w:r>
              <w:r>
                <w:rPr>
                  <w:szCs w:val="21"/>
                </w:rPr>
                <w:fldChar w:fldCharType="end"/>
              </w:r>
            </w:p>
          </w:sdtContent>
        </w:sdt>
        <w:bookmarkStart w:id="114" w:name="_Hlk98228672" w:displacedByCustomXml="next"/>
      </w:sdtContent>
    </w:sdt>
    <w:bookmarkEnd w:id="114" w:displacedByCustomXml="prev"/>
    <w:p w:rsidR="00BC2D12" w:rsidRDefault="0061030C">
      <w:pPr>
        <w:pStyle w:val="3"/>
        <w:numPr>
          <w:ilvl w:val="1"/>
          <w:numId w:val="12"/>
        </w:numPr>
        <w:rPr>
          <w:szCs w:val="21"/>
        </w:rPr>
      </w:pPr>
      <w:r>
        <w:rPr>
          <w:szCs w:val="21"/>
        </w:rPr>
        <w:t>限售股份变动情况</w:t>
      </w:r>
    </w:p>
    <w:sdt>
      <w:sdtPr>
        <w:alias w:val="是否适用：限售股份变动情况表[双击切换]"/>
        <w:tag w:val="_GBC_c7cc39830d364bf68db1ac8777908a9e"/>
        <w:id w:val="191993814"/>
        <w:lock w:val="sdtLocked"/>
        <w:placeholder>
          <w:docPart w:val="GBC22222222222222222222222222222"/>
        </w:placeholder>
      </w:sdtPr>
      <w:sdtEndPr/>
      <w:sdtContent>
        <w:p w:rsidR="004B33A5" w:rsidRDefault="000A0FB4" w:rsidP="004B33A5">
          <w:pPr>
            <w:rPr>
              <w:rFonts w:asciiTheme="minorEastAsia" w:eastAsiaTheme="minorEastAsia" w:hAnsiTheme="minorEastAsia"/>
              <w:szCs w:val="21"/>
            </w:rPr>
          </w:pPr>
          <w:r>
            <w:fldChar w:fldCharType="begin"/>
          </w:r>
          <w:r w:rsidR="004B33A5">
            <w:instrText xml:space="preserve">MACROBUTTON  SnrToggleCheckbox □适用 </w:instrText>
          </w:r>
          <w:r>
            <w:fldChar w:fldCharType="end"/>
          </w:r>
          <w:r>
            <w:fldChar w:fldCharType="begin"/>
          </w:r>
          <w:r w:rsidR="004B33A5">
            <w:instrText xml:space="preserve"> MACROBUTTON  SnrToggleCheckbox √不适用 </w:instrText>
          </w:r>
          <w:r>
            <w:fldChar w:fldCharType="end"/>
          </w:r>
        </w:p>
      </w:sdtContent>
    </w:sdt>
    <w:p w:rsidR="00BC2D12" w:rsidRDefault="00BC2D12">
      <w:pPr>
        <w:rPr>
          <w:rFonts w:asciiTheme="minorEastAsia" w:eastAsiaTheme="minorEastAsia" w:hAnsiTheme="minorEastAsia"/>
          <w:szCs w:val="21"/>
        </w:rPr>
      </w:pPr>
    </w:p>
    <w:p w:rsidR="00BC2D12" w:rsidRDefault="0061030C">
      <w:pPr>
        <w:pStyle w:val="2"/>
        <w:numPr>
          <w:ilvl w:val="0"/>
          <w:numId w:val="1"/>
        </w:numPr>
      </w:pPr>
      <w:r>
        <w:t>证券发行与上市情况</w:t>
      </w:r>
    </w:p>
    <w:bookmarkStart w:id="115" w:name="_Hlk89954403" w:displacedByCustomXml="next"/>
    <w:sdt>
      <w:sdtPr>
        <w:rPr>
          <w:rFonts w:ascii="宋体" w:hAnsi="宋体" w:cs="宋体"/>
          <w:b w:val="0"/>
          <w:bCs w:val="0"/>
          <w:kern w:val="0"/>
          <w:szCs w:val="24"/>
        </w:rPr>
        <w:alias w:val="模块:截至报告期内证券发行情况"/>
        <w:tag w:val="_SEC_314fe0a7461349b58ad8d67ad9671220"/>
        <w:id w:val="27485072"/>
        <w:lock w:val="sdtLocked"/>
        <w:placeholder>
          <w:docPart w:val="GBC22222222222222222222222222222"/>
        </w:placeholder>
      </w:sdtPr>
      <w:sdtEndPr>
        <w:rPr>
          <w:rFonts w:hint="eastAsia"/>
          <w:szCs w:val="21"/>
        </w:rPr>
      </w:sdtEndPr>
      <w:sdtContent>
        <w:p w:rsidR="00BC2D12" w:rsidRDefault="0061030C">
          <w:pPr>
            <w:pStyle w:val="3"/>
            <w:numPr>
              <w:ilvl w:val="0"/>
              <w:numId w:val="35"/>
            </w:numPr>
          </w:pPr>
          <w:r>
            <w:t>截至</w:t>
          </w:r>
          <w:r>
            <w:rPr>
              <w:rFonts w:hint="eastAsia"/>
            </w:rPr>
            <w:t>报告期内</w:t>
          </w:r>
          <w:r>
            <w:t>证券发行情况</w:t>
          </w:r>
        </w:p>
        <w:sdt>
          <w:sdtPr>
            <w:alias w:val="是否适用：截至报告期内证券发行情况[双击切换]"/>
            <w:tag w:val="_GBC_a9b53137ff4442baa307fbc68ebc8cbc"/>
            <w:id w:val="1731493255"/>
            <w:lock w:val="sdtLocked"/>
            <w:placeholder>
              <w:docPart w:val="GBC22222222222222222222222222222"/>
            </w:placeholder>
          </w:sdtPr>
          <w:sdtEndPr/>
          <w:sdtContent>
            <w:p w:rsidR="00BC2D12" w:rsidRDefault="000A0FB4" w:rsidP="004B33A5">
              <w:pPr>
                <w:rPr>
                  <w:szCs w:val="21"/>
                </w:rPr>
              </w:pPr>
              <w:r>
                <w:fldChar w:fldCharType="begin"/>
              </w:r>
              <w:r w:rsidR="004B33A5">
                <w:instrText xml:space="preserve">MACROBUTTON  SnrToggleCheckbox □适用 </w:instrText>
              </w:r>
              <w:r>
                <w:fldChar w:fldCharType="end"/>
              </w:r>
              <w:r>
                <w:fldChar w:fldCharType="begin"/>
              </w:r>
              <w:r w:rsidR="004B33A5">
                <w:instrText xml:space="preserve"> MACROBUTTON  SnrToggleCheckbox √不适用 </w:instrText>
              </w:r>
              <w:r>
                <w:fldChar w:fldCharType="end"/>
              </w:r>
            </w:p>
          </w:sdtContent>
        </w:sdt>
        <w:p w:rsidR="00BC2D12" w:rsidRDefault="0061030C">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1202387633"/>
            <w:lock w:val="sdtLocked"/>
            <w:placeholder>
              <w:docPart w:val="GBC22222222222222222222222222222"/>
            </w:placeholder>
          </w:sdtPr>
          <w:sdtEndPr/>
          <w:sdtContent>
            <w:p w:rsidR="00BC2D12" w:rsidRDefault="000A0FB4" w:rsidP="004B33A5">
              <w:pPr>
                <w:rPr>
                  <w:szCs w:val="21"/>
                </w:rPr>
              </w:pPr>
              <w:r>
                <w:rPr>
                  <w:szCs w:val="21"/>
                </w:rPr>
                <w:fldChar w:fldCharType="begin"/>
              </w:r>
              <w:r w:rsidR="004B33A5">
                <w:rPr>
                  <w:szCs w:val="21"/>
                </w:rPr>
                <w:instrText xml:space="preserve"> MACROBUTTON  SnrToggleCheckbox □适用  </w:instrText>
              </w:r>
              <w:r>
                <w:rPr>
                  <w:szCs w:val="21"/>
                </w:rPr>
                <w:fldChar w:fldCharType="end"/>
              </w:r>
              <w:r>
                <w:rPr>
                  <w:szCs w:val="21"/>
                </w:rPr>
                <w:fldChar w:fldCharType="begin"/>
              </w:r>
              <w:r w:rsidR="004B33A5">
                <w:rPr>
                  <w:szCs w:val="21"/>
                </w:rPr>
                <w:instrText xml:space="preserve"> MACROBUTTON  SnrToggleCheckbox √不适用 </w:instrText>
              </w:r>
              <w:r>
                <w:rPr>
                  <w:szCs w:val="21"/>
                </w:rPr>
                <w:fldChar w:fldCharType="end"/>
              </w:r>
            </w:p>
          </w:sdtContent>
        </w:sdt>
      </w:sdtContent>
    </w:sdt>
    <w:bookmarkEnd w:id="115" w:displacedByCustomXml="prev"/>
    <w:p w:rsidR="00BC2D12" w:rsidRDefault="00BC2D12">
      <w:pPr>
        <w:rPr>
          <w:szCs w:val="21"/>
        </w:rPr>
      </w:pPr>
    </w:p>
    <w:sdt>
      <w:sdtPr>
        <w:rPr>
          <w:rFonts w:ascii="宋体" w:hAnsi="宋体" w:cs="宋体" w:hint="eastAsia"/>
          <w:b w:val="0"/>
          <w:bCs w:val="0"/>
          <w:kern w:val="0"/>
          <w:szCs w:val="21"/>
        </w:rPr>
        <w:alias w:val="模块:公司普通股股份总数及股东结构变动及公司资产和负债结构的变动情况"/>
        <w:tag w:val="_SEC_55d557f291e34d7aa9de8836ddc0e9d1"/>
        <w:id w:val="27485220"/>
        <w:lock w:val="sdtLocked"/>
        <w:placeholder>
          <w:docPart w:val="GBC22222222222222222222222222222"/>
        </w:placeholder>
      </w:sdtPr>
      <w:sdtEndPr/>
      <w:sdtContent>
        <w:p w:rsidR="00BC2D12" w:rsidRDefault="0061030C">
          <w:pPr>
            <w:pStyle w:val="3"/>
            <w:numPr>
              <w:ilvl w:val="0"/>
              <w:numId w:val="35"/>
            </w:numPr>
            <w:rPr>
              <w:szCs w:val="21"/>
            </w:rPr>
          </w:pPr>
          <w:r>
            <w:rPr>
              <w:rFonts w:hint="eastAsia"/>
              <w:szCs w:val="21"/>
            </w:rPr>
            <w:t>公司股份总数及股东结构变动及公司资产和负债结构的变动情况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706685330"/>
            <w:lock w:val="sdtLocked"/>
            <w:placeholder>
              <w:docPart w:val="GBC22222222222222222222222222222"/>
            </w:placeholder>
          </w:sdtPr>
          <w:sdtEndPr/>
          <w:sdtContent>
            <w:p w:rsidR="00BC2D12" w:rsidRDefault="000A0FB4" w:rsidP="00067F62">
              <w:pPr>
                <w:rPr>
                  <w:szCs w:val="21"/>
                </w:rPr>
              </w:pPr>
              <w:r>
                <w:rPr>
                  <w:szCs w:val="21"/>
                </w:rPr>
                <w:fldChar w:fldCharType="begin"/>
              </w:r>
              <w:r w:rsidR="00067F62">
                <w:rPr>
                  <w:szCs w:val="21"/>
                </w:rPr>
                <w:instrText xml:space="preserve"> MACROBUTTON  SnrToggleCheckbox □适用  </w:instrText>
              </w:r>
              <w:r>
                <w:rPr>
                  <w:szCs w:val="21"/>
                </w:rPr>
                <w:fldChar w:fldCharType="end"/>
              </w:r>
              <w:r>
                <w:rPr>
                  <w:szCs w:val="21"/>
                </w:rPr>
                <w:fldChar w:fldCharType="begin"/>
              </w:r>
              <w:r w:rsidR="00067F62">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hAnsi="宋体" w:cs="宋体" w:hint="eastAsia"/>
          <w:b w:val="0"/>
          <w:bCs w:val="0"/>
          <w:kern w:val="0"/>
          <w:szCs w:val="21"/>
        </w:rPr>
        <w:alias w:val="模块:现存的内部职工股情况"/>
        <w:tag w:val="_SEC_7d189716ca09434ba6cf788f2153af73"/>
        <w:id w:val="27485244"/>
        <w:lock w:val="sdtLocked"/>
        <w:placeholder>
          <w:docPart w:val="GBC22222222222222222222222222222"/>
        </w:placeholder>
      </w:sdtPr>
      <w:sdtEndPr/>
      <w:sdtContent>
        <w:p w:rsidR="00BC2D12" w:rsidRDefault="0061030C">
          <w:pPr>
            <w:pStyle w:val="3"/>
            <w:numPr>
              <w:ilvl w:val="0"/>
              <w:numId w:val="35"/>
            </w:numPr>
            <w:rPr>
              <w:szCs w:val="21"/>
            </w:rPr>
          </w:pPr>
          <w:r>
            <w:rPr>
              <w:rFonts w:hint="eastAsia"/>
              <w:szCs w:val="21"/>
            </w:rPr>
            <w:t>现存的内部职工股情况</w:t>
          </w:r>
        </w:p>
        <w:sdt>
          <w:sdtPr>
            <w:alias w:val="是否适用：现存的内部职工股情况[双击切换]"/>
            <w:tag w:val="_GBC_fa5e90226e14408b891f1c5a9dbbf2c5"/>
            <w:id w:val="766346518"/>
            <w:lock w:val="sdtLocked"/>
            <w:placeholder>
              <w:docPart w:val="GBC22222222222222222222222222222"/>
            </w:placeholder>
          </w:sdtPr>
          <w:sdtEndPr/>
          <w:sdtContent>
            <w:p w:rsidR="00BC2D12" w:rsidRDefault="000A0FB4" w:rsidP="004B33A5">
              <w:r>
                <w:fldChar w:fldCharType="begin"/>
              </w:r>
              <w:r w:rsidR="004B33A5">
                <w:instrText xml:space="preserve">MACROBUTTON  SnrToggleCheckbox □适用 </w:instrText>
              </w:r>
              <w:r>
                <w:fldChar w:fldCharType="end"/>
              </w:r>
              <w:r>
                <w:fldChar w:fldCharType="begin"/>
              </w:r>
              <w:r w:rsidR="004B33A5">
                <w:instrText xml:space="preserve"> MACROBUTTON  SnrToggleCheckbox √不适用 </w:instrText>
              </w:r>
              <w:r>
                <w:fldChar w:fldCharType="end"/>
              </w:r>
            </w:p>
          </w:sdtContent>
        </w:sdt>
      </w:sdtContent>
    </w:sdt>
    <w:p w:rsidR="00BC2D12" w:rsidRDefault="0061030C">
      <w:pPr>
        <w:pStyle w:val="2"/>
        <w:numPr>
          <w:ilvl w:val="0"/>
          <w:numId w:val="1"/>
        </w:numPr>
      </w:pPr>
      <w:r>
        <w:t>股东</w:t>
      </w:r>
      <w:r>
        <w:rPr>
          <w:rFonts w:hint="eastAsia"/>
        </w:rPr>
        <w:t>和实际控制人</w:t>
      </w:r>
      <w:r>
        <w:t>情况</w:t>
      </w:r>
    </w:p>
    <w:sdt>
      <w:sdtPr>
        <w:rPr>
          <w:rFonts w:ascii="宋体" w:hAnsi="宋体" w:cs="宋体"/>
          <w:b w:val="0"/>
          <w:bCs w:val="0"/>
          <w:kern w:val="0"/>
          <w:sz w:val="24"/>
          <w:szCs w:val="21"/>
        </w:rPr>
        <w:alias w:val="模块:股东总数"/>
        <w:tag w:val="_SEC_ec591f1129e84625a91f2b73f19be202"/>
        <w:id w:val="19905801"/>
        <w:lock w:val="sdtLocked"/>
        <w:placeholder>
          <w:docPart w:val="GBC22222222222222222222222222222"/>
        </w:placeholder>
      </w:sdtPr>
      <w:sdtEndPr>
        <w:rPr>
          <w:rFonts w:hint="eastAsia"/>
          <w:sz w:val="21"/>
        </w:rPr>
      </w:sdtEndPr>
      <w:sdtContent>
        <w:p w:rsidR="00BC2D12" w:rsidRDefault="0061030C">
          <w:pPr>
            <w:pStyle w:val="3"/>
            <w:numPr>
              <w:ilvl w:val="1"/>
              <w:numId w:val="14"/>
            </w:numPr>
            <w:tabs>
              <w:tab w:val="left" w:pos="851"/>
            </w:tabs>
            <w:ind w:left="426" w:hanging="426"/>
            <w:rPr>
              <w:szCs w:val="21"/>
            </w:rPr>
          </w:pPr>
          <w:r>
            <w:rPr>
              <w:rFonts w:hint="eastAsia"/>
              <w:szCs w:val="21"/>
            </w:rPr>
            <w:t>股东总数</w:t>
          </w:r>
        </w:p>
        <w:tbl>
          <w:tblPr>
            <w:tblStyle w:val="a7"/>
            <w:tblW w:w="0" w:type="auto"/>
            <w:tblLook w:val="04A0" w:firstRow="1" w:lastRow="0" w:firstColumn="1" w:lastColumn="0" w:noHBand="0" w:noVBand="1"/>
          </w:tblPr>
          <w:tblGrid>
            <w:gridCol w:w="5755"/>
            <w:gridCol w:w="3068"/>
          </w:tblGrid>
          <w:tr w:rsidR="00BC2D12" w:rsidTr="009C591D">
            <w:sdt>
              <w:sdtPr>
                <w:tag w:val="_PLD_34738880649c43ac9597effd663adc10"/>
                <w:id w:val="-680429670"/>
                <w:lock w:val="sdtLocked"/>
              </w:sdtPr>
              <w:sdtEndPr/>
              <w:sdtContent>
                <w:tc>
                  <w:tcPr>
                    <w:tcW w:w="5807" w:type="dxa"/>
                  </w:tcPr>
                  <w:p w:rsidR="00BC2D12" w:rsidRDefault="0061030C">
                    <w:pPr>
                      <w:rPr>
                        <w:szCs w:val="21"/>
                      </w:rPr>
                    </w:pPr>
                    <w:r>
                      <w:rPr>
                        <w:szCs w:val="21"/>
                      </w:rPr>
                      <w:t>截</w:t>
                    </w:r>
                    <w:r>
                      <w:rPr>
                        <w:rFonts w:hint="eastAsia"/>
                        <w:szCs w:val="21"/>
                      </w:rPr>
                      <w:t>至</w:t>
                    </w:r>
                    <w:r>
                      <w:rPr>
                        <w:szCs w:val="21"/>
                      </w:rPr>
                      <w:t>报告期末</w:t>
                    </w:r>
                    <w:r>
                      <w:rPr>
                        <w:rFonts w:hint="eastAsia"/>
                        <w:szCs w:val="21"/>
                      </w:rPr>
                      <w:t>普通股</w:t>
                    </w:r>
                    <w:r>
                      <w:rPr>
                        <w:szCs w:val="21"/>
                      </w:rPr>
                      <w:t>股东总数(户)</w:t>
                    </w:r>
                  </w:p>
                </w:tc>
              </w:sdtContent>
            </w:sdt>
            <w:sdt>
              <w:sdtPr>
                <w:rPr>
                  <w:szCs w:val="21"/>
                </w:rPr>
                <w:alias w:val="报告期末股东总数"/>
                <w:tag w:val="_GBC_510087fb1e024fb293d32127713e45f8"/>
                <w:id w:val="19905797"/>
                <w:lock w:val="sdtLocked"/>
              </w:sdtPr>
              <w:sdtEndPr/>
              <w:sdtContent>
                <w:tc>
                  <w:tcPr>
                    <w:tcW w:w="3090" w:type="dxa"/>
                  </w:tcPr>
                  <w:p w:rsidR="00BC2D12" w:rsidRDefault="00067F62">
                    <w:pPr>
                      <w:jc w:val="right"/>
                      <w:rPr>
                        <w:szCs w:val="21"/>
                      </w:rPr>
                    </w:pPr>
                    <w:r>
                      <w:rPr>
                        <w:szCs w:val="21"/>
                      </w:rPr>
                      <w:t>10,768</w:t>
                    </w:r>
                  </w:p>
                </w:tc>
              </w:sdtContent>
            </w:sdt>
          </w:tr>
          <w:tr w:rsidR="00BC2D12" w:rsidTr="009C591D">
            <w:sdt>
              <w:sdtPr>
                <w:tag w:val="_PLD_d41b7c4d29ef4d5cb2701ef9955403fb"/>
                <w:id w:val="-1229921394"/>
                <w:lock w:val="sdtLocked"/>
              </w:sdtPr>
              <w:sdtEndPr/>
              <w:sdtContent>
                <w:tc>
                  <w:tcPr>
                    <w:tcW w:w="5807" w:type="dxa"/>
                  </w:tcPr>
                  <w:p w:rsidR="00BC2D12" w:rsidRDefault="0061030C">
                    <w:pPr>
                      <w:rPr>
                        <w:szCs w:val="21"/>
                      </w:rPr>
                    </w:pPr>
                    <w:r w:rsidRPr="00B268AB">
                      <w:rPr>
                        <w:rFonts w:hint="eastAsia"/>
                        <w:szCs w:val="21"/>
                        <w:shd w:val="clear" w:color="auto" w:fill="FFFFFF" w:themeFill="background1"/>
                      </w:rPr>
                      <w:t>年度报告披露日前上一月末的普通股股东总数</w:t>
                    </w:r>
                    <w:r w:rsidRPr="00B268AB">
                      <w:rPr>
                        <w:szCs w:val="21"/>
                        <w:shd w:val="clear" w:color="auto" w:fill="FFFFFF" w:themeFill="background1"/>
                      </w:rPr>
                      <w:t>(户)</w:t>
                    </w:r>
                  </w:p>
                </w:tc>
              </w:sdtContent>
            </w:sdt>
            <w:tc>
              <w:tcPr>
                <w:tcW w:w="3090" w:type="dxa"/>
              </w:tcPr>
              <w:p w:rsidR="00BC2D12" w:rsidRDefault="00011423">
                <w:pPr>
                  <w:jc w:val="right"/>
                  <w:rPr>
                    <w:szCs w:val="21"/>
                  </w:rPr>
                </w:pPr>
                <w:r>
                  <w:rPr>
                    <w:szCs w:val="21"/>
                  </w:rPr>
                  <w:t>11,236</w:t>
                </w:r>
              </w:p>
            </w:tc>
          </w:tr>
        </w:tbl>
        <w:p w:rsidR="00BC2D12" w:rsidRDefault="00CD5DB0">
          <w:pPr>
            <w:rPr>
              <w:szCs w:val="21"/>
            </w:rPr>
          </w:pPr>
        </w:p>
      </w:sdtContent>
    </w:sdt>
    <w:p w:rsidR="00BC2D12" w:rsidRDefault="0061030C">
      <w:pPr>
        <w:pStyle w:val="3"/>
        <w:numPr>
          <w:ilvl w:val="1"/>
          <w:numId w:val="14"/>
        </w:numPr>
        <w:ind w:left="426" w:hanging="426"/>
      </w:pPr>
      <w:bookmarkStart w:id="116" w:name="_Toc342059485"/>
      <w:bookmarkStart w:id="117" w:name="_Toc342565998"/>
      <w:r>
        <w:rPr>
          <w:rFonts w:hint="eastAsia"/>
          <w:szCs w:val="21"/>
        </w:rPr>
        <w:t>截至报告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bookmarkEnd w:id="117" w:displacedByCustomXml="next"/>
    <w:bookmarkEnd w:id="116" w:displacedByCustomXml="next"/>
    <w:bookmarkStart w:id="118" w:name="_Hlk27487213" w:displacedByCustomXml="next"/>
    <w:sdt>
      <w:sdtPr>
        <w:rPr>
          <w:rFonts w:hint="eastAsia"/>
          <w:szCs w:val="21"/>
        </w:rPr>
        <w:alias w:val="选项模块:前十名股东持股情况(已完成或不涉及股改)"/>
        <w:tag w:val="_SEC_f0d49341729546c79e65e551f2f6d5d7"/>
        <w:id w:val="-1667242249"/>
        <w:lock w:val="sdtLocked"/>
        <w:placeholder>
          <w:docPart w:val="GBC22222222222222222222222222222"/>
        </w:placeholder>
      </w:sdtPr>
      <w:sdtEndPr/>
      <w:sdtContent>
        <w:p w:rsidR="00667E3C" w:rsidRDefault="00667E3C">
          <w:pPr>
            <w:ind w:firstLineChars="1900" w:firstLine="3990"/>
            <w:jc w:val="right"/>
            <w:rPr>
              <w:szCs w:val="21"/>
            </w:rPr>
          </w:pPr>
          <w:r>
            <w:rPr>
              <w:bCs/>
              <w:szCs w:val="21"/>
            </w:rPr>
            <w:t>单位:</w:t>
          </w:r>
          <w:sdt>
            <w:sdtPr>
              <w:rPr>
                <w:bCs/>
                <w:szCs w:val="21"/>
              </w:rPr>
              <w:alias w:val="单位：前十名股东持股情况"/>
              <w:tag w:val="_GBC_b59e95c09d914c83b42ae5b68d0d6987"/>
              <w:id w:val="-915018787"/>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sidR="00603703">
                <w:rPr>
                  <w:bCs/>
                  <w:szCs w:val="21"/>
                </w:rPr>
                <w:t>股</w:t>
              </w:r>
            </w:sdtContent>
          </w:sdt>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1"/>
            <w:gridCol w:w="1341"/>
            <w:gridCol w:w="1341"/>
            <w:gridCol w:w="816"/>
            <w:gridCol w:w="792"/>
            <w:gridCol w:w="695"/>
            <w:gridCol w:w="992"/>
            <w:gridCol w:w="1276"/>
          </w:tblGrid>
          <w:tr w:rsidR="00D72C30" w:rsidTr="001B0C3F">
            <w:trPr>
              <w:cantSplit/>
              <w:jc w:val="center"/>
            </w:trPr>
            <w:sdt>
              <w:sdtPr>
                <w:rPr>
                  <w:rFonts w:ascii="宋体" w:hAnsi="宋体"/>
                </w:rPr>
                <w:tag w:val="_PLD_12180439b5ff4b00a01ff1f87b70f1de"/>
                <w:id w:val="1135990916"/>
                <w:lock w:val="sdtLocked"/>
              </w:sdtPr>
              <w:sdtEndPr/>
              <w:sdtContent>
                <w:tc>
                  <w:tcPr>
                    <w:tcW w:w="8784" w:type="dxa"/>
                    <w:gridSpan w:val="8"/>
                    <w:shd w:val="clear" w:color="auto" w:fill="auto"/>
                    <w:vAlign w:val="center"/>
                  </w:tcPr>
                  <w:p w:rsidR="00D72C30" w:rsidRDefault="00D72C30" w:rsidP="00B1277D">
                    <w:pPr>
                      <w:pStyle w:val="aa"/>
                      <w:jc w:val="center"/>
                      <w:rPr>
                        <w:rFonts w:ascii="宋体" w:hAnsi="宋体"/>
                      </w:rPr>
                    </w:pPr>
                    <w:r>
                      <w:rPr>
                        <w:rFonts w:ascii="宋体" w:hAnsi="宋体"/>
                      </w:rPr>
                      <w:t>前十名股东持股情况</w:t>
                    </w:r>
                  </w:p>
                </w:tc>
              </w:sdtContent>
            </w:sdt>
          </w:tr>
          <w:tr w:rsidR="00D72C30" w:rsidTr="001B0C3F">
            <w:trPr>
              <w:cantSplit/>
              <w:jc w:val="center"/>
            </w:trPr>
            <w:sdt>
              <w:sdtPr>
                <w:tag w:val="_PLD_4e40ad86e5ee4c0cb28f819aa3924fb2"/>
                <w:id w:val="-1275785080"/>
                <w:lock w:val="sdtLocked"/>
              </w:sdtPr>
              <w:sdtEndPr/>
              <w:sdtContent>
                <w:tc>
                  <w:tcPr>
                    <w:tcW w:w="0" w:type="auto"/>
                    <w:vMerge w:val="restart"/>
                    <w:shd w:val="clear" w:color="auto" w:fill="auto"/>
                    <w:vAlign w:val="center"/>
                  </w:tcPr>
                  <w:p w:rsidR="00D72C30" w:rsidRDefault="00D72C30" w:rsidP="00B1277D">
                    <w:pPr>
                      <w:jc w:val="center"/>
                      <w:rPr>
                        <w:szCs w:val="21"/>
                      </w:rPr>
                    </w:pPr>
                    <w:r>
                      <w:rPr>
                        <w:szCs w:val="21"/>
                      </w:rPr>
                      <w:t>股东名称</w:t>
                    </w:r>
                  </w:p>
                  <w:p w:rsidR="00D72C30" w:rsidRDefault="00D72C30" w:rsidP="00B1277D">
                    <w:pPr>
                      <w:jc w:val="center"/>
                      <w:rPr>
                        <w:szCs w:val="21"/>
                      </w:rPr>
                    </w:pPr>
                    <w:r>
                      <w:rPr>
                        <w:rFonts w:hint="eastAsia"/>
                        <w:szCs w:val="21"/>
                      </w:rPr>
                      <w:t>（全称）</w:t>
                    </w:r>
                  </w:p>
                </w:tc>
              </w:sdtContent>
            </w:sdt>
            <w:sdt>
              <w:sdtPr>
                <w:tag w:val="_PLD_587b672a54ed4481b14f0963f010aefb"/>
                <w:id w:val="1800720750"/>
                <w:lock w:val="sdtLocked"/>
              </w:sdtPr>
              <w:sdtEndPr/>
              <w:sdtContent>
                <w:tc>
                  <w:tcPr>
                    <w:tcW w:w="0" w:type="auto"/>
                    <w:vMerge w:val="restart"/>
                    <w:shd w:val="clear" w:color="auto" w:fill="auto"/>
                    <w:vAlign w:val="center"/>
                  </w:tcPr>
                  <w:p w:rsidR="00D72C30" w:rsidRDefault="00D72C30" w:rsidP="00B1277D">
                    <w:pPr>
                      <w:jc w:val="center"/>
                      <w:rPr>
                        <w:szCs w:val="21"/>
                      </w:rPr>
                    </w:pPr>
                    <w:r>
                      <w:rPr>
                        <w:szCs w:val="21"/>
                      </w:rPr>
                      <w:t>报告期内增减</w:t>
                    </w:r>
                  </w:p>
                </w:tc>
              </w:sdtContent>
            </w:sdt>
            <w:sdt>
              <w:sdtPr>
                <w:tag w:val="_PLD_580f25e9dfa24c1d91f3845b6a6a42e5"/>
                <w:id w:val="-499504592"/>
                <w:lock w:val="sdtLocked"/>
              </w:sdtPr>
              <w:sdtEndPr/>
              <w:sdtContent>
                <w:tc>
                  <w:tcPr>
                    <w:tcW w:w="0" w:type="auto"/>
                    <w:vMerge w:val="restart"/>
                    <w:shd w:val="clear" w:color="auto" w:fill="auto"/>
                    <w:vAlign w:val="center"/>
                  </w:tcPr>
                  <w:p w:rsidR="00D72C30" w:rsidRDefault="00D72C30" w:rsidP="00B1277D">
                    <w:pPr>
                      <w:jc w:val="center"/>
                      <w:rPr>
                        <w:szCs w:val="21"/>
                      </w:rPr>
                    </w:pPr>
                    <w:r>
                      <w:rPr>
                        <w:szCs w:val="21"/>
                      </w:rPr>
                      <w:t>期末持股数量</w:t>
                    </w:r>
                  </w:p>
                </w:tc>
              </w:sdtContent>
            </w:sdt>
            <w:sdt>
              <w:sdtPr>
                <w:tag w:val="_PLD_e80658c5388c4bb0871489372e62334d"/>
                <w:id w:val="-1214492474"/>
                <w:lock w:val="sdtLocked"/>
              </w:sdtPr>
              <w:sdtEndPr/>
              <w:sdtContent>
                <w:tc>
                  <w:tcPr>
                    <w:tcW w:w="0" w:type="auto"/>
                    <w:vMerge w:val="restart"/>
                    <w:shd w:val="clear" w:color="auto" w:fill="auto"/>
                    <w:vAlign w:val="center"/>
                  </w:tcPr>
                  <w:p w:rsidR="00D72C30" w:rsidRDefault="00D72C30" w:rsidP="00B1277D">
                    <w:pPr>
                      <w:jc w:val="center"/>
                      <w:rPr>
                        <w:szCs w:val="21"/>
                      </w:rPr>
                    </w:pPr>
                    <w:r>
                      <w:rPr>
                        <w:szCs w:val="21"/>
                      </w:rPr>
                      <w:t>比例(%)</w:t>
                    </w:r>
                  </w:p>
                </w:tc>
              </w:sdtContent>
            </w:sdt>
            <w:sdt>
              <w:sdtPr>
                <w:rPr>
                  <w:rFonts w:ascii="宋体" w:hAnsi="宋体"/>
                </w:rPr>
                <w:tag w:val="_PLD_0ed52eb839784cb0ab83b1692dc8b283"/>
                <w:id w:val="-724918306"/>
                <w:lock w:val="sdtLocked"/>
              </w:sdtPr>
              <w:sdtEndPr/>
              <w:sdtContent>
                <w:tc>
                  <w:tcPr>
                    <w:tcW w:w="792" w:type="dxa"/>
                    <w:vMerge w:val="restart"/>
                    <w:shd w:val="clear" w:color="auto" w:fill="auto"/>
                    <w:vAlign w:val="center"/>
                  </w:tcPr>
                  <w:p w:rsidR="00D72C30" w:rsidRDefault="00D72C30" w:rsidP="00B1277D">
                    <w:pPr>
                      <w:pStyle w:val="af9"/>
                      <w:rPr>
                        <w:rFonts w:ascii="宋体" w:hAnsi="宋体"/>
                        <w:bCs/>
                        <w:color w:val="00B050"/>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sdtContent>
            </w:sdt>
            <w:sdt>
              <w:sdtPr>
                <w:tag w:val="_PLD_6d0fce9e7c914a578f4702348340f346"/>
                <w:id w:val="2003932427"/>
                <w:lock w:val="sdtLocked"/>
              </w:sdtPr>
              <w:sdtEndPr/>
              <w:sdtContent>
                <w:tc>
                  <w:tcPr>
                    <w:tcW w:w="1687" w:type="dxa"/>
                    <w:gridSpan w:val="2"/>
                    <w:shd w:val="clear" w:color="auto" w:fill="auto"/>
                    <w:vAlign w:val="center"/>
                  </w:tcPr>
                  <w:p w:rsidR="00D72C30" w:rsidRDefault="00D72C30" w:rsidP="00B1277D">
                    <w:pPr>
                      <w:jc w:val="center"/>
                      <w:rPr>
                        <w:szCs w:val="21"/>
                      </w:rPr>
                    </w:pPr>
                    <w:r>
                      <w:rPr>
                        <w:szCs w:val="21"/>
                      </w:rPr>
                      <w:t>质押</w:t>
                    </w:r>
                    <w:r>
                      <w:rPr>
                        <w:rFonts w:hint="eastAsia"/>
                        <w:szCs w:val="21"/>
                      </w:rPr>
                      <w:t>、标记</w:t>
                    </w:r>
                    <w:r>
                      <w:rPr>
                        <w:szCs w:val="21"/>
                      </w:rPr>
                      <w:t>或冻结情况</w:t>
                    </w:r>
                  </w:p>
                </w:tc>
              </w:sdtContent>
            </w:sdt>
            <w:sdt>
              <w:sdtPr>
                <w:tag w:val="_PLD_57b1e0d0ab2d4113aada0c0394d1589d"/>
                <w:id w:val="672920250"/>
                <w:lock w:val="sdtLocked"/>
              </w:sdtPr>
              <w:sdtEndPr/>
              <w:sdtContent>
                <w:tc>
                  <w:tcPr>
                    <w:tcW w:w="1276" w:type="dxa"/>
                    <w:shd w:val="clear" w:color="auto" w:fill="auto"/>
                    <w:vAlign w:val="center"/>
                  </w:tcPr>
                  <w:p w:rsidR="00D72C30" w:rsidRDefault="00D72C30" w:rsidP="00B1277D">
                    <w:pPr>
                      <w:jc w:val="center"/>
                      <w:rPr>
                        <w:szCs w:val="21"/>
                      </w:rPr>
                    </w:pPr>
                    <w:r>
                      <w:rPr>
                        <w:szCs w:val="21"/>
                      </w:rPr>
                      <w:t>股东性质</w:t>
                    </w:r>
                  </w:p>
                </w:tc>
              </w:sdtContent>
            </w:sdt>
          </w:tr>
          <w:tr w:rsidR="00D72C30" w:rsidTr="001B0C3F">
            <w:trPr>
              <w:cantSplit/>
              <w:jc w:val="center"/>
            </w:trPr>
            <w:tc>
              <w:tcPr>
                <w:tcW w:w="0" w:type="auto"/>
                <w:vMerge/>
                <w:tcBorders>
                  <w:bottom w:val="single" w:sz="4" w:space="0" w:color="auto"/>
                </w:tcBorders>
                <w:shd w:val="clear" w:color="auto" w:fill="auto"/>
                <w:vAlign w:val="center"/>
              </w:tcPr>
              <w:p w:rsidR="00D72C30" w:rsidRDefault="00D72C30" w:rsidP="00B1277D">
                <w:pPr>
                  <w:jc w:val="center"/>
                  <w:rPr>
                    <w:szCs w:val="21"/>
                  </w:rPr>
                </w:pPr>
              </w:p>
            </w:tc>
            <w:tc>
              <w:tcPr>
                <w:tcW w:w="0" w:type="auto"/>
                <w:vMerge/>
                <w:tcBorders>
                  <w:bottom w:val="single" w:sz="4" w:space="0" w:color="auto"/>
                </w:tcBorders>
                <w:shd w:val="clear" w:color="auto" w:fill="auto"/>
                <w:vAlign w:val="center"/>
              </w:tcPr>
              <w:p w:rsidR="00D72C30" w:rsidRDefault="00D72C30" w:rsidP="00B1277D">
                <w:pPr>
                  <w:jc w:val="center"/>
                  <w:rPr>
                    <w:szCs w:val="21"/>
                  </w:rPr>
                </w:pPr>
              </w:p>
            </w:tc>
            <w:tc>
              <w:tcPr>
                <w:tcW w:w="0" w:type="auto"/>
                <w:vMerge/>
                <w:tcBorders>
                  <w:bottom w:val="single" w:sz="4" w:space="0" w:color="auto"/>
                </w:tcBorders>
                <w:shd w:val="clear" w:color="auto" w:fill="auto"/>
                <w:vAlign w:val="center"/>
              </w:tcPr>
              <w:p w:rsidR="00D72C30" w:rsidRDefault="00D72C30" w:rsidP="00B1277D">
                <w:pPr>
                  <w:jc w:val="center"/>
                  <w:rPr>
                    <w:szCs w:val="21"/>
                  </w:rPr>
                </w:pPr>
              </w:p>
            </w:tc>
            <w:tc>
              <w:tcPr>
                <w:tcW w:w="0" w:type="auto"/>
                <w:vMerge/>
                <w:tcBorders>
                  <w:bottom w:val="single" w:sz="4" w:space="0" w:color="auto"/>
                </w:tcBorders>
                <w:shd w:val="clear" w:color="auto" w:fill="auto"/>
                <w:vAlign w:val="center"/>
              </w:tcPr>
              <w:p w:rsidR="00D72C30" w:rsidRDefault="00D72C30" w:rsidP="00B1277D">
                <w:pPr>
                  <w:jc w:val="center"/>
                  <w:rPr>
                    <w:szCs w:val="21"/>
                  </w:rPr>
                </w:pPr>
              </w:p>
            </w:tc>
            <w:tc>
              <w:tcPr>
                <w:tcW w:w="792" w:type="dxa"/>
                <w:vMerge/>
                <w:tcBorders>
                  <w:bottom w:val="single" w:sz="4" w:space="0" w:color="auto"/>
                </w:tcBorders>
                <w:shd w:val="clear" w:color="auto" w:fill="auto"/>
                <w:vAlign w:val="center"/>
              </w:tcPr>
              <w:p w:rsidR="00D72C30" w:rsidRDefault="00D72C30" w:rsidP="00B1277D">
                <w:pPr>
                  <w:jc w:val="center"/>
                  <w:rPr>
                    <w:szCs w:val="21"/>
                  </w:rPr>
                </w:pPr>
              </w:p>
            </w:tc>
            <w:sdt>
              <w:sdtPr>
                <w:tag w:val="_PLD_72b090b1925c46349c7beb3ca6c0032f"/>
                <w:id w:val="754479068"/>
                <w:lock w:val="sdtLocked"/>
              </w:sdtPr>
              <w:sdtEndPr/>
              <w:sdtContent>
                <w:tc>
                  <w:tcPr>
                    <w:tcW w:w="695" w:type="dxa"/>
                    <w:tcBorders>
                      <w:bottom w:val="single" w:sz="4" w:space="0" w:color="auto"/>
                    </w:tcBorders>
                    <w:shd w:val="clear" w:color="auto" w:fill="auto"/>
                    <w:vAlign w:val="center"/>
                  </w:tcPr>
                  <w:p w:rsidR="00D72C30" w:rsidRDefault="00D72C30" w:rsidP="00B1277D">
                    <w:pPr>
                      <w:jc w:val="center"/>
                      <w:rPr>
                        <w:szCs w:val="21"/>
                      </w:rPr>
                    </w:pPr>
                    <w:r>
                      <w:rPr>
                        <w:szCs w:val="21"/>
                      </w:rPr>
                      <w:t>股份状态</w:t>
                    </w:r>
                  </w:p>
                </w:tc>
              </w:sdtContent>
            </w:sdt>
            <w:sdt>
              <w:sdtPr>
                <w:tag w:val="_PLD_76e0ca0392384ff795b7613d764041da"/>
                <w:id w:val="-1358120036"/>
                <w:lock w:val="sdtLocked"/>
              </w:sdtPr>
              <w:sdtEndPr/>
              <w:sdtContent>
                <w:tc>
                  <w:tcPr>
                    <w:tcW w:w="992" w:type="dxa"/>
                    <w:tcBorders>
                      <w:bottom w:val="single" w:sz="4" w:space="0" w:color="auto"/>
                    </w:tcBorders>
                    <w:shd w:val="clear" w:color="auto" w:fill="auto"/>
                    <w:vAlign w:val="center"/>
                  </w:tcPr>
                  <w:p w:rsidR="00D72C30" w:rsidRDefault="00D72C30" w:rsidP="00B1277D">
                    <w:pPr>
                      <w:jc w:val="center"/>
                      <w:rPr>
                        <w:szCs w:val="21"/>
                      </w:rPr>
                    </w:pPr>
                    <w:r>
                      <w:rPr>
                        <w:szCs w:val="21"/>
                      </w:rPr>
                      <w:t>数量</w:t>
                    </w:r>
                  </w:p>
                </w:tc>
              </w:sdtContent>
            </w:sdt>
            <w:tc>
              <w:tcPr>
                <w:tcW w:w="1276" w:type="dxa"/>
                <w:shd w:val="clear" w:color="auto" w:fill="auto"/>
                <w:vAlign w:val="center"/>
              </w:tcPr>
              <w:p w:rsidR="00D72C30" w:rsidRDefault="00D72C30" w:rsidP="00B1277D">
                <w:pPr>
                  <w:jc w:val="center"/>
                  <w:rPr>
                    <w:szCs w:val="21"/>
                  </w:rPr>
                </w:pPr>
              </w:p>
            </w:tc>
          </w:tr>
          <w:sdt>
            <w:sdtPr>
              <w:rPr>
                <w:szCs w:val="21"/>
              </w:rPr>
              <w:alias w:val="前十名股东持股情况"/>
              <w:tag w:val="_TUP_dfb07f5d24d04bbbad485e33c5e2bd12"/>
              <w:id w:val="-166323269"/>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r>
                      <w:rPr>
                        <w:rFonts w:hint="eastAsia"/>
                      </w:rPr>
                      <w:t>汤友钱</w:t>
                    </w:r>
                  </w:p>
                </w:tc>
                <w:tc>
                  <w:tcPr>
                    <w:tcW w:w="0" w:type="auto"/>
                    <w:shd w:val="clear" w:color="auto" w:fill="auto"/>
                    <w:vAlign w:val="center"/>
                  </w:tcPr>
                  <w:p w:rsidR="00D72C30" w:rsidRDefault="00D72C30" w:rsidP="00B1277D">
                    <w:pPr>
                      <w:jc w:val="right"/>
                      <w:rPr>
                        <w:szCs w:val="21"/>
                      </w:rPr>
                    </w:pPr>
                    <w:r>
                      <w:rPr>
                        <w:rFonts w:hint="eastAsia"/>
                      </w:rPr>
                      <w:t>18,873,770</w:t>
                    </w:r>
                  </w:p>
                </w:tc>
                <w:tc>
                  <w:tcPr>
                    <w:tcW w:w="0" w:type="auto"/>
                    <w:shd w:val="clear" w:color="auto" w:fill="auto"/>
                    <w:vAlign w:val="center"/>
                  </w:tcPr>
                  <w:p w:rsidR="00D72C30" w:rsidRDefault="00D72C30" w:rsidP="00B1277D">
                    <w:pPr>
                      <w:jc w:val="right"/>
                      <w:rPr>
                        <w:szCs w:val="21"/>
                      </w:rPr>
                    </w:pPr>
                    <w:r>
                      <w:rPr>
                        <w:rFonts w:hint="eastAsia"/>
                      </w:rPr>
                      <w:t>79,275,832</w:t>
                    </w:r>
                  </w:p>
                </w:tc>
                <w:tc>
                  <w:tcPr>
                    <w:tcW w:w="0" w:type="auto"/>
                    <w:shd w:val="clear" w:color="auto" w:fill="auto"/>
                    <w:vAlign w:val="center"/>
                  </w:tcPr>
                  <w:p w:rsidR="00D72C30" w:rsidRDefault="00D72C30" w:rsidP="00B1277D">
                    <w:pPr>
                      <w:jc w:val="right"/>
                      <w:rPr>
                        <w:szCs w:val="21"/>
                      </w:rPr>
                    </w:pPr>
                    <w:r>
                      <w:rPr>
                        <w:rFonts w:hint="eastAsia"/>
                      </w:rPr>
                      <w:t>32.29</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103225530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25008135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境内自然人</w:t>
                        </w:r>
                      </w:p>
                    </w:tc>
                  </w:sdtContent>
                </w:sdt>
              </w:tr>
            </w:sdtContent>
          </w:sdt>
          <w:sdt>
            <w:sdtPr>
              <w:rPr>
                <w:szCs w:val="21"/>
              </w:rPr>
              <w:alias w:val="前十名股东持股情况"/>
              <w:tag w:val="_TUP_dfb07f5d24d04bbbad485e33c5e2bd12"/>
              <w:id w:val="951982931"/>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r>
                      <w:rPr>
                        <w:rFonts w:hint="eastAsia"/>
                      </w:rPr>
                      <w:t>汤文鸣</w:t>
                    </w:r>
                  </w:p>
                </w:tc>
                <w:tc>
                  <w:tcPr>
                    <w:tcW w:w="0" w:type="auto"/>
                    <w:shd w:val="clear" w:color="auto" w:fill="auto"/>
                    <w:vAlign w:val="center"/>
                  </w:tcPr>
                  <w:p w:rsidR="00D72C30" w:rsidRDefault="00D72C30" w:rsidP="00B1277D">
                    <w:pPr>
                      <w:jc w:val="right"/>
                      <w:rPr>
                        <w:szCs w:val="21"/>
                      </w:rPr>
                    </w:pPr>
                    <w:r>
                      <w:rPr>
                        <w:rFonts w:hint="eastAsia"/>
                      </w:rPr>
                      <w:t>6,158,642</w:t>
                    </w:r>
                  </w:p>
                </w:tc>
                <w:tc>
                  <w:tcPr>
                    <w:tcW w:w="0" w:type="auto"/>
                    <w:shd w:val="clear" w:color="auto" w:fill="auto"/>
                    <w:vAlign w:val="center"/>
                  </w:tcPr>
                  <w:p w:rsidR="00D72C30" w:rsidRDefault="00D72C30" w:rsidP="00B1277D">
                    <w:pPr>
                      <w:jc w:val="right"/>
                      <w:rPr>
                        <w:szCs w:val="21"/>
                      </w:rPr>
                    </w:pPr>
                    <w:r>
                      <w:rPr>
                        <w:rFonts w:hint="eastAsia"/>
                      </w:rPr>
                      <w:t>21,555,246</w:t>
                    </w:r>
                  </w:p>
                </w:tc>
                <w:tc>
                  <w:tcPr>
                    <w:tcW w:w="0" w:type="auto"/>
                    <w:shd w:val="clear" w:color="auto" w:fill="auto"/>
                    <w:vAlign w:val="center"/>
                  </w:tcPr>
                  <w:p w:rsidR="00D72C30" w:rsidRDefault="00D72C30" w:rsidP="00B1277D">
                    <w:pPr>
                      <w:jc w:val="right"/>
                      <w:rPr>
                        <w:szCs w:val="21"/>
                      </w:rPr>
                    </w:pPr>
                    <w:r>
                      <w:rPr>
                        <w:rFonts w:hint="eastAsia"/>
                      </w:rPr>
                      <w:t>8.78</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498549552"/>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80607964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境内自然人</w:t>
                        </w:r>
                      </w:p>
                    </w:tc>
                  </w:sdtContent>
                </w:sdt>
              </w:tr>
            </w:sdtContent>
          </w:sdt>
          <w:sdt>
            <w:sdtPr>
              <w:rPr>
                <w:szCs w:val="21"/>
              </w:rPr>
              <w:alias w:val="前十名股东持股情况"/>
              <w:tag w:val="_TUP_dfb07f5d24d04bbbad485e33c5e2bd12"/>
              <w:id w:val="-1821727670"/>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r>
                      <w:rPr>
                        <w:rFonts w:hint="eastAsia"/>
                      </w:rPr>
                      <w:t>汤啸</w:t>
                    </w:r>
                  </w:p>
                </w:tc>
                <w:tc>
                  <w:tcPr>
                    <w:tcW w:w="0" w:type="auto"/>
                    <w:shd w:val="clear" w:color="auto" w:fill="auto"/>
                    <w:vAlign w:val="center"/>
                  </w:tcPr>
                  <w:p w:rsidR="00D72C30" w:rsidRDefault="00D72C30" w:rsidP="00B1277D">
                    <w:pPr>
                      <w:jc w:val="right"/>
                      <w:rPr>
                        <w:szCs w:val="21"/>
                      </w:rPr>
                    </w:pPr>
                    <w:r>
                      <w:rPr>
                        <w:rFonts w:hint="eastAsia"/>
                      </w:rPr>
                      <w:t>6,158,642</w:t>
                    </w:r>
                  </w:p>
                </w:tc>
                <w:tc>
                  <w:tcPr>
                    <w:tcW w:w="0" w:type="auto"/>
                    <w:shd w:val="clear" w:color="auto" w:fill="auto"/>
                    <w:vAlign w:val="center"/>
                  </w:tcPr>
                  <w:p w:rsidR="00D72C30" w:rsidRDefault="00D72C30" w:rsidP="00B1277D">
                    <w:pPr>
                      <w:jc w:val="right"/>
                      <w:rPr>
                        <w:szCs w:val="21"/>
                      </w:rPr>
                    </w:pPr>
                    <w:r>
                      <w:rPr>
                        <w:rFonts w:hint="eastAsia"/>
                      </w:rPr>
                      <w:t>21,555,246</w:t>
                    </w:r>
                  </w:p>
                </w:tc>
                <w:tc>
                  <w:tcPr>
                    <w:tcW w:w="0" w:type="auto"/>
                    <w:shd w:val="clear" w:color="auto" w:fill="auto"/>
                    <w:vAlign w:val="center"/>
                  </w:tcPr>
                  <w:p w:rsidR="00D72C30" w:rsidRDefault="00D72C30" w:rsidP="00B1277D">
                    <w:pPr>
                      <w:jc w:val="right"/>
                      <w:rPr>
                        <w:szCs w:val="21"/>
                      </w:rPr>
                    </w:pPr>
                    <w:r>
                      <w:rPr>
                        <w:rFonts w:hint="eastAsia"/>
                      </w:rPr>
                      <w:t>8.78</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2001792912"/>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77979451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境内自然人</w:t>
                        </w:r>
                      </w:p>
                    </w:tc>
                  </w:sdtContent>
                </w:sdt>
              </w:tr>
            </w:sdtContent>
          </w:sdt>
          <w:sdt>
            <w:sdtPr>
              <w:rPr>
                <w:szCs w:val="21"/>
              </w:rPr>
              <w:alias w:val="前十名股东持股情况"/>
              <w:tag w:val="_TUP_dfb07f5d24d04bbbad485e33c5e2bd12"/>
              <w:id w:val="-125633013"/>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r>
                      <w:rPr>
                        <w:rFonts w:hint="eastAsia"/>
                      </w:rPr>
                      <w:t>汤娇</w:t>
                    </w:r>
                  </w:p>
                </w:tc>
                <w:tc>
                  <w:tcPr>
                    <w:tcW w:w="0" w:type="auto"/>
                    <w:shd w:val="clear" w:color="auto" w:fill="auto"/>
                    <w:vAlign w:val="center"/>
                  </w:tcPr>
                  <w:p w:rsidR="00D72C30" w:rsidRDefault="00D72C30" w:rsidP="00B1277D">
                    <w:pPr>
                      <w:jc w:val="right"/>
                      <w:rPr>
                        <w:szCs w:val="21"/>
                      </w:rPr>
                    </w:pPr>
                    <w:r>
                      <w:rPr>
                        <w:rFonts w:hint="eastAsia"/>
                      </w:rPr>
                      <w:t>6,158,641</w:t>
                    </w:r>
                  </w:p>
                </w:tc>
                <w:tc>
                  <w:tcPr>
                    <w:tcW w:w="0" w:type="auto"/>
                    <w:shd w:val="clear" w:color="auto" w:fill="auto"/>
                    <w:vAlign w:val="center"/>
                  </w:tcPr>
                  <w:p w:rsidR="00D72C30" w:rsidRDefault="00D72C30" w:rsidP="00B1277D">
                    <w:pPr>
                      <w:jc w:val="right"/>
                      <w:rPr>
                        <w:szCs w:val="21"/>
                      </w:rPr>
                    </w:pPr>
                    <w:r>
                      <w:rPr>
                        <w:rFonts w:hint="eastAsia"/>
                      </w:rPr>
                      <w:t>21,555,244</w:t>
                    </w:r>
                  </w:p>
                </w:tc>
                <w:tc>
                  <w:tcPr>
                    <w:tcW w:w="0" w:type="auto"/>
                    <w:shd w:val="clear" w:color="auto" w:fill="auto"/>
                    <w:vAlign w:val="center"/>
                  </w:tcPr>
                  <w:p w:rsidR="00D72C30" w:rsidRDefault="00D72C30" w:rsidP="00B1277D">
                    <w:pPr>
                      <w:jc w:val="right"/>
                      <w:rPr>
                        <w:szCs w:val="21"/>
                      </w:rPr>
                    </w:pPr>
                    <w:r>
                      <w:rPr>
                        <w:rFonts w:hint="eastAsia"/>
                      </w:rPr>
                      <w:t>8.78</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53493746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194891992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境内自然人</w:t>
                        </w:r>
                      </w:p>
                    </w:tc>
                  </w:sdtContent>
                </w:sdt>
              </w:tr>
            </w:sdtContent>
          </w:sdt>
          <w:sdt>
            <w:sdtPr>
              <w:rPr>
                <w:szCs w:val="21"/>
              </w:rPr>
              <w:alias w:val="前十名股东持股情况"/>
              <w:tag w:val="_TUP_dfb07f5d24d04bbbad485e33c5e2bd12"/>
              <w:id w:val="-1446297138"/>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r>
                      <w:rPr>
                        <w:rFonts w:hint="eastAsia"/>
                      </w:rPr>
                      <w:t>汤秋</w:t>
                    </w:r>
                    <w:proofErr w:type="gramStart"/>
                    <w:r>
                      <w:rPr>
                        <w:rFonts w:hint="eastAsia"/>
                      </w:rPr>
                      <w:t>娟</w:t>
                    </w:r>
                    <w:proofErr w:type="gramEnd"/>
                  </w:p>
                </w:tc>
                <w:tc>
                  <w:tcPr>
                    <w:tcW w:w="0" w:type="auto"/>
                    <w:shd w:val="clear" w:color="auto" w:fill="auto"/>
                    <w:vAlign w:val="center"/>
                  </w:tcPr>
                  <w:p w:rsidR="00D72C30" w:rsidRDefault="00D72C30" w:rsidP="00B1277D">
                    <w:pPr>
                      <w:jc w:val="right"/>
                      <w:rPr>
                        <w:szCs w:val="21"/>
                      </w:rPr>
                    </w:pPr>
                    <w:r>
                      <w:rPr>
                        <w:rFonts w:hint="eastAsia"/>
                      </w:rPr>
                      <w:t>4,737,417</w:t>
                    </w:r>
                  </w:p>
                </w:tc>
                <w:tc>
                  <w:tcPr>
                    <w:tcW w:w="0" w:type="auto"/>
                    <w:shd w:val="clear" w:color="auto" w:fill="auto"/>
                    <w:vAlign w:val="center"/>
                  </w:tcPr>
                  <w:p w:rsidR="00D72C30" w:rsidRDefault="00D72C30" w:rsidP="00B1277D">
                    <w:pPr>
                      <w:jc w:val="right"/>
                      <w:rPr>
                        <w:szCs w:val="21"/>
                      </w:rPr>
                    </w:pPr>
                    <w:r>
                      <w:rPr>
                        <w:rFonts w:hint="eastAsia"/>
                      </w:rPr>
                      <w:t>16,580,959</w:t>
                    </w:r>
                  </w:p>
                </w:tc>
                <w:tc>
                  <w:tcPr>
                    <w:tcW w:w="0" w:type="auto"/>
                    <w:shd w:val="clear" w:color="auto" w:fill="auto"/>
                    <w:vAlign w:val="center"/>
                  </w:tcPr>
                  <w:p w:rsidR="00D72C30" w:rsidRDefault="00D72C30" w:rsidP="00B1277D">
                    <w:pPr>
                      <w:jc w:val="right"/>
                      <w:rPr>
                        <w:szCs w:val="21"/>
                      </w:rPr>
                    </w:pPr>
                    <w:r>
                      <w:rPr>
                        <w:rFonts w:hint="eastAsia"/>
                      </w:rPr>
                      <w:t>6.75</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1227502317"/>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11760893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境内自然人</w:t>
                        </w:r>
                      </w:p>
                    </w:tc>
                  </w:sdtContent>
                </w:sdt>
              </w:tr>
            </w:sdtContent>
          </w:sdt>
          <w:sdt>
            <w:sdtPr>
              <w:rPr>
                <w:szCs w:val="21"/>
              </w:rPr>
              <w:alias w:val="前十名股东持股情况"/>
              <w:tag w:val="_TUP_dfb07f5d24d04bbbad485e33c5e2bd12"/>
              <w:id w:val="1816132132"/>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r>
                      <w:rPr>
                        <w:rFonts w:hint="eastAsia"/>
                      </w:rPr>
                      <w:t>天台祥和投资中心（有限合伙）</w:t>
                    </w:r>
                  </w:p>
                </w:tc>
                <w:tc>
                  <w:tcPr>
                    <w:tcW w:w="0" w:type="auto"/>
                    <w:shd w:val="clear" w:color="auto" w:fill="auto"/>
                    <w:vAlign w:val="center"/>
                  </w:tcPr>
                  <w:p w:rsidR="00D72C30" w:rsidRDefault="00D72C30" w:rsidP="00B1277D">
                    <w:pPr>
                      <w:jc w:val="right"/>
                      <w:rPr>
                        <w:szCs w:val="21"/>
                      </w:rPr>
                    </w:pPr>
                    <w:r>
                      <w:rPr>
                        <w:rFonts w:hint="eastAsia"/>
                      </w:rPr>
                      <w:t>1,646,382</w:t>
                    </w:r>
                  </w:p>
                </w:tc>
                <w:tc>
                  <w:tcPr>
                    <w:tcW w:w="0" w:type="auto"/>
                    <w:shd w:val="clear" w:color="auto" w:fill="auto"/>
                    <w:vAlign w:val="center"/>
                  </w:tcPr>
                  <w:p w:rsidR="00D72C30" w:rsidRDefault="00D72C30" w:rsidP="00B1277D">
                    <w:pPr>
                      <w:jc w:val="right"/>
                      <w:rPr>
                        <w:szCs w:val="21"/>
                      </w:rPr>
                    </w:pPr>
                    <w:r>
                      <w:rPr>
                        <w:rFonts w:hint="eastAsia"/>
                      </w:rPr>
                      <w:t>8,277,687</w:t>
                    </w:r>
                  </w:p>
                </w:tc>
                <w:tc>
                  <w:tcPr>
                    <w:tcW w:w="0" w:type="auto"/>
                    <w:shd w:val="clear" w:color="auto" w:fill="auto"/>
                    <w:vAlign w:val="center"/>
                  </w:tcPr>
                  <w:p w:rsidR="00D72C30" w:rsidRDefault="00D72C30" w:rsidP="00B1277D">
                    <w:pPr>
                      <w:jc w:val="right"/>
                      <w:rPr>
                        <w:szCs w:val="21"/>
                      </w:rPr>
                    </w:pPr>
                    <w:r>
                      <w:rPr>
                        <w:rFonts w:hint="eastAsia"/>
                      </w:rPr>
                      <w:t>3.37</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515077038"/>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208642134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境内非国有法人</w:t>
                        </w:r>
                      </w:p>
                    </w:tc>
                  </w:sdtContent>
                </w:sdt>
              </w:tr>
            </w:sdtContent>
          </w:sdt>
          <w:sdt>
            <w:sdtPr>
              <w:rPr>
                <w:szCs w:val="21"/>
              </w:rPr>
              <w:alias w:val="前十名股东持股情况"/>
              <w:tag w:val="_TUP_dfb07f5d24d04bbbad485e33c5e2bd12"/>
              <w:id w:val="66231013"/>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proofErr w:type="gramStart"/>
                    <w:r>
                      <w:rPr>
                        <w:rFonts w:hint="eastAsia"/>
                      </w:rPr>
                      <w:t>刘洪芳</w:t>
                    </w:r>
                    <w:proofErr w:type="gramEnd"/>
                  </w:p>
                </w:tc>
                <w:tc>
                  <w:tcPr>
                    <w:tcW w:w="0" w:type="auto"/>
                    <w:shd w:val="clear" w:color="auto" w:fill="auto"/>
                    <w:vAlign w:val="center"/>
                  </w:tcPr>
                  <w:p w:rsidR="00D72C30" w:rsidRDefault="00D72C30" w:rsidP="00B1277D">
                    <w:pPr>
                      <w:jc w:val="right"/>
                      <w:rPr>
                        <w:szCs w:val="21"/>
                      </w:rPr>
                    </w:pPr>
                    <w:r>
                      <w:rPr>
                        <w:rFonts w:hint="eastAsia"/>
                      </w:rPr>
                      <w:t>486,300</w:t>
                    </w:r>
                  </w:p>
                </w:tc>
                <w:tc>
                  <w:tcPr>
                    <w:tcW w:w="0" w:type="auto"/>
                    <w:shd w:val="clear" w:color="auto" w:fill="auto"/>
                    <w:vAlign w:val="center"/>
                  </w:tcPr>
                  <w:p w:rsidR="00D72C30" w:rsidRDefault="00D72C30" w:rsidP="00B1277D">
                    <w:pPr>
                      <w:jc w:val="right"/>
                      <w:rPr>
                        <w:szCs w:val="21"/>
                      </w:rPr>
                    </w:pPr>
                    <w:r>
                      <w:rPr>
                        <w:rFonts w:hint="eastAsia"/>
                      </w:rPr>
                      <w:t>936,300</w:t>
                    </w:r>
                  </w:p>
                </w:tc>
                <w:tc>
                  <w:tcPr>
                    <w:tcW w:w="0" w:type="auto"/>
                    <w:shd w:val="clear" w:color="auto" w:fill="auto"/>
                    <w:vAlign w:val="center"/>
                  </w:tcPr>
                  <w:p w:rsidR="00D72C30" w:rsidRDefault="00D72C30" w:rsidP="00B1277D">
                    <w:pPr>
                      <w:jc w:val="right"/>
                      <w:rPr>
                        <w:szCs w:val="21"/>
                      </w:rPr>
                    </w:pPr>
                    <w:r>
                      <w:rPr>
                        <w:rFonts w:hint="eastAsia"/>
                      </w:rPr>
                      <w:t>0.38</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143674945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140062890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境内自然人</w:t>
                        </w:r>
                      </w:p>
                    </w:tc>
                  </w:sdtContent>
                </w:sdt>
              </w:tr>
            </w:sdtContent>
          </w:sdt>
          <w:sdt>
            <w:sdtPr>
              <w:rPr>
                <w:szCs w:val="21"/>
              </w:rPr>
              <w:alias w:val="前十名股东持股情况"/>
              <w:tag w:val="_TUP_dfb07f5d24d04bbbad485e33c5e2bd12"/>
              <w:id w:val="-895655489"/>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proofErr w:type="gramStart"/>
                    <w:r>
                      <w:rPr>
                        <w:rFonts w:hint="eastAsia"/>
                      </w:rPr>
                      <w:t>景洋华</w:t>
                    </w:r>
                    <w:proofErr w:type="gramEnd"/>
                  </w:p>
                </w:tc>
                <w:tc>
                  <w:tcPr>
                    <w:tcW w:w="0" w:type="auto"/>
                    <w:shd w:val="clear" w:color="auto" w:fill="auto"/>
                    <w:vAlign w:val="center"/>
                  </w:tcPr>
                  <w:p w:rsidR="00D72C30" w:rsidRDefault="00D72C30" w:rsidP="00B1277D">
                    <w:pPr>
                      <w:jc w:val="right"/>
                      <w:rPr>
                        <w:szCs w:val="21"/>
                      </w:rPr>
                    </w:pPr>
                    <w:r>
                      <w:rPr>
                        <w:rFonts w:hint="eastAsia"/>
                      </w:rPr>
                      <w:t>658,236</w:t>
                    </w:r>
                  </w:p>
                </w:tc>
                <w:tc>
                  <w:tcPr>
                    <w:tcW w:w="0" w:type="auto"/>
                    <w:shd w:val="clear" w:color="auto" w:fill="auto"/>
                    <w:vAlign w:val="center"/>
                  </w:tcPr>
                  <w:p w:rsidR="00D72C30" w:rsidRDefault="00D72C30" w:rsidP="00B1277D">
                    <w:pPr>
                      <w:jc w:val="right"/>
                      <w:rPr>
                        <w:szCs w:val="21"/>
                      </w:rPr>
                    </w:pPr>
                    <w:r>
                      <w:rPr>
                        <w:rFonts w:hint="eastAsia"/>
                      </w:rPr>
                      <w:t>806,936</w:t>
                    </w:r>
                  </w:p>
                </w:tc>
                <w:tc>
                  <w:tcPr>
                    <w:tcW w:w="0" w:type="auto"/>
                    <w:shd w:val="clear" w:color="auto" w:fill="auto"/>
                    <w:vAlign w:val="center"/>
                  </w:tcPr>
                  <w:p w:rsidR="00D72C30" w:rsidRDefault="00D72C30" w:rsidP="00B1277D">
                    <w:pPr>
                      <w:jc w:val="right"/>
                      <w:rPr>
                        <w:szCs w:val="21"/>
                      </w:rPr>
                    </w:pPr>
                    <w:r>
                      <w:rPr>
                        <w:rFonts w:hint="eastAsia"/>
                      </w:rPr>
                      <w:t>0.33</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1848785655"/>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111941181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境内自然人</w:t>
                        </w:r>
                      </w:p>
                    </w:tc>
                  </w:sdtContent>
                </w:sdt>
              </w:tr>
            </w:sdtContent>
          </w:sdt>
          <w:sdt>
            <w:sdtPr>
              <w:rPr>
                <w:szCs w:val="21"/>
              </w:rPr>
              <w:alias w:val="前十名股东持股情况"/>
              <w:tag w:val="_TUP_dfb07f5d24d04bbbad485e33c5e2bd12"/>
              <w:id w:val="329563990"/>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r>
                      <w:rPr>
                        <w:rFonts w:hint="eastAsia"/>
                      </w:rPr>
                      <w:t>毛洪泉</w:t>
                    </w:r>
                  </w:p>
                </w:tc>
                <w:tc>
                  <w:tcPr>
                    <w:tcW w:w="0" w:type="auto"/>
                    <w:shd w:val="clear" w:color="auto" w:fill="auto"/>
                    <w:vAlign w:val="center"/>
                  </w:tcPr>
                  <w:p w:rsidR="00D72C30" w:rsidRDefault="00D72C30" w:rsidP="00B1277D">
                    <w:pPr>
                      <w:jc w:val="right"/>
                      <w:rPr>
                        <w:szCs w:val="21"/>
                      </w:rPr>
                    </w:pPr>
                    <w:r>
                      <w:rPr>
                        <w:rFonts w:hint="eastAsia"/>
                      </w:rPr>
                      <w:t>758,640</w:t>
                    </w:r>
                  </w:p>
                </w:tc>
                <w:tc>
                  <w:tcPr>
                    <w:tcW w:w="0" w:type="auto"/>
                    <w:shd w:val="clear" w:color="auto" w:fill="auto"/>
                    <w:vAlign w:val="center"/>
                  </w:tcPr>
                  <w:p w:rsidR="00D72C30" w:rsidRDefault="00D72C30" w:rsidP="00B1277D">
                    <w:pPr>
                      <w:jc w:val="right"/>
                      <w:rPr>
                        <w:szCs w:val="21"/>
                      </w:rPr>
                    </w:pPr>
                    <w:r>
                      <w:rPr>
                        <w:rFonts w:hint="eastAsia"/>
                      </w:rPr>
                      <w:t>758,640</w:t>
                    </w:r>
                  </w:p>
                </w:tc>
                <w:tc>
                  <w:tcPr>
                    <w:tcW w:w="0" w:type="auto"/>
                    <w:shd w:val="clear" w:color="auto" w:fill="auto"/>
                    <w:vAlign w:val="center"/>
                  </w:tcPr>
                  <w:p w:rsidR="00D72C30" w:rsidRDefault="00D72C30" w:rsidP="00B1277D">
                    <w:pPr>
                      <w:jc w:val="right"/>
                      <w:rPr>
                        <w:szCs w:val="21"/>
                      </w:rPr>
                    </w:pPr>
                    <w:r>
                      <w:rPr>
                        <w:rFonts w:hint="eastAsia"/>
                      </w:rPr>
                      <w:t>0.31</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790177173"/>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21818058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境内自然人</w:t>
                        </w:r>
                      </w:p>
                    </w:tc>
                  </w:sdtContent>
                </w:sdt>
              </w:tr>
            </w:sdtContent>
          </w:sdt>
          <w:sdt>
            <w:sdtPr>
              <w:rPr>
                <w:szCs w:val="21"/>
              </w:rPr>
              <w:alias w:val="前十名股东持股情况"/>
              <w:tag w:val="_TUP_dfb07f5d24d04bbbad485e33c5e2bd12"/>
              <w:id w:val="-1522458521"/>
              <w:lock w:val="sdtLocked"/>
            </w:sdtPr>
            <w:sdtEndPr>
              <w:rPr>
                <w:color w:val="FF9900"/>
              </w:rPr>
            </w:sdtEndPr>
            <w:sdtContent>
              <w:tr w:rsidR="00D72C30" w:rsidTr="001B0C3F">
                <w:trPr>
                  <w:cantSplit/>
                  <w:jc w:val="center"/>
                </w:trPr>
                <w:tc>
                  <w:tcPr>
                    <w:tcW w:w="0" w:type="auto"/>
                    <w:shd w:val="clear" w:color="auto" w:fill="auto"/>
                    <w:vAlign w:val="center"/>
                  </w:tcPr>
                  <w:p w:rsidR="00D72C30" w:rsidRDefault="00D72C30" w:rsidP="00B1277D">
                    <w:pPr>
                      <w:rPr>
                        <w:szCs w:val="21"/>
                      </w:rPr>
                    </w:pPr>
                    <w:r>
                      <w:rPr>
                        <w:rFonts w:hint="eastAsia"/>
                      </w:rPr>
                      <w:t>UBS AG</w:t>
                    </w:r>
                  </w:p>
                </w:tc>
                <w:tc>
                  <w:tcPr>
                    <w:tcW w:w="0" w:type="auto"/>
                    <w:shd w:val="clear" w:color="auto" w:fill="auto"/>
                    <w:vAlign w:val="center"/>
                  </w:tcPr>
                  <w:p w:rsidR="00D72C30" w:rsidRDefault="00D72C30" w:rsidP="00B1277D">
                    <w:pPr>
                      <w:jc w:val="right"/>
                      <w:rPr>
                        <w:szCs w:val="21"/>
                      </w:rPr>
                    </w:pPr>
                    <w:r>
                      <w:rPr>
                        <w:rFonts w:hint="eastAsia"/>
                      </w:rPr>
                      <w:t>619,454</w:t>
                    </w:r>
                  </w:p>
                </w:tc>
                <w:tc>
                  <w:tcPr>
                    <w:tcW w:w="0" w:type="auto"/>
                    <w:shd w:val="clear" w:color="auto" w:fill="auto"/>
                    <w:vAlign w:val="center"/>
                  </w:tcPr>
                  <w:p w:rsidR="00D72C30" w:rsidRDefault="00D72C30" w:rsidP="00B1277D">
                    <w:pPr>
                      <w:jc w:val="right"/>
                      <w:rPr>
                        <w:szCs w:val="21"/>
                      </w:rPr>
                    </w:pPr>
                    <w:r>
                      <w:rPr>
                        <w:rFonts w:hint="eastAsia"/>
                      </w:rPr>
                      <w:t>716,000</w:t>
                    </w:r>
                  </w:p>
                </w:tc>
                <w:tc>
                  <w:tcPr>
                    <w:tcW w:w="0" w:type="auto"/>
                    <w:shd w:val="clear" w:color="auto" w:fill="auto"/>
                    <w:vAlign w:val="center"/>
                  </w:tcPr>
                  <w:p w:rsidR="00D72C30" w:rsidRDefault="00D72C30" w:rsidP="00B1277D">
                    <w:pPr>
                      <w:jc w:val="right"/>
                      <w:rPr>
                        <w:szCs w:val="21"/>
                      </w:rPr>
                    </w:pPr>
                    <w:r>
                      <w:rPr>
                        <w:rFonts w:hint="eastAsia"/>
                      </w:rPr>
                      <w:t>0.29</w:t>
                    </w:r>
                  </w:p>
                </w:tc>
                <w:tc>
                  <w:tcPr>
                    <w:tcW w:w="7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持有股份状态"/>
                    <w:tag w:val="_GBC_46a2e2b7fded452b84eec75a5e47296b"/>
                    <w:id w:val="-1491394212"/>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695" w:type="dxa"/>
                        <w:shd w:val="clear" w:color="auto" w:fill="auto"/>
                        <w:vAlign w:val="center"/>
                      </w:tcPr>
                      <w:p w:rsidR="00D72C30" w:rsidRDefault="00603703" w:rsidP="00B1277D">
                        <w:pPr>
                          <w:jc w:val="center"/>
                          <w:rPr>
                            <w:color w:val="FF9900"/>
                            <w:szCs w:val="21"/>
                          </w:rPr>
                        </w:pPr>
                        <w:r>
                          <w:rPr>
                            <w:szCs w:val="21"/>
                          </w:rPr>
                          <w:t>无</w:t>
                        </w:r>
                      </w:p>
                    </w:tc>
                  </w:sdtContent>
                </w:sdt>
                <w:tc>
                  <w:tcPr>
                    <w:tcW w:w="992" w:type="dxa"/>
                    <w:shd w:val="clear" w:color="auto" w:fill="auto"/>
                    <w:vAlign w:val="center"/>
                  </w:tcPr>
                  <w:p w:rsidR="00D72C30" w:rsidRDefault="00D72C30" w:rsidP="00B1277D">
                    <w:pPr>
                      <w:jc w:val="right"/>
                      <w:rPr>
                        <w:szCs w:val="21"/>
                      </w:rPr>
                    </w:pPr>
                    <w:r>
                      <w:rPr>
                        <w:rFonts w:hint="eastAsia"/>
                      </w:rPr>
                      <w:t>0</w:t>
                    </w:r>
                  </w:p>
                </w:tc>
                <w:sdt>
                  <w:sdtPr>
                    <w:rPr>
                      <w:szCs w:val="21"/>
                    </w:rPr>
                    <w:alias w:val="前十名股东的股东性质"/>
                    <w:tag w:val="_GBC_84391eccdbd14aa7bbd07a260ff9d747"/>
                    <w:id w:val="35693730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276" w:type="dxa"/>
                        <w:shd w:val="clear" w:color="auto" w:fill="auto"/>
                        <w:vAlign w:val="center"/>
                      </w:tcPr>
                      <w:p w:rsidR="00D72C30" w:rsidRDefault="00603703" w:rsidP="00B1277D">
                        <w:pPr>
                          <w:rPr>
                            <w:color w:val="FF9900"/>
                            <w:szCs w:val="21"/>
                          </w:rPr>
                        </w:pPr>
                        <w:r>
                          <w:rPr>
                            <w:szCs w:val="21"/>
                          </w:rPr>
                          <w:t>境外法人</w:t>
                        </w:r>
                      </w:p>
                    </w:tc>
                  </w:sdtContent>
                </w:sdt>
              </w:tr>
            </w:sdtContent>
          </w:sdt>
          <w:tr w:rsidR="00D72C30" w:rsidTr="001B0C3F">
            <w:trPr>
              <w:cantSplit/>
              <w:jc w:val="center"/>
            </w:trPr>
            <w:sdt>
              <w:sdtPr>
                <w:tag w:val="_PLD_7f241e5dc05a4ae7b61268f4f1627ca0"/>
                <w:id w:val="1338886663"/>
                <w:lock w:val="sdtLocked"/>
              </w:sdtPr>
              <w:sdtEndPr/>
              <w:sdtContent>
                <w:tc>
                  <w:tcPr>
                    <w:tcW w:w="8784" w:type="dxa"/>
                    <w:gridSpan w:val="8"/>
                    <w:shd w:val="clear" w:color="auto" w:fill="auto"/>
                    <w:vAlign w:val="center"/>
                  </w:tcPr>
                  <w:p w:rsidR="00D72C30" w:rsidRDefault="00D72C30" w:rsidP="00B1277D">
                    <w:pPr>
                      <w:jc w:val="center"/>
                      <w:rPr>
                        <w:color w:val="FF9900"/>
                        <w:szCs w:val="21"/>
                      </w:rPr>
                    </w:pPr>
                    <w:r>
                      <w:rPr>
                        <w:szCs w:val="21"/>
                      </w:rPr>
                      <w:t>前十名无限</w:t>
                    </w:r>
                    <w:proofErr w:type="gramStart"/>
                    <w:r>
                      <w:rPr>
                        <w:szCs w:val="21"/>
                      </w:rPr>
                      <w:t>售条件</w:t>
                    </w:r>
                    <w:proofErr w:type="gramEnd"/>
                    <w:r>
                      <w:rPr>
                        <w:szCs w:val="21"/>
                      </w:rPr>
                      <w:t>股东持股情况</w:t>
                    </w:r>
                  </w:p>
                </w:tc>
              </w:sdtContent>
            </w:sdt>
          </w:tr>
          <w:tr w:rsidR="00D72C30" w:rsidTr="001B0C3F">
            <w:trPr>
              <w:cantSplit/>
              <w:jc w:val="center"/>
            </w:trPr>
            <w:sdt>
              <w:sdtPr>
                <w:tag w:val="_PLD_0443ad39720a4d59be87cdf7b0bc4970"/>
                <w:id w:val="-672952425"/>
                <w:lock w:val="sdtLocked"/>
              </w:sdtPr>
              <w:sdtEndPr/>
              <w:sdtContent>
                <w:tc>
                  <w:tcPr>
                    <w:tcW w:w="2872" w:type="dxa"/>
                    <w:gridSpan w:val="2"/>
                    <w:vMerge w:val="restart"/>
                    <w:shd w:val="clear" w:color="auto" w:fill="auto"/>
                    <w:vAlign w:val="center"/>
                  </w:tcPr>
                  <w:p w:rsidR="00D72C30" w:rsidRDefault="00D72C30" w:rsidP="00B1277D">
                    <w:pPr>
                      <w:jc w:val="center"/>
                      <w:rPr>
                        <w:color w:val="FF9900"/>
                        <w:szCs w:val="21"/>
                      </w:rPr>
                    </w:pPr>
                    <w:r>
                      <w:t>股东名称</w:t>
                    </w:r>
                  </w:p>
                </w:tc>
              </w:sdtContent>
            </w:sdt>
            <w:sdt>
              <w:sdtPr>
                <w:tag w:val="_PLD_a7f143afa2b94466a44af03e770016b0"/>
                <w:id w:val="-96789076"/>
                <w:lock w:val="sdtLocked"/>
              </w:sdtPr>
              <w:sdtEndPr/>
              <w:sdtContent>
                <w:tc>
                  <w:tcPr>
                    <w:tcW w:w="2949" w:type="dxa"/>
                    <w:gridSpan w:val="3"/>
                    <w:vMerge w:val="restart"/>
                    <w:shd w:val="clear" w:color="auto" w:fill="auto"/>
                    <w:vAlign w:val="center"/>
                  </w:tcPr>
                  <w:p w:rsidR="00D72C30" w:rsidRDefault="00D72C30" w:rsidP="00B1277D">
                    <w:pPr>
                      <w:jc w:val="center"/>
                      <w:rPr>
                        <w:color w:val="FF9900"/>
                        <w:szCs w:val="21"/>
                      </w:rPr>
                    </w:pPr>
                    <w:r>
                      <w:t>持有无限</w:t>
                    </w:r>
                    <w:proofErr w:type="gramStart"/>
                    <w:r>
                      <w:t>售条件</w:t>
                    </w:r>
                    <w:proofErr w:type="gramEnd"/>
                    <w:r>
                      <w:t>流通股的数量</w:t>
                    </w:r>
                  </w:p>
                </w:tc>
              </w:sdtContent>
            </w:sdt>
            <w:sdt>
              <w:sdtPr>
                <w:tag w:val="_PLD_fa97ca004a544042af7e1d7463bea345"/>
                <w:id w:val="-1358735562"/>
                <w:lock w:val="sdtLocked"/>
              </w:sdtPr>
              <w:sdtEndPr/>
              <w:sdtContent>
                <w:tc>
                  <w:tcPr>
                    <w:tcW w:w="2963" w:type="dxa"/>
                    <w:gridSpan w:val="3"/>
                    <w:tcBorders>
                      <w:bottom w:val="single" w:sz="4" w:space="0" w:color="auto"/>
                    </w:tcBorders>
                    <w:shd w:val="clear" w:color="auto" w:fill="auto"/>
                    <w:vAlign w:val="center"/>
                  </w:tcPr>
                  <w:p w:rsidR="00D72C30" w:rsidRDefault="00D72C30" w:rsidP="00B1277D">
                    <w:pPr>
                      <w:jc w:val="center"/>
                      <w:rPr>
                        <w:color w:val="FF9900"/>
                        <w:szCs w:val="21"/>
                      </w:rPr>
                    </w:pPr>
                    <w:r>
                      <w:rPr>
                        <w:szCs w:val="21"/>
                      </w:rPr>
                      <w:t>股份种类</w:t>
                    </w:r>
                    <w:r>
                      <w:rPr>
                        <w:rFonts w:hint="eastAsia"/>
                        <w:szCs w:val="21"/>
                      </w:rPr>
                      <w:t>及数量</w:t>
                    </w:r>
                  </w:p>
                </w:tc>
              </w:sdtContent>
            </w:sdt>
          </w:tr>
          <w:tr w:rsidR="00D72C30" w:rsidTr="001B0C3F">
            <w:trPr>
              <w:cantSplit/>
              <w:jc w:val="center"/>
            </w:trPr>
            <w:tc>
              <w:tcPr>
                <w:tcW w:w="2872" w:type="dxa"/>
                <w:gridSpan w:val="2"/>
                <w:vMerge/>
                <w:shd w:val="clear" w:color="auto" w:fill="auto"/>
                <w:vAlign w:val="center"/>
              </w:tcPr>
              <w:p w:rsidR="00D72C30" w:rsidRDefault="00D72C30" w:rsidP="00B1277D">
                <w:pPr>
                  <w:jc w:val="center"/>
                  <w:rPr>
                    <w:color w:val="FF9900"/>
                    <w:szCs w:val="21"/>
                  </w:rPr>
                </w:pPr>
              </w:p>
            </w:tc>
            <w:tc>
              <w:tcPr>
                <w:tcW w:w="2949" w:type="dxa"/>
                <w:gridSpan w:val="3"/>
                <w:vMerge/>
                <w:shd w:val="clear" w:color="auto" w:fill="auto"/>
                <w:vAlign w:val="center"/>
              </w:tcPr>
              <w:p w:rsidR="00D72C30" w:rsidRDefault="00D72C30" w:rsidP="00B1277D">
                <w:pPr>
                  <w:jc w:val="center"/>
                  <w:rPr>
                    <w:color w:val="FF9900"/>
                    <w:szCs w:val="21"/>
                  </w:rPr>
                </w:pPr>
              </w:p>
            </w:tc>
            <w:sdt>
              <w:sdtPr>
                <w:tag w:val="_PLD_e67773187f2f4233a6666596947248e8"/>
                <w:id w:val="143402439"/>
                <w:lock w:val="sdtLocked"/>
              </w:sdtPr>
              <w:sdtEndPr/>
              <w:sdtContent>
                <w:tc>
                  <w:tcPr>
                    <w:tcW w:w="1687" w:type="dxa"/>
                    <w:gridSpan w:val="2"/>
                    <w:shd w:val="clear" w:color="auto" w:fill="auto"/>
                    <w:vAlign w:val="center"/>
                  </w:tcPr>
                  <w:p w:rsidR="00D72C30" w:rsidRDefault="00D72C30" w:rsidP="00B1277D">
                    <w:pPr>
                      <w:jc w:val="center"/>
                      <w:rPr>
                        <w:color w:val="008000"/>
                        <w:szCs w:val="21"/>
                      </w:rPr>
                    </w:pPr>
                    <w:r>
                      <w:rPr>
                        <w:rFonts w:hint="eastAsia"/>
                        <w:szCs w:val="21"/>
                      </w:rPr>
                      <w:t>种类</w:t>
                    </w:r>
                  </w:p>
                </w:tc>
              </w:sdtContent>
            </w:sdt>
            <w:sdt>
              <w:sdtPr>
                <w:tag w:val="_PLD_2f2fd5088a82440f9265e00f4e298be0"/>
                <w:id w:val="-1782564849"/>
                <w:lock w:val="sdtLocked"/>
              </w:sdtPr>
              <w:sdtEndPr/>
              <w:sdtContent>
                <w:tc>
                  <w:tcPr>
                    <w:tcW w:w="1276" w:type="dxa"/>
                    <w:shd w:val="clear" w:color="auto" w:fill="auto"/>
                    <w:vAlign w:val="center"/>
                  </w:tcPr>
                  <w:p w:rsidR="00D72C30" w:rsidRDefault="00D72C30" w:rsidP="00B1277D">
                    <w:pPr>
                      <w:jc w:val="center"/>
                      <w:rPr>
                        <w:color w:val="008000"/>
                        <w:szCs w:val="21"/>
                      </w:rPr>
                    </w:pPr>
                    <w:r>
                      <w:rPr>
                        <w:rFonts w:hint="eastAsia"/>
                        <w:szCs w:val="21"/>
                      </w:rPr>
                      <w:t>数量</w:t>
                    </w:r>
                  </w:p>
                </w:tc>
              </w:sdtContent>
            </w:sdt>
          </w:tr>
          <w:sdt>
            <w:sdtPr>
              <w:rPr>
                <w:szCs w:val="21"/>
              </w:rPr>
              <w:alias w:val="前十名无限售条件股东持股情况"/>
              <w:tag w:val="_TUP_9ca3e52e0a074358925f5b9f3eb76189"/>
              <w:id w:val="1599667942"/>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r>
                      <w:t>汤友钱</w:t>
                    </w:r>
                  </w:p>
                </w:tc>
                <w:tc>
                  <w:tcPr>
                    <w:tcW w:w="2949" w:type="dxa"/>
                    <w:gridSpan w:val="3"/>
                    <w:shd w:val="clear" w:color="auto" w:fill="auto"/>
                    <w:vAlign w:val="center"/>
                  </w:tcPr>
                  <w:p w:rsidR="00D72C30" w:rsidRDefault="00D72C30" w:rsidP="00B1277D">
                    <w:pPr>
                      <w:jc w:val="right"/>
                      <w:rPr>
                        <w:sz w:val="24"/>
                      </w:rPr>
                    </w:pPr>
                    <w:r>
                      <w:t>79,275,832</w:t>
                    </w:r>
                  </w:p>
                </w:tc>
                <w:sdt>
                  <w:sdtPr>
                    <w:rPr>
                      <w:bCs/>
                      <w:szCs w:val="21"/>
                    </w:rPr>
                    <w:alias w:val="前十名无限售条件股东期末持有流通股的种类"/>
                    <w:tag w:val="_GBC_b35ef493948141e0b9d0c3fd14aad59a"/>
                    <w:id w:val="-20179639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79,275,832</w:t>
                    </w:r>
                  </w:p>
                </w:tc>
              </w:tr>
            </w:sdtContent>
          </w:sdt>
          <w:sdt>
            <w:sdtPr>
              <w:rPr>
                <w:szCs w:val="21"/>
              </w:rPr>
              <w:alias w:val="前十名无限售条件股东持股情况"/>
              <w:tag w:val="_TUP_9ca3e52e0a074358925f5b9f3eb76189"/>
              <w:id w:val="1243138614"/>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r>
                      <w:t>汤文鸣</w:t>
                    </w:r>
                  </w:p>
                </w:tc>
                <w:tc>
                  <w:tcPr>
                    <w:tcW w:w="2949" w:type="dxa"/>
                    <w:gridSpan w:val="3"/>
                    <w:shd w:val="clear" w:color="auto" w:fill="auto"/>
                    <w:vAlign w:val="center"/>
                  </w:tcPr>
                  <w:p w:rsidR="00D72C30" w:rsidRDefault="00D72C30" w:rsidP="00B1277D">
                    <w:pPr>
                      <w:jc w:val="right"/>
                    </w:pPr>
                    <w:r>
                      <w:t>21,555,246</w:t>
                    </w:r>
                  </w:p>
                </w:tc>
                <w:sdt>
                  <w:sdtPr>
                    <w:rPr>
                      <w:bCs/>
                      <w:szCs w:val="21"/>
                    </w:rPr>
                    <w:alias w:val="前十名无限售条件股东期末持有流通股的种类"/>
                    <w:tag w:val="_GBC_b35ef493948141e0b9d0c3fd14aad59a"/>
                    <w:id w:val="484747784"/>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21,555,246</w:t>
                    </w:r>
                  </w:p>
                </w:tc>
              </w:tr>
            </w:sdtContent>
          </w:sdt>
          <w:sdt>
            <w:sdtPr>
              <w:rPr>
                <w:szCs w:val="21"/>
              </w:rPr>
              <w:alias w:val="前十名无限售条件股东持股情况"/>
              <w:tag w:val="_TUP_9ca3e52e0a074358925f5b9f3eb76189"/>
              <w:id w:val="495307963"/>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r>
                      <w:t>汤啸</w:t>
                    </w:r>
                  </w:p>
                </w:tc>
                <w:tc>
                  <w:tcPr>
                    <w:tcW w:w="2949" w:type="dxa"/>
                    <w:gridSpan w:val="3"/>
                    <w:shd w:val="clear" w:color="auto" w:fill="auto"/>
                    <w:vAlign w:val="center"/>
                  </w:tcPr>
                  <w:p w:rsidR="00D72C30" w:rsidRDefault="00D72C30" w:rsidP="00B1277D">
                    <w:pPr>
                      <w:jc w:val="right"/>
                    </w:pPr>
                    <w:r>
                      <w:t>21,555,246</w:t>
                    </w:r>
                  </w:p>
                </w:tc>
                <w:sdt>
                  <w:sdtPr>
                    <w:rPr>
                      <w:bCs/>
                      <w:szCs w:val="21"/>
                    </w:rPr>
                    <w:alias w:val="前十名无限售条件股东期末持有流通股的种类"/>
                    <w:tag w:val="_GBC_b35ef493948141e0b9d0c3fd14aad59a"/>
                    <w:id w:val="-46998647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21,555,246</w:t>
                    </w:r>
                  </w:p>
                </w:tc>
              </w:tr>
            </w:sdtContent>
          </w:sdt>
          <w:sdt>
            <w:sdtPr>
              <w:rPr>
                <w:szCs w:val="21"/>
              </w:rPr>
              <w:alias w:val="前十名无限售条件股东持股情况"/>
              <w:tag w:val="_TUP_9ca3e52e0a074358925f5b9f3eb76189"/>
              <w:id w:val="-2094155717"/>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r>
                      <w:t>汤娇</w:t>
                    </w:r>
                  </w:p>
                </w:tc>
                <w:tc>
                  <w:tcPr>
                    <w:tcW w:w="2949" w:type="dxa"/>
                    <w:gridSpan w:val="3"/>
                    <w:shd w:val="clear" w:color="auto" w:fill="auto"/>
                    <w:vAlign w:val="center"/>
                  </w:tcPr>
                  <w:p w:rsidR="00D72C30" w:rsidRDefault="00D72C30" w:rsidP="00B1277D">
                    <w:pPr>
                      <w:jc w:val="right"/>
                    </w:pPr>
                    <w:r>
                      <w:t>21,555,244</w:t>
                    </w:r>
                  </w:p>
                </w:tc>
                <w:sdt>
                  <w:sdtPr>
                    <w:rPr>
                      <w:bCs/>
                      <w:szCs w:val="21"/>
                    </w:rPr>
                    <w:alias w:val="前十名无限售条件股东期末持有流通股的种类"/>
                    <w:tag w:val="_GBC_b35ef493948141e0b9d0c3fd14aad59a"/>
                    <w:id w:val="-1889102612"/>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21,555,244</w:t>
                    </w:r>
                  </w:p>
                </w:tc>
              </w:tr>
            </w:sdtContent>
          </w:sdt>
          <w:sdt>
            <w:sdtPr>
              <w:rPr>
                <w:szCs w:val="21"/>
              </w:rPr>
              <w:alias w:val="前十名无限售条件股东持股情况"/>
              <w:tag w:val="_TUP_9ca3e52e0a074358925f5b9f3eb76189"/>
              <w:id w:val="828096553"/>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r>
                      <w:t>汤秋</w:t>
                    </w:r>
                    <w:proofErr w:type="gramStart"/>
                    <w:r>
                      <w:t>娟</w:t>
                    </w:r>
                    <w:proofErr w:type="gramEnd"/>
                  </w:p>
                </w:tc>
                <w:tc>
                  <w:tcPr>
                    <w:tcW w:w="2949" w:type="dxa"/>
                    <w:gridSpan w:val="3"/>
                    <w:shd w:val="clear" w:color="auto" w:fill="auto"/>
                    <w:vAlign w:val="center"/>
                  </w:tcPr>
                  <w:p w:rsidR="00D72C30" w:rsidRDefault="00D72C30" w:rsidP="00B1277D">
                    <w:pPr>
                      <w:jc w:val="right"/>
                    </w:pPr>
                    <w:r>
                      <w:t>16,580,959</w:t>
                    </w:r>
                  </w:p>
                </w:tc>
                <w:sdt>
                  <w:sdtPr>
                    <w:rPr>
                      <w:bCs/>
                      <w:szCs w:val="21"/>
                    </w:rPr>
                    <w:alias w:val="前十名无限售条件股东期末持有流通股的种类"/>
                    <w:tag w:val="_GBC_b35ef493948141e0b9d0c3fd14aad59a"/>
                    <w:id w:val="6631166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16,580,959</w:t>
                    </w:r>
                  </w:p>
                </w:tc>
              </w:tr>
            </w:sdtContent>
          </w:sdt>
          <w:sdt>
            <w:sdtPr>
              <w:rPr>
                <w:szCs w:val="21"/>
              </w:rPr>
              <w:alias w:val="前十名无限售条件股东持股情况"/>
              <w:tag w:val="_TUP_9ca3e52e0a074358925f5b9f3eb76189"/>
              <w:id w:val="953907431"/>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r>
                      <w:t>天台祥和投资中心（有限合伙）</w:t>
                    </w:r>
                  </w:p>
                </w:tc>
                <w:tc>
                  <w:tcPr>
                    <w:tcW w:w="2949" w:type="dxa"/>
                    <w:gridSpan w:val="3"/>
                    <w:shd w:val="clear" w:color="auto" w:fill="auto"/>
                    <w:vAlign w:val="center"/>
                  </w:tcPr>
                  <w:p w:rsidR="00D72C30" w:rsidRDefault="00D72C30" w:rsidP="00B1277D">
                    <w:pPr>
                      <w:jc w:val="right"/>
                    </w:pPr>
                    <w:r>
                      <w:t>8,277,687</w:t>
                    </w:r>
                  </w:p>
                </w:tc>
                <w:sdt>
                  <w:sdtPr>
                    <w:rPr>
                      <w:bCs/>
                      <w:szCs w:val="21"/>
                    </w:rPr>
                    <w:alias w:val="前十名无限售条件股东期末持有流通股的种类"/>
                    <w:tag w:val="_GBC_b35ef493948141e0b9d0c3fd14aad59a"/>
                    <w:id w:val="1135840510"/>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8,277,687</w:t>
                    </w:r>
                  </w:p>
                </w:tc>
              </w:tr>
            </w:sdtContent>
          </w:sdt>
          <w:sdt>
            <w:sdtPr>
              <w:rPr>
                <w:szCs w:val="21"/>
              </w:rPr>
              <w:alias w:val="前十名无限售条件股东持股情况"/>
              <w:tag w:val="_TUP_9ca3e52e0a074358925f5b9f3eb76189"/>
              <w:id w:val="1412901262"/>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proofErr w:type="gramStart"/>
                    <w:r>
                      <w:t>刘洪芳</w:t>
                    </w:r>
                    <w:proofErr w:type="gramEnd"/>
                  </w:p>
                </w:tc>
                <w:tc>
                  <w:tcPr>
                    <w:tcW w:w="2949" w:type="dxa"/>
                    <w:gridSpan w:val="3"/>
                    <w:shd w:val="clear" w:color="auto" w:fill="auto"/>
                    <w:vAlign w:val="center"/>
                  </w:tcPr>
                  <w:p w:rsidR="00D72C30" w:rsidRDefault="00D72C30" w:rsidP="00B1277D">
                    <w:pPr>
                      <w:jc w:val="right"/>
                      <w:rPr>
                        <w:sz w:val="24"/>
                      </w:rPr>
                    </w:pPr>
                    <w:r>
                      <w:t>936,300</w:t>
                    </w:r>
                  </w:p>
                </w:tc>
                <w:sdt>
                  <w:sdtPr>
                    <w:rPr>
                      <w:bCs/>
                      <w:szCs w:val="21"/>
                    </w:rPr>
                    <w:alias w:val="前十名无限售条件股东期末持有流通股的种类"/>
                    <w:tag w:val="_GBC_b35ef493948141e0b9d0c3fd14aad59a"/>
                    <w:id w:val="-2008364307"/>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936,300</w:t>
                    </w:r>
                  </w:p>
                </w:tc>
              </w:tr>
            </w:sdtContent>
          </w:sdt>
          <w:sdt>
            <w:sdtPr>
              <w:rPr>
                <w:szCs w:val="21"/>
              </w:rPr>
              <w:alias w:val="前十名无限售条件股东持股情况"/>
              <w:tag w:val="_TUP_9ca3e52e0a074358925f5b9f3eb76189"/>
              <w:id w:val="366572521"/>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proofErr w:type="gramStart"/>
                    <w:r>
                      <w:t>景洋华</w:t>
                    </w:r>
                    <w:proofErr w:type="gramEnd"/>
                  </w:p>
                </w:tc>
                <w:tc>
                  <w:tcPr>
                    <w:tcW w:w="2949" w:type="dxa"/>
                    <w:gridSpan w:val="3"/>
                    <w:shd w:val="clear" w:color="auto" w:fill="auto"/>
                    <w:vAlign w:val="center"/>
                  </w:tcPr>
                  <w:p w:rsidR="00D72C30" w:rsidRDefault="00D72C30" w:rsidP="00B1277D">
                    <w:pPr>
                      <w:jc w:val="right"/>
                    </w:pPr>
                    <w:r>
                      <w:t>806,936</w:t>
                    </w:r>
                  </w:p>
                </w:tc>
                <w:sdt>
                  <w:sdtPr>
                    <w:rPr>
                      <w:bCs/>
                      <w:szCs w:val="21"/>
                    </w:rPr>
                    <w:alias w:val="前十名无限售条件股东期末持有流通股的种类"/>
                    <w:tag w:val="_GBC_b35ef493948141e0b9d0c3fd14aad59a"/>
                    <w:id w:val="-201051126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806,936</w:t>
                    </w:r>
                  </w:p>
                </w:tc>
              </w:tr>
            </w:sdtContent>
          </w:sdt>
          <w:sdt>
            <w:sdtPr>
              <w:rPr>
                <w:szCs w:val="21"/>
              </w:rPr>
              <w:alias w:val="前十名无限售条件股东持股情况"/>
              <w:tag w:val="_TUP_9ca3e52e0a074358925f5b9f3eb76189"/>
              <w:id w:val="-1600796130"/>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r>
                      <w:t>毛洪泉</w:t>
                    </w:r>
                  </w:p>
                </w:tc>
                <w:tc>
                  <w:tcPr>
                    <w:tcW w:w="2949" w:type="dxa"/>
                    <w:gridSpan w:val="3"/>
                    <w:shd w:val="clear" w:color="auto" w:fill="auto"/>
                    <w:vAlign w:val="center"/>
                  </w:tcPr>
                  <w:p w:rsidR="00D72C30" w:rsidRDefault="00D72C30" w:rsidP="00B1277D">
                    <w:pPr>
                      <w:jc w:val="right"/>
                    </w:pPr>
                    <w:r>
                      <w:t>758,640</w:t>
                    </w:r>
                  </w:p>
                </w:tc>
                <w:sdt>
                  <w:sdtPr>
                    <w:rPr>
                      <w:bCs/>
                      <w:szCs w:val="21"/>
                    </w:rPr>
                    <w:alias w:val="前十名无限售条件股东期末持有流通股的种类"/>
                    <w:tag w:val="_GBC_b35ef493948141e0b9d0c3fd14aad59a"/>
                    <w:id w:val="-91937463"/>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758,640</w:t>
                    </w:r>
                  </w:p>
                </w:tc>
              </w:tr>
            </w:sdtContent>
          </w:sdt>
          <w:sdt>
            <w:sdtPr>
              <w:rPr>
                <w:szCs w:val="21"/>
              </w:rPr>
              <w:alias w:val="前十名无限售条件股东持股情况"/>
              <w:tag w:val="_TUP_9ca3e52e0a074358925f5b9f3eb76189"/>
              <w:id w:val="-1540430857"/>
              <w:lock w:val="sdtLocked"/>
            </w:sdtPr>
            <w:sdtEndPr/>
            <w:sdtContent>
              <w:tr w:rsidR="00D72C30" w:rsidTr="001B0C3F">
                <w:trPr>
                  <w:cantSplit/>
                  <w:jc w:val="center"/>
                </w:trPr>
                <w:tc>
                  <w:tcPr>
                    <w:tcW w:w="0" w:type="auto"/>
                    <w:gridSpan w:val="2"/>
                    <w:shd w:val="clear" w:color="auto" w:fill="auto"/>
                    <w:vAlign w:val="center"/>
                  </w:tcPr>
                  <w:p w:rsidR="00D72C30" w:rsidRDefault="00D72C30" w:rsidP="00B1277D">
                    <w:pPr>
                      <w:rPr>
                        <w:szCs w:val="21"/>
                      </w:rPr>
                    </w:pPr>
                    <w:r>
                      <w:t>UBS AG</w:t>
                    </w:r>
                  </w:p>
                </w:tc>
                <w:tc>
                  <w:tcPr>
                    <w:tcW w:w="2949" w:type="dxa"/>
                    <w:gridSpan w:val="3"/>
                    <w:shd w:val="clear" w:color="auto" w:fill="auto"/>
                    <w:vAlign w:val="center"/>
                  </w:tcPr>
                  <w:p w:rsidR="00D72C30" w:rsidRDefault="00D72C30" w:rsidP="00B1277D">
                    <w:pPr>
                      <w:jc w:val="right"/>
                    </w:pPr>
                    <w:r>
                      <w:t>716,000</w:t>
                    </w:r>
                  </w:p>
                </w:tc>
                <w:sdt>
                  <w:sdtPr>
                    <w:rPr>
                      <w:bCs/>
                      <w:szCs w:val="21"/>
                    </w:rPr>
                    <w:alias w:val="前十名无限售条件股东期末持有流通股的种类"/>
                    <w:tag w:val="_GBC_b35ef493948141e0b9d0c3fd14aad59a"/>
                    <w:id w:val="937950433"/>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687" w:type="dxa"/>
                        <w:gridSpan w:val="2"/>
                        <w:shd w:val="clear" w:color="auto" w:fill="auto"/>
                        <w:vAlign w:val="center"/>
                      </w:tcPr>
                      <w:p w:rsidR="00D72C30" w:rsidRDefault="00603703" w:rsidP="00B1277D">
                        <w:pPr>
                          <w:jc w:val="center"/>
                          <w:rPr>
                            <w:bCs/>
                            <w:szCs w:val="21"/>
                          </w:rPr>
                        </w:pPr>
                        <w:r>
                          <w:rPr>
                            <w:bCs/>
                            <w:szCs w:val="21"/>
                          </w:rPr>
                          <w:t>人民币普通股</w:t>
                        </w:r>
                      </w:p>
                    </w:tc>
                  </w:sdtContent>
                </w:sdt>
                <w:tc>
                  <w:tcPr>
                    <w:tcW w:w="1276" w:type="dxa"/>
                    <w:shd w:val="clear" w:color="auto" w:fill="auto"/>
                    <w:vAlign w:val="center"/>
                  </w:tcPr>
                  <w:p w:rsidR="00D72C30" w:rsidRDefault="00D72C30" w:rsidP="00B1277D">
                    <w:pPr>
                      <w:jc w:val="right"/>
                      <w:rPr>
                        <w:szCs w:val="21"/>
                      </w:rPr>
                    </w:pPr>
                    <w:r>
                      <w:t>716,000</w:t>
                    </w:r>
                  </w:p>
                </w:tc>
              </w:tr>
            </w:sdtContent>
          </w:sdt>
          <w:tr w:rsidR="00D72C30" w:rsidTr="001B0C3F">
            <w:trPr>
              <w:cantSplit/>
              <w:jc w:val="center"/>
            </w:trPr>
            <w:tc>
              <w:tcPr>
                <w:tcW w:w="0" w:type="auto"/>
                <w:gridSpan w:val="2"/>
                <w:shd w:val="clear" w:color="auto" w:fill="auto"/>
                <w:vAlign w:val="center"/>
              </w:tcPr>
              <w:sdt>
                <w:sdtPr>
                  <w:rPr>
                    <w:rFonts w:hint="eastAsia"/>
                  </w:rPr>
                  <w:tag w:val="_PLD_c66ff47b026f457b94124796c616bd5e"/>
                  <w:id w:val="-509839670"/>
                  <w:lock w:val="sdtLocked"/>
                </w:sdtPr>
                <w:sdtEndPr/>
                <w:sdtContent>
                  <w:p w:rsidR="00D72C30" w:rsidRDefault="00D72C30" w:rsidP="00B1277D">
                    <w:pPr>
                      <w:rPr>
                        <w:szCs w:val="21"/>
                      </w:rPr>
                    </w:pPr>
                    <w:r>
                      <w:rPr>
                        <w:rFonts w:hint="eastAsia"/>
                      </w:rPr>
                      <w:t>前十名股东中回购专户情况说明</w:t>
                    </w:r>
                  </w:p>
                </w:sdtContent>
              </w:sdt>
            </w:tc>
            <w:tc>
              <w:tcPr>
                <w:tcW w:w="5912" w:type="dxa"/>
                <w:gridSpan w:val="6"/>
                <w:shd w:val="clear" w:color="auto" w:fill="auto"/>
                <w:vAlign w:val="center"/>
              </w:tcPr>
              <w:p w:rsidR="00D72C30" w:rsidRPr="00D72C30" w:rsidRDefault="00D72C30" w:rsidP="00CD1C7E">
                <w:pPr>
                  <w:ind w:rightChars="-49" w:right="-103" w:firstLineChars="200" w:firstLine="420"/>
                  <w:rPr>
                    <w:szCs w:val="21"/>
                  </w:rPr>
                </w:pPr>
                <w:r w:rsidRPr="00D72C30">
                  <w:rPr>
                    <w:rFonts w:hint="eastAsia"/>
                    <w:szCs w:val="21"/>
                  </w:rPr>
                  <w:t>报告期末，浙江天台祥和实业股份有限公司回购专用证券账户持有无限</w:t>
                </w:r>
                <w:proofErr w:type="gramStart"/>
                <w:r w:rsidRPr="00D72C30">
                  <w:rPr>
                    <w:rFonts w:hint="eastAsia"/>
                    <w:szCs w:val="21"/>
                  </w:rPr>
                  <w:t>售条件</w:t>
                </w:r>
                <w:proofErr w:type="gramEnd"/>
                <w:r w:rsidRPr="00D72C30">
                  <w:rPr>
                    <w:rFonts w:hint="eastAsia"/>
                    <w:szCs w:val="21"/>
                  </w:rPr>
                  <w:t>流通股</w:t>
                </w:r>
                <w:r w:rsidRPr="00D72C30">
                  <w:rPr>
                    <w:szCs w:val="21"/>
                  </w:rPr>
                  <w:t>3,528,060股，占公司总股本的1.44%。按相关规定未列入前十名股东。</w:t>
                </w:r>
              </w:p>
            </w:tc>
          </w:tr>
          <w:tr w:rsidR="00D72C30" w:rsidTr="001B0C3F">
            <w:trPr>
              <w:cantSplit/>
              <w:jc w:val="center"/>
            </w:trPr>
            <w:sdt>
              <w:sdtPr>
                <w:tag w:val="_PLD_f66d0f4474a24a38863b52183edf8612"/>
                <w:id w:val="-2010280255"/>
                <w:lock w:val="sdtLocked"/>
              </w:sdtPr>
              <w:sdtEndPr/>
              <w:sdtContent>
                <w:tc>
                  <w:tcPr>
                    <w:tcW w:w="0" w:type="auto"/>
                    <w:gridSpan w:val="2"/>
                    <w:shd w:val="clear" w:color="auto" w:fill="auto"/>
                    <w:vAlign w:val="center"/>
                  </w:tcPr>
                  <w:p w:rsidR="00D72C30" w:rsidRDefault="00D72C30" w:rsidP="00B1277D">
                    <w:pPr>
                      <w:rPr>
                        <w:szCs w:val="21"/>
                      </w:rPr>
                    </w:pPr>
                    <w:r>
                      <w:rPr>
                        <w:szCs w:val="21"/>
                      </w:rPr>
                      <w:t>上述股东关联关系或一致行动的说明</w:t>
                    </w:r>
                  </w:p>
                </w:tc>
              </w:sdtContent>
            </w:sdt>
            <w:tc>
              <w:tcPr>
                <w:tcW w:w="5912" w:type="dxa"/>
                <w:gridSpan w:val="6"/>
                <w:shd w:val="clear" w:color="auto" w:fill="auto"/>
                <w:vAlign w:val="center"/>
              </w:tcPr>
              <w:p w:rsidR="00D72C30" w:rsidRDefault="00D72C30" w:rsidP="00D72C30">
                <w:pPr>
                  <w:ind w:firstLineChars="200" w:firstLine="420"/>
                  <w:rPr>
                    <w:szCs w:val="21"/>
                  </w:rPr>
                </w:pPr>
                <w:r w:rsidRPr="00D72C30">
                  <w:rPr>
                    <w:rFonts w:hint="eastAsia"/>
                    <w:szCs w:val="21"/>
                  </w:rPr>
                  <w:t>汤秋</w:t>
                </w:r>
                <w:proofErr w:type="gramStart"/>
                <w:r w:rsidRPr="00D72C30">
                  <w:rPr>
                    <w:rFonts w:hint="eastAsia"/>
                    <w:szCs w:val="21"/>
                  </w:rPr>
                  <w:t>娟</w:t>
                </w:r>
                <w:proofErr w:type="gramEnd"/>
                <w:r w:rsidRPr="00D72C30">
                  <w:rPr>
                    <w:rFonts w:hint="eastAsia"/>
                    <w:szCs w:val="21"/>
                  </w:rPr>
                  <w:t>系公司控股股东汤友钱之配偶，汤啸、汤文鸣、汤娇系汤友钱的长子、次子和女儿。汤啸配偶范淑贞、汤文鸣配</w:t>
                </w:r>
                <w:r w:rsidRPr="00CD1C7E">
                  <w:rPr>
                    <w:rFonts w:hint="eastAsia"/>
                    <w:szCs w:val="21"/>
                  </w:rPr>
                  <w:t>偶鲍晓华分别持有天台祥和投资中心（有限合伙）</w:t>
                </w:r>
                <w:r w:rsidRPr="00CD1C7E">
                  <w:rPr>
                    <w:szCs w:val="21"/>
                    <w:shd w:val="clear" w:color="auto" w:fill="FFFFFF" w:themeFill="background1"/>
                  </w:rPr>
                  <w:t>30.68%、30.72%</w:t>
                </w:r>
                <w:r w:rsidRPr="00CD1C7E">
                  <w:rPr>
                    <w:szCs w:val="21"/>
                  </w:rPr>
                  <w:t>的</w:t>
                </w:r>
                <w:r w:rsidRPr="00D72C30">
                  <w:rPr>
                    <w:szCs w:val="21"/>
                  </w:rPr>
                  <w:t>股权，鲍晓华为其执行事务合伙人。汤友钱、汤秋</w:t>
                </w:r>
                <w:proofErr w:type="gramStart"/>
                <w:r w:rsidRPr="00D72C30">
                  <w:rPr>
                    <w:szCs w:val="21"/>
                  </w:rPr>
                  <w:t>娟</w:t>
                </w:r>
                <w:proofErr w:type="gramEnd"/>
                <w:r w:rsidRPr="00D72C30">
                  <w:rPr>
                    <w:szCs w:val="21"/>
                  </w:rPr>
                  <w:t>、汤啸、汤文鸣、汤娇、范淑贞、鲍晓华</w:t>
                </w:r>
                <w:proofErr w:type="gramStart"/>
                <w:r w:rsidRPr="00D72C30">
                  <w:rPr>
                    <w:szCs w:val="21"/>
                  </w:rPr>
                  <w:t>为一致</w:t>
                </w:r>
                <w:proofErr w:type="gramEnd"/>
                <w:r w:rsidRPr="00D72C30">
                  <w:rPr>
                    <w:szCs w:val="21"/>
                  </w:rPr>
                  <w:t>行动关系。除此之外，公司未知其他前十位股东之间是否存在关联关系，也未知是否属于一致行动人。</w:t>
                </w:r>
              </w:p>
            </w:tc>
          </w:tr>
        </w:tbl>
        <w:p w:rsidR="00D72C30" w:rsidRDefault="00D72C30"/>
        <w:p w:rsidR="00667E3C" w:rsidRDefault="00667E3C">
          <w:pPr>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99ceff37849a42f4b21400880589fbc1"/>
            <w:id w:val="225037463"/>
            <w:lock w:val="sdtLocked"/>
          </w:sdtPr>
          <w:sdtEndPr/>
          <w:sdtContent>
            <w:p w:rsidR="00667E3C" w:rsidRDefault="000A0FB4" w:rsidP="00D72C30">
              <w:pPr>
                <w:rPr>
                  <w:szCs w:val="21"/>
                </w:rPr>
              </w:pPr>
              <w:r>
                <w:rPr>
                  <w:bCs/>
                  <w:szCs w:val="21"/>
                </w:rPr>
                <w:fldChar w:fldCharType="begin"/>
              </w:r>
              <w:r w:rsidR="00D72C30">
                <w:rPr>
                  <w:bCs/>
                  <w:szCs w:val="21"/>
                </w:rPr>
                <w:instrText xml:space="preserve">MACROBUTTON  SnrToggleCheckbox □适用 </w:instrText>
              </w:r>
              <w:r>
                <w:rPr>
                  <w:bCs/>
                  <w:szCs w:val="21"/>
                </w:rPr>
                <w:fldChar w:fldCharType="end"/>
              </w:r>
              <w:r>
                <w:rPr>
                  <w:bCs/>
                  <w:szCs w:val="21"/>
                </w:rPr>
                <w:fldChar w:fldCharType="begin"/>
              </w:r>
              <w:r w:rsidR="00D72C30">
                <w:rPr>
                  <w:bCs/>
                  <w:szCs w:val="21"/>
                </w:rPr>
                <w:instrText xml:space="preserve"> MACROBUTTON  SnrToggleCheckbox √不适用 </w:instrText>
              </w:r>
              <w:r>
                <w:rPr>
                  <w:bCs/>
                  <w:szCs w:val="21"/>
                </w:rPr>
                <w:fldChar w:fldCharType="end"/>
              </w:r>
            </w:p>
          </w:sdtContent>
        </w:sdt>
        <w:p w:rsidR="00BC2D12" w:rsidRDefault="00CD5DB0">
          <w:pPr>
            <w:rPr>
              <w:szCs w:val="21"/>
            </w:rPr>
          </w:pPr>
        </w:p>
      </w:sdtContent>
    </w:sdt>
    <w:bookmarkEnd w:id="118" w:displacedByCustomXml="prev"/>
    <w:sdt>
      <w:sdtPr>
        <w:rPr>
          <w:rFonts w:ascii="宋体" w:hAnsi="宋体" w:cs="宋体"/>
          <w:b w:val="0"/>
          <w:bCs w:val="0"/>
          <w:kern w:val="0"/>
          <w:sz w:val="24"/>
          <w:szCs w:val="21"/>
        </w:rPr>
        <w:alias w:val="模块:战略投资者或一般法人因配售新股成为前10名股东"/>
        <w:tag w:val="_SEC_7b16ab72c87b46c1aaa4818a9a422005"/>
        <w:id w:val="19905884"/>
        <w:lock w:val="sdtLocked"/>
        <w:placeholder>
          <w:docPart w:val="GBC22222222222222222222222222222"/>
        </w:placeholder>
      </w:sdtPr>
      <w:sdtEndPr>
        <w:rPr>
          <w:sz w:val="21"/>
          <w:szCs w:val="24"/>
        </w:rPr>
      </w:sdtEndPr>
      <w:sdtContent>
        <w:p w:rsidR="00BC2D12" w:rsidRDefault="0061030C">
          <w:pPr>
            <w:pStyle w:val="3"/>
            <w:numPr>
              <w:ilvl w:val="1"/>
              <w:numId w:val="14"/>
            </w:numPr>
            <w:ind w:left="426" w:hanging="426"/>
            <w:rPr>
              <w:szCs w:val="21"/>
            </w:rPr>
          </w:pPr>
          <w:r>
            <w:rPr>
              <w:szCs w:val="21"/>
            </w:rPr>
            <w:t>战略投资者或一般法人因配售新股成为前</w:t>
          </w:r>
          <w:r>
            <w:rPr>
              <w:szCs w:val="21"/>
            </w:rPr>
            <w:t>10</w:t>
          </w:r>
          <w:r>
            <w:rPr>
              <w:szCs w:val="21"/>
            </w:rPr>
            <w:t>名股东</w:t>
          </w:r>
        </w:p>
        <w:sdt>
          <w:sdtPr>
            <w:alias w:val="是否适用：战略投资者或一般法人因配售新股成为前10名股东[双击切换]"/>
            <w:tag w:val="_GBC_f3c63aafb8134fdcbdeb39fd33c2cd8d"/>
            <w:id w:val="-190225325"/>
            <w:lock w:val="sdtLocked"/>
            <w:placeholder>
              <w:docPart w:val="GBC22222222222222222222222222222"/>
            </w:placeholder>
          </w:sdtPr>
          <w:sdtEndPr/>
          <w:sdtContent>
            <w:p w:rsidR="00BC2D12" w:rsidRDefault="000A0FB4" w:rsidP="00D72C30">
              <w:r>
                <w:fldChar w:fldCharType="begin"/>
              </w:r>
              <w:r w:rsidR="00D72C30">
                <w:instrText xml:space="preserve">MACROBUTTON  SnrToggleCheckbox □适用 </w:instrText>
              </w:r>
              <w:r>
                <w:fldChar w:fldCharType="end"/>
              </w:r>
              <w:r>
                <w:fldChar w:fldCharType="begin"/>
              </w:r>
              <w:r w:rsidR="00D72C30">
                <w:instrText xml:space="preserve"> MACROBUTTON  SnrToggleCheckbox √不适用 </w:instrText>
              </w:r>
              <w:r>
                <w:fldChar w:fldCharType="end"/>
              </w:r>
            </w:p>
          </w:sdtContent>
        </w:sdt>
      </w:sdtContent>
    </w:sdt>
    <w:p w:rsidR="00BC2D12" w:rsidRDefault="0061030C">
      <w:pPr>
        <w:pStyle w:val="2"/>
        <w:numPr>
          <w:ilvl w:val="0"/>
          <w:numId w:val="1"/>
        </w:numPr>
      </w:pPr>
      <w:r>
        <w:rPr>
          <w:rFonts w:hint="eastAsia"/>
        </w:rPr>
        <w:t>控股股东及实际控制人情况</w:t>
      </w:r>
    </w:p>
    <w:p w:rsidR="00BC2D12" w:rsidRDefault="0061030C">
      <w:pPr>
        <w:pStyle w:val="3"/>
        <w:numPr>
          <w:ilvl w:val="0"/>
          <w:numId w:val="36"/>
        </w:numPr>
      </w:pPr>
      <w:r>
        <w:t>控股股东情况</w:t>
      </w:r>
    </w:p>
    <w:sdt>
      <w:sdtPr>
        <w:rPr>
          <w:rFonts w:ascii="宋体" w:eastAsia="宋体" w:hAnsi="宋体" w:cs="宋体"/>
          <w:b w:val="0"/>
          <w:bCs w:val="0"/>
          <w:kern w:val="0"/>
          <w:szCs w:val="24"/>
        </w:rPr>
        <w:alias w:val="模块:控股股东情况法人"/>
        <w:tag w:val="_SEC_603e90843919477b9c48becc10c16844"/>
        <w:id w:val="27485530"/>
        <w:lock w:val="sdtLocked"/>
        <w:placeholder>
          <w:docPart w:val="GBC22222222222222222222222222222"/>
        </w:placeholder>
      </w:sdtPr>
      <w:sdtEndPr>
        <w:rPr>
          <w:rFonts w:hint="eastAsia"/>
          <w:szCs w:val="21"/>
        </w:rPr>
      </w:sdtEndPr>
      <w:sdtContent>
        <w:p w:rsidR="00BC2D12" w:rsidRDefault="0061030C">
          <w:pPr>
            <w:pStyle w:val="4"/>
            <w:numPr>
              <w:ilvl w:val="0"/>
              <w:numId w:val="37"/>
            </w:numPr>
          </w:pPr>
          <w:r>
            <w:t>法人</w:t>
          </w:r>
        </w:p>
        <w:sdt>
          <w:sdtPr>
            <w:alias w:val="是否适用：法人_控股股东情况[双击切换]"/>
            <w:tag w:val="_GBC_eab2d7c8478645dbae996b49d203b0d9"/>
            <w:id w:val="1890447721"/>
            <w:lock w:val="sdtLocked"/>
            <w:placeholder>
              <w:docPart w:val="GBC22222222222222222222222222222"/>
            </w:placeholder>
          </w:sdtPr>
          <w:sdtEndPr/>
          <w:sdtContent>
            <w:p w:rsidR="00BC2D12" w:rsidRDefault="000A0FB4" w:rsidP="00D72C30">
              <w:r>
                <w:fldChar w:fldCharType="begin"/>
              </w:r>
              <w:r w:rsidR="00D72C30">
                <w:instrText xml:space="preserve">MACROBUTTON  SnrToggleCheckbox □适用 </w:instrText>
              </w:r>
              <w:r>
                <w:fldChar w:fldCharType="end"/>
              </w:r>
              <w:r>
                <w:fldChar w:fldCharType="begin"/>
              </w:r>
              <w:r w:rsidR="00D72C30">
                <w:instrText xml:space="preserve"> MACROBUTTON  SnrToggleCheckbox √不适用 </w:instrText>
              </w:r>
              <w:r>
                <w:fldChar w:fldCharType="end"/>
              </w:r>
            </w:p>
          </w:sdtContent>
        </w:sdt>
      </w:sdtContent>
    </w:sdt>
    <w:sdt>
      <w:sdtPr>
        <w:rPr>
          <w:rFonts w:ascii="宋体" w:eastAsia="宋体" w:hAnsi="宋体" w:cs="宋体"/>
          <w:b w:val="0"/>
          <w:bCs w:val="0"/>
          <w:kern w:val="0"/>
          <w:szCs w:val="24"/>
        </w:rPr>
        <w:alias w:val="模块:控股股东情况自然人"/>
        <w:tag w:val="_SEC_c171a23a3658485db3b86f3cfcc2a64d"/>
        <w:id w:val="27485663"/>
        <w:lock w:val="sdtLocked"/>
        <w:placeholder>
          <w:docPart w:val="GBC22222222222222222222222222222"/>
        </w:placeholder>
      </w:sdtPr>
      <w:sdtEndPr>
        <w:rPr>
          <w:szCs w:val="21"/>
        </w:rPr>
      </w:sdtEndPr>
      <w:sdtContent>
        <w:p w:rsidR="00BC2D12" w:rsidRDefault="0061030C">
          <w:pPr>
            <w:pStyle w:val="4"/>
            <w:numPr>
              <w:ilvl w:val="0"/>
              <w:numId w:val="37"/>
            </w:numPr>
          </w:pPr>
          <w:r>
            <w:t>自然人</w:t>
          </w:r>
        </w:p>
        <w:sdt>
          <w:sdtPr>
            <w:alias w:val="是否适用：自然人_控股股东情况[双击切换]"/>
            <w:tag w:val="_GBC_050e33c59070475b9b048117126cc6ba"/>
            <w:id w:val="1060284973"/>
            <w:lock w:val="sdtLocked"/>
            <w:placeholder>
              <w:docPart w:val="GBC22222222222222222222222222222"/>
            </w:placeholder>
          </w:sdtPr>
          <w:sdtEndPr/>
          <w:sdtContent>
            <w:p w:rsidR="00BC2D12" w:rsidRDefault="000A0FB4">
              <w:r>
                <w:fldChar w:fldCharType="begin"/>
              </w:r>
              <w:r w:rsidR="00D72C30">
                <w:instrText xml:space="preserve">MACROBUTTON  SnrToggleCheckbox √适用 </w:instrText>
              </w:r>
              <w:r>
                <w:fldChar w:fldCharType="end"/>
              </w:r>
              <w:r>
                <w:fldChar w:fldCharType="begin"/>
              </w:r>
              <w:r w:rsidR="00D72C30">
                <w:instrText xml:space="preserve"> MACROBUTTON  SnrToggleCheckbox □不适用 </w:instrText>
              </w:r>
              <w:r>
                <w:fldChar w:fldCharType="end"/>
              </w:r>
            </w:p>
          </w:sdtContent>
        </w:sdt>
        <w:tbl>
          <w:tblPr>
            <w:tblStyle w:val="a7"/>
            <w:tblW w:w="0" w:type="auto"/>
            <w:tblInd w:w="-5" w:type="dxa"/>
            <w:tblLook w:val="04A0" w:firstRow="1" w:lastRow="0" w:firstColumn="1" w:lastColumn="0" w:noHBand="0" w:noVBand="1"/>
          </w:tblPr>
          <w:tblGrid>
            <w:gridCol w:w="3348"/>
            <w:gridCol w:w="5480"/>
          </w:tblGrid>
          <w:tr w:rsidR="00D72C30" w:rsidTr="0082294E">
            <w:trPr>
              <w:trHeight w:val="105"/>
            </w:trPr>
            <w:sdt>
              <w:sdtPr>
                <w:tag w:val="_PLD_03439092ce5a4b60ae749dbfc542870d"/>
                <w:id w:val="1676988867"/>
                <w:lock w:val="sdtLocked"/>
              </w:sdtPr>
              <w:sdtEndPr/>
              <w:sdtContent>
                <w:tc>
                  <w:tcPr>
                    <w:tcW w:w="3348" w:type="dxa"/>
                  </w:tcPr>
                  <w:p w:rsidR="00D72C30" w:rsidRDefault="00D72C30" w:rsidP="00B1277D">
                    <w:pPr>
                      <w:rPr>
                        <w:szCs w:val="21"/>
                      </w:rPr>
                    </w:pPr>
                    <w:r>
                      <w:rPr>
                        <w:rFonts w:hint="eastAsia"/>
                        <w:szCs w:val="21"/>
                      </w:rPr>
                      <w:t>姓名</w:t>
                    </w:r>
                  </w:p>
                </w:tc>
              </w:sdtContent>
            </w:sdt>
            <w:sdt>
              <w:sdtPr>
                <w:rPr>
                  <w:rFonts w:hint="eastAsia"/>
                  <w:szCs w:val="21"/>
                </w:rPr>
                <w:alias w:val="自然人控股股东姓名"/>
                <w:tag w:val="_GBC_4f9d960791fd422c9453eb2f433fdfb0"/>
                <w:id w:val="-1836451460"/>
                <w:lock w:val="sdtLocked"/>
              </w:sdtPr>
              <w:sdtEndPr/>
              <w:sdtContent>
                <w:tc>
                  <w:tcPr>
                    <w:tcW w:w="5480" w:type="dxa"/>
                  </w:tcPr>
                  <w:p w:rsidR="00D72C30" w:rsidRDefault="00D72C30" w:rsidP="00B1277D">
                    <w:pPr>
                      <w:rPr>
                        <w:szCs w:val="21"/>
                      </w:rPr>
                    </w:pPr>
                    <w:r>
                      <w:rPr>
                        <w:rFonts w:hint="eastAsia"/>
                        <w:szCs w:val="21"/>
                      </w:rPr>
                      <w:t>汤友钱</w:t>
                    </w:r>
                  </w:p>
                </w:tc>
              </w:sdtContent>
            </w:sdt>
          </w:tr>
          <w:tr w:rsidR="00D72C30" w:rsidTr="0082294E">
            <w:trPr>
              <w:trHeight w:val="165"/>
            </w:trPr>
            <w:sdt>
              <w:sdtPr>
                <w:tag w:val="_PLD_2d61d5422c9c4210bbc8c5b4faac5252"/>
                <w:id w:val="1708902525"/>
                <w:lock w:val="sdtLocked"/>
              </w:sdtPr>
              <w:sdtEndPr/>
              <w:sdtContent>
                <w:tc>
                  <w:tcPr>
                    <w:tcW w:w="3348" w:type="dxa"/>
                  </w:tcPr>
                  <w:p w:rsidR="00D72C30" w:rsidRDefault="00D72C30" w:rsidP="00B1277D">
                    <w:pPr>
                      <w:rPr>
                        <w:szCs w:val="21"/>
                      </w:rPr>
                    </w:pPr>
                    <w:r>
                      <w:rPr>
                        <w:rFonts w:hint="eastAsia"/>
                        <w:szCs w:val="21"/>
                      </w:rPr>
                      <w:t>国籍</w:t>
                    </w:r>
                  </w:p>
                </w:tc>
              </w:sdtContent>
            </w:sdt>
            <w:tc>
              <w:tcPr>
                <w:tcW w:w="5480" w:type="dxa"/>
              </w:tcPr>
              <w:p w:rsidR="00D72C30" w:rsidRDefault="00D72C30" w:rsidP="00B1277D">
                <w:pPr>
                  <w:rPr>
                    <w:szCs w:val="21"/>
                  </w:rPr>
                </w:pPr>
                <w:r>
                  <w:t>中国</w:t>
                </w:r>
              </w:p>
            </w:tc>
          </w:tr>
          <w:tr w:rsidR="00D72C30" w:rsidTr="0082294E">
            <w:trPr>
              <w:trHeight w:val="180"/>
            </w:trPr>
            <w:sdt>
              <w:sdtPr>
                <w:tag w:val="_PLD_85d01376ce574250bbdf0634e0bb40c4"/>
                <w:id w:val="-766156571"/>
                <w:lock w:val="sdtLocked"/>
              </w:sdtPr>
              <w:sdtEndPr/>
              <w:sdtContent>
                <w:tc>
                  <w:tcPr>
                    <w:tcW w:w="3348" w:type="dxa"/>
                  </w:tcPr>
                  <w:p w:rsidR="00D72C30" w:rsidRDefault="00D72C30" w:rsidP="00B1277D">
                    <w:pPr>
                      <w:rPr>
                        <w:szCs w:val="21"/>
                      </w:rPr>
                    </w:pPr>
                    <w:r>
                      <w:rPr>
                        <w:rFonts w:hint="eastAsia"/>
                        <w:szCs w:val="21"/>
                      </w:rPr>
                      <w:t>是否取得其他国家或地区居留权</w:t>
                    </w:r>
                  </w:p>
                </w:tc>
              </w:sdtContent>
            </w:sdt>
            <w:sdt>
              <w:sdtPr>
                <w:rPr>
                  <w:rFonts w:hint="eastAsia"/>
                  <w:szCs w:val="21"/>
                </w:rPr>
                <w:alias w:val="自然人控股股东是否取得其他国家或地区居留权"/>
                <w:tag w:val="_GBC_e24c03a017144e74b73d04a41c8dc0d7"/>
                <w:id w:val="2075385533"/>
                <w:lock w:val="sdtLocked"/>
                <w:comboBox>
                  <w:listItem w:displayText="是" w:value="true"/>
                  <w:listItem w:displayText="否" w:value="false"/>
                </w:comboBox>
              </w:sdtPr>
              <w:sdtEndPr/>
              <w:sdtContent>
                <w:tc>
                  <w:tcPr>
                    <w:tcW w:w="5480" w:type="dxa"/>
                  </w:tcPr>
                  <w:p w:rsidR="00D72C30" w:rsidRDefault="00603703" w:rsidP="00B1277D">
                    <w:pPr>
                      <w:rPr>
                        <w:szCs w:val="21"/>
                      </w:rPr>
                    </w:pPr>
                    <w:r>
                      <w:rPr>
                        <w:rFonts w:hint="eastAsia"/>
                        <w:szCs w:val="21"/>
                      </w:rPr>
                      <w:t>否</w:t>
                    </w:r>
                  </w:p>
                </w:tc>
              </w:sdtContent>
            </w:sdt>
          </w:tr>
          <w:tr w:rsidR="00D72C30" w:rsidTr="0082294E">
            <w:trPr>
              <w:trHeight w:val="117"/>
            </w:trPr>
            <w:sdt>
              <w:sdtPr>
                <w:tag w:val="_PLD_af28ff58216b4716b8d024d9d08243c1"/>
                <w:id w:val="1839345471"/>
                <w:lock w:val="sdtLocked"/>
              </w:sdtPr>
              <w:sdtEndPr/>
              <w:sdtContent>
                <w:tc>
                  <w:tcPr>
                    <w:tcW w:w="3348" w:type="dxa"/>
                  </w:tcPr>
                  <w:p w:rsidR="00D72C30" w:rsidRDefault="00D72C30" w:rsidP="00B1277D">
                    <w:pPr>
                      <w:rPr>
                        <w:szCs w:val="21"/>
                      </w:rPr>
                    </w:pPr>
                    <w:r>
                      <w:rPr>
                        <w:rFonts w:hint="eastAsia"/>
                        <w:szCs w:val="21"/>
                      </w:rPr>
                      <w:t>主要</w:t>
                    </w:r>
                    <w:r>
                      <w:rPr>
                        <w:szCs w:val="21"/>
                      </w:rPr>
                      <w:t>职业及职务</w:t>
                    </w:r>
                  </w:p>
                </w:tc>
              </w:sdtContent>
            </w:sdt>
            <w:tc>
              <w:tcPr>
                <w:tcW w:w="5480" w:type="dxa"/>
              </w:tcPr>
              <w:p w:rsidR="00D72C30" w:rsidRDefault="00D72C30" w:rsidP="00B1277D">
                <w:pPr>
                  <w:rPr>
                    <w:szCs w:val="21"/>
                  </w:rPr>
                </w:pPr>
                <w:r>
                  <w:rPr>
                    <w:rFonts w:hint="eastAsia"/>
                    <w:szCs w:val="21"/>
                  </w:rPr>
                  <w:t>公司董事长</w:t>
                </w:r>
              </w:p>
            </w:tc>
          </w:tr>
        </w:tbl>
        <w:p w:rsidR="00BC2D12" w:rsidRDefault="00CD5DB0"/>
      </w:sdtContent>
    </w:sdt>
    <w:sdt>
      <w:sdtPr>
        <w:rPr>
          <w:rFonts w:ascii="宋体" w:eastAsia="宋体" w:hAnsi="宋体" w:cs="宋体" w:hint="eastAsia"/>
          <w:b w:val="0"/>
          <w:bCs w:val="0"/>
          <w:kern w:val="0"/>
          <w:szCs w:val="24"/>
        </w:rPr>
        <w:alias w:val="模块:公司不存在控股股东情况的特别说明"/>
        <w:tag w:val="_SEC_70bc1c568fef4bfc833da7470401e558"/>
        <w:id w:val="27485710"/>
        <w:lock w:val="sdtLocked"/>
        <w:placeholder>
          <w:docPart w:val="GBC22222222222222222222222222222"/>
        </w:placeholder>
      </w:sdtPr>
      <w:sdtEndPr>
        <w:rPr>
          <w:rFonts w:hint="default"/>
          <w:szCs w:val="21"/>
        </w:rPr>
      </w:sdtEndPr>
      <w:sdtContent>
        <w:p w:rsidR="00BC2D12" w:rsidRDefault="0061030C">
          <w:pPr>
            <w:pStyle w:val="4"/>
            <w:numPr>
              <w:ilvl w:val="0"/>
              <w:numId w:val="37"/>
            </w:numPr>
          </w:pPr>
          <w:r>
            <w:rPr>
              <w:rFonts w:hint="eastAsia"/>
            </w:rPr>
            <w:t>公司不存在控股股东情况的特别说明</w:t>
          </w:r>
        </w:p>
        <w:sdt>
          <w:sdtPr>
            <w:rPr>
              <w:rFonts w:hint="eastAsia"/>
              <w:szCs w:val="21"/>
            </w:rPr>
            <w:alias w:val="是否适用：公司不存在控股股东情况的特别说明[双击切换]"/>
            <w:tag w:val="_GBC_2c420ad8f9bd455b89ad3a0d10597af2"/>
            <w:id w:val="574632910"/>
            <w:lock w:val="sdtLocked"/>
            <w:placeholder>
              <w:docPart w:val="GBC22222222222222222222222222222"/>
            </w:placeholder>
          </w:sdtPr>
          <w:sdtEndPr/>
          <w:sdtContent>
            <w:p w:rsidR="00BC2D12" w:rsidRDefault="000A0FB4" w:rsidP="00D72C30">
              <w:r>
                <w:rPr>
                  <w:szCs w:val="21"/>
                </w:rPr>
                <w:fldChar w:fldCharType="begin"/>
              </w:r>
              <w:r w:rsidR="00D72C30">
                <w:rPr>
                  <w:szCs w:val="21"/>
                </w:rPr>
                <w:instrText xml:space="preserve"> MACROBUTTON  SnrToggleCheckbox □适用  </w:instrText>
              </w:r>
              <w:r>
                <w:rPr>
                  <w:szCs w:val="21"/>
                </w:rPr>
                <w:fldChar w:fldCharType="end"/>
              </w:r>
              <w:r>
                <w:rPr>
                  <w:szCs w:val="21"/>
                </w:rPr>
                <w:fldChar w:fldCharType="begin"/>
              </w:r>
              <w:r w:rsidR="00D72C30">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eastAsia="宋体" w:hAnsi="宋体" w:cs="宋体" w:hint="eastAsia"/>
          <w:b w:val="0"/>
          <w:bCs w:val="0"/>
          <w:kern w:val="0"/>
          <w:szCs w:val="24"/>
        </w:rPr>
        <w:alias w:val="模块:报告期内控股股东变更情况索引及日期"/>
        <w:tag w:val="_SEC_8c6549023dc64c378601b5bc20deede9"/>
        <w:id w:val="27485709"/>
        <w:lock w:val="sdtLocked"/>
        <w:placeholder>
          <w:docPart w:val="GBC22222222222222222222222222222"/>
        </w:placeholder>
      </w:sdtPr>
      <w:sdtEndPr>
        <w:rPr>
          <w:rFonts w:hint="default"/>
        </w:rPr>
      </w:sdtEndPr>
      <w:sdtContent>
        <w:p w:rsidR="00BC2D12" w:rsidRDefault="0061030C">
          <w:pPr>
            <w:pStyle w:val="4"/>
            <w:numPr>
              <w:ilvl w:val="0"/>
              <w:numId w:val="37"/>
            </w:numPr>
          </w:pPr>
          <w:r>
            <w:rPr>
              <w:rFonts w:hint="eastAsia"/>
            </w:rPr>
            <w:t>报告期内控股股东变更情况的说明</w:t>
          </w:r>
        </w:p>
        <w:sdt>
          <w:sdtPr>
            <w:rPr>
              <w:rFonts w:hint="eastAsia"/>
              <w:szCs w:val="21"/>
            </w:rPr>
            <w:alias w:val="是否适用：报告期内控股股东变更情况的说明[双击切换]"/>
            <w:tag w:val="_GBC_ba32d923117643d78736fd77472e578b"/>
            <w:id w:val="-1280022002"/>
            <w:lock w:val="sdtLocked"/>
            <w:placeholder>
              <w:docPart w:val="GBC22222222222222222222222222222"/>
            </w:placeholder>
          </w:sdtPr>
          <w:sdtEndPr/>
          <w:sdtContent>
            <w:p w:rsidR="00BC2D12" w:rsidRDefault="000A0FB4" w:rsidP="00D72C30">
              <w:pPr>
                <w:rPr>
                  <w:szCs w:val="21"/>
                </w:rPr>
              </w:pPr>
              <w:r>
                <w:rPr>
                  <w:szCs w:val="21"/>
                </w:rPr>
                <w:fldChar w:fldCharType="begin"/>
              </w:r>
              <w:r w:rsidR="00D72C30">
                <w:rPr>
                  <w:szCs w:val="21"/>
                </w:rPr>
                <w:instrText xml:space="preserve"> MACROBUTTON  SnrToggleCheckbox □适用  </w:instrText>
              </w:r>
              <w:r>
                <w:rPr>
                  <w:szCs w:val="21"/>
                </w:rPr>
                <w:fldChar w:fldCharType="end"/>
              </w:r>
              <w:r>
                <w:rPr>
                  <w:szCs w:val="21"/>
                </w:rPr>
                <w:fldChar w:fldCharType="begin"/>
              </w:r>
              <w:r w:rsidR="00D72C30">
                <w:rPr>
                  <w:szCs w:val="21"/>
                </w:rPr>
                <w:instrText xml:space="preserve"> MACROBUTTON  SnrToggleCheckbox √不适用 </w:instrText>
              </w:r>
              <w:r>
                <w:rPr>
                  <w:szCs w:val="21"/>
                </w:rPr>
                <w:fldChar w:fldCharType="end"/>
              </w:r>
            </w:p>
          </w:sdtContent>
        </w:sdt>
      </w:sdtContent>
    </w:sdt>
    <w:p w:rsidR="00BC2D12" w:rsidRDefault="0061030C">
      <w:pPr>
        <w:pStyle w:val="4"/>
        <w:numPr>
          <w:ilvl w:val="0"/>
          <w:numId w:val="37"/>
        </w:numPr>
      </w:pPr>
      <w:r>
        <w:rPr>
          <w:rFonts w:hint="eastAsia"/>
        </w:rPr>
        <w:t>公司与控股股东之间的产权及控制关系的方框图</w:t>
      </w:r>
    </w:p>
    <w:sdt>
      <w:sdtPr>
        <w:rPr>
          <w:rFonts w:hint="eastAsia"/>
          <w:b/>
          <w:bCs/>
          <w:szCs w:val="21"/>
        </w:rPr>
        <w:alias w:val="模块:公司与控股股东之间的产权及控制关系的方框图"/>
        <w:tag w:val="_SEC_4121b38278ee4945bfa8eb87dafa9db1"/>
        <w:id w:val="16813455"/>
        <w:lock w:val="sdtLocked"/>
        <w:placeholder>
          <w:docPart w:val="GBC22222222222222222222222222222"/>
        </w:placeholder>
      </w:sdtPr>
      <w:sdtEndPr>
        <w:rPr>
          <w:b w:val="0"/>
          <w:bCs w:val="0"/>
        </w:rPr>
      </w:sdtEndPr>
      <w:sdtContent>
        <w:sdt>
          <w:sdtPr>
            <w:alias w:val="是否适用：公司与控股股东之间的产权及控制关系的方框图[双击切换]"/>
            <w:tag w:val="_GBC_aa1ed4124bd443219ac5782763143cd7"/>
            <w:id w:val="1007484310"/>
            <w:lock w:val="sdtLocked"/>
            <w:placeholder>
              <w:docPart w:val="GBC22222222222222222222222222222"/>
            </w:placeholder>
          </w:sdtPr>
          <w:sdtEndPr/>
          <w:sdtContent>
            <w:p w:rsidR="00BC2D12" w:rsidRDefault="000A0FB4">
              <w:pPr>
                <w:rPr>
                  <w:szCs w:val="21"/>
                </w:rPr>
              </w:pPr>
              <w:r>
                <w:rPr>
                  <w:szCs w:val="21"/>
                </w:rPr>
                <w:fldChar w:fldCharType="begin"/>
              </w:r>
              <w:r w:rsidR="00D72C30">
                <w:rPr>
                  <w:szCs w:val="21"/>
                </w:rPr>
                <w:instrText xml:space="preserve"> MACROBUTTON  SnrToggleCheckbox √适用  </w:instrText>
              </w:r>
              <w:r>
                <w:rPr>
                  <w:szCs w:val="21"/>
                </w:rPr>
                <w:fldChar w:fldCharType="end"/>
              </w:r>
              <w:r>
                <w:rPr>
                  <w:szCs w:val="21"/>
                </w:rPr>
                <w:fldChar w:fldCharType="begin"/>
              </w:r>
              <w:r w:rsidR="00D72C30">
                <w:rPr>
                  <w:szCs w:val="21"/>
                </w:rPr>
                <w:instrText xml:space="preserve"> MACROBUTTON  SnrToggleCheckbox □不适用 </w:instrText>
              </w:r>
              <w:r>
                <w:rPr>
                  <w:szCs w:val="21"/>
                </w:rPr>
                <w:fldChar w:fldCharType="end"/>
              </w:r>
            </w:p>
          </w:sdtContent>
        </w:sdt>
        <w:sdt>
          <w:sdtPr>
            <w:rPr>
              <w:rFonts w:hint="eastAsia"/>
              <w:szCs w:val="21"/>
            </w:rPr>
            <w:alias w:val="图片：公司与控股股东之间的产权及控制关系的方框图"/>
            <w:tag w:val="_GBC_237afe95a2de48a5baec021682951b46"/>
            <w:id w:val="16813457"/>
            <w:lock w:val="sdtLocked"/>
            <w:placeholder>
              <w:docPart w:val="GBC22222222222222222222222222222"/>
            </w:placeholder>
            <w:picture/>
          </w:sdtPr>
          <w:sdtEndPr/>
          <w:sdtContent>
            <w:p w:rsidR="00BC2D12" w:rsidRDefault="0061030C">
              <w:pPr>
                <w:rPr>
                  <w:szCs w:val="21"/>
                </w:rPr>
              </w:pPr>
              <w:r>
                <w:rPr>
                  <w:rFonts w:hint="eastAsia"/>
                  <w:noProof/>
                  <w:szCs w:val="21"/>
                </w:rPr>
                <w:drawing>
                  <wp:inline distT="0" distB="0" distL="0" distR="0">
                    <wp:extent cx="2631132" cy="1840862"/>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tretch>
                              <a:fillRect/>
                            </a:stretch>
                          </pic:blipFill>
                          <pic:spPr bwMode="auto">
                            <a:xfrm>
                              <a:off x="0" y="0"/>
                              <a:ext cx="2631132" cy="1840862"/>
                            </a:xfrm>
                            <a:prstGeom prst="rect">
                              <a:avLst/>
                            </a:prstGeom>
                            <a:noFill/>
                            <a:ln w="9525">
                              <a:noFill/>
                              <a:miter lim="800000"/>
                              <a:headEnd/>
                              <a:tailEnd/>
                            </a:ln>
                          </pic:spPr>
                        </pic:pic>
                      </a:graphicData>
                    </a:graphic>
                  </wp:inline>
                </w:drawing>
              </w:r>
            </w:p>
          </w:sdtContent>
        </w:sdt>
      </w:sdtContent>
    </w:sdt>
    <w:p w:rsidR="00BC2D12" w:rsidRDefault="00BC2D12">
      <w:pPr>
        <w:rPr>
          <w:szCs w:val="21"/>
        </w:rPr>
      </w:pPr>
    </w:p>
    <w:p w:rsidR="00BC2D12" w:rsidRDefault="0061030C">
      <w:pPr>
        <w:pStyle w:val="3"/>
        <w:numPr>
          <w:ilvl w:val="0"/>
          <w:numId w:val="36"/>
        </w:numPr>
      </w:pPr>
      <w:r>
        <w:rPr>
          <w:rFonts w:hint="eastAsia"/>
        </w:rPr>
        <w:t>实际控制人情况</w:t>
      </w:r>
    </w:p>
    <w:sdt>
      <w:sdtPr>
        <w:rPr>
          <w:rFonts w:ascii="宋体" w:eastAsia="宋体" w:hAnsi="宋体" w:cs="宋体" w:hint="eastAsia"/>
          <w:b w:val="0"/>
          <w:bCs w:val="0"/>
          <w:kern w:val="0"/>
          <w:szCs w:val="24"/>
        </w:rPr>
        <w:alias w:val="模块:实际控制人情况法人"/>
        <w:tag w:val="_SEC_d1e4bdc329624f1ba319634a4fbdd195"/>
        <w:id w:val="27485753"/>
        <w:lock w:val="sdtLocked"/>
        <w:placeholder>
          <w:docPart w:val="GBC22222222222222222222222222222"/>
        </w:placeholder>
      </w:sdtPr>
      <w:sdtEndPr>
        <w:rPr>
          <w:szCs w:val="21"/>
        </w:rPr>
      </w:sdtEndPr>
      <w:sdtContent>
        <w:p w:rsidR="00BC2D12" w:rsidRDefault="0061030C">
          <w:pPr>
            <w:pStyle w:val="4"/>
            <w:numPr>
              <w:ilvl w:val="0"/>
              <w:numId w:val="38"/>
            </w:numPr>
          </w:pPr>
          <w:r>
            <w:rPr>
              <w:rFonts w:hint="eastAsia"/>
            </w:rPr>
            <w:t>法人</w:t>
          </w:r>
        </w:p>
        <w:sdt>
          <w:sdtPr>
            <w:alias w:val="是否适用：法人_实际控制人情况[双击切换]"/>
            <w:tag w:val="_GBC_6cb3195cd6c545489bd6151d0ee57d58"/>
            <w:id w:val="-1713335205"/>
            <w:lock w:val="sdtLocked"/>
            <w:placeholder>
              <w:docPart w:val="GBC22222222222222222222222222222"/>
            </w:placeholder>
          </w:sdtPr>
          <w:sdtEndPr/>
          <w:sdtContent>
            <w:p w:rsidR="00BC2D12" w:rsidRDefault="000A0FB4" w:rsidP="00B1277D">
              <w:r>
                <w:fldChar w:fldCharType="begin"/>
              </w:r>
              <w:r w:rsidR="00B1277D">
                <w:instrText xml:space="preserve">MACROBUTTON  SnrToggleCheckbox □适用 </w:instrText>
              </w:r>
              <w:r>
                <w:fldChar w:fldCharType="end"/>
              </w:r>
              <w:r>
                <w:fldChar w:fldCharType="begin"/>
              </w:r>
              <w:r w:rsidR="00B1277D">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实际控制人情况自然人"/>
        <w:tag w:val="_SEC_82a067868b0b4b5eb99879535e2300c5"/>
        <w:id w:val="27486007"/>
        <w:lock w:val="sdtLocked"/>
        <w:placeholder>
          <w:docPart w:val="GBC22222222222222222222222222222"/>
        </w:placeholder>
      </w:sdtPr>
      <w:sdtEndPr>
        <w:rPr>
          <w:szCs w:val="21"/>
        </w:rPr>
      </w:sdtEndPr>
      <w:sdtContent>
        <w:p w:rsidR="00BC2D12" w:rsidRDefault="0061030C">
          <w:pPr>
            <w:pStyle w:val="4"/>
            <w:numPr>
              <w:ilvl w:val="0"/>
              <w:numId w:val="38"/>
            </w:numPr>
          </w:pPr>
          <w:r>
            <w:rPr>
              <w:rFonts w:hint="eastAsia"/>
            </w:rPr>
            <w:t>自然人</w:t>
          </w:r>
        </w:p>
        <w:sdt>
          <w:sdtPr>
            <w:alias w:val="是否适用：自然人_实际控制人情况[双击切换]"/>
            <w:tag w:val="_GBC_359229fa8cca4506ac3cec3de8b5e99b"/>
            <w:id w:val="732198933"/>
            <w:lock w:val="sdtLocked"/>
            <w:placeholder>
              <w:docPart w:val="GBC22222222222222222222222222222"/>
            </w:placeholder>
          </w:sdtPr>
          <w:sdtEndPr/>
          <w:sdtContent>
            <w:p w:rsidR="00BC2D12" w:rsidRDefault="000A0FB4">
              <w:r>
                <w:fldChar w:fldCharType="begin"/>
              </w:r>
              <w:r w:rsidR="00B1277D">
                <w:instrText xml:space="preserve">MACROBUTTON  SnrToggleCheckbox √适用 </w:instrText>
              </w:r>
              <w:r>
                <w:fldChar w:fldCharType="end"/>
              </w:r>
              <w:r>
                <w:fldChar w:fldCharType="begin"/>
              </w:r>
              <w:r w:rsidR="00B1277D">
                <w:instrText xml:space="preserve"> MACROBUTTON  SnrToggleCheckbox □不适用 </w:instrText>
              </w:r>
              <w:r>
                <w:fldChar w:fldCharType="end"/>
              </w:r>
            </w:p>
          </w:sdtContent>
        </w:sdt>
        <w:tbl>
          <w:tblPr>
            <w:tblStyle w:val="a7"/>
            <w:tblW w:w="0" w:type="auto"/>
            <w:tblInd w:w="-5" w:type="dxa"/>
            <w:tblLook w:val="04A0" w:firstRow="1" w:lastRow="0" w:firstColumn="1" w:lastColumn="0" w:noHBand="0" w:noVBand="1"/>
          </w:tblPr>
          <w:tblGrid>
            <w:gridCol w:w="4470"/>
            <w:gridCol w:w="4358"/>
          </w:tblGrid>
          <w:tr w:rsidR="00B1277D" w:rsidTr="0082294E">
            <w:trPr>
              <w:trHeight w:val="165"/>
            </w:trPr>
            <w:sdt>
              <w:sdtPr>
                <w:tag w:val="_PLD_3830c2543f934eef9f87e91c1b08ec23"/>
                <w:id w:val="-682204869"/>
                <w:lock w:val="sdtLocked"/>
              </w:sdtPr>
              <w:sdtEndPr/>
              <w:sdtContent>
                <w:tc>
                  <w:tcPr>
                    <w:tcW w:w="4470" w:type="dxa"/>
                  </w:tcPr>
                  <w:p w:rsidR="00B1277D" w:rsidRDefault="00B1277D" w:rsidP="00B1277D">
                    <w:pPr>
                      <w:rPr>
                        <w:szCs w:val="21"/>
                      </w:rPr>
                    </w:pPr>
                    <w:r>
                      <w:rPr>
                        <w:szCs w:val="21"/>
                      </w:rPr>
                      <w:t>姓名</w:t>
                    </w:r>
                  </w:p>
                </w:tc>
              </w:sdtContent>
            </w:sdt>
            <w:sdt>
              <w:sdtPr>
                <w:rPr>
                  <w:rFonts w:hint="eastAsia"/>
                  <w:szCs w:val="21"/>
                </w:rPr>
                <w:alias w:val="自然人实际控制人姓名"/>
                <w:tag w:val="_GBC_a31c4544eeb84b5e9cf3dfb7f96aa395"/>
                <w:id w:val="1866630775"/>
                <w:lock w:val="sdtLocked"/>
              </w:sdtPr>
              <w:sdtEndPr/>
              <w:sdtContent>
                <w:tc>
                  <w:tcPr>
                    <w:tcW w:w="4358" w:type="dxa"/>
                  </w:tcPr>
                  <w:p w:rsidR="00B1277D" w:rsidRDefault="00B1277D" w:rsidP="00B1277D">
                    <w:pPr>
                      <w:rPr>
                        <w:szCs w:val="21"/>
                      </w:rPr>
                    </w:pPr>
                    <w:r>
                      <w:rPr>
                        <w:rFonts w:hint="eastAsia"/>
                        <w:szCs w:val="21"/>
                      </w:rPr>
                      <w:t>汤友钱</w:t>
                    </w:r>
                  </w:p>
                </w:tc>
              </w:sdtContent>
            </w:sdt>
          </w:tr>
          <w:tr w:rsidR="00B1277D" w:rsidTr="0082294E">
            <w:trPr>
              <w:trHeight w:val="195"/>
            </w:trPr>
            <w:sdt>
              <w:sdtPr>
                <w:tag w:val="_PLD_93701ddeb86144cfaec12e97b4471a76"/>
                <w:id w:val="-219295754"/>
                <w:lock w:val="sdtLocked"/>
              </w:sdtPr>
              <w:sdtEndPr/>
              <w:sdtContent>
                <w:tc>
                  <w:tcPr>
                    <w:tcW w:w="4470" w:type="dxa"/>
                  </w:tcPr>
                  <w:p w:rsidR="00B1277D" w:rsidRDefault="00B1277D" w:rsidP="00B1277D">
                    <w:pPr>
                      <w:rPr>
                        <w:szCs w:val="21"/>
                      </w:rPr>
                    </w:pPr>
                    <w:r>
                      <w:rPr>
                        <w:szCs w:val="21"/>
                      </w:rPr>
                      <w:t>国籍</w:t>
                    </w:r>
                  </w:p>
                </w:tc>
              </w:sdtContent>
            </w:sdt>
            <w:tc>
              <w:tcPr>
                <w:tcW w:w="4358" w:type="dxa"/>
              </w:tcPr>
              <w:p w:rsidR="00B1277D" w:rsidRDefault="00B1277D" w:rsidP="00B1277D">
                <w:pPr>
                  <w:rPr>
                    <w:szCs w:val="21"/>
                  </w:rPr>
                </w:pPr>
                <w:r>
                  <w:t>中国</w:t>
                </w:r>
              </w:p>
            </w:tc>
          </w:tr>
          <w:tr w:rsidR="00B1277D" w:rsidTr="0082294E">
            <w:trPr>
              <w:trHeight w:val="105"/>
            </w:trPr>
            <w:sdt>
              <w:sdtPr>
                <w:tag w:val="_PLD_005b739db9e247c593c187464bb10cb0"/>
                <w:id w:val="1942872120"/>
                <w:lock w:val="sdtLocked"/>
              </w:sdtPr>
              <w:sdtEndPr/>
              <w:sdtContent>
                <w:tc>
                  <w:tcPr>
                    <w:tcW w:w="4470" w:type="dxa"/>
                  </w:tcPr>
                  <w:p w:rsidR="00B1277D" w:rsidRDefault="00B1277D" w:rsidP="00B1277D">
                    <w:pPr>
                      <w:rPr>
                        <w:szCs w:val="21"/>
                      </w:rPr>
                    </w:pPr>
                    <w:r>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634922367"/>
                <w:lock w:val="sdtLocked"/>
                <w:comboBox>
                  <w:listItem w:displayText="是" w:value="true"/>
                  <w:listItem w:displayText="否" w:value="false"/>
                </w:comboBox>
              </w:sdtPr>
              <w:sdtEndPr/>
              <w:sdtContent>
                <w:tc>
                  <w:tcPr>
                    <w:tcW w:w="4358" w:type="dxa"/>
                  </w:tcPr>
                  <w:p w:rsidR="00B1277D" w:rsidRDefault="00603703" w:rsidP="00B1277D">
                    <w:pPr>
                      <w:rPr>
                        <w:szCs w:val="21"/>
                      </w:rPr>
                    </w:pPr>
                    <w:r>
                      <w:rPr>
                        <w:rFonts w:hint="eastAsia"/>
                        <w:szCs w:val="21"/>
                      </w:rPr>
                      <w:t>否</w:t>
                    </w:r>
                  </w:p>
                </w:tc>
              </w:sdtContent>
            </w:sdt>
          </w:tr>
          <w:tr w:rsidR="00B1277D" w:rsidTr="0082294E">
            <w:trPr>
              <w:trHeight w:val="300"/>
            </w:trPr>
            <w:sdt>
              <w:sdtPr>
                <w:tag w:val="_PLD_fb2499f4db774b819deb852682dad543"/>
                <w:id w:val="-1044824194"/>
                <w:lock w:val="sdtLocked"/>
              </w:sdtPr>
              <w:sdtEndPr/>
              <w:sdtContent>
                <w:tc>
                  <w:tcPr>
                    <w:tcW w:w="4470" w:type="dxa"/>
                  </w:tcPr>
                  <w:p w:rsidR="00B1277D" w:rsidRDefault="00B1277D" w:rsidP="00B1277D">
                    <w:pPr>
                      <w:rPr>
                        <w:szCs w:val="21"/>
                      </w:rPr>
                    </w:pPr>
                    <w:r>
                      <w:rPr>
                        <w:rFonts w:hint="eastAsia"/>
                        <w:szCs w:val="21"/>
                      </w:rPr>
                      <w:t>主要</w:t>
                    </w:r>
                    <w:r>
                      <w:rPr>
                        <w:szCs w:val="21"/>
                      </w:rPr>
                      <w:t>职业及职务</w:t>
                    </w:r>
                  </w:p>
                </w:tc>
              </w:sdtContent>
            </w:sdt>
            <w:tc>
              <w:tcPr>
                <w:tcW w:w="4358" w:type="dxa"/>
              </w:tcPr>
              <w:p w:rsidR="00B1277D" w:rsidRDefault="00B1277D" w:rsidP="00B1277D">
                <w:pPr>
                  <w:rPr>
                    <w:szCs w:val="21"/>
                  </w:rPr>
                </w:pPr>
                <w:r>
                  <w:t>公司董事长</w:t>
                </w:r>
              </w:p>
            </w:tc>
          </w:tr>
          <w:tr w:rsidR="00B1277D" w:rsidTr="0082294E">
            <w:trPr>
              <w:trHeight w:val="309"/>
            </w:trPr>
            <w:sdt>
              <w:sdtPr>
                <w:tag w:val="_PLD_8b4a39d4cfe54dc690f8305e8334d821"/>
                <w:id w:val="83416653"/>
                <w:lock w:val="sdtLocked"/>
              </w:sdtPr>
              <w:sdtEndPr/>
              <w:sdtContent>
                <w:tc>
                  <w:tcPr>
                    <w:tcW w:w="4470" w:type="dxa"/>
                  </w:tcPr>
                  <w:p w:rsidR="00B1277D" w:rsidRDefault="00B1277D" w:rsidP="00B1277D">
                    <w:pPr>
                      <w:rPr>
                        <w:szCs w:val="21"/>
                      </w:rPr>
                    </w:pPr>
                    <w:r>
                      <w:rPr>
                        <w:szCs w:val="21"/>
                      </w:rPr>
                      <w:t>过去10年曾控股的境内外上市公司情况</w:t>
                    </w:r>
                  </w:p>
                </w:tc>
              </w:sdtContent>
            </w:sdt>
            <w:tc>
              <w:tcPr>
                <w:tcW w:w="4358" w:type="dxa"/>
              </w:tcPr>
              <w:p w:rsidR="00B1277D" w:rsidRDefault="00B1277D" w:rsidP="00B1277D">
                <w:pPr>
                  <w:rPr>
                    <w:szCs w:val="21"/>
                  </w:rPr>
                </w:pPr>
                <w:r>
                  <w:t>无</w:t>
                </w:r>
              </w:p>
            </w:tc>
          </w:tr>
          <w:tr w:rsidR="00B1277D" w:rsidTr="0082294E">
            <w:trPr>
              <w:trHeight w:val="165"/>
            </w:trPr>
            <w:sdt>
              <w:sdtPr>
                <w:tag w:val="_PLD_3830c2543f934eef9f87e91c1b08ec23"/>
                <w:id w:val="-1273010930"/>
                <w:lock w:val="sdtLocked"/>
              </w:sdtPr>
              <w:sdtEndPr/>
              <w:sdtContent>
                <w:tc>
                  <w:tcPr>
                    <w:tcW w:w="4470" w:type="dxa"/>
                  </w:tcPr>
                  <w:p w:rsidR="00B1277D" w:rsidRDefault="00B1277D" w:rsidP="00B1277D">
                    <w:pPr>
                      <w:rPr>
                        <w:szCs w:val="21"/>
                      </w:rPr>
                    </w:pPr>
                    <w:r>
                      <w:rPr>
                        <w:szCs w:val="21"/>
                      </w:rPr>
                      <w:t>姓名</w:t>
                    </w:r>
                  </w:p>
                </w:tc>
              </w:sdtContent>
            </w:sdt>
            <w:sdt>
              <w:sdtPr>
                <w:rPr>
                  <w:rFonts w:hint="eastAsia"/>
                  <w:szCs w:val="21"/>
                </w:rPr>
                <w:alias w:val="自然人实际控制人姓名"/>
                <w:tag w:val="_GBC_a31c4544eeb84b5e9cf3dfb7f96aa395"/>
                <w:id w:val="382228019"/>
                <w:lock w:val="sdtLocked"/>
              </w:sdtPr>
              <w:sdtEndPr/>
              <w:sdtContent>
                <w:tc>
                  <w:tcPr>
                    <w:tcW w:w="4358" w:type="dxa"/>
                  </w:tcPr>
                  <w:p w:rsidR="00B1277D" w:rsidRDefault="00B1277D" w:rsidP="00B1277D">
                    <w:pPr>
                      <w:rPr>
                        <w:szCs w:val="21"/>
                      </w:rPr>
                    </w:pPr>
                    <w:r>
                      <w:rPr>
                        <w:rFonts w:hint="eastAsia"/>
                        <w:szCs w:val="21"/>
                      </w:rPr>
                      <w:t>汤秋</w:t>
                    </w:r>
                    <w:proofErr w:type="gramStart"/>
                    <w:r>
                      <w:rPr>
                        <w:rFonts w:hint="eastAsia"/>
                        <w:szCs w:val="21"/>
                      </w:rPr>
                      <w:t>娟</w:t>
                    </w:r>
                    <w:proofErr w:type="gramEnd"/>
                  </w:p>
                </w:tc>
              </w:sdtContent>
            </w:sdt>
          </w:tr>
          <w:tr w:rsidR="00B1277D" w:rsidTr="0082294E">
            <w:trPr>
              <w:trHeight w:val="195"/>
            </w:trPr>
            <w:sdt>
              <w:sdtPr>
                <w:tag w:val="_PLD_93701ddeb86144cfaec12e97b4471a76"/>
                <w:id w:val="705606163"/>
                <w:lock w:val="sdtLocked"/>
              </w:sdtPr>
              <w:sdtEndPr/>
              <w:sdtContent>
                <w:tc>
                  <w:tcPr>
                    <w:tcW w:w="4470" w:type="dxa"/>
                  </w:tcPr>
                  <w:p w:rsidR="00B1277D" w:rsidRDefault="00B1277D" w:rsidP="00B1277D">
                    <w:pPr>
                      <w:rPr>
                        <w:szCs w:val="21"/>
                      </w:rPr>
                    </w:pPr>
                    <w:r>
                      <w:rPr>
                        <w:szCs w:val="21"/>
                      </w:rPr>
                      <w:t>国籍</w:t>
                    </w:r>
                  </w:p>
                </w:tc>
              </w:sdtContent>
            </w:sdt>
            <w:tc>
              <w:tcPr>
                <w:tcW w:w="4358" w:type="dxa"/>
              </w:tcPr>
              <w:p w:rsidR="00B1277D" w:rsidRDefault="00B1277D" w:rsidP="00B1277D">
                <w:pPr>
                  <w:rPr>
                    <w:szCs w:val="21"/>
                  </w:rPr>
                </w:pPr>
                <w:r>
                  <w:t>中国</w:t>
                </w:r>
              </w:p>
            </w:tc>
          </w:tr>
          <w:tr w:rsidR="00B1277D" w:rsidTr="0082294E">
            <w:trPr>
              <w:trHeight w:val="105"/>
            </w:trPr>
            <w:sdt>
              <w:sdtPr>
                <w:tag w:val="_PLD_005b739db9e247c593c187464bb10cb0"/>
                <w:id w:val="-656376250"/>
                <w:lock w:val="sdtLocked"/>
              </w:sdtPr>
              <w:sdtEndPr/>
              <w:sdtContent>
                <w:tc>
                  <w:tcPr>
                    <w:tcW w:w="4470" w:type="dxa"/>
                  </w:tcPr>
                  <w:p w:rsidR="00B1277D" w:rsidRDefault="00B1277D" w:rsidP="00B1277D">
                    <w:pPr>
                      <w:rPr>
                        <w:szCs w:val="21"/>
                      </w:rPr>
                    </w:pPr>
                    <w:r>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1448617526"/>
                <w:lock w:val="sdtLocked"/>
                <w:comboBox>
                  <w:listItem w:displayText="是" w:value="true"/>
                  <w:listItem w:displayText="否" w:value="false"/>
                </w:comboBox>
              </w:sdtPr>
              <w:sdtEndPr/>
              <w:sdtContent>
                <w:tc>
                  <w:tcPr>
                    <w:tcW w:w="4358" w:type="dxa"/>
                  </w:tcPr>
                  <w:p w:rsidR="00B1277D" w:rsidRDefault="00603703" w:rsidP="00B1277D">
                    <w:pPr>
                      <w:rPr>
                        <w:szCs w:val="21"/>
                      </w:rPr>
                    </w:pPr>
                    <w:r>
                      <w:rPr>
                        <w:rFonts w:hint="eastAsia"/>
                        <w:szCs w:val="21"/>
                      </w:rPr>
                      <w:t>否</w:t>
                    </w:r>
                  </w:p>
                </w:tc>
              </w:sdtContent>
            </w:sdt>
          </w:tr>
          <w:tr w:rsidR="00B1277D" w:rsidTr="0082294E">
            <w:trPr>
              <w:trHeight w:val="300"/>
            </w:trPr>
            <w:sdt>
              <w:sdtPr>
                <w:tag w:val="_PLD_fb2499f4db774b819deb852682dad543"/>
                <w:id w:val="-1870532136"/>
                <w:lock w:val="sdtLocked"/>
              </w:sdtPr>
              <w:sdtEndPr/>
              <w:sdtContent>
                <w:tc>
                  <w:tcPr>
                    <w:tcW w:w="4470" w:type="dxa"/>
                  </w:tcPr>
                  <w:p w:rsidR="00B1277D" w:rsidRDefault="00B1277D" w:rsidP="00B1277D">
                    <w:pPr>
                      <w:rPr>
                        <w:szCs w:val="21"/>
                      </w:rPr>
                    </w:pPr>
                    <w:r>
                      <w:rPr>
                        <w:rFonts w:hint="eastAsia"/>
                        <w:szCs w:val="21"/>
                      </w:rPr>
                      <w:t>主要</w:t>
                    </w:r>
                    <w:r>
                      <w:rPr>
                        <w:szCs w:val="21"/>
                      </w:rPr>
                      <w:t>职业及职务</w:t>
                    </w:r>
                  </w:p>
                </w:tc>
              </w:sdtContent>
            </w:sdt>
            <w:tc>
              <w:tcPr>
                <w:tcW w:w="4358" w:type="dxa"/>
              </w:tcPr>
              <w:p w:rsidR="00B1277D" w:rsidRDefault="00B1277D" w:rsidP="00B1277D">
                <w:pPr>
                  <w:rPr>
                    <w:szCs w:val="21"/>
                  </w:rPr>
                </w:pPr>
                <w:r>
                  <w:rPr>
                    <w:rFonts w:hint="eastAsia"/>
                    <w:szCs w:val="21"/>
                  </w:rPr>
                  <w:t>公司经营管理委员会成员</w:t>
                </w:r>
              </w:p>
            </w:tc>
          </w:tr>
          <w:tr w:rsidR="00B1277D" w:rsidTr="0082294E">
            <w:trPr>
              <w:trHeight w:val="309"/>
            </w:trPr>
            <w:sdt>
              <w:sdtPr>
                <w:tag w:val="_PLD_8b4a39d4cfe54dc690f8305e8334d821"/>
                <w:id w:val="1760017683"/>
                <w:lock w:val="sdtLocked"/>
              </w:sdtPr>
              <w:sdtEndPr/>
              <w:sdtContent>
                <w:tc>
                  <w:tcPr>
                    <w:tcW w:w="4470" w:type="dxa"/>
                  </w:tcPr>
                  <w:p w:rsidR="00B1277D" w:rsidRDefault="00B1277D" w:rsidP="00B1277D">
                    <w:pPr>
                      <w:rPr>
                        <w:szCs w:val="21"/>
                      </w:rPr>
                    </w:pPr>
                    <w:r>
                      <w:rPr>
                        <w:szCs w:val="21"/>
                      </w:rPr>
                      <w:t>过去10年曾控股的境内外上市公司情况</w:t>
                    </w:r>
                  </w:p>
                </w:tc>
              </w:sdtContent>
            </w:sdt>
            <w:tc>
              <w:tcPr>
                <w:tcW w:w="4358" w:type="dxa"/>
              </w:tcPr>
              <w:p w:rsidR="00B1277D" w:rsidRDefault="00B1277D" w:rsidP="00B1277D">
                <w:pPr>
                  <w:rPr>
                    <w:szCs w:val="21"/>
                  </w:rPr>
                </w:pPr>
                <w:r>
                  <w:rPr>
                    <w:rFonts w:hint="eastAsia"/>
                    <w:szCs w:val="21"/>
                  </w:rPr>
                  <w:t>无</w:t>
                </w:r>
              </w:p>
            </w:tc>
          </w:tr>
          <w:tr w:rsidR="00B1277D" w:rsidTr="0082294E">
            <w:trPr>
              <w:trHeight w:val="165"/>
            </w:trPr>
            <w:sdt>
              <w:sdtPr>
                <w:tag w:val="_PLD_3830c2543f934eef9f87e91c1b08ec23"/>
                <w:id w:val="-185146861"/>
                <w:lock w:val="sdtLocked"/>
              </w:sdtPr>
              <w:sdtEndPr/>
              <w:sdtContent>
                <w:tc>
                  <w:tcPr>
                    <w:tcW w:w="4470" w:type="dxa"/>
                  </w:tcPr>
                  <w:p w:rsidR="00B1277D" w:rsidRDefault="00B1277D" w:rsidP="00B1277D">
                    <w:pPr>
                      <w:rPr>
                        <w:szCs w:val="21"/>
                      </w:rPr>
                    </w:pPr>
                    <w:r>
                      <w:rPr>
                        <w:szCs w:val="21"/>
                      </w:rPr>
                      <w:t>姓名</w:t>
                    </w:r>
                  </w:p>
                </w:tc>
              </w:sdtContent>
            </w:sdt>
            <w:sdt>
              <w:sdtPr>
                <w:rPr>
                  <w:rFonts w:hint="eastAsia"/>
                  <w:szCs w:val="21"/>
                </w:rPr>
                <w:alias w:val="自然人实际控制人姓名"/>
                <w:tag w:val="_GBC_a31c4544eeb84b5e9cf3dfb7f96aa395"/>
                <w:id w:val="1590120447"/>
                <w:lock w:val="sdtLocked"/>
              </w:sdtPr>
              <w:sdtEndPr/>
              <w:sdtContent>
                <w:tc>
                  <w:tcPr>
                    <w:tcW w:w="4358" w:type="dxa"/>
                  </w:tcPr>
                  <w:p w:rsidR="00B1277D" w:rsidRDefault="00B1277D" w:rsidP="00B1277D">
                    <w:pPr>
                      <w:rPr>
                        <w:szCs w:val="21"/>
                      </w:rPr>
                    </w:pPr>
                    <w:r>
                      <w:rPr>
                        <w:rFonts w:hint="eastAsia"/>
                        <w:szCs w:val="21"/>
                      </w:rPr>
                      <w:t>汤啸</w:t>
                    </w:r>
                  </w:p>
                </w:tc>
              </w:sdtContent>
            </w:sdt>
          </w:tr>
          <w:tr w:rsidR="00B1277D" w:rsidTr="0082294E">
            <w:trPr>
              <w:trHeight w:val="195"/>
            </w:trPr>
            <w:sdt>
              <w:sdtPr>
                <w:tag w:val="_PLD_93701ddeb86144cfaec12e97b4471a76"/>
                <w:id w:val="1280918413"/>
                <w:lock w:val="sdtLocked"/>
              </w:sdtPr>
              <w:sdtEndPr/>
              <w:sdtContent>
                <w:tc>
                  <w:tcPr>
                    <w:tcW w:w="4470" w:type="dxa"/>
                  </w:tcPr>
                  <w:p w:rsidR="00B1277D" w:rsidRDefault="00B1277D" w:rsidP="00B1277D">
                    <w:pPr>
                      <w:rPr>
                        <w:szCs w:val="21"/>
                      </w:rPr>
                    </w:pPr>
                    <w:r>
                      <w:rPr>
                        <w:szCs w:val="21"/>
                      </w:rPr>
                      <w:t>国籍</w:t>
                    </w:r>
                  </w:p>
                </w:tc>
              </w:sdtContent>
            </w:sdt>
            <w:tc>
              <w:tcPr>
                <w:tcW w:w="4358" w:type="dxa"/>
              </w:tcPr>
              <w:p w:rsidR="00B1277D" w:rsidRDefault="00B1277D" w:rsidP="00B1277D">
                <w:pPr>
                  <w:rPr>
                    <w:szCs w:val="21"/>
                  </w:rPr>
                </w:pPr>
                <w:r>
                  <w:t>中国</w:t>
                </w:r>
              </w:p>
            </w:tc>
          </w:tr>
          <w:tr w:rsidR="00B1277D" w:rsidTr="0082294E">
            <w:trPr>
              <w:trHeight w:val="105"/>
            </w:trPr>
            <w:sdt>
              <w:sdtPr>
                <w:tag w:val="_PLD_005b739db9e247c593c187464bb10cb0"/>
                <w:id w:val="-798072329"/>
                <w:lock w:val="sdtLocked"/>
              </w:sdtPr>
              <w:sdtEndPr/>
              <w:sdtContent>
                <w:tc>
                  <w:tcPr>
                    <w:tcW w:w="4470" w:type="dxa"/>
                  </w:tcPr>
                  <w:p w:rsidR="00B1277D" w:rsidRDefault="00B1277D" w:rsidP="00B1277D">
                    <w:pPr>
                      <w:rPr>
                        <w:szCs w:val="21"/>
                      </w:rPr>
                    </w:pPr>
                    <w:r>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1416243894"/>
                <w:lock w:val="sdtLocked"/>
                <w:comboBox>
                  <w:listItem w:displayText="是" w:value="true"/>
                  <w:listItem w:displayText="否" w:value="false"/>
                </w:comboBox>
              </w:sdtPr>
              <w:sdtEndPr/>
              <w:sdtContent>
                <w:tc>
                  <w:tcPr>
                    <w:tcW w:w="4358" w:type="dxa"/>
                  </w:tcPr>
                  <w:p w:rsidR="00B1277D" w:rsidRDefault="00603703" w:rsidP="00B1277D">
                    <w:pPr>
                      <w:rPr>
                        <w:szCs w:val="21"/>
                      </w:rPr>
                    </w:pPr>
                    <w:r>
                      <w:rPr>
                        <w:rFonts w:hint="eastAsia"/>
                        <w:szCs w:val="21"/>
                      </w:rPr>
                      <w:t>否</w:t>
                    </w:r>
                  </w:p>
                </w:tc>
              </w:sdtContent>
            </w:sdt>
          </w:tr>
          <w:tr w:rsidR="00B1277D" w:rsidTr="0082294E">
            <w:trPr>
              <w:trHeight w:val="300"/>
            </w:trPr>
            <w:sdt>
              <w:sdtPr>
                <w:tag w:val="_PLD_fb2499f4db774b819deb852682dad543"/>
                <w:id w:val="-634246955"/>
                <w:lock w:val="sdtLocked"/>
              </w:sdtPr>
              <w:sdtEndPr/>
              <w:sdtContent>
                <w:tc>
                  <w:tcPr>
                    <w:tcW w:w="4470" w:type="dxa"/>
                  </w:tcPr>
                  <w:p w:rsidR="00B1277D" w:rsidRDefault="00B1277D" w:rsidP="00B1277D">
                    <w:pPr>
                      <w:rPr>
                        <w:szCs w:val="21"/>
                      </w:rPr>
                    </w:pPr>
                    <w:r>
                      <w:rPr>
                        <w:rFonts w:hint="eastAsia"/>
                        <w:szCs w:val="21"/>
                      </w:rPr>
                      <w:t>主要</w:t>
                    </w:r>
                    <w:r>
                      <w:rPr>
                        <w:szCs w:val="21"/>
                      </w:rPr>
                      <w:t>职业及职务</w:t>
                    </w:r>
                  </w:p>
                </w:tc>
              </w:sdtContent>
            </w:sdt>
            <w:tc>
              <w:tcPr>
                <w:tcW w:w="4358" w:type="dxa"/>
              </w:tcPr>
              <w:p w:rsidR="00B1277D" w:rsidRDefault="00B1277D" w:rsidP="00B1277D">
                <w:pPr>
                  <w:rPr>
                    <w:szCs w:val="21"/>
                  </w:rPr>
                </w:pPr>
                <w:r>
                  <w:t>公司董事、总经理</w:t>
                </w:r>
              </w:p>
            </w:tc>
          </w:tr>
          <w:tr w:rsidR="00B1277D" w:rsidTr="0082294E">
            <w:trPr>
              <w:trHeight w:val="309"/>
            </w:trPr>
            <w:sdt>
              <w:sdtPr>
                <w:tag w:val="_PLD_8b4a39d4cfe54dc690f8305e8334d821"/>
                <w:id w:val="-1023021288"/>
                <w:lock w:val="sdtLocked"/>
              </w:sdtPr>
              <w:sdtEndPr/>
              <w:sdtContent>
                <w:tc>
                  <w:tcPr>
                    <w:tcW w:w="4470" w:type="dxa"/>
                  </w:tcPr>
                  <w:p w:rsidR="00B1277D" w:rsidRDefault="00B1277D" w:rsidP="00B1277D">
                    <w:pPr>
                      <w:rPr>
                        <w:szCs w:val="21"/>
                      </w:rPr>
                    </w:pPr>
                    <w:r>
                      <w:rPr>
                        <w:szCs w:val="21"/>
                      </w:rPr>
                      <w:t>过去10年曾控股的境内外上市公司情况</w:t>
                    </w:r>
                  </w:p>
                </w:tc>
              </w:sdtContent>
            </w:sdt>
            <w:tc>
              <w:tcPr>
                <w:tcW w:w="4358" w:type="dxa"/>
              </w:tcPr>
              <w:p w:rsidR="00B1277D" w:rsidRDefault="00B1277D" w:rsidP="00B1277D">
                <w:pPr>
                  <w:rPr>
                    <w:szCs w:val="21"/>
                  </w:rPr>
                </w:pPr>
                <w:r>
                  <w:t>无</w:t>
                </w:r>
              </w:p>
            </w:tc>
          </w:tr>
          <w:tr w:rsidR="00B1277D" w:rsidTr="0082294E">
            <w:trPr>
              <w:trHeight w:val="165"/>
            </w:trPr>
            <w:sdt>
              <w:sdtPr>
                <w:tag w:val="_PLD_3830c2543f934eef9f87e91c1b08ec23"/>
                <w:id w:val="-530652404"/>
                <w:lock w:val="sdtLocked"/>
              </w:sdtPr>
              <w:sdtEndPr/>
              <w:sdtContent>
                <w:tc>
                  <w:tcPr>
                    <w:tcW w:w="4470" w:type="dxa"/>
                  </w:tcPr>
                  <w:p w:rsidR="00B1277D" w:rsidRDefault="00B1277D" w:rsidP="00B1277D">
                    <w:pPr>
                      <w:rPr>
                        <w:szCs w:val="21"/>
                      </w:rPr>
                    </w:pPr>
                    <w:r>
                      <w:rPr>
                        <w:szCs w:val="21"/>
                      </w:rPr>
                      <w:t>姓名</w:t>
                    </w:r>
                  </w:p>
                </w:tc>
              </w:sdtContent>
            </w:sdt>
            <w:sdt>
              <w:sdtPr>
                <w:rPr>
                  <w:rFonts w:hint="eastAsia"/>
                  <w:szCs w:val="21"/>
                </w:rPr>
                <w:alias w:val="自然人实际控制人姓名"/>
                <w:tag w:val="_GBC_a31c4544eeb84b5e9cf3dfb7f96aa395"/>
                <w:id w:val="-1533881745"/>
                <w:lock w:val="sdtLocked"/>
              </w:sdtPr>
              <w:sdtEndPr/>
              <w:sdtContent>
                <w:tc>
                  <w:tcPr>
                    <w:tcW w:w="4358" w:type="dxa"/>
                  </w:tcPr>
                  <w:p w:rsidR="00B1277D" w:rsidRDefault="00B1277D" w:rsidP="00B1277D">
                    <w:pPr>
                      <w:rPr>
                        <w:szCs w:val="21"/>
                      </w:rPr>
                    </w:pPr>
                    <w:r>
                      <w:rPr>
                        <w:rFonts w:hint="eastAsia"/>
                        <w:szCs w:val="21"/>
                      </w:rPr>
                      <w:t>汤文鸣</w:t>
                    </w:r>
                  </w:p>
                </w:tc>
              </w:sdtContent>
            </w:sdt>
          </w:tr>
          <w:tr w:rsidR="00B1277D" w:rsidTr="0082294E">
            <w:trPr>
              <w:trHeight w:val="195"/>
            </w:trPr>
            <w:sdt>
              <w:sdtPr>
                <w:tag w:val="_PLD_93701ddeb86144cfaec12e97b4471a76"/>
                <w:id w:val="1461850726"/>
                <w:lock w:val="sdtLocked"/>
              </w:sdtPr>
              <w:sdtEndPr/>
              <w:sdtContent>
                <w:tc>
                  <w:tcPr>
                    <w:tcW w:w="4470" w:type="dxa"/>
                  </w:tcPr>
                  <w:p w:rsidR="00B1277D" w:rsidRDefault="00B1277D" w:rsidP="00B1277D">
                    <w:pPr>
                      <w:rPr>
                        <w:szCs w:val="21"/>
                      </w:rPr>
                    </w:pPr>
                    <w:r>
                      <w:rPr>
                        <w:szCs w:val="21"/>
                      </w:rPr>
                      <w:t>国籍</w:t>
                    </w:r>
                  </w:p>
                </w:tc>
              </w:sdtContent>
            </w:sdt>
            <w:tc>
              <w:tcPr>
                <w:tcW w:w="4358" w:type="dxa"/>
              </w:tcPr>
              <w:p w:rsidR="00B1277D" w:rsidRDefault="00B1277D" w:rsidP="00B1277D">
                <w:pPr>
                  <w:rPr>
                    <w:szCs w:val="21"/>
                  </w:rPr>
                </w:pPr>
                <w:r>
                  <w:t>中国</w:t>
                </w:r>
              </w:p>
            </w:tc>
          </w:tr>
          <w:tr w:rsidR="00B1277D" w:rsidTr="0082294E">
            <w:trPr>
              <w:trHeight w:val="105"/>
            </w:trPr>
            <w:sdt>
              <w:sdtPr>
                <w:tag w:val="_PLD_005b739db9e247c593c187464bb10cb0"/>
                <w:id w:val="654803143"/>
                <w:lock w:val="sdtLocked"/>
              </w:sdtPr>
              <w:sdtEndPr/>
              <w:sdtContent>
                <w:tc>
                  <w:tcPr>
                    <w:tcW w:w="4470" w:type="dxa"/>
                  </w:tcPr>
                  <w:p w:rsidR="00B1277D" w:rsidRDefault="00B1277D" w:rsidP="00B1277D">
                    <w:pPr>
                      <w:rPr>
                        <w:szCs w:val="21"/>
                      </w:rPr>
                    </w:pPr>
                    <w:r>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1087228084"/>
                <w:lock w:val="sdtLocked"/>
                <w:comboBox>
                  <w:listItem w:displayText="是" w:value="true"/>
                  <w:listItem w:displayText="否" w:value="false"/>
                </w:comboBox>
              </w:sdtPr>
              <w:sdtEndPr/>
              <w:sdtContent>
                <w:tc>
                  <w:tcPr>
                    <w:tcW w:w="4358" w:type="dxa"/>
                  </w:tcPr>
                  <w:p w:rsidR="00B1277D" w:rsidRDefault="00603703" w:rsidP="00B1277D">
                    <w:pPr>
                      <w:rPr>
                        <w:szCs w:val="21"/>
                      </w:rPr>
                    </w:pPr>
                    <w:r>
                      <w:rPr>
                        <w:rFonts w:hint="eastAsia"/>
                        <w:szCs w:val="21"/>
                      </w:rPr>
                      <w:t>否</w:t>
                    </w:r>
                  </w:p>
                </w:tc>
              </w:sdtContent>
            </w:sdt>
          </w:tr>
          <w:tr w:rsidR="00B1277D" w:rsidTr="0082294E">
            <w:trPr>
              <w:trHeight w:val="300"/>
            </w:trPr>
            <w:sdt>
              <w:sdtPr>
                <w:tag w:val="_PLD_fb2499f4db774b819deb852682dad543"/>
                <w:id w:val="-1654360590"/>
                <w:lock w:val="sdtLocked"/>
              </w:sdtPr>
              <w:sdtEndPr/>
              <w:sdtContent>
                <w:tc>
                  <w:tcPr>
                    <w:tcW w:w="4470" w:type="dxa"/>
                  </w:tcPr>
                  <w:p w:rsidR="00B1277D" w:rsidRDefault="00B1277D" w:rsidP="00B1277D">
                    <w:pPr>
                      <w:rPr>
                        <w:szCs w:val="21"/>
                      </w:rPr>
                    </w:pPr>
                    <w:r>
                      <w:rPr>
                        <w:rFonts w:hint="eastAsia"/>
                        <w:szCs w:val="21"/>
                      </w:rPr>
                      <w:t>主要</w:t>
                    </w:r>
                    <w:r>
                      <w:rPr>
                        <w:szCs w:val="21"/>
                      </w:rPr>
                      <w:t>职业及职务</w:t>
                    </w:r>
                  </w:p>
                </w:tc>
              </w:sdtContent>
            </w:sdt>
            <w:tc>
              <w:tcPr>
                <w:tcW w:w="4358" w:type="dxa"/>
              </w:tcPr>
              <w:p w:rsidR="00B1277D" w:rsidRDefault="00B1277D" w:rsidP="00B1277D">
                <w:pPr>
                  <w:rPr>
                    <w:szCs w:val="21"/>
                  </w:rPr>
                </w:pPr>
                <w:r>
                  <w:t>公司董事、常务副总经理</w:t>
                </w:r>
              </w:p>
            </w:tc>
          </w:tr>
          <w:tr w:rsidR="00B1277D" w:rsidTr="0082294E">
            <w:trPr>
              <w:trHeight w:val="309"/>
            </w:trPr>
            <w:sdt>
              <w:sdtPr>
                <w:tag w:val="_PLD_8b4a39d4cfe54dc690f8305e8334d821"/>
                <w:id w:val="625119595"/>
                <w:lock w:val="sdtLocked"/>
              </w:sdtPr>
              <w:sdtEndPr/>
              <w:sdtContent>
                <w:tc>
                  <w:tcPr>
                    <w:tcW w:w="4470" w:type="dxa"/>
                  </w:tcPr>
                  <w:p w:rsidR="00B1277D" w:rsidRDefault="00B1277D" w:rsidP="00B1277D">
                    <w:pPr>
                      <w:rPr>
                        <w:szCs w:val="21"/>
                      </w:rPr>
                    </w:pPr>
                    <w:r>
                      <w:rPr>
                        <w:szCs w:val="21"/>
                      </w:rPr>
                      <w:t>过去10年曾控股的境内外上市公司情况</w:t>
                    </w:r>
                  </w:p>
                </w:tc>
              </w:sdtContent>
            </w:sdt>
            <w:tc>
              <w:tcPr>
                <w:tcW w:w="4358" w:type="dxa"/>
              </w:tcPr>
              <w:p w:rsidR="00B1277D" w:rsidRDefault="00B1277D" w:rsidP="00B1277D">
                <w:pPr>
                  <w:rPr>
                    <w:szCs w:val="21"/>
                  </w:rPr>
                </w:pPr>
                <w:r>
                  <w:t>无</w:t>
                </w:r>
              </w:p>
            </w:tc>
          </w:tr>
          <w:tr w:rsidR="00B1277D" w:rsidTr="0082294E">
            <w:trPr>
              <w:trHeight w:val="165"/>
            </w:trPr>
            <w:sdt>
              <w:sdtPr>
                <w:tag w:val="_PLD_3830c2543f934eef9f87e91c1b08ec23"/>
                <w:id w:val="646719292"/>
                <w:lock w:val="sdtLocked"/>
              </w:sdtPr>
              <w:sdtEndPr/>
              <w:sdtContent>
                <w:tc>
                  <w:tcPr>
                    <w:tcW w:w="4470" w:type="dxa"/>
                  </w:tcPr>
                  <w:p w:rsidR="00B1277D" w:rsidRDefault="00B1277D" w:rsidP="00B1277D">
                    <w:pPr>
                      <w:rPr>
                        <w:szCs w:val="21"/>
                      </w:rPr>
                    </w:pPr>
                    <w:r>
                      <w:rPr>
                        <w:szCs w:val="21"/>
                      </w:rPr>
                      <w:t>姓名</w:t>
                    </w:r>
                  </w:p>
                </w:tc>
              </w:sdtContent>
            </w:sdt>
            <w:sdt>
              <w:sdtPr>
                <w:rPr>
                  <w:rFonts w:hint="eastAsia"/>
                  <w:szCs w:val="21"/>
                </w:rPr>
                <w:alias w:val="自然人实际控制人姓名"/>
                <w:tag w:val="_GBC_a31c4544eeb84b5e9cf3dfb7f96aa395"/>
                <w:id w:val="-1985925028"/>
                <w:lock w:val="sdtLocked"/>
              </w:sdtPr>
              <w:sdtEndPr/>
              <w:sdtContent>
                <w:tc>
                  <w:tcPr>
                    <w:tcW w:w="4358" w:type="dxa"/>
                  </w:tcPr>
                  <w:p w:rsidR="00B1277D" w:rsidRDefault="00B1277D" w:rsidP="00B1277D">
                    <w:pPr>
                      <w:rPr>
                        <w:szCs w:val="21"/>
                      </w:rPr>
                    </w:pPr>
                    <w:r>
                      <w:rPr>
                        <w:rFonts w:hint="eastAsia"/>
                        <w:szCs w:val="21"/>
                      </w:rPr>
                      <w:t>汤娇</w:t>
                    </w:r>
                  </w:p>
                </w:tc>
              </w:sdtContent>
            </w:sdt>
          </w:tr>
          <w:tr w:rsidR="00B1277D" w:rsidTr="0082294E">
            <w:trPr>
              <w:trHeight w:val="195"/>
            </w:trPr>
            <w:sdt>
              <w:sdtPr>
                <w:tag w:val="_PLD_93701ddeb86144cfaec12e97b4471a76"/>
                <w:id w:val="-1697689536"/>
                <w:lock w:val="sdtLocked"/>
              </w:sdtPr>
              <w:sdtEndPr/>
              <w:sdtContent>
                <w:tc>
                  <w:tcPr>
                    <w:tcW w:w="4470" w:type="dxa"/>
                  </w:tcPr>
                  <w:p w:rsidR="00B1277D" w:rsidRDefault="00B1277D" w:rsidP="00B1277D">
                    <w:pPr>
                      <w:rPr>
                        <w:szCs w:val="21"/>
                      </w:rPr>
                    </w:pPr>
                    <w:r>
                      <w:rPr>
                        <w:szCs w:val="21"/>
                      </w:rPr>
                      <w:t>国籍</w:t>
                    </w:r>
                  </w:p>
                </w:tc>
              </w:sdtContent>
            </w:sdt>
            <w:tc>
              <w:tcPr>
                <w:tcW w:w="4358" w:type="dxa"/>
              </w:tcPr>
              <w:p w:rsidR="00B1277D" w:rsidRDefault="00B1277D" w:rsidP="00B1277D">
                <w:pPr>
                  <w:rPr>
                    <w:szCs w:val="21"/>
                  </w:rPr>
                </w:pPr>
                <w:r>
                  <w:t>中国</w:t>
                </w:r>
              </w:p>
            </w:tc>
          </w:tr>
          <w:tr w:rsidR="00B1277D" w:rsidTr="0082294E">
            <w:trPr>
              <w:trHeight w:val="105"/>
            </w:trPr>
            <w:sdt>
              <w:sdtPr>
                <w:tag w:val="_PLD_005b739db9e247c593c187464bb10cb0"/>
                <w:id w:val="-2668392"/>
                <w:lock w:val="sdtLocked"/>
              </w:sdtPr>
              <w:sdtEndPr/>
              <w:sdtContent>
                <w:tc>
                  <w:tcPr>
                    <w:tcW w:w="4470" w:type="dxa"/>
                  </w:tcPr>
                  <w:p w:rsidR="00B1277D" w:rsidRDefault="00B1277D" w:rsidP="00B1277D">
                    <w:pPr>
                      <w:rPr>
                        <w:szCs w:val="21"/>
                      </w:rPr>
                    </w:pPr>
                    <w:r>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897240391"/>
                <w:lock w:val="sdtLocked"/>
                <w:comboBox>
                  <w:listItem w:displayText="是" w:value="true"/>
                  <w:listItem w:displayText="否" w:value="false"/>
                </w:comboBox>
              </w:sdtPr>
              <w:sdtEndPr/>
              <w:sdtContent>
                <w:tc>
                  <w:tcPr>
                    <w:tcW w:w="4358" w:type="dxa"/>
                  </w:tcPr>
                  <w:p w:rsidR="00B1277D" w:rsidRDefault="00603703" w:rsidP="00B1277D">
                    <w:pPr>
                      <w:rPr>
                        <w:szCs w:val="21"/>
                      </w:rPr>
                    </w:pPr>
                    <w:r>
                      <w:rPr>
                        <w:rFonts w:hint="eastAsia"/>
                        <w:szCs w:val="21"/>
                      </w:rPr>
                      <w:t>否</w:t>
                    </w:r>
                  </w:p>
                </w:tc>
              </w:sdtContent>
            </w:sdt>
          </w:tr>
          <w:tr w:rsidR="00B1277D" w:rsidTr="0082294E">
            <w:trPr>
              <w:trHeight w:val="300"/>
            </w:trPr>
            <w:sdt>
              <w:sdtPr>
                <w:tag w:val="_PLD_fb2499f4db774b819deb852682dad543"/>
                <w:id w:val="1960754954"/>
                <w:lock w:val="sdtLocked"/>
              </w:sdtPr>
              <w:sdtEndPr/>
              <w:sdtContent>
                <w:tc>
                  <w:tcPr>
                    <w:tcW w:w="4470" w:type="dxa"/>
                  </w:tcPr>
                  <w:p w:rsidR="00B1277D" w:rsidRDefault="00B1277D" w:rsidP="00B1277D">
                    <w:pPr>
                      <w:rPr>
                        <w:szCs w:val="21"/>
                      </w:rPr>
                    </w:pPr>
                    <w:r>
                      <w:rPr>
                        <w:rFonts w:hint="eastAsia"/>
                        <w:szCs w:val="21"/>
                      </w:rPr>
                      <w:t>主要</w:t>
                    </w:r>
                    <w:r>
                      <w:rPr>
                        <w:szCs w:val="21"/>
                      </w:rPr>
                      <w:t>职业及职务</w:t>
                    </w:r>
                  </w:p>
                </w:tc>
              </w:sdtContent>
            </w:sdt>
            <w:tc>
              <w:tcPr>
                <w:tcW w:w="4358" w:type="dxa"/>
              </w:tcPr>
              <w:p w:rsidR="00B1277D" w:rsidRDefault="00B1277D" w:rsidP="00B1277D">
                <w:pPr>
                  <w:rPr>
                    <w:szCs w:val="21"/>
                  </w:rPr>
                </w:pPr>
                <w:r>
                  <w:rPr>
                    <w:rFonts w:hint="eastAsia"/>
                    <w:szCs w:val="21"/>
                  </w:rPr>
                  <w:t>公司副董事长、副总经理</w:t>
                </w:r>
              </w:p>
            </w:tc>
          </w:tr>
          <w:tr w:rsidR="00B1277D" w:rsidTr="0082294E">
            <w:trPr>
              <w:trHeight w:val="309"/>
            </w:trPr>
            <w:sdt>
              <w:sdtPr>
                <w:tag w:val="_PLD_8b4a39d4cfe54dc690f8305e8334d821"/>
                <w:id w:val="1246297069"/>
                <w:lock w:val="sdtLocked"/>
              </w:sdtPr>
              <w:sdtEndPr/>
              <w:sdtContent>
                <w:tc>
                  <w:tcPr>
                    <w:tcW w:w="4470" w:type="dxa"/>
                  </w:tcPr>
                  <w:p w:rsidR="00B1277D" w:rsidRDefault="00B1277D" w:rsidP="00B1277D">
                    <w:pPr>
                      <w:rPr>
                        <w:szCs w:val="21"/>
                      </w:rPr>
                    </w:pPr>
                    <w:r>
                      <w:rPr>
                        <w:szCs w:val="21"/>
                      </w:rPr>
                      <w:t>过去10年曾控股的境内外上市公司情况</w:t>
                    </w:r>
                  </w:p>
                </w:tc>
              </w:sdtContent>
            </w:sdt>
            <w:tc>
              <w:tcPr>
                <w:tcW w:w="4358" w:type="dxa"/>
              </w:tcPr>
              <w:p w:rsidR="00B1277D" w:rsidRDefault="00B1277D" w:rsidP="00B1277D">
                <w:pPr>
                  <w:rPr>
                    <w:szCs w:val="21"/>
                  </w:rPr>
                </w:pPr>
                <w:r>
                  <w:rPr>
                    <w:rFonts w:hint="eastAsia"/>
                    <w:szCs w:val="21"/>
                  </w:rPr>
                  <w:t>无</w:t>
                </w:r>
              </w:p>
            </w:tc>
          </w:tr>
          <w:tr w:rsidR="00B1277D" w:rsidTr="0082294E">
            <w:trPr>
              <w:trHeight w:val="165"/>
            </w:trPr>
            <w:sdt>
              <w:sdtPr>
                <w:tag w:val="_PLD_3830c2543f934eef9f87e91c1b08ec23"/>
                <w:id w:val="612628195"/>
                <w:lock w:val="sdtLocked"/>
              </w:sdtPr>
              <w:sdtEndPr/>
              <w:sdtContent>
                <w:tc>
                  <w:tcPr>
                    <w:tcW w:w="4470" w:type="dxa"/>
                  </w:tcPr>
                  <w:p w:rsidR="00B1277D" w:rsidRDefault="00B1277D" w:rsidP="00B1277D">
                    <w:pPr>
                      <w:rPr>
                        <w:szCs w:val="21"/>
                      </w:rPr>
                    </w:pPr>
                    <w:r>
                      <w:rPr>
                        <w:szCs w:val="21"/>
                      </w:rPr>
                      <w:t>姓名</w:t>
                    </w:r>
                  </w:p>
                </w:tc>
              </w:sdtContent>
            </w:sdt>
            <w:sdt>
              <w:sdtPr>
                <w:rPr>
                  <w:rFonts w:hint="eastAsia"/>
                  <w:szCs w:val="21"/>
                </w:rPr>
                <w:alias w:val="自然人实际控制人姓名"/>
                <w:tag w:val="_GBC_a31c4544eeb84b5e9cf3dfb7f96aa395"/>
                <w:id w:val="-635102031"/>
                <w:lock w:val="sdtLocked"/>
              </w:sdtPr>
              <w:sdtEndPr/>
              <w:sdtContent>
                <w:tc>
                  <w:tcPr>
                    <w:tcW w:w="4358" w:type="dxa"/>
                  </w:tcPr>
                  <w:p w:rsidR="00B1277D" w:rsidRDefault="00B1277D" w:rsidP="00B1277D">
                    <w:pPr>
                      <w:rPr>
                        <w:szCs w:val="21"/>
                      </w:rPr>
                    </w:pPr>
                    <w:r>
                      <w:rPr>
                        <w:rFonts w:hint="eastAsia"/>
                        <w:szCs w:val="21"/>
                      </w:rPr>
                      <w:t>范淑贞</w:t>
                    </w:r>
                  </w:p>
                </w:tc>
              </w:sdtContent>
            </w:sdt>
          </w:tr>
          <w:tr w:rsidR="00B1277D" w:rsidTr="0082294E">
            <w:trPr>
              <w:trHeight w:val="195"/>
            </w:trPr>
            <w:sdt>
              <w:sdtPr>
                <w:tag w:val="_PLD_93701ddeb86144cfaec12e97b4471a76"/>
                <w:id w:val="-321891558"/>
                <w:lock w:val="sdtLocked"/>
              </w:sdtPr>
              <w:sdtEndPr/>
              <w:sdtContent>
                <w:tc>
                  <w:tcPr>
                    <w:tcW w:w="4470" w:type="dxa"/>
                  </w:tcPr>
                  <w:p w:rsidR="00B1277D" w:rsidRDefault="00B1277D" w:rsidP="00B1277D">
                    <w:pPr>
                      <w:rPr>
                        <w:szCs w:val="21"/>
                      </w:rPr>
                    </w:pPr>
                    <w:r>
                      <w:rPr>
                        <w:szCs w:val="21"/>
                      </w:rPr>
                      <w:t>国籍</w:t>
                    </w:r>
                  </w:p>
                </w:tc>
              </w:sdtContent>
            </w:sdt>
            <w:tc>
              <w:tcPr>
                <w:tcW w:w="4358" w:type="dxa"/>
              </w:tcPr>
              <w:p w:rsidR="00B1277D" w:rsidRDefault="00B1277D" w:rsidP="00B1277D">
                <w:pPr>
                  <w:rPr>
                    <w:szCs w:val="21"/>
                  </w:rPr>
                </w:pPr>
                <w:r>
                  <w:t>中国</w:t>
                </w:r>
              </w:p>
            </w:tc>
          </w:tr>
          <w:tr w:rsidR="00B1277D" w:rsidTr="0082294E">
            <w:trPr>
              <w:trHeight w:val="105"/>
            </w:trPr>
            <w:sdt>
              <w:sdtPr>
                <w:tag w:val="_PLD_005b739db9e247c593c187464bb10cb0"/>
                <w:id w:val="1871186590"/>
                <w:lock w:val="sdtLocked"/>
              </w:sdtPr>
              <w:sdtEndPr/>
              <w:sdtContent>
                <w:tc>
                  <w:tcPr>
                    <w:tcW w:w="4470" w:type="dxa"/>
                  </w:tcPr>
                  <w:p w:rsidR="00B1277D" w:rsidRDefault="00B1277D" w:rsidP="00B1277D">
                    <w:pPr>
                      <w:rPr>
                        <w:szCs w:val="21"/>
                      </w:rPr>
                    </w:pPr>
                    <w:r>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1914299140"/>
                <w:lock w:val="sdtLocked"/>
                <w:comboBox>
                  <w:listItem w:displayText="是" w:value="true"/>
                  <w:listItem w:displayText="否" w:value="false"/>
                </w:comboBox>
              </w:sdtPr>
              <w:sdtEndPr/>
              <w:sdtContent>
                <w:tc>
                  <w:tcPr>
                    <w:tcW w:w="4358" w:type="dxa"/>
                  </w:tcPr>
                  <w:p w:rsidR="00B1277D" w:rsidRDefault="00603703" w:rsidP="00B1277D">
                    <w:pPr>
                      <w:rPr>
                        <w:szCs w:val="21"/>
                      </w:rPr>
                    </w:pPr>
                    <w:r>
                      <w:rPr>
                        <w:rFonts w:hint="eastAsia"/>
                        <w:szCs w:val="21"/>
                      </w:rPr>
                      <w:t>否</w:t>
                    </w:r>
                  </w:p>
                </w:tc>
              </w:sdtContent>
            </w:sdt>
          </w:tr>
          <w:tr w:rsidR="00B1277D" w:rsidTr="0082294E">
            <w:trPr>
              <w:trHeight w:val="300"/>
            </w:trPr>
            <w:sdt>
              <w:sdtPr>
                <w:tag w:val="_PLD_fb2499f4db774b819deb852682dad543"/>
                <w:id w:val="883605567"/>
                <w:lock w:val="sdtLocked"/>
              </w:sdtPr>
              <w:sdtEndPr/>
              <w:sdtContent>
                <w:tc>
                  <w:tcPr>
                    <w:tcW w:w="4470" w:type="dxa"/>
                  </w:tcPr>
                  <w:p w:rsidR="00B1277D" w:rsidRDefault="00B1277D" w:rsidP="00B1277D">
                    <w:pPr>
                      <w:rPr>
                        <w:szCs w:val="21"/>
                      </w:rPr>
                    </w:pPr>
                    <w:r>
                      <w:rPr>
                        <w:rFonts w:hint="eastAsia"/>
                        <w:szCs w:val="21"/>
                      </w:rPr>
                      <w:t>主要</w:t>
                    </w:r>
                    <w:r>
                      <w:rPr>
                        <w:szCs w:val="21"/>
                      </w:rPr>
                      <w:t>职业及职务</w:t>
                    </w:r>
                  </w:p>
                </w:tc>
              </w:sdtContent>
            </w:sdt>
            <w:tc>
              <w:tcPr>
                <w:tcW w:w="4358" w:type="dxa"/>
                <w:vAlign w:val="center"/>
              </w:tcPr>
              <w:p w:rsidR="00B1277D" w:rsidRDefault="00B1277D" w:rsidP="00B1277D">
                <w:pPr>
                  <w:rPr>
                    <w:sz w:val="24"/>
                  </w:rPr>
                </w:pPr>
                <w:r>
                  <w:t>公司研究院</w:t>
                </w:r>
              </w:p>
            </w:tc>
          </w:tr>
          <w:tr w:rsidR="00B1277D" w:rsidTr="0082294E">
            <w:trPr>
              <w:trHeight w:val="309"/>
            </w:trPr>
            <w:sdt>
              <w:sdtPr>
                <w:tag w:val="_PLD_8b4a39d4cfe54dc690f8305e8334d821"/>
                <w:id w:val="-1600092713"/>
                <w:lock w:val="sdtLocked"/>
              </w:sdtPr>
              <w:sdtEndPr/>
              <w:sdtContent>
                <w:tc>
                  <w:tcPr>
                    <w:tcW w:w="4470" w:type="dxa"/>
                  </w:tcPr>
                  <w:p w:rsidR="00B1277D" w:rsidRDefault="00B1277D" w:rsidP="00B1277D">
                    <w:pPr>
                      <w:rPr>
                        <w:szCs w:val="21"/>
                      </w:rPr>
                    </w:pPr>
                    <w:r>
                      <w:rPr>
                        <w:szCs w:val="21"/>
                      </w:rPr>
                      <w:t>过去10年曾控股的境内外上市公司情况</w:t>
                    </w:r>
                  </w:p>
                </w:tc>
              </w:sdtContent>
            </w:sdt>
            <w:tc>
              <w:tcPr>
                <w:tcW w:w="4358" w:type="dxa"/>
                <w:vAlign w:val="center"/>
              </w:tcPr>
              <w:p w:rsidR="00B1277D" w:rsidRDefault="00B1277D" w:rsidP="00B1277D">
                <w:r>
                  <w:t>无</w:t>
                </w:r>
              </w:p>
            </w:tc>
          </w:tr>
          <w:tr w:rsidR="00B1277D" w:rsidTr="0082294E">
            <w:trPr>
              <w:trHeight w:val="165"/>
            </w:trPr>
            <w:sdt>
              <w:sdtPr>
                <w:tag w:val="_PLD_3830c2543f934eef9f87e91c1b08ec23"/>
                <w:id w:val="-280952490"/>
                <w:lock w:val="sdtLocked"/>
              </w:sdtPr>
              <w:sdtEndPr/>
              <w:sdtContent>
                <w:tc>
                  <w:tcPr>
                    <w:tcW w:w="4470" w:type="dxa"/>
                  </w:tcPr>
                  <w:p w:rsidR="00B1277D" w:rsidRDefault="00B1277D" w:rsidP="00B1277D">
                    <w:pPr>
                      <w:rPr>
                        <w:szCs w:val="21"/>
                      </w:rPr>
                    </w:pPr>
                    <w:r>
                      <w:rPr>
                        <w:szCs w:val="21"/>
                      </w:rPr>
                      <w:t>姓名</w:t>
                    </w:r>
                  </w:p>
                </w:tc>
              </w:sdtContent>
            </w:sdt>
            <w:sdt>
              <w:sdtPr>
                <w:rPr>
                  <w:rFonts w:hint="eastAsia"/>
                  <w:szCs w:val="21"/>
                </w:rPr>
                <w:alias w:val="自然人实际控制人姓名"/>
                <w:tag w:val="_GBC_a31c4544eeb84b5e9cf3dfb7f96aa395"/>
                <w:id w:val="-1765138419"/>
                <w:lock w:val="sdtLocked"/>
              </w:sdtPr>
              <w:sdtEndPr/>
              <w:sdtContent>
                <w:tc>
                  <w:tcPr>
                    <w:tcW w:w="4358" w:type="dxa"/>
                  </w:tcPr>
                  <w:p w:rsidR="00B1277D" w:rsidRDefault="00B1277D" w:rsidP="00B1277D">
                    <w:pPr>
                      <w:rPr>
                        <w:szCs w:val="21"/>
                      </w:rPr>
                    </w:pPr>
                    <w:r>
                      <w:rPr>
                        <w:rFonts w:hint="eastAsia"/>
                        <w:szCs w:val="21"/>
                      </w:rPr>
                      <w:t>鲍晓华</w:t>
                    </w:r>
                  </w:p>
                </w:tc>
              </w:sdtContent>
            </w:sdt>
          </w:tr>
          <w:tr w:rsidR="00B1277D" w:rsidTr="0082294E">
            <w:trPr>
              <w:trHeight w:val="195"/>
            </w:trPr>
            <w:sdt>
              <w:sdtPr>
                <w:tag w:val="_PLD_93701ddeb86144cfaec12e97b4471a76"/>
                <w:id w:val="-685363264"/>
                <w:lock w:val="sdtLocked"/>
              </w:sdtPr>
              <w:sdtEndPr/>
              <w:sdtContent>
                <w:tc>
                  <w:tcPr>
                    <w:tcW w:w="4470" w:type="dxa"/>
                  </w:tcPr>
                  <w:p w:rsidR="00B1277D" w:rsidRDefault="00B1277D" w:rsidP="00B1277D">
                    <w:pPr>
                      <w:rPr>
                        <w:szCs w:val="21"/>
                      </w:rPr>
                    </w:pPr>
                    <w:r>
                      <w:rPr>
                        <w:szCs w:val="21"/>
                      </w:rPr>
                      <w:t>国籍</w:t>
                    </w:r>
                  </w:p>
                </w:tc>
              </w:sdtContent>
            </w:sdt>
            <w:tc>
              <w:tcPr>
                <w:tcW w:w="4358" w:type="dxa"/>
              </w:tcPr>
              <w:p w:rsidR="00B1277D" w:rsidRDefault="00B1277D" w:rsidP="00B1277D">
                <w:pPr>
                  <w:rPr>
                    <w:szCs w:val="21"/>
                  </w:rPr>
                </w:pPr>
                <w:r>
                  <w:t>中国</w:t>
                </w:r>
              </w:p>
            </w:tc>
          </w:tr>
          <w:tr w:rsidR="00B1277D" w:rsidTr="0082294E">
            <w:trPr>
              <w:trHeight w:val="105"/>
            </w:trPr>
            <w:sdt>
              <w:sdtPr>
                <w:tag w:val="_PLD_005b739db9e247c593c187464bb10cb0"/>
                <w:id w:val="399338495"/>
                <w:lock w:val="sdtLocked"/>
              </w:sdtPr>
              <w:sdtEndPr/>
              <w:sdtContent>
                <w:tc>
                  <w:tcPr>
                    <w:tcW w:w="4470" w:type="dxa"/>
                  </w:tcPr>
                  <w:p w:rsidR="00B1277D" w:rsidRDefault="00B1277D" w:rsidP="00B1277D">
                    <w:pPr>
                      <w:rPr>
                        <w:szCs w:val="21"/>
                      </w:rPr>
                    </w:pPr>
                    <w:r>
                      <w:rPr>
                        <w:szCs w:val="21"/>
                      </w:rPr>
                      <w:t>是否取得其他国家或地区居留权</w:t>
                    </w:r>
                  </w:p>
                </w:tc>
              </w:sdtContent>
            </w:sdt>
            <w:sdt>
              <w:sdtPr>
                <w:rPr>
                  <w:rFonts w:hint="eastAsia"/>
                  <w:szCs w:val="21"/>
                </w:rPr>
                <w:alias w:val="自然人实际控制人是否取得其他国家或地区居留权"/>
                <w:tag w:val="_GBC_f7a7b9fa20b64c878e9aae9e01be99d7"/>
                <w:id w:val="1863861476"/>
                <w:lock w:val="sdtLocked"/>
                <w:comboBox>
                  <w:listItem w:displayText="是" w:value="true"/>
                  <w:listItem w:displayText="否" w:value="false"/>
                </w:comboBox>
              </w:sdtPr>
              <w:sdtEndPr/>
              <w:sdtContent>
                <w:tc>
                  <w:tcPr>
                    <w:tcW w:w="4358" w:type="dxa"/>
                  </w:tcPr>
                  <w:p w:rsidR="00B1277D" w:rsidRDefault="00603703" w:rsidP="00B1277D">
                    <w:pPr>
                      <w:rPr>
                        <w:szCs w:val="21"/>
                      </w:rPr>
                    </w:pPr>
                    <w:r>
                      <w:rPr>
                        <w:rFonts w:hint="eastAsia"/>
                        <w:szCs w:val="21"/>
                      </w:rPr>
                      <w:t>否</w:t>
                    </w:r>
                  </w:p>
                </w:tc>
              </w:sdtContent>
            </w:sdt>
          </w:tr>
          <w:tr w:rsidR="00B1277D" w:rsidTr="0082294E">
            <w:trPr>
              <w:trHeight w:val="300"/>
            </w:trPr>
            <w:sdt>
              <w:sdtPr>
                <w:tag w:val="_PLD_fb2499f4db774b819deb852682dad543"/>
                <w:id w:val="778679658"/>
                <w:lock w:val="sdtLocked"/>
              </w:sdtPr>
              <w:sdtEndPr/>
              <w:sdtContent>
                <w:tc>
                  <w:tcPr>
                    <w:tcW w:w="4470" w:type="dxa"/>
                  </w:tcPr>
                  <w:p w:rsidR="00B1277D" w:rsidRDefault="00B1277D" w:rsidP="00B1277D">
                    <w:pPr>
                      <w:rPr>
                        <w:szCs w:val="21"/>
                      </w:rPr>
                    </w:pPr>
                    <w:r>
                      <w:rPr>
                        <w:rFonts w:hint="eastAsia"/>
                        <w:szCs w:val="21"/>
                      </w:rPr>
                      <w:t>主要</w:t>
                    </w:r>
                    <w:r>
                      <w:rPr>
                        <w:szCs w:val="21"/>
                      </w:rPr>
                      <w:t>职业及职务</w:t>
                    </w:r>
                  </w:p>
                </w:tc>
              </w:sdtContent>
            </w:sdt>
            <w:tc>
              <w:tcPr>
                <w:tcW w:w="4358" w:type="dxa"/>
              </w:tcPr>
              <w:p w:rsidR="00B1277D" w:rsidRDefault="00B1277D" w:rsidP="00B1277D">
                <w:pPr>
                  <w:rPr>
                    <w:szCs w:val="21"/>
                  </w:rPr>
                </w:pPr>
                <w:r>
                  <w:rPr>
                    <w:rFonts w:hint="eastAsia"/>
                    <w:szCs w:val="21"/>
                  </w:rPr>
                  <w:t>公司副总经理</w:t>
                </w:r>
              </w:p>
            </w:tc>
          </w:tr>
          <w:tr w:rsidR="00B1277D" w:rsidTr="0082294E">
            <w:trPr>
              <w:trHeight w:val="309"/>
            </w:trPr>
            <w:sdt>
              <w:sdtPr>
                <w:tag w:val="_PLD_8b4a39d4cfe54dc690f8305e8334d821"/>
                <w:id w:val="299268425"/>
                <w:lock w:val="sdtLocked"/>
              </w:sdtPr>
              <w:sdtEndPr/>
              <w:sdtContent>
                <w:tc>
                  <w:tcPr>
                    <w:tcW w:w="4470" w:type="dxa"/>
                  </w:tcPr>
                  <w:p w:rsidR="00B1277D" w:rsidRDefault="00B1277D" w:rsidP="00B1277D">
                    <w:pPr>
                      <w:rPr>
                        <w:szCs w:val="21"/>
                      </w:rPr>
                    </w:pPr>
                    <w:r>
                      <w:rPr>
                        <w:szCs w:val="21"/>
                      </w:rPr>
                      <w:t>过去10年曾控股的境内外上市公司情况</w:t>
                    </w:r>
                  </w:p>
                </w:tc>
              </w:sdtContent>
            </w:sdt>
            <w:tc>
              <w:tcPr>
                <w:tcW w:w="4358" w:type="dxa"/>
              </w:tcPr>
              <w:p w:rsidR="00B1277D" w:rsidRDefault="00B1277D" w:rsidP="00B1277D">
                <w:pPr>
                  <w:rPr>
                    <w:szCs w:val="21"/>
                  </w:rPr>
                </w:pPr>
                <w:r>
                  <w:rPr>
                    <w:rFonts w:hint="eastAsia"/>
                    <w:szCs w:val="21"/>
                  </w:rPr>
                  <w:t>无</w:t>
                </w:r>
              </w:p>
            </w:tc>
          </w:tr>
        </w:tbl>
        <w:p w:rsidR="00BC2D12" w:rsidRDefault="00CD5DB0">
          <w:pPr>
            <w:rPr>
              <w:szCs w:val="21"/>
            </w:rPr>
          </w:pPr>
        </w:p>
      </w:sdtContent>
    </w:sdt>
    <w:sdt>
      <w:sdtPr>
        <w:rPr>
          <w:rFonts w:ascii="宋体" w:eastAsia="宋体" w:hAnsi="宋体" w:cs="宋体"/>
          <w:b w:val="0"/>
          <w:bCs w:val="0"/>
          <w:kern w:val="0"/>
          <w:szCs w:val="24"/>
        </w:rPr>
        <w:alias w:val="模块:公司不存在实际控制人情况的特别说明"/>
        <w:tag w:val="_SEC_5c0bf2f1ddf34e8c983cdf9fa31c1df0"/>
        <w:id w:val="27486099"/>
        <w:lock w:val="sdtLocked"/>
        <w:placeholder>
          <w:docPart w:val="GBC22222222222222222222222222222"/>
        </w:placeholder>
      </w:sdtPr>
      <w:sdtEndPr/>
      <w:sdtContent>
        <w:p w:rsidR="00BC2D12" w:rsidRDefault="0061030C">
          <w:pPr>
            <w:pStyle w:val="4"/>
            <w:numPr>
              <w:ilvl w:val="0"/>
              <w:numId w:val="38"/>
            </w:numPr>
          </w:pPr>
          <w:r>
            <w:t>公司不存在实际控制人情况的特别说明</w:t>
          </w:r>
        </w:p>
        <w:sdt>
          <w:sdtPr>
            <w:rPr>
              <w:rFonts w:hint="eastAsia"/>
            </w:rPr>
            <w:alias w:val="是否适用：公司不存在实际控制人情况的特别说明[双击切换]"/>
            <w:tag w:val="_GBC_7380ff5e0fc6471583dc22db2252e039"/>
            <w:id w:val="-1995332851"/>
            <w:lock w:val="sdtLocked"/>
            <w:placeholder>
              <w:docPart w:val="GBC22222222222222222222222222222"/>
            </w:placeholder>
          </w:sdtPr>
          <w:sdtEndPr/>
          <w:sdtContent>
            <w:p w:rsidR="00BC2D12" w:rsidRDefault="000A0FB4" w:rsidP="00B1277D">
              <w:r>
                <w:fldChar w:fldCharType="begin"/>
              </w:r>
              <w:r w:rsidR="00B1277D">
                <w:instrText xml:space="preserve"> MACROBUTTON  SnrToggleCheckbox □适用  </w:instrText>
              </w:r>
              <w:r>
                <w:fldChar w:fldCharType="end"/>
              </w:r>
              <w:r>
                <w:fldChar w:fldCharType="begin"/>
              </w:r>
              <w:r w:rsidR="00B1277D">
                <w:instrText xml:space="preserve"> MACROBUTTON  SnrToggleCheckbox √不适用 </w:instrText>
              </w:r>
              <w:r>
                <w:fldChar w:fldCharType="end"/>
              </w:r>
            </w:p>
          </w:sdtContent>
        </w:sdt>
      </w:sdtContent>
    </w:sdt>
    <w:p w:rsidR="00BC2D12" w:rsidRDefault="00BC2D12">
      <w:pPr>
        <w:rPr>
          <w:szCs w:val="21"/>
        </w:rPr>
      </w:pPr>
    </w:p>
    <w:sdt>
      <w:sdtPr>
        <w:rPr>
          <w:rFonts w:ascii="宋体" w:eastAsia="宋体" w:hAnsi="宋体" w:cs="宋体"/>
          <w:b w:val="0"/>
          <w:bCs w:val="0"/>
          <w:kern w:val="0"/>
          <w:szCs w:val="24"/>
        </w:rPr>
        <w:alias w:val="模块:报告期内实际控制人变更情况索引及日期"/>
        <w:tag w:val="_SEC_8e248c9fca7b490e93849e8f5dce6a71"/>
        <w:id w:val="27486087"/>
        <w:lock w:val="sdtLocked"/>
        <w:placeholder>
          <w:docPart w:val="GBC22222222222222222222222222222"/>
        </w:placeholder>
      </w:sdtPr>
      <w:sdtEndPr>
        <w:rPr>
          <w:rFonts w:hint="eastAsia"/>
          <w:szCs w:val="21"/>
        </w:rPr>
      </w:sdtEndPr>
      <w:sdtContent>
        <w:p w:rsidR="00BC2D12" w:rsidRDefault="0061030C">
          <w:pPr>
            <w:pStyle w:val="4"/>
            <w:numPr>
              <w:ilvl w:val="0"/>
              <w:numId w:val="38"/>
            </w:numPr>
          </w:pPr>
          <w:r>
            <w:t>报告期内</w:t>
          </w:r>
          <w:r>
            <w:rPr>
              <w:rFonts w:hint="eastAsia"/>
            </w:rPr>
            <w:t>公司</w:t>
          </w:r>
          <w:r>
            <w:t>控制</w:t>
          </w:r>
          <w:r>
            <w:rPr>
              <w:rFonts w:hint="eastAsia"/>
            </w:rPr>
            <w:t>权发生</w:t>
          </w:r>
          <w:r>
            <w:t>变更</w:t>
          </w:r>
          <w:r>
            <w:rPr>
              <w:rFonts w:hint="eastAsia"/>
            </w:rPr>
            <w:t>的情况说明</w:t>
          </w:r>
        </w:p>
        <w:sdt>
          <w:sdtPr>
            <w:rPr>
              <w:rFonts w:hint="eastAsia"/>
            </w:rPr>
            <w:alias w:val="是否适用：报告期内公司控制权发生变更的情况说明 [双击切换]"/>
            <w:tag w:val="_GBC_f12f62e5c67e473692b22389cda35aaa"/>
            <w:id w:val="-1983920389"/>
            <w:lock w:val="sdtLocked"/>
            <w:placeholder>
              <w:docPart w:val="GBC22222222222222222222222222222"/>
            </w:placeholder>
          </w:sdtPr>
          <w:sdtEndPr/>
          <w:sdtContent>
            <w:p w:rsidR="00BC2D12" w:rsidRDefault="000A0FB4" w:rsidP="00B1277D">
              <w:pPr>
                <w:rPr>
                  <w:szCs w:val="21"/>
                </w:rPr>
              </w:pPr>
              <w:r>
                <w:fldChar w:fldCharType="begin"/>
              </w:r>
              <w:r w:rsidR="00B1277D">
                <w:instrText xml:space="preserve"> MACROBUTTON  SnrToggleCheckbox □适用  </w:instrText>
              </w:r>
              <w:r>
                <w:fldChar w:fldCharType="end"/>
              </w:r>
              <w:r>
                <w:fldChar w:fldCharType="begin"/>
              </w:r>
              <w:r w:rsidR="00B1277D">
                <w:instrText xml:space="preserve"> MACROBUTTON  SnrToggleCheckbox √不适用 </w:instrText>
              </w:r>
              <w:r>
                <w:fldChar w:fldCharType="end"/>
              </w:r>
            </w:p>
          </w:sdtContent>
        </w:sdt>
      </w:sdtContent>
    </w:sdt>
    <w:p w:rsidR="00BC2D12" w:rsidRDefault="00BC2D12"/>
    <w:p w:rsidR="00BC2D12" w:rsidRDefault="0061030C">
      <w:pPr>
        <w:pStyle w:val="4"/>
        <w:numPr>
          <w:ilvl w:val="0"/>
          <w:numId w:val="38"/>
        </w:numPr>
      </w:pPr>
      <w:r>
        <w:t>公司与实际控制人之间的产权及控制关系的方框图</w:t>
      </w:r>
    </w:p>
    <w:sdt>
      <w:sdtPr>
        <w:rPr>
          <w:b/>
          <w:bCs/>
        </w:rPr>
        <w:alias w:val="模块:公司与实际控制人之间的产权及控制关系的方框图"/>
        <w:tag w:val="_SEC_3098fbbbd09c4e7088990d33b36bcf2e"/>
        <w:id w:val="27486114"/>
        <w:lock w:val="sdtLocked"/>
        <w:placeholder>
          <w:docPart w:val="GBC22222222222222222222222222222"/>
        </w:placeholder>
      </w:sdtPr>
      <w:sdtEndPr>
        <w:rPr>
          <w:b w:val="0"/>
          <w:bCs w:val="0"/>
        </w:rPr>
      </w:sdtEndPr>
      <w:sdtContent>
        <w:sdt>
          <w:sdtPr>
            <w:alias w:val="是否适用：公司与实际控制人之间的产权及控制关系的方框图[双击切换]"/>
            <w:tag w:val="_GBC_8ddc5ba6a04141dc94582029460f81bd"/>
            <w:id w:val="-72977344"/>
            <w:lock w:val="sdtLocked"/>
            <w:placeholder>
              <w:docPart w:val="GBC22222222222222222222222222222"/>
            </w:placeholder>
          </w:sdtPr>
          <w:sdtEndPr/>
          <w:sdtContent>
            <w:p w:rsidR="00BC2D12" w:rsidRDefault="000A0FB4">
              <w:pPr>
                <w:rPr>
                  <w:szCs w:val="21"/>
                </w:rPr>
              </w:pPr>
              <w:r>
                <w:rPr>
                  <w:szCs w:val="21"/>
                </w:rPr>
                <w:fldChar w:fldCharType="begin"/>
              </w:r>
              <w:r w:rsidR="00CC1120">
                <w:rPr>
                  <w:szCs w:val="21"/>
                </w:rPr>
                <w:instrText xml:space="preserve">MACROBUTTON  SnrToggleCheckbox √适用 </w:instrText>
              </w:r>
              <w:r>
                <w:rPr>
                  <w:szCs w:val="21"/>
                </w:rPr>
                <w:fldChar w:fldCharType="end"/>
              </w:r>
              <w:r>
                <w:rPr>
                  <w:szCs w:val="21"/>
                </w:rPr>
                <w:fldChar w:fldCharType="begin"/>
              </w:r>
              <w:r w:rsidR="00CC1120">
                <w:rPr>
                  <w:szCs w:val="21"/>
                </w:rPr>
                <w:instrText xml:space="preserve"> MACROBUTTON  SnrToggleCheckbox □不适用 </w:instrText>
              </w:r>
              <w:r>
                <w:rPr>
                  <w:szCs w:val="21"/>
                </w:rPr>
                <w:fldChar w:fldCharType="end"/>
              </w:r>
            </w:p>
          </w:sdtContent>
        </w:sdt>
        <w:p w:rsidR="00BC2D12" w:rsidRDefault="00CD5DB0">
          <w:sdt>
            <w:sdtPr>
              <w:rPr>
                <w:rFonts w:hint="eastAsia"/>
              </w:rPr>
              <w:alias w:val="图片：公司与实际控制人之间的产权及控制关系的方框图"/>
              <w:tag w:val="_GBC_538f0b25ae684717a3c8362262a5a004"/>
              <w:id w:val="-1456782853"/>
              <w:lock w:val="sdtLocked"/>
              <w:placeholder>
                <w:docPart w:val="GBC22222222222222222222222222222"/>
              </w:placeholder>
              <w:picture/>
            </w:sdtPr>
            <w:sdtEndPr/>
            <w:sdtContent>
              <w:r w:rsidR="0061030C">
                <w:rPr>
                  <w:rFonts w:hint="eastAsia"/>
                  <w:noProof/>
                </w:rPr>
                <w:drawing>
                  <wp:inline distT="0" distB="0" distL="0" distR="0">
                    <wp:extent cx="5553873" cy="2591244"/>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tretch>
                              <a:fillRect/>
                            </a:stretch>
                          </pic:blipFill>
                          <pic:spPr bwMode="auto">
                            <a:xfrm>
                              <a:off x="0" y="0"/>
                              <a:ext cx="5553873" cy="2591244"/>
                            </a:xfrm>
                            <a:prstGeom prst="rect">
                              <a:avLst/>
                            </a:prstGeom>
                            <a:noFill/>
                            <a:ln>
                              <a:noFill/>
                            </a:ln>
                          </pic:spPr>
                        </pic:pic>
                      </a:graphicData>
                    </a:graphic>
                  </wp:inline>
                </w:drawing>
              </w:r>
            </w:sdtContent>
          </w:sdt>
        </w:p>
      </w:sdtContent>
    </w:sdt>
    <w:p w:rsidR="00BC2D12" w:rsidRDefault="00BC2D12"/>
    <w:sdt>
      <w:sdtPr>
        <w:rPr>
          <w:rFonts w:ascii="宋体" w:eastAsia="宋体" w:hAnsi="宋体" w:cs="宋体"/>
          <w:b w:val="0"/>
          <w:bCs w:val="0"/>
          <w:kern w:val="0"/>
          <w:szCs w:val="24"/>
        </w:rPr>
        <w:alias w:val="模块:实际控制人通过信托或其他资产管理方式控制公司"/>
        <w:tag w:val="_SEC_d9354c7b8b8643b2a3e90cc40a27dfa8"/>
        <w:id w:val="27486069"/>
        <w:lock w:val="sdtLocked"/>
        <w:placeholder>
          <w:docPart w:val="GBC22222222222222222222222222222"/>
        </w:placeholder>
      </w:sdtPr>
      <w:sdtEndPr>
        <w:rPr>
          <w:rFonts w:hint="eastAsia"/>
        </w:rPr>
      </w:sdtEndPr>
      <w:sdtContent>
        <w:p w:rsidR="00BC2D12" w:rsidRDefault="0061030C">
          <w:pPr>
            <w:pStyle w:val="4"/>
            <w:numPr>
              <w:ilvl w:val="0"/>
              <w:numId w:val="38"/>
            </w:numPr>
          </w:pPr>
          <w: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2080352196"/>
            <w:lock w:val="sdtLocked"/>
            <w:placeholder>
              <w:docPart w:val="GBC22222222222222222222222222222"/>
            </w:placeholder>
          </w:sdtPr>
          <w:sdtEndPr/>
          <w:sdtContent>
            <w:p w:rsidR="00BC2D12" w:rsidRDefault="000A0FB4" w:rsidP="00B1277D">
              <w:r>
                <w:fldChar w:fldCharType="begin"/>
              </w:r>
              <w:r w:rsidR="00B1277D">
                <w:instrText xml:space="preserve"> MACROBUTTON  SnrToggleCheckbox □适用  </w:instrText>
              </w:r>
              <w:r>
                <w:fldChar w:fldCharType="end"/>
              </w:r>
              <w:r>
                <w:fldChar w:fldCharType="begin"/>
              </w:r>
              <w:r w:rsidR="00B1277D">
                <w:instrText xml:space="preserve"> MACROBUTTON  SnrToggleCheckbox √不适用 </w:instrText>
              </w:r>
              <w:r>
                <w:fldChar w:fldCharType="end"/>
              </w:r>
            </w:p>
          </w:sdtContent>
        </w:sdt>
      </w:sdtContent>
    </w:sdt>
    <w:p w:rsidR="00BC2D12" w:rsidRDefault="00BC2D12">
      <w:pPr>
        <w:rPr>
          <w:szCs w:val="21"/>
        </w:rPr>
      </w:pPr>
    </w:p>
    <w:sdt>
      <w:sdtPr>
        <w:rPr>
          <w:rFonts w:ascii="宋体" w:hAnsi="宋体" w:cs="宋体"/>
          <w:b w:val="0"/>
          <w:bCs w:val="0"/>
          <w:kern w:val="0"/>
          <w:szCs w:val="24"/>
        </w:rPr>
        <w:alias w:val="模块:控股股东及实际控制人其他情况介绍"/>
        <w:tag w:val="_SEC_4d2866150700497eb747371eabd1ca73"/>
        <w:id w:val="3159034"/>
        <w:lock w:val="sdtLocked"/>
        <w:placeholder>
          <w:docPart w:val="GBC22222222222222222222222222222"/>
        </w:placeholder>
      </w:sdtPr>
      <w:sdtEndPr>
        <w:rPr>
          <w:rFonts w:hint="eastAsia"/>
        </w:rPr>
      </w:sdtEndPr>
      <w:sdtContent>
        <w:p w:rsidR="00BC2D12" w:rsidRDefault="0061030C">
          <w:pPr>
            <w:pStyle w:val="3"/>
            <w:numPr>
              <w:ilvl w:val="0"/>
              <w:numId w:val="36"/>
            </w:numPr>
          </w:pPr>
          <w:r>
            <w:t>控股股东及实际控制人其他情况介绍</w:t>
          </w:r>
        </w:p>
        <w:sdt>
          <w:sdtPr>
            <w:rPr>
              <w:rFonts w:hint="eastAsia"/>
            </w:rPr>
            <w:alias w:val="是否适用：控股股东及实际控制人其他情况介绍[双击切换]"/>
            <w:tag w:val="_GBC_f45ea2fa04e04b71a116fba6ba3bff32"/>
            <w:id w:val="-1106881269"/>
            <w:lock w:val="sdtLocked"/>
            <w:placeholder>
              <w:docPart w:val="GBC22222222222222222222222222222"/>
            </w:placeholder>
          </w:sdtPr>
          <w:sdtEndPr/>
          <w:sdtContent>
            <w:p w:rsidR="00BC2D12" w:rsidRDefault="000A0FB4">
              <w:r>
                <w:fldChar w:fldCharType="begin"/>
              </w:r>
              <w:r w:rsidR="00B1277D">
                <w:instrText xml:space="preserve"> MACROBUTTON  SnrToggleCheckbox √适用  </w:instrText>
              </w:r>
              <w:r>
                <w:fldChar w:fldCharType="end"/>
              </w:r>
              <w:r>
                <w:fldChar w:fldCharType="begin"/>
              </w:r>
              <w:r w:rsidR="00B1277D">
                <w:instrText xml:space="preserve"> MACROBUTTON  SnrToggleCheckbox □不适用 </w:instrText>
              </w:r>
              <w:r>
                <w:fldChar w:fldCharType="end"/>
              </w:r>
            </w:p>
          </w:sdtContent>
        </w:sdt>
        <w:sdt>
          <w:sdtPr>
            <w:rPr>
              <w:rFonts w:hint="eastAsia"/>
            </w:rPr>
            <w:alias w:val="控股股东及实际控制人其他情况介绍"/>
            <w:tag w:val="_GBC_81cc92def65a414895da5a6ce16e8ad1"/>
            <w:id w:val="-450936186"/>
            <w:lock w:val="sdtLocked"/>
            <w:placeholder>
              <w:docPart w:val="GBC22222222222222222222222222222"/>
            </w:placeholder>
          </w:sdtPr>
          <w:sdtEndPr/>
          <w:sdtContent>
            <w:p w:rsidR="00BC2D12" w:rsidRDefault="00B1277D" w:rsidP="00B1277D">
              <w:pPr>
                <w:ind w:firstLineChars="200" w:firstLine="420"/>
              </w:pPr>
              <w:r w:rsidRPr="00B1277D">
                <w:rPr>
                  <w:rFonts w:hint="eastAsia"/>
                </w:rPr>
                <w:t>汤友钱先生持有公司</w:t>
              </w:r>
              <w:r>
                <w:t>32</w:t>
              </w:r>
              <w:r w:rsidRPr="00B1277D">
                <w:t>.2</w:t>
              </w:r>
              <w:r>
                <w:t>9</w:t>
              </w:r>
              <w:r w:rsidRPr="00B1277D">
                <w:t>%的股份，为公司的控股股东。公司的实际控制人为汤友钱家族，具体包括汤友钱及其配偶汤秋</w:t>
              </w:r>
              <w:proofErr w:type="gramStart"/>
              <w:r w:rsidRPr="00B1277D">
                <w:t>娟</w:t>
              </w:r>
              <w:proofErr w:type="gramEnd"/>
              <w:r w:rsidRPr="00B1277D">
                <w:t>、汤友钱长子汤啸及其配偶范淑贞、汤友钱之次子汤文鸣及其配偶鲍晓华、汤友钱之女汤娇等7名成员，合计控制公</w:t>
              </w:r>
              <w:r w:rsidRPr="00CD1C7E">
                <w:rPr>
                  <w:shd w:val="clear" w:color="auto" w:fill="FFFFFF" w:themeFill="background1"/>
                </w:rPr>
                <w:t>司</w:t>
              </w:r>
              <w:r w:rsidR="00FC7F4E" w:rsidRPr="00CD1C7E">
                <w:rPr>
                  <w:shd w:val="clear" w:color="auto" w:fill="FFFFFF" w:themeFill="background1"/>
                </w:rPr>
                <w:t>68.75</w:t>
              </w:r>
              <w:r w:rsidRPr="00CD1C7E">
                <w:rPr>
                  <w:shd w:val="clear" w:color="auto" w:fill="FFFFFF" w:themeFill="background1"/>
                </w:rPr>
                <w:t>%的股份。</w:t>
              </w:r>
            </w:p>
          </w:sdtContent>
        </w:sdt>
        <w:p w:rsidR="00BC2D12" w:rsidRDefault="00CD5DB0"/>
      </w:sdtContent>
    </w:sdt>
    <w:bookmarkStart w:id="119" w:name="_Hlk89353035" w:displacedByCustomXml="next"/>
    <w:sdt>
      <w:sdtPr>
        <w:rPr>
          <w:rFonts w:ascii="宋体" w:hAnsi="宋体" w:cs="宋体"/>
          <w:b w:val="0"/>
          <w:bCs w:val="0"/>
          <w:kern w:val="0"/>
          <w:szCs w:val="24"/>
        </w:rPr>
        <w:alias w:val="模块:公司控股股东或第一大股东及其一致行动人累计质押股份数量占其所..."/>
        <w:tag w:val="_SEC_edf66ea387584a9794efab65ab32b380"/>
        <w:id w:val="358250158"/>
        <w:lock w:val="sdtLocked"/>
        <w:placeholder>
          <w:docPart w:val="GBC22222222222222222222222222222"/>
        </w:placeholder>
      </w:sdtPr>
      <w:sdtEndPr>
        <w:rPr>
          <w:rFonts w:hint="eastAsia"/>
        </w:rPr>
      </w:sdtEndPr>
      <w:sdtContent>
        <w:p w:rsidR="00BC2D12" w:rsidRDefault="0061030C">
          <w:pPr>
            <w:pStyle w:val="2"/>
            <w:numPr>
              <w:ilvl w:val="0"/>
              <w:numId w:val="1"/>
            </w:numPr>
          </w:pPr>
          <w:r>
            <w:t>公司控股股东或第一大股东及其一致行动人累计质押股份数量占其所持公司股份数量比例达到</w:t>
          </w:r>
          <w:r>
            <w:t xml:space="preserve"> 80%</w:t>
          </w:r>
          <w:r>
            <w:t>以上</w:t>
          </w:r>
        </w:p>
        <w:sdt>
          <w:sdtPr>
            <w:rPr>
              <w:rFonts w:hint="eastAsia"/>
            </w:rPr>
            <w:alias w:val="是否适用：公司控股股东或第一大股东及其一致行动人累计质押股份数量情况明细[双击切换]"/>
            <w:tag w:val="_GBC_f07bbd5a46a94903bbea3fbbdc7b769f"/>
            <w:id w:val="2108307099"/>
            <w:lock w:val="sdtLocked"/>
            <w:placeholder>
              <w:docPart w:val="GBC22222222222222222222222222222"/>
            </w:placeholder>
          </w:sdtPr>
          <w:sdtEndPr/>
          <w:sdtContent>
            <w:p w:rsidR="00BC2D12" w:rsidRDefault="000A0FB4" w:rsidP="00FC7F4E">
              <w:pPr>
                <w:rPr>
                  <w:szCs w:val="21"/>
                </w:rPr>
              </w:pPr>
              <w:r>
                <w:fldChar w:fldCharType="begin"/>
              </w:r>
              <w:r w:rsidR="00FC7F4E">
                <w:instrText xml:space="preserve"> MACROBUTTON  SnrToggleCheckbox □适用 </w:instrText>
              </w:r>
              <w:r>
                <w:fldChar w:fldCharType="end"/>
              </w:r>
              <w:r>
                <w:fldChar w:fldCharType="begin"/>
              </w:r>
              <w:r w:rsidR="00FC7F4E">
                <w:instrText xml:space="preserve"> MACROBUTTON  SnrToggleCheckbox √不适用 </w:instrText>
              </w:r>
              <w:r>
                <w:fldChar w:fldCharType="end"/>
              </w:r>
            </w:p>
          </w:sdtContent>
        </w:sdt>
        <w:bookmarkStart w:id="120" w:name="_Hlk98231868" w:displacedByCustomXml="next"/>
      </w:sdtContent>
    </w:sdt>
    <w:bookmarkEnd w:id="120" w:displacedByCustomXml="prev"/>
    <w:bookmarkEnd w:id="119" w:displacedByCustomXml="prev"/>
    <w:sdt>
      <w:sdtPr>
        <w:rPr>
          <w:rFonts w:ascii="宋体" w:hAnsi="宋体" w:cs="宋体"/>
          <w:b w:val="0"/>
          <w:bCs w:val="0"/>
          <w:kern w:val="0"/>
          <w:szCs w:val="24"/>
        </w:rPr>
        <w:alias w:val="模块:其他持股在百分之十以上的法人股东单位：元 币种：人民币法..."/>
        <w:tag w:val="_SEC_01bab7f76d4648508f5b4ff20d1575e4"/>
        <w:id w:val="27486159"/>
        <w:lock w:val="sdtLocked"/>
        <w:placeholder>
          <w:docPart w:val="GBC22222222222222222222222222222"/>
        </w:placeholder>
      </w:sdtPr>
      <w:sdtEndPr>
        <w:rPr>
          <w:rFonts w:hint="eastAsia"/>
          <w:szCs w:val="21"/>
        </w:rPr>
      </w:sdtEndPr>
      <w:sdtContent>
        <w:p w:rsidR="00BC2D12" w:rsidRDefault="0061030C">
          <w:pPr>
            <w:pStyle w:val="2"/>
            <w:numPr>
              <w:ilvl w:val="0"/>
              <w:numId w:val="1"/>
            </w:numPr>
          </w:pPr>
          <w:r>
            <w:rPr>
              <w:rFonts w:hint="eastAsia"/>
            </w:rPr>
            <w:t>其他持股在百分之十以上的法人股东</w:t>
          </w:r>
        </w:p>
        <w:sdt>
          <w:sdtPr>
            <w:alias w:val="是否适用：其他持股在百分之十以上的法人股东[双击切换]"/>
            <w:tag w:val="_GBC_7c5d05f2d72d4d3c9ef6e9b93777b39f"/>
            <w:id w:val="-305774091"/>
            <w:lock w:val="sdtLocked"/>
            <w:placeholder>
              <w:docPart w:val="GBC22222222222222222222222222222"/>
            </w:placeholder>
          </w:sdtPr>
          <w:sdtEndPr/>
          <w:sdtContent>
            <w:p w:rsidR="00BC2D12" w:rsidRDefault="000A0FB4" w:rsidP="00FC7F4E">
              <w:r>
                <w:fldChar w:fldCharType="begin"/>
              </w:r>
              <w:r w:rsidR="00FC7F4E">
                <w:instrText xml:space="preserve">MACROBUTTON  SnrToggleCheckbox □适用 </w:instrText>
              </w:r>
              <w:r>
                <w:fldChar w:fldCharType="end"/>
              </w:r>
              <w:r>
                <w:fldChar w:fldCharType="begin"/>
              </w:r>
              <w:r w:rsidR="00FC7F4E">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股份限制减持情况说明"/>
        <w:tag w:val="_SEC_b808e6e3153a4b77b1658dde828b8d1f"/>
        <w:id w:val="27486199"/>
        <w:lock w:val="sdtLocked"/>
        <w:placeholder>
          <w:docPart w:val="GBC22222222222222222222222222222"/>
        </w:placeholder>
      </w:sdtPr>
      <w:sdtEndPr/>
      <w:sdtContent>
        <w:p w:rsidR="00BC2D12" w:rsidRDefault="0061030C">
          <w:pPr>
            <w:pStyle w:val="2"/>
            <w:numPr>
              <w:ilvl w:val="0"/>
              <w:numId w:val="1"/>
            </w:numPr>
          </w:pPr>
          <w:r>
            <w:rPr>
              <w:rFonts w:hint="eastAsia"/>
            </w:rPr>
            <w:t>股份限制减</w:t>
          </w:r>
          <w:proofErr w:type="gramStart"/>
          <w:r>
            <w:rPr>
              <w:rFonts w:hint="eastAsia"/>
            </w:rPr>
            <w:t>持情况</w:t>
          </w:r>
          <w:proofErr w:type="gramEnd"/>
          <w:r>
            <w:rPr>
              <w:rFonts w:hint="eastAsia"/>
            </w:rPr>
            <w:t>说明</w:t>
          </w:r>
        </w:p>
        <w:p w:rsidR="00BC2D12" w:rsidRDefault="00CD5DB0" w:rsidP="00FC7F4E">
          <w:sdt>
            <w:sdtPr>
              <w:rPr>
                <w:rFonts w:hint="eastAsia"/>
              </w:rPr>
              <w:alias w:val="是否适用：股份限制减持情况说明[双击切换]"/>
              <w:tag w:val="_GBC_38db60098ddc4e12bffd328b521e0c35"/>
              <w:id w:val="16402681"/>
              <w:lock w:val="sdtLocked"/>
              <w:placeholder>
                <w:docPart w:val="GBC22222222222222222222222222222"/>
              </w:placeholder>
            </w:sdtPr>
            <w:sdtEndPr>
              <w:rPr>
                <w:rFonts w:hint="default"/>
              </w:rPr>
            </w:sdtEndPr>
            <w:sdtContent>
              <w:r w:rsidR="000A0FB4">
                <w:fldChar w:fldCharType="begin"/>
              </w:r>
              <w:r w:rsidR="00FC7F4E">
                <w:instrText xml:space="preserve">MACROBUTTON  SnrToggleCheckbox □适用 </w:instrText>
              </w:r>
              <w:r w:rsidR="000A0FB4">
                <w:fldChar w:fldCharType="end"/>
              </w:r>
              <w:r w:rsidR="000A0FB4">
                <w:fldChar w:fldCharType="begin"/>
              </w:r>
              <w:r w:rsidR="00FC7F4E">
                <w:instrText xml:space="preserve"> MACROBUTTON  SnrToggleCheckbox √不适用 </w:instrText>
              </w:r>
              <w:r w:rsidR="000A0FB4">
                <w:fldChar w:fldCharType="end"/>
              </w:r>
            </w:sdtContent>
          </w:sdt>
        </w:p>
      </w:sdtContent>
    </w:sdt>
    <w:p w:rsidR="00BC2D12" w:rsidRDefault="00BC2D12"/>
    <w:bookmarkStart w:id="121" w:name="_Hlk89353439" w:displacedByCustomXml="next"/>
    <w:bookmarkStart w:id="122" w:name="_Hlk90042255" w:displacedByCustomXml="next"/>
    <w:sdt>
      <w:sdtPr>
        <w:rPr>
          <w:rFonts w:ascii="Calibri" w:hAnsi="Calibri" w:hint="eastAsia"/>
          <w:b w:val="0"/>
          <w:bCs w:val="0"/>
          <w:szCs w:val="22"/>
        </w:rPr>
        <w:alias w:val="模块:股份回购实施情况"/>
        <w:tag w:val="_SEC_6f21f858a57f4c2e973f75020ab20ef4"/>
        <w:id w:val="-893423476"/>
        <w:lock w:val="sdtLocked"/>
        <w:placeholder>
          <w:docPart w:val="GBC22222222222222222222222222222"/>
        </w:placeholder>
      </w:sdtPr>
      <w:sdtEndPr/>
      <w:sdtContent>
        <w:p w:rsidR="00BC2D12" w:rsidRDefault="0061030C">
          <w:pPr>
            <w:pStyle w:val="2"/>
            <w:numPr>
              <w:ilvl w:val="0"/>
              <w:numId w:val="1"/>
            </w:numPr>
          </w:pPr>
          <w:r>
            <w:rPr>
              <w:rFonts w:hint="eastAsia"/>
            </w:rPr>
            <w:t>股</w:t>
          </w:r>
          <w:r w:rsidRPr="00EC3D72">
            <w:rPr>
              <w:rFonts w:hint="eastAsia"/>
              <w:shd w:val="clear" w:color="auto" w:fill="FFFFFF" w:themeFill="background1"/>
            </w:rPr>
            <w:t>份回购在报告期的具体实施情况</w:t>
          </w:r>
        </w:p>
        <w:sdt>
          <w:sdtPr>
            <w:rPr>
              <w:rFonts w:hint="eastAsia"/>
            </w:rPr>
            <w:alias w:val="是否适用：股份回购在报告期的具体实施情况[双击切换]"/>
            <w:tag w:val="_GBC_382f884c74d74cfd9a74c18c52645b0e"/>
            <w:id w:val="1620342236"/>
            <w:lock w:val="sdtLocked"/>
            <w:placeholder>
              <w:docPart w:val="GBC22222222222222222222222222222"/>
            </w:placeholder>
          </w:sdtPr>
          <w:sdtEndPr/>
          <w:sdtContent>
            <w:p w:rsidR="00BC2D12" w:rsidRDefault="000A0FB4">
              <w:r>
                <w:fldChar w:fldCharType="begin"/>
              </w:r>
              <w:r w:rsidR="00FC7F4E">
                <w:instrText xml:space="preserve"> MACROBUTTON  SnrToggleCheckbox √适用 </w:instrText>
              </w:r>
              <w:r>
                <w:fldChar w:fldCharType="end"/>
              </w:r>
              <w:r>
                <w:fldChar w:fldCharType="begin"/>
              </w:r>
              <w:r w:rsidR="00FC7F4E">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股份回购在报告期的具体实施情况"/>
              <w:tag w:val="_GBC_21792546ad004ee39a278a585bed9af7"/>
              <w:id w:val="-154296842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股份回购在报告期的具体实施情况"/>
              <w:tag w:val="_GBC_d28ce55fd5d44a2a8978fe14c4fed7a0"/>
              <w:id w:val="-20594638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4894"/>
          </w:tblGrid>
          <w:tr w:rsidR="00BC2D12" w:rsidTr="00B95156">
            <w:trPr>
              <w:trHeight w:val="102"/>
              <w:jc w:val="center"/>
            </w:trPr>
            <w:sdt>
              <w:sdtPr>
                <w:rPr>
                  <w:rFonts w:hint="eastAsia"/>
                  <w:szCs w:val="21"/>
                </w:rPr>
                <w:tag w:val="_PLD_b8991132154646319b355a22c4f93ad1"/>
                <w:id w:val="813680451"/>
                <w:lock w:val="sdtLocked"/>
              </w:sdtPr>
              <w:sdtEndPr/>
              <w:sdtContent>
                <w:tc>
                  <w:tcPr>
                    <w:tcW w:w="2193" w:type="pct"/>
                    <w:shd w:val="clear" w:color="auto" w:fill="auto"/>
                    <w:vAlign w:val="center"/>
                  </w:tcPr>
                  <w:p w:rsidR="00BC2D12" w:rsidRDefault="0061030C">
                    <w:pPr>
                      <w:widowControl w:val="0"/>
                      <w:jc w:val="both"/>
                      <w:rPr>
                        <w:szCs w:val="21"/>
                      </w:rPr>
                    </w:pPr>
                    <w:r>
                      <w:rPr>
                        <w:rFonts w:hint="eastAsia"/>
                        <w:szCs w:val="21"/>
                      </w:rPr>
                      <w:t>回购股</w:t>
                    </w:r>
                    <w:proofErr w:type="gramStart"/>
                    <w:r>
                      <w:rPr>
                        <w:rFonts w:hint="eastAsia"/>
                        <w:szCs w:val="21"/>
                      </w:rPr>
                      <w:t>份方案</w:t>
                    </w:r>
                    <w:proofErr w:type="gramEnd"/>
                    <w:r>
                      <w:rPr>
                        <w:rFonts w:hint="eastAsia"/>
                        <w:szCs w:val="21"/>
                      </w:rPr>
                      <w:t>名称</w:t>
                    </w:r>
                  </w:p>
                </w:tc>
              </w:sdtContent>
            </w:sdt>
            <w:sdt>
              <w:sdtPr>
                <w:rPr>
                  <w:szCs w:val="21"/>
                </w:rPr>
                <w:alias w:val="回购股份方案名称"/>
                <w:tag w:val="_GBC_4613feedd9fa4680b4c5e8a18b0d9a89"/>
                <w:id w:val="-1248188413"/>
                <w:lock w:val="sdtLocked"/>
              </w:sdtPr>
              <w:sdtEndPr/>
              <w:sdtContent>
                <w:tc>
                  <w:tcPr>
                    <w:tcW w:w="2807" w:type="pct"/>
                    <w:shd w:val="clear" w:color="auto" w:fill="auto"/>
                    <w:vAlign w:val="center"/>
                  </w:tcPr>
                  <w:p w:rsidR="00BC2D12" w:rsidRDefault="004741DC">
                    <w:pPr>
                      <w:widowControl w:val="0"/>
                      <w:jc w:val="both"/>
                      <w:rPr>
                        <w:szCs w:val="21"/>
                      </w:rPr>
                    </w:pPr>
                    <w:r w:rsidRPr="004741DC">
                      <w:rPr>
                        <w:rFonts w:hint="eastAsia"/>
                        <w:szCs w:val="21"/>
                      </w:rPr>
                      <w:t>关于以集中竞价交易方式回购股</w:t>
                    </w:r>
                    <w:proofErr w:type="gramStart"/>
                    <w:r w:rsidRPr="004741DC">
                      <w:rPr>
                        <w:rFonts w:hint="eastAsia"/>
                        <w:szCs w:val="21"/>
                      </w:rPr>
                      <w:t>份方案</w:t>
                    </w:r>
                    <w:proofErr w:type="gramEnd"/>
                    <w:r w:rsidRPr="004741DC">
                      <w:rPr>
                        <w:rFonts w:hint="eastAsia"/>
                        <w:szCs w:val="21"/>
                      </w:rPr>
                      <w:t>的公告</w:t>
                    </w:r>
                  </w:p>
                </w:tc>
              </w:sdtContent>
            </w:sdt>
          </w:tr>
          <w:tr w:rsidR="00BC2D12" w:rsidTr="00B95156">
            <w:trPr>
              <w:trHeight w:val="102"/>
              <w:jc w:val="center"/>
            </w:trPr>
            <w:sdt>
              <w:sdtPr>
                <w:rPr>
                  <w:rFonts w:hint="eastAsia"/>
                  <w:szCs w:val="21"/>
                </w:rPr>
                <w:tag w:val="_PLD_187065858d394eefb013cc59760bd000"/>
                <w:id w:val="-1669778514"/>
                <w:lock w:val="sdtLocked"/>
              </w:sdtPr>
              <w:sdtEndPr/>
              <w:sdtContent>
                <w:tc>
                  <w:tcPr>
                    <w:tcW w:w="2193" w:type="pct"/>
                    <w:shd w:val="clear" w:color="auto" w:fill="auto"/>
                    <w:vAlign w:val="center"/>
                  </w:tcPr>
                  <w:p w:rsidR="00BC2D12" w:rsidRDefault="0061030C">
                    <w:pPr>
                      <w:widowControl w:val="0"/>
                      <w:jc w:val="both"/>
                      <w:rPr>
                        <w:szCs w:val="21"/>
                      </w:rPr>
                    </w:pPr>
                    <w:r>
                      <w:rPr>
                        <w:rFonts w:hint="eastAsia"/>
                        <w:szCs w:val="21"/>
                      </w:rPr>
                      <w:t>回购股</w:t>
                    </w:r>
                    <w:proofErr w:type="gramStart"/>
                    <w:r>
                      <w:rPr>
                        <w:rFonts w:hint="eastAsia"/>
                        <w:szCs w:val="21"/>
                      </w:rPr>
                      <w:t>份方案</w:t>
                    </w:r>
                    <w:proofErr w:type="gramEnd"/>
                    <w:r>
                      <w:rPr>
                        <w:rFonts w:hint="eastAsia"/>
                        <w:szCs w:val="21"/>
                      </w:rPr>
                      <w:t>披露时间</w:t>
                    </w:r>
                  </w:p>
                </w:tc>
              </w:sdtContent>
            </w:sdt>
            <w:tc>
              <w:tcPr>
                <w:tcW w:w="2807" w:type="pct"/>
                <w:shd w:val="clear" w:color="auto" w:fill="auto"/>
                <w:vAlign w:val="center"/>
              </w:tcPr>
              <w:p w:rsidR="00BC2D12" w:rsidRDefault="005C33A9">
                <w:pPr>
                  <w:widowControl w:val="0"/>
                  <w:jc w:val="both"/>
                  <w:rPr>
                    <w:szCs w:val="21"/>
                  </w:rPr>
                </w:pPr>
                <w:r>
                  <w:rPr>
                    <w:rFonts w:hint="eastAsia"/>
                    <w:szCs w:val="21"/>
                  </w:rPr>
                  <w:t>2</w:t>
                </w:r>
                <w:r>
                  <w:rPr>
                    <w:szCs w:val="21"/>
                  </w:rPr>
                  <w:t>020</w:t>
                </w:r>
                <w:r>
                  <w:rPr>
                    <w:rFonts w:hint="eastAsia"/>
                    <w:szCs w:val="21"/>
                  </w:rPr>
                  <w:t>年5月</w:t>
                </w:r>
                <w:r w:rsidR="00F30BD4">
                  <w:rPr>
                    <w:szCs w:val="21"/>
                  </w:rPr>
                  <w:t>7</w:t>
                </w:r>
                <w:r>
                  <w:rPr>
                    <w:rFonts w:hint="eastAsia"/>
                    <w:szCs w:val="21"/>
                  </w:rPr>
                  <w:t>日</w:t>
                </w:r>
              </w:p>
            </w:tc>
          </w:tr>
          <w:tr w:rsidR="00BC2D12" w:rsidRPr="00F30BD4" w:rsidTr="00B95156">
            <w:trPr>
              <w:trHeight w:val="452"/>
              <w:jc w:val="center"/>
            </w:trPr>
            <w:sdt>
              <w:sdtPr>
                <w:rPr>
                  <w:rFonts w:hint="eastAsia"/>
                  <w:szCs w:val="21"/>
                </w:rPr>
                <w:tag w:val="_PLD_41509b0173b14ffcb6784b9101e4f614"/>
                <w:id w:val="1186786321"/>
                <w:lock w:val="sdtLocked"/>
              </w:sdtPr>
              <w:sdtEndPr/>
              <w:sdtContent>
                <w:tc>
                  <w:tcPr>
                    <w:tcW w:w="2193"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widowControl w:val="0"/>
                      <w:jc w:val="both"/>
                      <w:rPr>
                        <w:szCs w:val="21"/>
                      </w:rPr>
                    </w:pPr>
                    <w:proofErr w:type="gramStart"/>
                    <w:r>
                      <w:rPr>
                        <w:rFonts w:hint="eastAsia"/>
                        <w:szCs w:val="21"/>
                      </w:rPr>
                      <w:t>拟回购股</w:t>
                    </w:r>
                    <w:proofErr w:type="gramEnd"/>
                    <w:r>
                      <w:rPr>
                        <w:rFonts w:hint="eastAsia"/>
                        <w:szCs w:val="21"/>
                      </w:rPr>
                      <w:t>份数量及占总股本的比例(%)</w:t>
                    </w:r>
                  </w:p>
                </w:tc>
              </w:sdtContent>
            </w:sdt>
            <w:tc>
              <w:tcPr>
                <w:tcW w:w="2807"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4741DC" w:rsidP="00A248D5">
                <w:pPr>
                  <w:widowControl w:val="0"/>
                  <w:ind w:rightChars="-6" w:right="-13"/>
                  <w:rPr>
                    <w:szCs w:val="21"/>
                  </w:rPr>
                </w:pPr>
                <w:r>
                  <w:rPr>
                    <w:rFonts w:hint="eastAsia"/>
                    <w:szCs w:val="21"/>
                  </w:rPr>
                  <w:t>1</w:t>
                </w:r>
                <w:r>
                  <w:rPr>
                    <w:szCs w:val="21"/>
                  </w:rPr>
                  <w:t>.44</w:t>
                </w:r>
              </w:p>
            </w:tc>
          </w:tr>
          <w:tr w:rsidR="00BC2D12" w:rsidTr="00B95156">
            <w:trPr>
              <w:trHeight w:val="102"/>
              <w:jc w:val="center"/>
            </w:trPr>
            <w:sdt>
              <w:sdtPr>
                <w:rPr>
                  <w:rFonts w:hint="eastAsia"/>
                  <w:szCs w:val="21"/>
                </w:rPr>
                <w:tag w:val="_PLD_9bb5689599b84e2f84dc75c70190bf12"/>
                <w:id w:val="-952864366"/>
                <w:lock w:val="sdtLocked"/>
              </w:sdtPr>
              <w:sdtEndPr/>
              <w:sdtContent>
                <w:tc>
                  <w:tcPr>
                    <w:tcW w:w="2193"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widowControl w:val="0"/>
                      <w:jc w:val="both"/>
                      <w:rPr>
                        <w:szCs w:val="21"/>
                      </w:rPr>
                    </w:pPr>
                    <w:r>
                      <w:rPr>
                        <w:rFonts w:hint="eastAsia"/>
                        <w:szCs w:val="21"/>
                      </w:rPr>
                      <w:t>拟回购金额</w:t>
                    </w:r>
                  </w:p>
                </w:tc>
              </w:sdtContent>
            </w:sdt>
            <w:tc>
              <w:tcPr>
                <w:tcW w:w="2807"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5C33A9" w:rsidP="005C33A9">
                <w:pPr>
                  <w:widowControl w:val="0"/>
                  <w:rPr>
                    <w:szCs w:val="21"/>
                  </w:rPr>
                </w:pPr>
                <w:r w:rsidRPr="005C33A9">
                  <w:rPr>
                    <w:szCs w:val="21"/>
                  </w:rPr>
                  <w:t>100</w:t>
                </w:r>
                <w:r w:rsidR="004741DC">
                  <w:rPr>
                    <w:szCs w:val="21"/>
                  </w:rPr>
                  <w:t>,</w:t>
                </w:r>
                <w:r w:rsidRPr="005C33A9">
                  <w:rPr>
                    <w:szCs w:val="21"/>
                  </w:rPr>
                  <w:t>00</w:t>
                </w:r>
                <w:r w:rsidR="004741DC">
                  <w:rPr>
                    <w:szCs w:val="21"/>
                  </w:rPr>
                  <w:t>0,000.00</w:t>
                </w:r>
              </w:p>
            </w:tc>
          </w:tr>
          <w:tr w:rsidR="00BC2D12" w:rsidTr="00B95156">
            <w:trPr>
              <w:trHeight w:val="102"/>
              <w:jc w:val="center"/>
            </w:trPr>
            <w:sdt>
              <w:sdtPr>
                <w:rPr>
                  <w:rFonts w:hint="eastAsia"/>
                  <w:szCs w:val="21"/>
                </w:rPr>
                <w:tag w:val="_PLD_f34ea3309336404f97d3ff52fd27f200"/>
                <w:id w:val="-2041958093"/>
                <w:lock w:val="sdtLocked"/>
              </w:sdtPr>
              <w:sdtEndPr/>
              <w:sdtContent>
                <w:tc>
                  <w:tcPr>
                    <w:tcW w:w="2193"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widowControl w:val="0"/>
                      <w:jc w:val="both"/>
                      <w:rPr>
                        <w:szCs w:val="21"/>
                      </w:rPr>
                    </w:pPr>
                    <w:r>
                      <w:rPr>
                        <w:rFonts w:hint="eastAsia"/>
                        <w:szCs w:val="21"/>
                      </w:rPr>
                      <w:t>拟</w:t>
                    </w:r>
                    <w:proofErr w:type="gramStart"/>
                    <w:r>
                      <w:rPr>
                        <w:rFonts w:hint="eastAsia"/>
                        <w:szCs w:val="21"/>
                      </w:rPr>
                      <w:t>回购期间</w:t>
                    </w:r>
                    <w:proofErr w:type="gramEnd"/>
                  </w:p>
                </w:tc>
              </w:sdtContent>
            </w:sdt>
            <w:tc>
              <w:tcPr>
                <w:tcW w:w="2807"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4741DC" w:rsidP="005C33A9">
                <w:pPr>
                  <w:widowControl w:val="0"/>
                  <w:rPr>
                    <w:szCs w:val="21"/>
                  </w:rPr>
                </w:pPr>
                <w:r w:rsidRPr="004741DC">
                  <w:rPr>
                    <w:rFonts w:hint="eastAsia"/>
                    <w:szCs w:val="21"/>
                  </w:rPr>
                  <w:t>自公司董事会审议通过回购股</w:t>
                </w:r>
                <w:proofErr w:type="gramStart"/>
                <w:r w:rsidRPr="004741DC">
                  <w:rPr>
                    <w:rFonts w:hint="eastAsia"/>
                    <w:szCs w:val="21"/>
                  </w:rPr>
                  <w:t>份方案</w:t>
                </w:r>
                <w:proofErr w:type="gramEnd"/>
                <w:r w:rsidRPr="004741DC">
                  <w:rPr>
                    <w:rFonts w:hint="eastAsia"/>
                    <w:szCs w:val="21"/>
                  </w:rPr>
                  <w:t>之日起</w:t>
                </w:r>
                <w:r w:rsidRPr="004741DC">
                  <w:rPr>
                    <w:szCs w:val="21"/>
                  </w:rPr>
                  <w:t>12个月内</w:t>
                </w:r>
              </w:p>
            </w:tc>
          </w:tr>
          <w:tr w:rsidR="00BC2D12" w:rsidTr="00B95156">
            <w:trPr>
              <w:trHeight w:val="102"/>
              <w:jc w:val="center"/>
            </w:trPr>
            <w:sdt>
              <w:sdtPr>
                <w:rPr>
                  <w:rFonts w:hint="eastAsia"/>
                  <w:szCs w:val="21"/>
                </w:rPr>
                <w:tag w:val="_PLD_c40c626bc1404e4f929fdc2e62babdc3"/>
                <w:id w:val="-1362195987"/>
                <w:lock w:val="sdtLocked"/>
              </w:sdtPr>
              <w:sdtEndPr/>
              <w:sdtContent>
                <w:tc>
                  <w:tcPr>
                    <w:tcW w:w="2193"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widowControl w:val="0"/>
                      <w:jc w:val="both"/>
                      <w:rPr>
                        <w:szCs w:val="21"/>
                      </w:rPr>
                    </w:pPr>
                    <w:r>
                      <w:rPr>
                        <w:rFonts w:hint="eastAsia"/>
                        <w:szCs w:val="21"/>
                      </w:rPr>
                      <w:t>回购用途</w:t>
                    </w:r>
                  </w:p>
                </w:tc>
              </w:sdtContent>
            </w:sdt>
            <w:tc>
              <w:tcPr>
                <w:tcW w:w="2807"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5C33A9" w:rsidP="005C33A9">
                <w:pPr>
                  <w:widowControl w:val="0"/>
                  <w:rPr>
                    <w:szCs w:val="21"/>
                  </w:rPr>
                </w:pPr>
                <w:r w:rsidRPr="005C33A9">
                  <w:rPr>
                    <w:rFonts w:hint="eastAsia"/>
                    <w:szCs w:val="21"/>
                  </w:rPr>
                  <w:t>用于股权激励计划</w:t>
                </w:r>
              </w:p>
            </w:tc>
          </w:tr>
          <w:tr w:rsidR="00BC2D12" w:rsidTr="00B95156">
            <w:trPr>
              <w:trHeight w:val="102"/>
              <w:jc w:val="center"/>
            </w:trPr>
            <w:sdt>
              <w:sdtPr>
                <w:rPr>
                  <w:rFonts w:hint="eastAsia"/>
                  <w:szCs w:val="21"/>
                </w:rPr>
                <w:tag w:val="_PLD_afc6c522e6394fee8174ca10d68fe3a9"/>
                <w:id w:val="1088888868"/>
                <w:lock w:val="sdtLocked"/>
              </w:sdtPr>
              <w:sdtEndPr/>
              <w:sdtContent>
                <w:tc>
                  <w:tcPr>
                    <w:tcW w:w="2193"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widowControl w:val="0"/>
                      <w:jc w:val="both"/>
                      <w:rPr>
                        <w:szCs w:val="21"/>
                      </w:rPr>
                    </w:pPr>
                    <w:r>
                      <w:rPr>
                        <w:rFonts w:hint="eastAsia"/>
                        <w:szCs w:val="21"/>
                      </w:rPr>
                      <w:t>已回购数量(股)</w:t>
                    </w:r>
                  </w:p>
                </w:tc>
              </w:sdtContent>
            </w:sdt>
            <w:tc>
              <w:tcPr>
                <w:tcW w:w="2807"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5C33A9" w:rsidP="005C33A9">
                <w:pPr>
                  <w:widowControl w:val="0"/>
                  <w:rPr>
                    <w:szCs w:val="21"/>
                  </w:rPr>
                </w:pPr>
                <w:r w:rsidRPr="005C33A9">
                  <w:rPr>
                    <w:szCs w:val="21"/>
                  </w:rPr>
                  <w:t>3,528,060</w:t>
                </w:r>
              </w:p>
            </w:tc>
          </w:tr>
          <w:tr w:rsidR="00BC2D12" w:rsidTr="00B95156">
            <w:trPr>
              <w:trHeight w:val="102"/>
              <w:jc w:val="center"/>
            </w:trPr>
            <w:sdt>
              <w:sdtPr>
                <w:rPr>
                  <w:rFonts w:hint="eastAsia"/>
                  <w:szCs w:val="21"/>
                </w:rPr>
                <w:tag w:val="_PLD_21a1ea20b0dd4f9d9a095cb91a11bd9d"/>
                <w:id w:val="-541050662"/>
                <w:lock w:val="sdtLocked"/>
              </w:sdtPr>
              <w:sdtEndPr/>
              <w:sdtContent>
                <w:tc>
                  <w:tcPr>
                    <w:tcW w:w="2193"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widowControl w:val="0"/>
                      <w:jc w:val="both"/>
                      <w:rPr>
                        <w:szCs w:val="21"/>
                      </w:rPr>
                    </w:pPr>
                    <w:r>
                      <w:rPr>
                        <w:rFonts w:hint="eastAsia"/>
                        <w:szCs w:val="21"/>
                      </w:rPr>
                      <w:t>已回购数量占股权激励计划所涉及的标的股票的比例(%)（如有）</w:t>
                    </w:r>
                  </w:p>
                </w:tc>
              </w:sdtContent>
            </w:sdt>
            <w:tc>
              <w:tcPr>
                <w:tcW w:w="2807"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F30BD4" w:rsidP="005C33A9">
                <w:pPr>
                  <w:widowControl w:val="0"/>
                  <w:rPr>
                    <w:szCs w:val="21"/>
                  </w:rPr>
                </w:pPr>
                <w:r>
                  <w:rPr>
                    <w:rFonts w:hint="eastAsia"/>
                    <w:szCs w:val="21"/>
                  </w:rPr>
                  <w:t>不适用</w:t>
                </w:r>
              </w:p>
            </w:tc>
          </w:tr>
          <w:tr w:rsidR="00BC2D12" w:rsidTr="00B95156">
            <w:trPr>
              <w:trHeight w:val="102"/>
              <w:jc w:val="center"/>
            </w:trPr>
            <w:sdt>
              <w:sdtPr>
                <w:rPr>
                  <w:rFonts w:hint="eastAsia"/>
                  <w:szCs w:val="21"/>
                </w:rPr>
                <w:tag w:val="_PLD_50896001c0b64535901ef4932854d9d2"/>
                <w:id w:val="952139041"/>
                <w:lock w:val="sdtLocked"/>
              </w:sdtPr>
              <w:sdtEndPr/>
              <w:sdtContent>
                <w:tc>
                  <w:tcPr>
                    <w:tcW w:w="2193"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widowControl w:val="0"/>
                      <w:jc w:val="both"/>
                      <w:rPr>
                        <w:szCs w:val="21"/>
                      </w:rPr>
                    </w:pPr>
                    <w:r>
                      <w:rPr>
                        <w:rFonts w:hint="eastAsia"/>
                        <w:szCs w:val="21"/>
                      </w:rPr>
                      <w:t>公司采用集中竞价交易方式减持回购股份的进展情况</w:t>
                    </w:r>
                  </w:p>
                </w:tc>
              </w:sdtContent>
            </w:sdt>
            <w:tc>
              <w:tcPr>
                <w:tcW w:w="2807"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4741DC" w:rsidP="00B95156">
                <w:pPr>
                  <w:widowControl w:val="0"/>
                  <w:ind w:rightChars="-11" w:right="-23"/>
                  <w:rPr>
                    <w:szCs w:val="21"/>
                  </w:rPr>
                </w:pPr>
                <w:r>
                  <w:rPr>
                    <w:rFonts w:hint="eastAsia"/>
                    <w:szCs w:val="21"/>
                  </w:rPr>
                  <w:t>2</w:t>
                </w:r>
                <w:r>
                  <w:rPr>
                    <w:szCs w:val="21"/>
                  </w:rPr>
                  <w:t>021</w:t>
                </w:r>
                <w:r>
                  <w:rPr>
                    <w:rFonts w:hint="eastAsia"/>
                    <w:szCs w:val="21"/>
                  </w:rPr>
                  <w:t>年5月6日，回购期限届满，公司已累计回购股份3</w:t>
                </w:r>
                <w:r>
                  <w:rPr>
                    <w:szCs w:val="21"/>
                  </w:rPr>
                  <w:t>,528,060</w:t>
                </w:r>
                <w:r>
                  <w:rPr>
                    <w:rFonts w:hint="eastAsia"/>
                    <w:szCs w:val="21"/>
                  </w:rPr>
                  <w:t>股，占公司总股本的1</w:t>
                </w:r>
                <w:r>
                  <w:rPr>
                    <w:szCs w:val="21"/>
                  </w:rPr>
                  <w:t>.44%</w:t>
                </w:r>
              </w:p>
            </w:tc>
          </w:tr>
        </w:tbl>
        <w:p w:rsidR="00BC2D12" w:rsidRPr="0050275C" w:rsidRDefault="00CD5DB0" w:rsidP="0050275C">
          <w:pPr>
            <w:pStyle w:val="aff3"/>
            <w:ind w:firstLineChars="200" w:firstLine="420"/>
            <w:rPr>
              <w:rFonts w:asciiTheme="minorEastAsia" w:eastAsiaTheme="minorEastAsia" w:hAnsiTheme="minorEastAsia"/>
            </w:rPr>
          </w:pPr>
        </w:p>
      </w:sdtContent>
    </w:sdt>
    <w:bookmarkEnd w:id="121" w:displacedByCustomXml="prev"/>
    <w:bookmarkEnd w:id="122"/>
    <w:p w:rsidR="00BC2D12" w:rsidRDefault="00BC2D12"/>
    <w:p w:rsidR="006F0EDA" w:rsidRDefault="006F0EDA">
      <w:pPr>
        <w:rPr>
          <w:rFonts w:ascii="Calibri" w:eastAsia="黑体" w:hAnsi="Calibri" w:cs="Times New Roman"/>
          <w:b/>
          <w:bCs/>
          <w:kern w:val="44"/>
          <w:sz w:val="28"/>
          <w:szCs w:val="44"/>
        </w:rPr>
      </w:pPr>
      <w:bookmarkStart w:id="123" w:name="_Toc409437608"/>
      <w:bookmarkStart w:id="124" w:name="_Toc437440714"/>
      <w:bookmarkStart w:id="125" w:name="_Toc89790255"/>
      <w:r>
        <w:br w:type="page"/>
      </w:r>
    </w:p>
    <w:p w:rsidR="00BC2D12" w:rsidRDefault="0061030C">
      <w:pPr>
        <w:pStyle w:val="10"/>
        <w:numPr>
          <w:ilvl w:val="0"/>
          <w:numId w:val="3"/>
        </w:numPr>
      </w:pPr>
      <w:r>
        <w:rPr>
          <w:rFonts w:hint="eastAsia"/>
        </w:rPr>
        <w:lastRenderedPageBreak/>
        <w:t>优先股相关情况</w:t>
      </w:r>
      <w:bookmarkEnd w:id="123"/>
      <w:bookmarkEnd w:id="124"/>
      <w:bookmarkEnd w:id="125"/>
    </w:p>
    <w:sdt>
      <w:sdtPr>
        <w:rPr>
          <w:szCs w:val="21"/>
        </w:rPr>
        <w:alias w:val="是否适用：优先股相关情况[双击切换]"/>
        <w:tag w:val="_GBC_0076278996ac412e9bff14977615c2e3"/>
        <w:id w:val="202478378"/>
        <w:lock w:val="sdtLocked"/>
        <w:placeholder>
          <w:docPart w:val="GBC22222222222222222222222222222"/>
        </w:placeholder>
      </w:sdtPr>
      <w:sdtEndPr/>
      <w:sdtContent>
        <w:p w:rsidR="006F0EDA" w:rsidRDefault="000A0FB4" w:rsidP="006F0EDA">
          <w:r>
            <w:rPr>
              <w:szCs w:val="21"/>
            </w:rPr>
            <w:fldChar w:fldCharType="begin"/>
          </w:r>
          <w:r w:rsidR="006F0EDA">
            <w:rPr>
              <w:szCs w:val="21"/>
            </w:rPr>
            <w:instrText xml:space="preserve">MACROBUTTON  SnrToggleCheckbox □适用 </w:instrText>
          </w:r>
          <w:r>
            <w:rPr>
              <w:szCs w:val="21"/>
            </w:rPr>
            <w:fldChar w:fldCharType="end"/>
          </w:r>
          <w:r>
            <w:rPr>
              <w:szCs w:val="21"/>
            </w:rPr>
            <w:fldChar w:fldCharType="begin"/>
          </w:r>
          <w:r w:rsidR="006F0EDA">
            <w:rPr>
              <w:szCs w:val="21"/>
            </w:rPr>
            <w:instrText xml:space="preserve"> MACROBUTTON  SnrToggleCheckbox √不适用 </w:instrText>
          </w:r>
          <w:r>
            <w:rPr>
              <w:szCs w:val="21"/>
            </w:rPr>
            <w:fldChar w:fldCharType="end"/>
          </w:r>
        </w:p>
      </w:sdtContent>
    </w:sdt>
    <w:bookmarkStart w:id="126" w:name="_Toc342566003" w:displacedByCustomXml="prev"/>
    <w:p w:rsidR="00BC2D12" w:rsidRDefault="00BC2D12"/>
    <w:p w:rsidR="00BC2D12" w:rsidRDefault="00BC2D12"/>
    <w:p w:rsidR="00BC2D12" w:rsidRDefault="00BC2D12">
      <w:pPr>
        <w:sectPr w:rsidR="00BC2D12" w:rsidSect="007D5CB5">
          <w:pgSz w:w="11906" w:h="16838"/>
          <w:pgMar w:top="1525" w:right="1276" w:bottom="1440" w:left="1797" w:header="855" w:footer="992" w:gutter="0"/>
          <w:cols w:space="425"/>
          <w:docGrid w:linePitch="312"/>
        </w:sectPr>
      </w:pPr>
    </w:p>
    <w:p w:rsidR="00BC2D12" w:rsidRDefault="0061030C">
      <w:pPr>
        <w:pStyle w:val="10"/>
        <w:numPr>
          <w:ilvl w:val="0"/>
          <w:numId w:val="3"/>
        </w:numPr>
        <w:rPr>
          <w:bCs w:val="0"/>
          <w:szCs w:val="28"/>
        </w:rPr>
      </w:pPr>
      <w:bookmarkStart w:id="127" w:name="_Toc437440717"/>
      <w:bookmarkStart w:id="128" w:name="_Toc89790256"/>
      <w:bookmarkStart w:id="129" w:name="_Hlk90555499"/>
      <w:bookmarkEnd w:id="126"/>
      <w:r>
        <w:rPr>
          <w:rFonts w:hint="eastAsia"/>
          <w:bCs w:val="0"/>
          <w:szCs w:val="28"/>
        </w:rPr>
        <w:lastRenderedPageBreak/>
        <w:t>债券相关情况</w:t>
      </w:r>
      <w:bookmarkEnd w:id="127"/>
      <w:bookmarkEnd w:id="128"/>
    </w:p>
    <w:p w:rsidR="00BC2D12" w:rsidRDefault="0061030C">
      <w:pPr>
        <w:pStyle w:val="2"/>
        <w:numPr>
          <w:ilvl w:val="0"/>
          <w:numId w:val="174"/>
        </w:numPr>
        <w:ind w:left="425" w:hanging="425"/>
        <w:rPr>
          <w:rFonts w:ascii="宋体" w:hAnsi="宋体"/>
        </w:rPr>
      </w:pPr>
      <w:bookmarkStart w:id="130" w:name="_Hlk89955979"/>
      <w:bookmarkStart w:id="131" w:name="_Hlk90042478"/>
      <w:bookmarkStart w:id="132" w:name="_Hlk89353982"/>
      <w:r>
        <w:rPr>
          <w:rFonts w:ascii="宋体" w:hAnsi="宋体" w:hint="eastAsia"/>
        </w:rPr>
        <w:t>企业债券、公司债券和非金融企业债务融资工具</w:t>
      </w:r>
    </w:p>
    <w:bookmarkStart w:id="133" w:name="_Hlk73352152" w:displacedByCustomXml="next"/>
    <w:sdt>
      <w:sdtPr>
        <w:rPr>
          <w:szCs w:val="21"/>
        </w:rPr>
        <w:alias w:val="是否适用：债券相关情况[双击切换]"/>
        <w:tag w:val="_GBC_804ac0b5f8c94edbbb148299204e0a43"/>
        <w:id w:val="1193501235"/>
        <w:lock w:val="sdtLocked"/>
        <w:placeholder>
          <w:docPart w:val="GBC22222222222222222222222222222"/>
        </w:placeholder>
      </w:sdtPr>
      <w:sdtEndPr/>
      <w:sdtContent>
        <w:p w:rsidR="006F0EDA" w:rsidRDefault="000A0FB4" w:rsidP="006F0EDA">
          <w:r>
            <w:rPr>
              <w:szCs w:val="21"/>
            </w:rPr>
            <w:fldChar w:fldCharType="begin"/>
          </w:r>
          <w:r w:rsidR="006F0EDA">
            <w:rPr>
              <w:szCs w:val="21"/>
            </w:rPr>
            <w:instrText xml:space="preserve"> MACROBUTTON  SnrToggleCheckbox □适用 </w:instrText>
          </w:r>
          <w:r>
            <w:rPr>
              <w:szCs w:val="21"/>
            </w:rPr>
            <w:fldChar w:fldCharType="end"/>
          </w:r>
          <w:r>
            <w:rPr>
              <w:szCs w:val="21"/>
            </w:rPr>
            <w:fldChar w:fldCharType="begin"/>
          </w:r>
          <w:r w:rsidR="006F0EDA">
            <w:rPr>
              <w:szCs w:val="21"/>
            </w:rPr>
            <w:instrText xml:space="preserve"> MACROBUTTON  SnrToggleCheckbox √不适用 </w:instrText>
          </w:r>
          <w:r>
            <w:rPr>
              <w:szCs w:val="21"/>
            </w:rPr>
            <w:fldChar w:fldCharType="end"/>
          </w:r>
        </w:p>
      </w:sdtContent>
    </w:sdt>
    <w:bookmarkEnd w:id="133" w:displacedByCustomXml="prev"/>
    <w:bookmarkEnd w:id="132" w:displacedByCustomXml="prev"/>
    <w:p w:rsidR="00BC2D12" w:rsidRDefault="00BC2D12"/>
    <w:bookmarkEnd w:id="130"/>
    <w:p w:rsidR="00BC2D12" w:rsidRDefault="0061030C">
      <w:pPr>
        <w:pStyle w:val="2"/>
        <w:numPr>
          <w:ilvl w:val="0"/>
          <w:numId w:val="174"/>
        </w:numPr>
        <w:ind w:left="425" w:hanging="425"/>
        <w:rPr>
          <w:rFonts w:ascii="宋体" w:hAnsi="宋体"/>
        </w:rPr>
      </w:pPr>
      <w:r>
        <w:rPr>
          <w:rFonts w:ascii="宋体" w:hAnsi="宋体" w:hint="eastAsia"/>
        </w:rPr>
        <w:t>可转换公司债</w:t>
      </w:r>
      <w:proofErr w:type="gramStart"/>
      <w:r>
        <w:rPr>
          <w:rFonts w:ascii="宋体" w:hAnsi="宋体" w:hint="eastAsia"/>
        </w:rPr>
        <w:t>券</w:t>
      </w:r>
      <w:proofErr w:type="gramEnd"/>
      <w:r>
        <w:rPr>
          <w:rFonts w:ascii="宋体" w:hAnsi="宋体" w:hint="eastAsia"/>
        </w:rPr>
        <w:t>情况</w:t>
      </w:r>
    </w:p>
    <w:sdt>
      <w:sdtPr>
        <w:rPr>
          <w:rFonts w:hint="eastAsia"/>
        </w:rPr>
        <w:alias w:val="是否适用：可转换公司债券情况[双击切换]"/>
        <w:tag w:val="_GBC_9680c57d3e6a4ee9b01aefbd4b8545db"/>
        <w:id w:val="-1833131695"/>
        <w:lock w:val="sdtLocked"/>
        <w:placeholder>
          <w:docPart w:val="GBC22222222222222222222222222222"/>
        </w:placeholder>
      </w:sdtPr>
      <w:sdtEndPr/>
      <w:sdtContent>
        <w:p w:rsidR="006F0EDA" w:rsidRDefault="000A0FB4" w:rsidP="006F0EDA">
          <w:pPr>
            <w:rPr>
              <w:szCs w:val="21"/>
            </w:rPr>
          </w:pPr>
          <w:r>
            <w:fldChar w:fldCharType="begin"/>
          </w:r>
          <w:r w:rsidR="006F0EDA">
            <w:instrText xml:space="preserve"> MACROBUTTON  SnrToggleCheckbox □适用 </w:instrText>
          </w:r>
          <w:r>
            <w:fldChar w:fldCharType="end"/>
          </w:r>
          <w:r>
            <w:fldChar w:fldCharType="begin"/>
          </w:r>
          <w:r w:rsidR="006F0EDA">
            <w:instrText xml:space="preserve"> MACROBUTTON  SnrToggleCheckbox √不适用 </w:instrText>
          </w:r>
          <w:r>
            <w:fldChar w:fldCharType="end"/>
          </w:r>
        </w:p>
      </w:sdtContent>
    </w:sdt>
    <w:p w:rsidR="00BC2D12" w:rsidRDefault="00BC2D12">
      <w:pPr>
        <w:rPr>
          <w:szCs w:val="21"/>
        </w:rPr>
      </w:pPr>
    </w:p>
    <w:p w:rsidR="00BC2D12" w:rsidRDefault="00BC2D12">
      <w:pPr>
        <w:spacing w:line="360" w:lineRule="exact"/>
        <w:ind w:right="5"/>
      </w:pPr>
    </w:p>
    <w:bookmarkEnd w:id="129"/>
    <w:bookmarkEnd w:id="131"/>
    <w:p w:rsidR="00BC2D12" w:rsidRDefault="00BC2D12">
      <w:pPr>
        <w:spacing w:line="360" w:lineRule="exact"/>
        <w:ind w:right="5"/>
      </w:pPr>
    </w:p>
    <w:p w:rsidR="006F0EDA" w:rsidRDefault="006F0EDA">
      <w:pPr>
        <w:rPr>
          <w:rFonts w:cs="Times New Roman"/>
          <w:b/>
          <w:kern w:val="44"/>
          <w:sz w:val="28"/>
          <w:szCs w:val="28"/>
        </w:rPr>
      </w:pPr>
      <w:bookmarkStart w:id="134" w:name="_Toc407111364"/>
      <w:bookmarkStart w:id="135" w:name="_Toc89790257"/>
      <w:r>
        <w:rPr>
          <w:bCs/>
          <w:szCs w:val="28"/>
        </w:rPr>
        <w:br w:type="page"/>
      </w:r>
    </w:p>
    <w:p w:rsidR="00BC2D12" w:rsidRDefault="0061030C">
      <w:pPr>
        <w:pStyle w:val="10"/>
        <w:numPr>
          <w:ilvl w:val="0"/>
          <w:numId w:val="3"/>
        </w:numPr>
        <w:rPr>
          <w:rFonts w:ascii="宋体" w:eastAsia="宋体" w:hAnsi="宋体"/>
          <w:bCs w:val="0"/>
          <w:szCs w:val="28"/>
        </w:rPr>
      </w:pPr>
      <w:r>
        <w:rPr>
          <w:rFonts w:ascii="宋体" w:eastAsia="宋体" w:hAnsi="宋体"/>
          <w:bCs w:val="0"/>
          <w:szCs w:val="28"/>
        </w:rPr>
        <w:lastRenderedPageBreak/>
        <w:t>财务报告</w:t>
      </w:r>
      <w:bookmarkEnd w:id="134"/>
      <w:bookmarkEnd w:id="135"/>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EndPr/>
      <w:sdtContent>
        <w:p w:rsidR="00BC2D12" w:rsidRDefault="0061030C">
          <w:pPr>
            <w:pStyle w:val="2"/>
            <w:numPr>
              <w:ilvl w:val="0"/>
              <w:numId w:val="42"/>
            </w:numPr>
            <w:rPr>
              <w:rFonts w:ascii="宋体" w:hAnsi="宋体"/>
            </w:rPr>
          </w:pPr>
          <w:r>
            <w:rPr>
              <w:rFonts w:hint="eastAsia"/>
            </w:rPr>
            <w:t>审计</w:t>
          </w:r>
          <w:r>
            <w:rPr>
              <w:rFonts w:ascii="宋体" w:hAnsi="宋体" w:hint="eastAsia"/>
            </w:rPr>
            <w:t>报告</w:t>
          </w:r>
        </w:p>
        <w:sdt>
          <w:sdtPr>
            <w:alias w:val="是否适用：审计报告[双击切换]"/>
            <w:tag w:val="_GBC_8a37b9861aa34a8d89cae86ad0133ffb"/>
            <w:id w:val="451673347"/>
            <w:lock w:val="sdtLocked"/>
            <w:placeholder>
              <w:docPart w:val="GBC22222222222222222222222222222"/>
            </w:placeholder>
          </w:sdtPr>
          <w:sdtEndPr/>
          <w:sdtContent>
            <w:p w:rsidR="00BC2D12" w:rsidRDefault="000A0FB4">
              <w:r>
                <w:fldChar w:fldCharType="begin"/>
              </w:r>
              <w:r w:rsidR="006160C4">
                <w:instrText xml:space="preserve">MACROBUTTON  SnrToggleCheckbox √适用 </w:instrText>
              </w:r>
              <w:r>
                <w:fldChar w:fldCharType="end"/>
              </w:r>
              <w:r>
                <w:fldChar w:fldCharType="begin"/>
              </w:r>
              <w:r w:rsidR="006160C4">
                <w:instrText xml:space="preserve"> MACROBUTTON  SnrToggleCheckbox □不适用 </w:instrText>
              </w:r>
              <w:r>
                <w:fldChar w:fldCharType="end"/>
              </w:r>
            </w:p>
          </w:sdtContent>
        </w:sdt>
        <w:sdt>
          <w:sdtPr>
            <w:rPr>
              <w:rFonts w:hint="eastAsia"/>
            </w:rPr>
            <w:alias w:val="审计报告全文"/>
            <w:tag w:val="_GBC_08aaee8d8997491cb4fc7ef77b493e65"/>
            <w:id w:val="2095425307"/>
            <w:lock w:val="sdtLocked"/>
            <w:placeholder>
              <w:docPart w:val="GBC22222222222222222222222222222"/>
            </w:placeholder>
          </w:sdtPr>
          <w:sdtEndPr/>
          <w:sdtContent>
            <w:p w:rsidR="00DF1489" w:rsidRPr="00984B78" w:rsidRDefault="00DF1489" w:rsidP="00DF1489">
              <w:pPr>
                <w:tabs>
                  <w:tab w:val="left" w:pos="0"/>
                </w:tabs>
                <w:spacing w:line="360" w:lineRule="auto"/>
                <w:jc w:val="center"/>
                <w:rPr>
                  <w:rFonts w:ascii="黑体" w:eastAsia="黑体"/>
                  <w:b/>
                  <w:sz w:val="36"/>
                </w:rPr>
              </w:pPr>
              <w:r w:rsidRPr="00984B78">
                <w:rPr>
                  <w:rFonts w:ascii="黑体" w:eastAsia="黑体" w:hint="eastAsia"/>
                  <w:b/>
                  <w:sz w:val="36"/>
                </w:rPr>
                <w:t>审  计  报  告</w:t>
              </w:r>
            </w:p>
            <w:p w:rsidR="00DF1489" w:rsidRDefault="00DF1489" w:rsidP="00DF1489">
              <w:pPr>
                <w:tabs>
                  <w:tab w:val="left" w:pos="0"/>
                </w:tabs>
                <w:spacing w:line="360" w:lineRule="auto"/>
                <w:jc w:val="center"/>
                <w:rPr>
                  <w:rFonts w:ascii="黑体" w:eastAsia="黑体"/>
                  <w:sz w:val="18"/>
                </w:rPr>
              </w:pPr>
              <w:proofErr w:type="gramStart"/>
              <w:r w:rsidRPr="00CC1120">
                <w:rPr>
                  <w:rFonts w:ascii="黑体" w:eastAsia="黑体" w:hint="eastAsia"/>
                  <w:sz w:val="18"/>
                </w:rPr>
                <w:t>天健审〔202</w:t>
              </w:r>
              <w:r w:rsidRPr="00CC1120">
                <w:rPr>
                  <w:rFonts w:ascii="黑体" w:eastAsia="黑体"/>
                  <w:sz w:val="18"/>
                </w:rPr>
                <w:t>2</w:t>
              </w:r>
              <w:r w:rsidRPr="00CC1120">
                <w:rPr>
                  <w:rFonts w:ascii="黑体" w:eastAsia="黑体" w:hint="eastAsia"/>
                  <w:sz w:val="18"/>
                </w:rPr>
                <w:t>〕</w:t>
              </w:r>
              <w:proofErr w:type="gramEnd"/>
              <w:r w:rsidR="001D06EC">
                <w:rPr>
                  <w:rFonts w:ascii="黑体" w:eastAsia="黑体"/>
                  <w:sz w:val="18"/>
                </w:rPr>
                <w:t>3238</w:t>
              </w:r>
              <w:r w:rsidRPr="00CC1120">
                <w:rPr>
                  <w:rFonts w:ascii="黑体" w:eastAsia="黑体" w:hint="eastAsia"/>
                  <w:sz w:val="18"/>
                </w:rPr>
                <w:t>号</w:t>
              </w:r>
            </w:p>
            <w:p w:rsidR="00DF1489" w:rsidRDefault="00DF1489" w:rsidP="00DF1489">
              <w:pPr>
                <w:spacing w:line="360" w:lineRule="auto"/>
                <w:jc w:val="center"/>
                <w:rPr>
                  <w:rFonts w:ascii="黑体" w:eastAsia="黑体"/>
                  <w:sz w:val="18"/>
                </w:rPr>
              </w:pPr>
            </w:p>
            <w:p w:rsidR="00DF1489" w:rsidRPr="00011423" w:rsidRDefault="00DF1489" w:rsidP="0082294E">
              <w:pPr>
                <w:jc w:val="both"/>
                <w:rPr>
                  <w:rFonts w:asciiTheme="minorEastAsia" w:eastAsiaTheme="minorEastAsia" w:hAnsiTheme="minorEastAsia"/>
                  <w:szCs w:val="21"/>
                </w:rPr>
              </w:pPr>
              <w:r w:rsidRPr="00011423">
                <w:rPr>
                  <w:rFonts w:asciiTheme="minorEastAsia" w:eastAsiaTheme="minorEastAsia" w:hAnsiTheme="minorEastAsia" w:hint="eastAsia"/>
                  <w:szCs w:val="21"/>
                </w:rPr>
                <w:t>浙江天台祥和实业股份有限公司全体股东：</w:t>
              </w:r>
            </w:p>
            <w:p w:rsidR="00DF1489" w:rsidRPr="00011423" w:rsidRDefault="00DF1489" w:rsidP="0082294E">
              <w:pPr>
                <w:ind w:firstLineChars="200" w:firstLine="420"/>
                <w:jc w:val="both"/>
                <w:rPr>
                  <w:rFonts w:asciiTheme="minorEastAsia" w:eastAsiaTheme="minorEastAsia" w:hAnsiTheme="minorEastAsia"/>
                  <w:szCs w:val="21"/>
                </w:rPr>
              </w:pPr>
            </w:p>
            <w:p w:rsidR="00DF1489" w:rsidRPr="00011423" w:rsidRDefault="00DF1489" w:rsidP="0082294E">
              <w:pPr>
                <w:ind w:firstLineChars="200" w:firstLine="422"/>
                <w:jc w:val="both"/>
                <w:outlineLvl w:val="0"/>
                <w:rPr>
                  <w:rFonts w:asciiTheme="minorEastAsia" w:eastAsiaTheme="minorEastAsia" w:hAnsiTheme="minorEastAsia"/>
                  <w:b/>
                  <w:szCs w:val="21"/>
                </w:rPr>
              </w:pPr>
              <w:r w:rsidRPr="00011423">
                <w:rPr>
                  <w:rFonts w:asciiTheme="minorEastAsia" w:eastAsiaTheme="minorEastAsia" w:hAnsiTheme="minorEastAsia" w:hint="eastAsia"/>
                  <w:b/>
                  <w:szCs w:val="21"/>
                </w:rPr>
                <w:t>一、审计意见</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我们审计了浙江天台祥和实业股份有限公司（以下简称祥和实业公司）财务报表，包括202</w:t>
              </w:r>
              <w:r w:rsidRPr="00011423">
                <w:rPr>
                  <w:rFonts w:asciiTheme="minorEastAsia" w:eastAsiaTheme="minorEastAsia" w:hAnsiTheme="minorEastAsia"/>
                  <w:szCs w:val="21"/>
                </w:rPr>
                <w:t>1</w:t>
              </w:r>
              <w:r w:rsidRPr="00011423">
                <w:rPr>
                  <w:rFonts w:asciiTheme="minorEastAsia" w:eastAsiaTheme="minorEastAsia" w:hAnsiTheme="minorEastAsia" w:hint="eastAsia"/>
                  <w:szCs w:val="21"/>
                </w:rPr>
                <w:t>年12月31日的合并及母公司资产负债表，202</w:t>
              </w:r>
              <w:r w:rsidRPr="00011423">
                <w:rPr>
                  <w:rFonts w:asciiTheme="minorEastAsia" w:eastAsiaTheme="minorEastAsia" w:hAnsiTheme="minorEastAsia"/>
                  <w:szCs w:val="21"/>
                </w:rPr>
                <w:t>1</w:t>
              </w:r>
              <w:r w:rsidRPr="00011423">
                <w:rPr>
                  <w:rFonts w:asciiTheme="minorEastAsia" w:eastAsiaTheme="minorEastAsia" w:hAnsiTheme="minorEastAsia" w:hint="eastAsia"/>
                  <w:szCs w:val="21"/>
                </w:rPr>
                <w:t>年度的合并及母公司利润表、合并及母公司现金流量表、合并及母公司所有者权益变动表，以及相关财务报表附注。</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我们认为，后附的财务报表在所有重大方面按照企业会计准则的规定编制，公允反映了祥和实业公司202</w:t>
              </w:r>
              <w:r w:rsidRPr="00011423">
                <w:rPr>
                  <w:rFonts w:asciiTheme="minorEastAsia" w:eastAsiaTheme="minorEastAsia" w:hAnsiTheme="minorEastAsia"/>
                  <w:szCs w:val="21"/>
                </w:rPr>
                <w:t>1</w:t>
              </w:r>
              <w:r w:rsidRPr="00011423">
                <w:rPr>
                  <w:rFonts w:asciiTheme="minorEastAsia" w:eastAsiaTheme="minorEastAsia" w:hAnsiTheme="minorEastAsia" w:hint="eastAsia"/>
                  <w:szCs w:val="21"/>
                </w:rPr>
                <w:t>年12月31日的合并及母公司财务状况，以及202</w:t>
              </w:r>
              <w:r w:rsidRPr="00011423">
                <w:rPr>
                  <w:rFonts w:asciiTheme="minorEastAsia" w:eastAsiaTheme="minorEastAsia" w:hAnsiTheme="minorEastAsia"/>
                  <w:szCs w:val="21"/>
                </w:rPr>
                <w:t>1</w:t>
              </w:r>
              <w:r w:rsidRPr="00011423">
                <w:rPr>
                  <w:rFonts w:asciiTheme="minorEastAsia" w:eastAsiaTheme="minorEastAsia" w:hAnsiTheme="minorEastAsia" w:hint="eastAsia"/>
                  <w:szCs w:val="21"/>
                </w:rPr>
                <w:t>年度的合并及母公司经营成果和现金流量。</w:t>
              </w:r>
            </w:p>
            <w:p w:rsidR="00DF1489" w:rsidRPr="00011423" w:rsidRDefault="00DF1489" w:rsidP="0082294E">
              <w:pPr>
                <w:ind w:firstLineChars="200" w:firstLine="420"/>
                <w:jc w:val="both"/>
                <w:rPr>
                  <w:rFonts w:asciiTheme="minorEastAsia" w:eastAsiaTheme="minorEastAsia" w:hAnsiTheme="minorEastAsia"/>
                  <w:szCs w:val="21"/>
                </w:rPr>
              </w:pPr>
            </w:p>
            <w:p w:rsidR="00DF1489" w:rsidRPr="00011423" w:rsidRDefault="00DF1489" w:rsidP="0082294E">
              <w:pPr>
                <w:ind w:firstLineChars="200" w:firstLine="422"/>
                <w:jc w:val="both"/>
                <w:outlineLvl w:val="0"/>
                <w:rPr>
                  <w:rFonts w:asciiTheme="minorEastAsia" w:eastAsiaTheme="minorEastAsia" w:hAnsiTheme="minorEastAsia"/>
                  <w:b/>
                  <w:szCs w:val="21"/>
                </w:rPr>
              </w:pPr>
              <w:r w:rsidRPr="00011423">
                <w:rPr>
                  <w:rFonts w:asciiTheme="minorEastAsia" w:eastAsiaTheme="minorEastAsia" w:hAnsiTheme="minorEastAsia" w:hint="eastAsia"/>
                  <w:b/>
                  <w:szCs w:val="21"/>
                </w:rPr>
                <w:t>二、形成审计意见的基础</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我们按照中国注册会计师审计准则的规定执行了审计工作。审计报告的“注册会计师对财务报表审计的责任”部分进一步阐述了我们在这些准则下的责任。按照中国注册会计师职业道德守则，我们独立于祥和实业公司，并履行了职业道德方面的其他责任。我们相信，我们获取的审计证据是充分、适当的，为发表审计意见提供了基础。</w:t>
              </w:r>
            </w:p>
            <w:p w:rsidR="00DF1489" w:rsidRPr="00011423" w:rsidRDefault="00DF1489" w:rsidP="0082294E">
              <w:pPr>
                <w:ind w:firstLineChars="200" w:firstLine="420"/>
                <w:jc w:val="both"/>
                <w:rPr>
                  <w:rFonts w:asciiTheme="minorEastAsia" w:eastAsiaTheme="minorEastAsia" w:hAnsiTheme="minorEastAsia"/>
                  <w:szCs w:val="21"/>
                </w:rPr>
              </w:pPr>
            </w:p>
            <w:p w:rsidR="00DF1489" w:rsidRPr="00011423" w:rsidRDefault="00DF1489" w:rsidP="0082294E">
              <w:pPr>
                <w:ind w:firstLineChars="200" w:firstLine="422"/>
                <w:jc w:val="both"/>
                <w:outlineLvl w:val="0"/>
                <w:rPr>
                  <w:rFonts w:asciiTheme="minorEastAsia" w:eastAsiaTheme="minorEastAsia" w:hAnsiTheme="minorEastAsia"/>
                  <w:b/>
                  <w:szCs w:val="21"/>
                </w:rPr>
              </w:pPr>
              <w:r w:rsidRPr="00011423">
                <w:rPr>
                  <w:rFonts w:asciiTheme="minorEastAsia" w:eastAsiaTheme="minorEastAsia" w:hAnsiTheme="minorEastAsia" w:hint="eastAsia"/>
                  <w:b/>
                  <w:szCs w:val="21"/>
                </w:rPr>
                <w:t>三、关键审计事项</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关键审计事项是我们根据职业判断，认为对本期财务报表审计最为重要的事项。这些事项的应对以对财务报表整体进行审计并形成审计意见为背景，我们不对这些事项单独发表意见。</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w:t>
              </w:r>
              <w:proofErr w:type="gramStart"/>
              <w:r w:rsidRPr="00011423">
                <w:rPr>
                  <w:rFonts w:asciiTheme="minorEastAsia" w:eastAsiaTheme="minorEastAsia" w:hAnsiTheme="minorEastAsia" w:hint="eastAsia"/>
                  <w:szCs w:val="21"/>
                </w:rPr>
                <w:t>一</w:t>
              </w:r>
              <w:proofErr w:type="gramEnd"/>
              <w:r w:rsidRPr="00011423">
                <w:rPr>
                  <w:rFonts w:asciiTheme="minorEastAsia" w:eastAsiaTheme="minorEastAsia" w:hAnsiTheme="minorEastAsia" w:hint="eastAsia"/>
                  <w:szCs w:val="21"/>
                </w:rPr>
                <w:t>) 收入</w:t>
              </w:r>
              <w:r w:rsidRPr="00011423">
                <w:rPr>
                  <w:rFonts w:asciiTheme="minorEastAsia" w:eastAsiaTheme="minorEastAsia" w:hAnsiTheme="minorEastAsia"/>
                  <w:szCs w:val="21"/>
                </w:rPr>
                <w:t>确认</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1. 事项描述</w:t>
              </w:r>
            </w:p>
            <w:p w:rsidR="00DF1489" w:rsidRPr="00011423" w:rsidRDefault="00DF1489" w:rsidP="0082294E">
              <w:pPr>
                <w:ind w:firstLineChars="200" w:firstLine="420"/>
                <w:jc w:val="both"/>
                <w:rPr>
                  <w:rFonts w:asciiTheme="minorEastAsia" w:eastAsiaTheme="minorEastAsia" w:hAnsiTheme="minorEastAsia"/>
                  <w:szCs w:val="21"/>
                </w:rPr>
              </w:pPr>
              <w:r w:rsidRPr="00364F1F">
                <w:rPr>
                  <w:rFonts w:asciiTheme="minorEastAsia" w:eastAsiaTheme="minorEastAsia" w:hAnsiTheme="minorEastAsia" w:hint="eastAsia"/>
                  <w:szCs w:val="21"/>
                </w:rPr>
                <w:t>相关信息披露详见</w:t>
              </w:r>
              <w:r w:rsidR="00AC30AF" w:rsidRPr="00364F1F">
                <w:rPr>
                  <w:rFonts w:asciiTheme="minorEastAsia" w:eastAsiaTheme="minorEastAsia" w:hAnsiTheme="minorEastAsia" w:hint="eastAsia"/>
                  <w:szCs w:val="21"/>
                </w:rPr>
                <w:t xml:space="preserve">本年度报告第十节财务报告 </w:t>
              </w:r>
              <w:bookmarkStart w:id="136" w:name="_Hlk100838629"/>
              <w:proofErr w:type="gramStart"/>
              <w:r w:rsidR="00AC30AF" w:rsidRPr="00364F1F">
                <w:rPr>
                  <w:rFonts w:asciiTheme="minorEastAsia" w:eastAsiaTheme="minorEastAsia" w:hAnsiTheme="minorEastAsia" w:hint="eastAsia"/>
                  <w:szCs w:val="21"/>
                </w:rPr>
                <w:t>五重要</w:t>
              </w:r>
              <w:proofErr w:type="gramEnd"/>
              <w:r w:rsidR="00AC30AF" w:rsidRPr="00364F1F">
                <w:rPr>
                  <w:rFonts w:asciiTheme="minorEastAsia" w:eastAsiaTheme="minorEastAsia" w:hAnsiTheme="minorEastAsia" w:hint="eastAsia"/>
                  <w:szCs w:val="21"/>
                </w:rPr>
                <w:t>会计政策及会计估计</w:t>
              </w:r>
              <w:r w:rsidR="005B18F4" w:rsidRPr="00364F1F">
                <w:rPr>
                  <w:rFonts w:asciiTheme="minorEastAsia" w:eastAsiaTheme="minorEastAsia" w:hAnsiTheme="minorEastAsia" w:hint="eastAsia"/>
                  <w:szCs w:val="21"/>
                </w:rPr>
                <w:t>3</w:t>
              </w:r>
              <w:r w:rsidR="005B18F4" w:rsidRPr="00364F1F">
                <w:rPr>
                  <w:rFonts w:asciiTheme="minorEastAsia" w:eastAsiaTheme="minorEastAsia" w:hAnsiTheme="minorEastAsia"/>
                  <w:szCs w:val="21"/>
                </w:rPr>
                <w:t>8</w:t>
              </w:r>
              <w:bookmarkEnd w:id="136"/>
              <w:r w:rsidR="00CD6541" w:rsidRPr="00364F1F">
                <w:rPr>
                  <w:rFonts w:asciiTheme="minorEastAsia" w:eastAsiaTheme="minorEastAsia" w:hAnsiTheme="minorEastAsia" w:hint="eastAsia"/>
                  <w:szCs w:val="21"/>
                </w:rPr>
                <w:t>收入；</w:t>
              </w:r>
              <w:r w:rsidR="005B18F4" w:rsidRPr="00364F1F">
                <w:rPr>
                  <w:rFonts w:asciiTheme="minorEastAsia" w:eastAsiaTheme="minorEastAsia" w:hAnsiTheme="minorEastAsia" w:hint="eastAsia"/>
                  <w:szCs w:val="21"/>
                </w:rPr>
                <w:t>七合并财务报表项目注释6</w:t>
              </w:r>
              <w:r w:rsidR="005B18F4" w:rsidRPr="00364F1F">
                <w:rPr>
                  <w:rFonts w:asciiTheme="minorEastAsia" w:eastAsiaTheme="minorEastAsia" w:hAnsiTheme="minorEastAsia"/>
                  <w:szCs w:val="21"/>
                </w:rPr>
                <w:t>1</w:t>
              </w:r>
              <w:r w:rsidR="00CD6541" w:rsidRPr="00364F1F">
                <w:rPr>
                  <w:rFonts w:asciiTheme="minorEastAsia" w:eastAsiaTheme="minorEastAsia" w:hAnsiTheme="minorEastAsia" w:hint="eastAsia"/>
                  <w:szCs w:val="21"/>
                </w:rPr>
                <w:t>营业收入和营业成本；</w:t>
              </w:r>
              <w:r w:rsidR="005B18F4" w:rsidRPr="00364F1F">
                <w:rPr>
                  <w:rFonts w:asciiTheme="minorEastAsia" w:eastAsiaTheme="minorEastAsia" w:hAnsiTheme="minorEastAsia" w:hint="eastAsia"/>
                  <w:szCs w:val="21"/>
                </w:rPr>
                <w:t>十七</w:t>
              </w:r>
              <w:r w:rsidR="00D41E48" w:rsidRPr="00364F1F">
                <w:rPr>
                  <w:rFonts w:asciiTheme="minorEastAsia" w:eastAsiaTheme="minorEastAsia" w:hAnsiTheme="minorEastAsia" w:hint="eastAsia"/>
                  <w:szCs w:val="21"/>
                </w:rPr>
                <w:t>母公司财务报表主要项目注释4</w:t>
              </w:r>
              <w:r w:rsidR="00CD6541" w:rsidRPr="00364F1F">
                <w:rPr>
                  <w:rFonts w:asciiTheme="minorEastAsia" w:eastAsiaTheme="minorEastAsia" w:hAnsiTheme="minorEastAsia" w:hint="eastAsia"/>
                  <w:szCs w:val="21"/>
                </w:rPr>
                <w:t>营业收入和营业成本</w:t>
              </w:r>
              <w:r w:rsidR="00D41E48" w:rsidRPr="00364F1F">
                <w:rPr>
                  <w:rFonts w:asciiTheme="minorEastAsia" w:eastAsiaTheme="minorEastAsia" w:hAnsiTheme="minorEastAsia" w:hint="eastAsia"/>
                  <w:szCs w:val="21"/>
                </w:rPr>
                <w:t>。</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祥和实业公司的营业收入主要来自于生产并销售轨道扣件系统和电子元器件配件。20</w:t>
              </w:r>
              <w:r w:rsidRPr="00011423">
                <w:rPr>
                  <w:rFonts w:asciiTheme="minorEastAsia" w:eastAsiaTheme="minorEastAsia" w:hAnsiTheme="minorEastAsia"/>
                  <w:szCs w:val="21"/>
                </w:rPr>
                <w:t>21</w:t>
              </w:r>
              <w:r w:rsidRPr="00011423">
                <w:rPr>
                  <w:rFonts w:asciiTheme="minorEastAsia" w:eastAsiaTheme="minorEastAsia" w:hAnsiTheme="minorEastAsia" w:hint="eastAsia"/>
                  <w:szCs w:val="21"/>
                </w:rPr>
                <w:t>年度，祥和实业公司财务报表所示营业收入金额为人民币</w:t>
              </w:r>
              <w:r w:rsidRPr="00011423">
                <w:rPr>
                  <w:rFonts w:asciiTheme="minorEastAsia" w:eastAsiaTheme="minorEastAsia" w:hAnsiTheme="minorEastAsia"/>
                  <w:szCs w:val="21"/>
                </w:rPr>
                <w:t>488,430,079.16</w:t>
              </w:r>
              <w:r w:rsidRPr="00011423">
                <w:rPr>
                  <w:rFonts w:asciiTheme="minorEastAsia" w:eastAsiaTheme="minorEastAsia" w:hAnsiTheme="minorEastAsia" w:hint="eastAsia"/>
                  <w:szCs w:val="21"/>
                </w:rPr>
                <w:t>元。</w:t>
              </w:r>
            </w:p>
            <w:p w:rsidR="00DF1489" w:rsidRPr="00011423" w:rsidRDefault="00DF1489" w:rsidP="0082294E">
              <w:pPr>
                <w:ind w:rightChars="-24" w:right="-50"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祥和实业公司收入确认的具体节点为：(1)国内销售，在根据祥和实业公司与客户签订的合同，公司在指定地点交付符合质量要求的货物，并由客户确认接受后，已收取价款或取得收款权利且相关的经济利益很可能流入；(2)国外销售，祥和实业公司根据合同约定将产品报关离港，取得经海关审验后的货物出口报关单、提单，已收取价款或取得收款权利且相关的经济利益很可能流入。</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由于营业收入是祥和实业</w:t>
              </w:r>
              <w:r w:rsidRPr="00011423">
                <w:rPr>
                  <w:rFonts w:asciiTheme="minorEastAsia" w:eastAsiaTheme="minorEastAsia" w:hAnsiTheme="minorEastAsia"/>
                  <w:szCs w:val="21"/>
                </w:rPr>
                <w:t>公司</w:t>
              </w:r>
              <w:r w:rsidRPr="00011423">
                <w:rPr>
                  <w:rFonts w:asciiTheme="minorEastAsia" w:eastAsiaTheme="minorEastAsia" w:hAnsiTheme="minorEastAsia" w:hint="eastAsia"/>
                  <w:szCs w:val="21"/>
                </w:rPr>
                <w:t>关键业绩指标之一，可能存在祥和实业公司管理层（以下简称管理层）通过不恰当的收入确认以达到特定目标或预期的固有风险。因此，我们将收入确认确定为关键审计事项。</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2. 审计应对</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针对收入确认，我们实施的审计程序主要包括：</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(1)了解与收入确认相关的关键内部控制，评价这些控制的设计，确定其是否得到执行，并测试相关内部控制的运行有效性；</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w:t>
              </w:r>
              <w:r w:rsidRPr="00011423">
                <w:rPr>
                  <w:rFonts w:asciiTheme="minorEastAsia" w:eastAsiaTheme="minorEastAsia" w:hAnsiTheme="minorEastAsia"/>
                  <w:szCs w:val="21"/>
                </w:rPr>
                <w:t>2</w:t>
              </w:r>
              <w:r w:rsidRPr="00011423">
                <w:rPr>
                  <w:rFonts w:asciiTheme="minorEastAsia" w:eastAsiaTheme="minorEastAsia" w:hAnsiTheme="minorEastAsia" w:hint="eastAsia"/>
                  <w:szCs w:val="21"/>
                </w:rPr>
                <w:t>)检查销售合同，了解主要合同条款或条件，评价收入确认方法是否适当；</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t>(</w:t>
              </w:r>
              <w:r w:rsidRPr="00011423">
                <w:rPr>
                  <w:rFonts w:asciiTheme="minorEastAsia" w:eastAsiaTheme="minorEastAsia" w:hAnsiTheme="minorEastAsia"/>
                  <w:szCs w:val="21"/>
                </w:rPr>
                <w:t>3</w:t>
              </w:r>
              <w:r w:rsidRPr="00011423">
                <w:rPr>
                  <w:rFonts w:asciiTheme="minorEastAsia" w:eastAsiaTheme="minorEastAsia" w:hAnsiTheme="minorEastAsia" w:hint="eastAsia"/>
                  <w:szCs w:val="21"/>
                </w:rPr>
                <w:t>)对营业收入及毛利率按月度、产品、客户等实施实质性分析程序，识别是否存在重大或异常波动，并查明波动原因；</w:t>
              </w:r>
            </w:p>
            <w:p w:rsidR="00DF1489" w:rsidRPr="00011423" w:rsidRDefault="00DF1489" w:rsidP="0082294E">
              <w:pPr>
                <w:ind w:firstLineChars="200" w:firstLine="420"/>
                <w:jc w:val="both"/>
                <w:rPr>
                  <w:rFonts w:asciiTheme="minorEastAsia" w:eastAsiaTheme="minorEastAsia" w:hAnsiTheme="minorEastAsia"/>
                  <w:szCs w:val="21"/>
                </w:rPr>
              </w:pPr>
              <w:r w:rsidRPr="00011423">
                <w:rPr>
                  <w:rFonts w:asciiTheme="minorEastAsia" w:eastAsiaTheme="minorEastAsia" w:hAnsiTheme="minorEastAsia" w:hint="eastAsia"/>
                  <w:szCs w:val="21"/>
                </w:rPr>
                <w:lastRenderedPageBreak/>
                <w:t>(</w:t>
              </w:r>
              <w:r w:rsidRPr="00011423">
                <w:rPr>
                  <w:rFonts w:asciiTheme="minorEastAsia" w:eastAsiaTheme="minorEastAsia" w:hAnsiTheme="minorEastAsia"/>
                  <w:szCs w:val="21"/>
                </w:rPr>
                <w:t>4)</w:t>
              </w:r>
              <w:r w:rsidRPr="00011423">
                <w:rPr>
                  <w:rFonts w:asciiTheme="minorEastAsia" w:eastAsiaTheme="minorEastAsia" w:hAnsiTheme="minorEastAsia" w:hint="eastAsia"/>
                  <w:szCs w:val="21"/>
                </w:rPr>
                <w:t>对于内销收入，以抽样方式检查与收入确认相关的支持性文件，包括销售合同、订单、销售发票、出库单及客户签收单等；对于出口收入，获取</w:t>
              </w:r>
              <w:proofErr w:type="gramStart"/>
              <w:r w:rsidRPr="00011423">
                <w:rPr>
                  <w:rFonts w:asciiTheme="minorEastAsia" w:eastAsiaTheme="minorEastAsia" w:hAnsiTheme="minorEastAsia" w:hint="eastAsia"/>
                  <w:szCs w:val="21"/>
                </w:rPr>
                <w:t>电子口岸信息</w:t>
              </w:r>
              <w:proofErr w:type="gramEnd"/>
              <w:r w:rsidRPr="00011423">
                <w:rPr>
                  <w:rFonts w:asciiTheme="minorEastAsia" w:eastAsiaTheme="minorEastAsia" w:hAnsiTheme="minorEastAsia" w:hint="eastAsia"/>
                  <w:szCs w:val="21"/>
                </w:rPr>
                <w:t>并与账面记录核对，并以抽样方式检查销售合同、出口报关单、货运提单、销售发票等支持性文件；</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w:t>
              </w:r>
              <w:r w:rsidRPr="00011423">
                <w:rPr>
                  <w:rFonts w:asciiTheme="minorEastAsia" w:eastAsiaTheme="minorEastAsia" w:hAnsiTheme="minorEastAsia"/>
                  <w:szCs w:val="21"/>
                </w:rPr>
                <w:t>5)</w:t>
              </w:r>
              <w:r w:rsidRPr="00011423">
                <w:rPr>
                  <w:rFonts w:asciiTheme="minorEastAsia" w:eastAsiaTheme="minorEastAsia" w:hAnsiTheme="minorEastAsia" w:hint="eastAsia"/>
                  <w:szCs w:val="21"/>
                </w:rPr>
                <w:t>结合应收账款函证，以抽样方式向主要客户</w:t>
              </w:r>
              <w:proofErr w:type="gramStart"/>
              <w:r w:rsidRPr="00011423">
                <w:rPr>
                  <w:rFonts w:asciiTheme="minorEastAsia" w:eastAsiaTheme="minorEastAsia" w:hAnsiTheme="minorEastAsia" w:hint="eastAsia"/>
                  <w:szCs w:val="21"/>
                </w:rPr>
                <w:t>函证本期</w:t>
              </w:r>
              <w:proofErr w:type="gramEnd"/>
              <w:r w:rsidRPr="00011423">
                <w:rPr>
                  <w:rFonts w:asciiTheme="minorEastAsia" w:eastAsiaTheme="minorEastAsia" w:hAnsiTheme="minorEastAsia" w:hint="eastAsia"/>
                  <w:szCs w:val="21"/>
                </w:rPr>
                <w:t>销售额；</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w:t>
              </w:r>
              <w:r w:rsidRPr="00011423">
                <w:rPr>
                  <w:rFonts w:asciiTheme="minorEastAsia" w:eastAsiaTheme="minorEastAsia" w:hAnsiTheme="minorEastAsia"/>
                  <w:szCs w:val="21"/>
                </w:rPr>
                <w:t>6)</w:t>
              </w:r>
              <w:r w:rsidRPr="00011423">
                <w:rPr>
                  <w:rFonts w:asciiTheme="minorEastAsia" w:eastAsiaTheme="minorEastAsia" w:hAnsiTheme="minorEastAsia" w:hint="eastAsia"/>
                  <w:szCs w:val="21"/>
                </w:rPr>
                <w:t>就资产负债表日前</w:t>
              </w:r>
              <w:proofErr w:type="gramStart"/>
              <w:r w:rsidRPr="00011423">
                <w:rPr>
                  <w:rFonts w:asciiTheme="minorEastAsia" w:eastAsiaTheme="minorEastAsia" w:hAnsiTheme="minorEastAsia" w:hint="eastAsia"/>
                  <w:szCs w:val="21"/>
                </w:rPr>
                <w:t>后记录</w:t>
              </w:r>
              <w:proofErr w:type="gramEnd"/>
              <w:r w:rsidRPr="00011423">
                <w:rPr>
                  <w:rFonts w:asciiTheme="minorEastAsia" w:eastAsiaTheme="minorEastAsia" w:hAnsiTheme="minorEastAsia" w:hint="eastAsia"/>
                  <w:szCs w:val="21"/>
                </w:rPr>
                <w:t>的收入交易，选取样本，核对出库单、客户</w:t>
              </w:r>
              <w:r w:rsidRPr="00011423">
                <w:rPr>
                  <w:rFonts w:asciiTheme="minorEastAsia" w:eastAsiaTheme="minorEastAsia" w:hAnsiTheme="minorEastAsia"/>
                  <w:szCs w:val="21"/>
                </w:rPr>
                <w:t>签收</w:t>
              </w:r>
              <w:r w:rsidRPr="00011423">
                <w:rPr>
                  <w:rFonts w:asciiTheme="minorEastAsia" w:eastAsiaTheme="minorEastAsia" w:hAnsiTheme="minorEastAsia" w:hint="eastAsia"/>
                  <w:szCs w:val="21"/>
                </w:rPr>
                <w:t>记录及其他支持性文件，以评价收入是否被记录于恰当的会计期间；</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w:t>
              </w:r>
              <w:r w:rsidRPr="00011423">
                <w:rPr>
                  <w:rFonts w:asciiTheme="minorEastAsia" w:eastAsiaTheme="minorEastAsia" w:hAnsiTheme="minorEastAsia"/>
                  <w:szCs w:val="21"/>
                </w:rPr>
                <w:t>7)</w:t>
              </w:r>
              <w:r w:rsidRPr="00011423">
                <w:rPr>
                  <w:rFonts w:asciiTheme="minorEastAsia" w:eastAsiaTheme="minorEastAsia" w:hAnsiTheme="minorEastAsia" w:hint="eastAsia"/>
                  <w:szCs w:val="21"/>
                </w:rPr>
                <w:t>检查与营业收入相关的信息是否已在财务报表中</w:t>
              </w:r>
              <w:proofErr w:type="gramStart"/>
              <w:r w:rsidRPr="00011423">
                <w:rPr>
                  <w:rFonts w:asciiTheme="minorEastAsia" w:eastAsiaTheme="minorEastAsia" w:hAnsiTheme="minorEastAsia" w:hint="eastAsia"/>
                  <w:szCs w:val="21"/>
                </w:rPr>
                <w:t>作出</w:t>
              </w:r>
              <w:proofErr w:type="gramEnd"/>
              <w:r w:rsidRPr="00011423">
                <w:rPr>
                  <w:rFonts w:asciiTheme="minorEastAsia" w:eastAsiaTheme="minorEastAsia" w:hAnsiTheme="minorEastAsia" w:hint="eastAsia"/>
                  <w:szCs w:val="21"/>
                </w:rPr>
                <w:t>恰当列报。</w:t>
              </w: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 xml:space="preserve"> (二)应收账款减值</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1. 事项描述</w:t>
              </w:r>
            </w:p>
            <w:p w:rsidR="00D41E48" w:rsidRDefault="00D41E48" w:rsidP="00364F1F">
              <w:pPr>
                <w:ind w:firstLineChars="200" w:firstLine="420"/>
                <w:rPr>
                  <w:rFonts w:asciiTheme="minorEastAsia" w:eastAsiaTheme="minorEastAsia" w:hAnsiTheme="minorEastAsia"/>
                  <w:szCs w:val="21"/>
                </w:rPr>
              </w:pPr>
              <w:r w:rsidRPr="00D41E48">
                <w:rPr>
                  <w:rFonts w:asciiTheme="minorEastAsia" w:eastAsiaTheme="minorEastAsia" w:hAnsiTheme="minorEastAsia" w:hint="eastAsia"/>
                  <w:szCs w:val="21"/>
                </w:rPr>
                <w:t>相关信息披露详见本年度报告第十节财务报告</w:t>
              </w:r>
              <w:r w:rsidRPr="00D41E48">
                <w:rPr>
                  <w:rFonts w:asciiTheme="minorEastAsia" w:eastAsiaTheme="minorEastAsia" w:hAnsiTheme="minorEastAsia"/>
                  <w:szCs w:val="21"/>
                </w:rPr>
                <w:t xml:space="preserve"> 五</w:t>
              </w:r>
              <w:r w:rsidR="00EC3D72">
                <w:rPr>
                  <w:rFonts w:asciiTheme="minorEastAsia" w:eastAsiaTheme="minorEastAsia" w:hAnsiTheme="minorEastAsia" w:hint="eastAsia"/>
                  <w:szCs w:val="21"/>
                </w:rPr>
                <w:t xml:space="preserve"> </w:t>
              </w:r>
              <w:r w:rsidRPr="00D41E48">
                <w:rPr>
                  <w:rFonts w:asciiTheme="minorEastAsia" w:eastAsiaTheme="minorEastAsia" w:hAnsiTheme="minorEastAsia"/>
                  <w:szCs w:val="21"/>
                </w:rPr>
                <w:t>重要会计政策及会计估计</w:t>
              </w:r>
              <w:r>
                <w:rPr>
                  <w:rFonts w:asciiTheme="minorEastAsia" w:eastAsiaTheme="minorEastAsia" w:hAnsiTheme="minorEastAsia" w:hint="eastAsia"/>
                  <w:szCs w:val="21"/>
                </w:rPr>
                <w:t>1</w:t>
              </w:r>
              <w:r>
                <w:rPr>
                  <w:rFonts w:asciiTheme="minorEastAsia" w:eastAsiaTheme="minorEastAsia" w:hAnsiTheme="minorEastAsia"/>
                  <w:szCs w:val="21"/>
                </w:rPr>
                <w:t>0</w:t>
              </w:r>
              <w:r w:rsidR="00CD6541">
                <w:rPr>
                  <w:rFonts w:asciiTheme="minorEastAsia" w:eastAsiaTheme="minorEastAsia" w:hAnsiTheme="minorEastAsia" w:hint="eastAsia"/>
                  <w:szCs w:val="21"/>
                </w:rPr>
                <w:t>金融工具以及</w:t>
              </w:r>
              <w:r>
                <w:rPr>
                  <w:rFonts w:asciiTheme="minorEastAsia" w:eastAsiaTheme="minorEastAsia" w:hAnsiTheme="minorEastAsia" w:hint="eastAsia"/>
                  <w:szCs w:val="21"/>
                </w:rPr>
                <w:t>1</w:t>
              </w:r>
              <w:r>
                <w:rPr>
                  <w:rFonts w:asciiTheme="minorEastAsia" w:eastAsiaTheme="minorEastAsia" w:hAnsiTheme="minorEastAsia"/>
                  <w:szCs w:val="21"/>
                </w:rPr>
                <w:t>1</w:t>
              </w:r>
              <w:r w:rsidR="00CD6541">
                <w:rPr>
                  <w:rFonts w:asciiTheme="minorEastAsia" w:eastAsiaTheme="minorEastAsia" w:hAnsiTheme="minorEastAsia" w:hint="eastAsia"/>
                  <w:szCs w:val="21"/>
                </w:rPr>
                <w:t>应收票据</w:t>
              </w:r>
              <w:r>
                <w:rPr>
                  <w:rFonts w:asciiTheme="minorEastAsia" w:eastAsiaTheme="minorEastAsia" w:hAnsiTheme="minorEastAsia" w:hint="eastAsia"/>
                  <w:szCs w:val="21"/>
                </w:rPr>
                <w:t>。</w:t>
              </w:r>
            </w:p>
            <w:p w:rsidR="00DF1489" w:rsidRPr="00011423" w:rsidRDefault="00DF1489" w:rsidP="00364F1F">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截至20</w:t>
              </w:r>
              <w:r w:rsidRPr="00011423">
                <w:rPr>
                  <w:rFonts w:asciiTheme="minorEastAsia" w:eastAsiaTheme="minorEastAsia" w:hAnsiTheme="minorEastAsia"/>
                  <w:szCs w:val="21"/>
                </w:rPr>
                <w:t>21</w:t>
              </w:r>
              <w:r w:rsidRPr="00011423">
                <w:rPr>
                  <w:rFonts w:asciiTheme="minorEastAsia" w:eastAsiaTheme="minorEastAsia" w:hAnsiTheme="minorEastAsia" w:hint="eastAsia"/>
                  <w:szCs w:val="21"/>
                </w:rPr>
                <w:t>年12月31日，祥和实业</w:t>
              </w:r>
              <w:r w:rsidRPr="00011423">
                <w:rPr>
                  <w:rFonts w:asciiTheme="minorEastAsia" w:eastAsiaTheme="minorEastAsia" w:hAnsiTheme="minorEastAsia"/>
                  <w:szCs w:val="21"/>
                </w:rPr>
                <w:t>公司</w:t>
              </w:r>
              <w:r w:rsidRPr="00011423">
                <w:rPr>
                  <w:rFonts w:asciiTheme="minorEastAsia" w:eastAsiaTheme="minorEastAsia" w:hAnsiTheme="minorEastAsia" w:hint="eastAsia"/>
                  <w:szCs w:val="21"/>
                </w:rPr>
                <w:t>应收账款账面余额为人民币</w:t>
              </w:r>
              <w:r w:rsidRPr="00011423">
                <w:rPr>
                  <w:rFonts w:asciiTheme="minorEastAsia" w:eastAsiaTheme="minorEastAsia" w:hAnsiTheme="minorEastAsia"/>
                  <w:szCs w:val="21"/>
                </w:rPr>
                <w:t>279,678,959.25</w:t>
              </w:r>
              <w:r w:rsidRPr="00011423">
                <w:rPr>
                  <w:rFonts w:asciiTheme="minorEastAsia" w:eastAsiaTheme="minorEastAsia" w:hAnsiTheme="minorEastAsia" w:hint="eastAsia"/>
                  <w:szCs w:val="21"/>
                </w:rPr>
                <w:t>元，坏账准备为人民币</w:t>
              </w:r>
              <w:r w:rsidRPr="00011423">
                <w:rPr>
                  <w:rFonts w:asciiTheme="minorEastAsia" w:eastAsiaTheme="minorEastAsia" w:hAnsiTheme="minorEastAsia"/>
                  <w:szCs w:val="21"/>
                </w:rPr>
                <w:t>16,996,118.19</w:t>
              </w:r>
              <w:r w:rsidRPr="00011423">
                <w:rPr>
                  <w:rFonts w:asciiTheme="minorEastAsia" w:eastAsiaTheme="minorEastAsia" w:hAnsiTheme="minorEastAsia" w:hint="eastAsia"/>
                  <w:szCs w:val="21"/>
                </w:rPr>
                <w:t>元，账面价值为人民币</w:t>
              </w:r>
              <w:r w:rsidRPr="00011423">
                <w:rPr>
                  <w:rFonts w:asciiTheme="minorEastAsia" w:eastAsiaTheme="minorEastAsia" w:hAnsiTheme="minorEastAsia"/>
                  <w:szCs w:val="21"/>
                </w:rPr>
                <w:t>262,682,841.06</w:t>
              </w:r>
              <w:r w:rsidRPr="00011423">
                <w:rPr>
                  <w:rFonts w:asciiTheme="minorEastAsia" w:eastAsiaTheme="minorEastAsia" w:hAnsiTheme="minorEastAsia" w:hint="eastAsia"/>
                  <w:szCs w:val="21"/>
                </w:rPr>
                <w:t>元。</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管理层根据各项应收账款的信用风险特征，以单项应收账款或应收账款组合为基础，按照相当于整个存续期内的预期信用损失金额计量其损失准备。对于以单项为基础计量预期信用损失的应收账款，管理</w:t>
              </w:r>
              <w:proofErr w:type="gramStart"/>
              <w:r w:rsidRPr="00011423">
                <w:rPr>
                  <w:rFonts w:asciiTheme="minorEastAsia" w:eastAsiaTheme="minorEastAsia" w:hAnsiTheme="minorEastAsia" w:hint="eastAsia"/>
                  <w:szCs w:val="21"/>
                </w:rPr>
                <w:t>层综合</w:t>
              </w:r>
              <w:proofErr w:type="gramEnd"/>
              <w:r w:rsidRPr="00011423">
                <w:rPr>
                  <w:rFonts w:asciiTheme="minorEastAsia" w:eastAsiaTheme="minorEastAsia" w:hAnsiTheme="minorEastAsia" w:hint="eastAsia"/>
                  <w:szCs w:val="21"/>
                </w:rPr>
                <w:t>考虑有关过去事项、当前状况以及未来经济状况预测的合理且有依据的信息，估计预期收取的现金流量，据此确定应计提的坏账准备；对于以组合为基础计量预期信用损失的应收账款，管理</w:t>
              </w:r>
              <w:proofErr w:type="gramStart"/>
              <w:r w:rsidRPr="00011423">
                <w:rPr>
                  <w:rFonts w:asciiTheme="minorEastAsia" w:eastAsiaTheme="minorEastAsia" w:hAnsiTheme="minorEastAsia" w:hint="eastAsia"/>
                  <w:szCs w:val="21"/>
                </w:rPr>
                <w:t>层以账龄</w:t>
              </w:r>
              <w:proofErr w:type="gramEnd"/>
              <w:r w:rsidRPr="00011423">
                <w:rPr>
                  <w:rFonts w:asciiTheme="minorEastAsia" w:eastAsiaTheme="minorEastAsia" w:hAnsiTheme="minorEastAsia" w:hint="eastAsia"/>
                  <w:szCs w:val="21"/>
                </w:rPr>
                <w:t>为依据划分组合，参照历史信用损失经验，并根据前瞻性估计予以调整，编制应收账款账龄与违约损失率对照表，据此确定应计提的坏账准备。</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由于应收账款金额重大，且应收账款减值测试涉及重大管理层判断，我们将应收账款减值确定为关键审计事项。</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2. 审计应对</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针对应收账款减值，我们实施的审计程序主要包括：</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(1) 了解与应收账款减值相关的关键内部控制，评价这些控制的设计，确定其是否得到执行，并测试相关内部控制的运行有效性；</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(2) 复核以前年度已计提坏账准备的应收账款的后续实际核销或转回情况，评价管理层过往预测的准确性；</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(3) 复核管理层对应收账款进行信用风险评估的相关考虑和客观证据，评价管理层是否恰当识别各项应收账款的信用风险特征；</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(4)对于以组合为基础计量预期信用损失的应收账款，评价</w:t>
              </w:r>
              <w:proofErr w:type="gramStart"/>
              <w:r w:rsidRPr="00011423">
                <w:rPr>
                  <w:rFonts w:asciiTheme="minorEastAsia" w:eastAsiaTheme="minorEastAsia" w:hAnsiTheme="minorEastAsia" w:hint="eastAsia"/>
                  <w:szCs w:val="21"/>
                </w:rPr>
                <w:t>管理层按信用</w:t>
              </w:r>
              <w:proofErr w:type="gramEnd"/>
              <w:r w:rsidRPr="00011423">
                <w:rPr>
                  <w:rFonts w:asciiTheme="minorEastAsia" w:eastAsiaTheme="minorEastAsia" w:hAnsiTheme="minorEastAsia" w:hint="eastAsia"/>
                  <w:szCs w:val="21"/>
                </w:rPr>
                <w:t>风险特征划分组合的合理性；根据具有类似信用风险特征组合的历史信用损失经验及前瞻性估计，评价管理层编制的应收账款账龄与违约损失率对照表的合理性；测试管理层使用数据（包括应收账款账龄等）的准确性和完整性以及对坏账准备的计算是否准确；</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(5)我们对重要的应收账款执行了</w:t>
              </w:r>
              <w:proofErr w:type="gramStart"/>
              <w:r w:rsidRPr="00011423">
                <w:rPr>
                  <w:rFonts w:asciiTheme="minorEastAsia" w:eastAsiaTheme="minorEastAsia" w:hAnsiTheme="minorEastAsia" w:hint="eastAsia"/>
                  <w:szCs w:val="21"/>
                </w:rPr>
                <w:t>独立函证程序</w:t>
              </w:r>
              <w:proofErr w:type="gramEnd"/>
              <w:r w:rsidRPr="00011423">
                <w:rPr>
                  <w:rFonts w:asciiTheme="minorEastAsia" w:eastAsiaTheme="minorEastAsia" w:hAnsiTheme="minorEastAsia" w:hint="eastAsia"/>
                  <w:szCs w:val="21"/>
                </w:rPr>
                <w:t>；</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w:t>
              </w:r>
              <w:r w:rsidRPr="00011423">
                <w:rPr>
                  <w:rFonts w:asciiTheme="minorEastAsia" w:eastAsiaTheme="minorEastAsia" w:hAnsiTheme="minorEastAsia"/>
                  <w:szCs w:val="21"/>
                </w:rPr>
                <w:t>6</w:t>
              </w:r>
              <w:r w:rsidRPr="00011423">
                <w:rPr>
                  <w:rFonts w:asciiTheme="minorEastAsia" w:eastAsiaTheme="minorEastAsia" w:hAnsiTheme="minorEastAsia" w:hint="eastAsia"/>
                  <w:szCs w:val="21"/>
                </w:rPr>
                <w:t>) 检查应收账款的期后回款情况，评价管理层计提应收账款坏账准备的合理性；</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w:t>
              </w:r>
              <w:r w:rsidRPr="00011423">
                <w:rPr>
                  <w:rFonts w:asciiTheme="minorEastAsia" w:eastAsiaTheme="minorEastAsia" w:hAnsiTheme="minorEastAsia"/>
                  <w:szCs w:val="21"/>
                </w:rPr>
                <w:t>7</w:t>
              </w:r>
              <w:r w:rsidRPr="00011423">
                <w:rPr>
                  <w:rFonts w:asciiTheme="minorEastAsia" w:eastAsiaTheme="minorEastAsia" w:hAnsiTheme="minorEastAsia" w:hint="eastAsia"/>
                  <w:szCs w:val="21"/>
                </w:rPr>
                <w:t>) 检查与应收账款减值相关的信息是否已在财务报表中</w:t>
              </w:r>
              <w:proofErr w:type="gramStart"/>
              <w:r w:rsidRPr="00011423">
                <w:rPr>
                  <w:rFonts w:asciiTheme="minorEastAsia" w:eastAsiaTheme="minorEastAsia" w:hAnsiTheme="minorEastAsia" w:hint="eastAsia"/>
                  <w:szCs w:val="21"/>
                </w:rPr>
                <w:t>作出</w:t>
              </w:r>
              <w:proofErr w:type="gramEnd"/>
              <w:r w:rsidRPr="00011423">
                <w:rPr>
                  <w:rFonts w:asciiTheme="minorEastAsia" w:eastAsiaTheme="minorEastAsia" w:hAnsiTheme="minorEastAsia" w:hint="eastAsia"/>
                  <w:szCs w:val="21"/>
                </w:rPr>
                <w:t>恰当列报。</w:t>
              </w: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ind w:firstLineChars="200" w:firstLine="422"/>
                <w:outlineLvl w:val="0"/>
                <w:rPr>
                  <w:rFonts w:asciiTheme="minorEastAsia" w:eastAsiaTheme="minorEastAsia" w:hAnsiTheme="minorEastAsia"/>
                  <w:b/>
                  <w:szCs w:val="21"/>
                </w:rPr>
              </w:pPr>
              <w:r w:rsidRPr="00011423">
                <w:rPr>
                  <w:rFonts w:asciiTheme="minorEastAsia" w:eastAsiaTheme="minorEastAsia" w:hAnsiTheme="minorEastAsia" w:hint="eastAsia"/>
                  <w:b/>
                  <w:szCs w:val="21"/>
                </w:rPr>
                <w:t>四、其他信息</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管理层对其他信息负责。其他信息包括年度报告中涵盖的信息，但不包括财务报表和我们的审计报告。</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我们对财务报表发表的审计意见</w:t>
              </w:r>
              <w:proofErr w:type="gramStart"/>
              <w:r w:rsidRPr="00011423">
                <w:rPr>
                  <w:rFonts w:asciiTheme="minorEastAsia" w:eastAsiaTheme="minorEastAsia" w:hAnsiTheme="minorEastAsia" w:hint="eastAsia"/>
                  <w:szCs w:val="21"/>
                </w:rPr>
                <w:t>不</w:t>
              </w:r>
              <w:proofErr w:type="gramEnd"/>
              <w:r w:rsidRPr="00011423">
                <w:rPr>
                  <w:rFonts w:asciiTheme="minorEastAsia" w:eastAsiaTheme="minorEastAsia" w:hAnsiTheme="minorEastAsia" w:hint="eastAsia"/>
                  <w:szCs w:val="21"/>
                </w:rPr>
                <w:t>涵盖其他信息，我们也不对其他信息发表任何形式的</w:t>
              </w:r>
              <w:proofErr w:type="gramStart"/>
              <w:r w:rsidRPr="00011423">
                <w:rPr>
                  <w:rFonts w:asciiTheme="minorEastAsia" w:eastAsiaTheme="minorEastAsia" w:hAnsiTheme="minorEastAsia" w:hint="eastAsia"/>
                  <w:szCs w:val="21"/>
                </w:rPr>
                <w:t>鉴证</w:t>
              </w:r>
              <w:proofErr w:type="gramEnd"/>
              <w:r w:rsidRPr="00011423">
                <w:rPr>
                  <w:rFonts w:asciiTheme="minorEastAsia" w:eastAsiaTheme="minorEastAsia" w:hAnsiTheme="minorEastAsia" w:hint="eastAsia"/>
                  <w:szCs w:val="21"/>
                </w:rPr>
                <w:t>结论。</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结合我们对财务报表的审计，我们的责任是阅读其他信息，在此过程中，考虑其他信息是否与财务报表或我们在审计过程中了解到的情况存在重大不一致或者似乎存在重大错报。</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基于我们已执行的工作，如果我们确定其他信息存在重大错报，我们应当报告该事实。在这方面，我们无任何事项需要报告。</w:t>
              </w: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ind w:firstLineChars="200" w:firstLine="422"/>
                <w:outlineLvl w:val="0"/>
                <w:rPr>
                  <w:rFonts w:asciiTheme="minorEastAsia" w:eastAsiaTheme="minorEastAsia" w:hAnsiTheme="minorEastAsia"/>
                  <w:b/>
                  <w:szCs w:val="21"/>
                </w:rPr>
              </w:pPr>
              <w:r w:rsidRPr="00011423">
                <w:rPr>
                  <w:rFonts w:asciiTheme="minorEastAsia" w:eastAsiaTheme="minorEastAsia" w:hAnsiTheme="minorEastAsia" w:hint="eastAsia"/>
                  <w:b/>
                  <w:szCs w:val="21"/>
                </w:rPr>
                <w:t>五、管理层和治理层对财务报表的责任</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lastRenderedPageBreak/>
                <w:t>管理</w:t>
              </w:r>
              <w:proofErr w:type="gramStart"/>
              <w:r w:rsidRPr="00011423">
                <w:rPr>
                  <w:rFonts w:asciiTheme="minorEastAsia" w:eastAsiaTheme="minorEastAsia" w:hAnsiTheme="minorEastAsia" w:hint="eastAsia"/>
                  <w:szCs w:val="21"/>
                </w:rPr>
                <w:t>层负责</w:t>
              </w:r>
              <w:proofErr w:type="gramEnd"/>
              <w:r w:rsidRPr="00011423">
                <w:rPr>
                  <w:rFonts w:asciiTheme="minorEastAsia" w:eastAsiaTheme="minorEastAsia" w:hAnsiTheme="minorEastAsia" w:hint="eastAsia"/>
                  <w:szCs w:val="21"/>
                </w:rPr>
                <w:t>按照企业会计准则的规定编制财务报表，使其实现公允反映，并设计、执行和维护必要的内部控制，以使财务报表不存在由于舞弊或错误导致的重大错报。</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在编制财务报表时，管理</w:t>
              </w:r>
              <w:proofErr w:type="gramStart"/>
              <w:r w:rsidRPr="00011423">
                <w:rPr>
                  <w:rFonts w:asciiTheme="minorEastAsia" w:eastAsiaTheme="minorEastAsia" w:hAnsiTheme="minorEastAsia" w:hint="eastAsia"/>
                  <w:szCs w:val="21"/>
                </w:rPr>
                <w:t>层负责</w:t>
              </w:r>
              <w:proofErr w:type="gramEnd"/>
              <w:r w:rsidRPr="00011423">
                <w:rPr>
                  <w:rFonts w:asciiTheme="minorEastAsia" w:eastAsiaTheme="minorEastAsia" w:hAnsiTheme="minorEastAsia" w:hint="eastAsia"/>
                  <w:szCs w:val="21"/>
                </w:rPr>
                <w:t>评估祥和实业公司的持续经营能力，披露与持续经营相关的事项（如适用），并运用持续经营假设，除非计划进行清算、终止运营或别无其他现实的选择。</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祥和实业公司治理层（以下简称治理层）负责监督祥和实业公司的财务报告过程。</w:t>
              </w: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ind w:firstLineChars="200" w:firstLine="422"/>
                <w:outlineLvl w:val="0"/>
                <w:rPr>
                  <w:rFonts w:asciiTheme="minorEastAsia" w:eastAsiaTheme="minorEastAsia" w:hAnsiTheme="minorEastAsia"/>
                  <w:b/>
                  <w:szCs w:val="21"/>
                </w:rPr>
              </w:pPr>
              <w:r w:rsidRPr="00011423">
                <w:rPr>
                  <w:rFonts w:asciiTheme="minorEastAsia" w:eastAsiaTheme="minorEastAsia" w:hAnsiTheme="minorEastAsia" w:hint="eastAsia"/>
                  <w:b/>
                  <w:szCs w:val="21"/>
                </w:rPr>
                <w:t>六、注册会计师对财务报表审计的责任</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我们的目标是对财务报表整体是否不存在由于舞弊或错误导致的重大错报获取合理保证，并出具包含审计意见的审计报告。合理保证是高水平的保证，但并不能保证按照审计准则执行的审计在某一重大错</w:t>
              </w:r>
              <w:proofErr w:type="gramStart"/>
              <w:r w:rsidRPr="00011423">
                <w:rPr>
                  <w:rFonts w:asciiTheme="minorEastAsia" w:eastAsiaTheme="minorEastAsia" w:hAnsiTheme="minorEastAsia" w:hint="eastAsia"/>
                  <w:szCs w:val="21"/>
                </w:rPr>
                <w:t>报存在</w:t>
              </w:r>
              <w:proofErr w:type="gramEnd"/>
              <w:r w:rsidRPr="00011423">
                <w:rPr>
                  <w:rFonts w:asciiTheme="minorEastAsia" w:eastAsiaTheme="minorEastAsia" w:hAnsiTheme="minorEastAsia" w:hint="eastAsia"/>
                  <w:szCs w:val="21"/>
                </w:rPr>
                <w:t>时总能发现。错报可能由于舞弊或错误导致，如果合理预期错报单独或汇总起来可能影响财务报表使用者依据财务报表</w:t>
              </w:r>
              <w:proofErr w:type="gramStart"/>
              <w:r w:rsidRPr="00011423">
                <w:rPr>
                  <w:rFonts w:asciiTheme="minorEastAsia" w:eastAsiaTheme="minorEastAsia" w:hAnsiTheme="minorEastAsia" w:hint="eastAsia"/>
                  <w:szCs w:val="21"/>
                </w:rPr>
                <w:t>作出</w:t>
              </w:r>
              <w:proofErr w:type="gramEnd"/>
              <w:r w:rsidRPr="00011423">
                <w:rPr>
                  <w:rFonts w:asciiTheme="minorEastAsia" w:eastAsiaTheme="minorEastAsia" w:hAnsiTheme="minorEastAsia" w:hint="eastAsia"/>
                  <w:szCs w:val="21"/>
                </w:rPr>
                <w:t>的经济决策，则通常认为错报是重大的。</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在按照审计准则执行审计工作的过程中，我们运用职业判断，并保持职业怀疑。同时，我们也执行以下工作：</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szCs w:val="21"/>
                </w:rPr>
                <w:t>(</w:t>
              </w:r>
              <w:proofErr w:type="gramStart"/>
              <w:r w:rsidRPr="00011423">
                <w:rPr>
                  <w:rFonts w:asciiTheme="minorEastAsia" w:eastAsiaTheme="minorEastAsia" w:hAnsiTheme="minorEastAsia" w:hint="eastAsia"/>
                  <w:szCs w:val="21"/>
                </w:rPr>
                <w:t>一</w:t>
              </w:r>
              <w:proofErr w:type="gramEnd"/>
              <w:r w:rsidRPr="00011423">
                <w:rPr>
                  <w:rFonts w:asciiTheme="minorEastAsia" w:eastAsiaTheme="minorEastAsia" w:hAnsiTheme="minorEastAsia" w:hint="eastAsia"/>
                  <w:szCs w:val="21"/>
                </w:rPr>
                <w:t>) 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szCs w:val="21"/>
                </w:rPr>
                <w:t>(</w:t>
              </w:r>
              <w:r w:rsidRPr="00011423">
                <w:rPr>
                  <w:rFonts w:asciiTheme="minorEastAsia" w:eastAsiaTheme="minorEastAsia" w:hAnsiTheme="minorEastAsia" w:hint="eastAsia"/>
                  <w:szCs w:val="21"/>
                </w:rPr>
                <w:t>二) 了解与审计相关的内部控制，以设计恰当的审计程序。</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szCs w:val="21"/>
                </w:rPr>
                <w:t>(</w:t>
              </w:r>
              <w:r w:rsidRPr="00011423">
                <w:rPr>
                  <w:rFonts w:asciiTheme="minorEastAsia" w:eastAsiaTheme="minorEastAsia" w:hAnsiTheme="minorEastAsia" w:hint="eastAsia"/>
                  <w:szCs w:val="21"/>
                </w:rPr>
                <w:t>三) 评价管理层选用会计政策的恰当性和</w:t>
              </w:r>
              <w:proofErr w:type="gramStart"/>
              <w:r w:rsidRPr="00011423">
                <w:rPr>
                  <w:rFonts w:asciiTheme="minorEastAsia" w:eastAsiaTheme="minorEastAsia" w:hAnsiTheme="minorEastAsia" w:hint="eastAsia"/>
                  <w:szCs w:val="21"/>
                </w:rPr>
                <w:t>作出</w:t>
              </w:r>
              <w:proofErr w:type="gramEnd"/>
              <w:r w:rsidRPr="00011423">
                <w:rPr>
                  <w:rFonts w:asciiTheme="minorEastAsia" w:eastAsiaTheme="minorEastAsia" w:hAnsiTheme="minorEastAsia" w:hint="eastAsia"/>
                  <w:szCs w:val="21"/>
                </w:rPr>
                <w:t>会计估计及相关披露的合理性。</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szCs w:val="21"/>
                </w:rPr>
                <w:t>(</w:t>
              </w:r>
              <w:r w:rsidRPr="00011423">
                <w:rPr>
                  <w:rFonts w:asciiTheme="minorEastAsia" w:eastAsiaTheme="minorEastAsia" w:hAnsiTheme="minorEastAsia" w:hint="eastAsia"/>
                  <w:szCs w:val="21"/>
                </w:rPr>
                <w:t>四) 对管理层使用持续经营假设的恰当性得出结论。同时，根据获取的审计证据，就可能导致对祥和实业公司持续经营能力产生重大疑虑的事项或情况是否存在重大不确定性得出结论。如果我们得出结论认为存在重大不确定性，审计准则要求我们在审计报告中提请报表使用者注意财务报表中的相关披露；如果披露不充分，我们应当发表非无保留意见。我们的结论基于截至审计报告日可获得的信息。然而，未来的事项或情况可能导致祥和实业公司不能持续经营。</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szCs w:val="21"/>
                </w:rPr>
                <w:t>(</w:t>
              </w:r>
              <w:r w:rsidRPr="00011423">
                <w:rPr>
                  <w:rFonts w:asciiTheme="minorEastAsia" w:eastAsiaTheme="minorEastAsia" w:hAnsiTheme="minorEastAsia" w:hint="eastAsia"/>
                  <w:szCs w:val="21"/>
                </w:rPr>
                <w:t>五) 评价财务报表的总</w:t>
              </w:r>
              <w:proofErr w:type="gramStart"/>
              <w:r w:rsidRPr="00011423">
                <w:rPr>
                  <w:rFonts w:asciiTheme="minorEastAsia" w:eastAsiaTheme="minorEastAsia" w:hAnsiTheme="minorEastAsia" w:hint="eastAsia"/>
                  <w:szCs w:val="21"/>
                </w:rPr>
                <w:t>体列</w:t>
              </w:r>
              <w:proofErr w:type="gramEnd"/>
              <w:r w:rsidRPr="00011423">
                <w:rPr>
                  <w:rFonts w:asciiTheme="minorEastAsia" w:eastAsiaTheme="minorEastAsia" w:hAnsiTheme="minorEastAsia" w:hint="eastAsia"/>
                  <w:szCs w:val="21"/>
                </w:rPr>
                <w:t>报、结构和内容，并评价财务报表是否公允反映相关交易和事项。</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szCs w:val="21"/>
                </w:rPr>
                <w:t>(</w:t>
              </w:r>
              <w:r w:rsidRPr="00011423">
                <w:rPr>
                  <w:rFonts w:asciiTheme="minorEastAsia" w:eastAsiaTheme="minorEastAsia" w:hAnsiTheme="minorEastAsia" w:hint="eastAsia"/>
                  <w:szCs w:val="21"/>
                </w:rPr>
                <w:t>六)就祥和实业公司中实体或业务活动的财务信息获取充分、适当的审计证据，以对财务报表发表审计意见。我们负责指导、监督和执行集团审计，并对审计意见承担全部责任。</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我们与治理层就计划的审计范围、时间安排和重大审计发现等事项进行沟通，包括沟通我们在审计中识别出的值得关注的内部控制缺陷。</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我们还就已遵守与独立性相关的职业道德要求向治理层提供声明，并与治理层沟通可能被</w:t>
              </w:r>
              <w:proofErr w:type="gramStart"/>
              <w:r w:rsidRPr="00011423">
                <w:rPr>
                  <w:rFonts w:asciiTheme="minorEastAsia" w:eastAsiaTheme="minorEastAsia" w:hAnsiTheme="minorEastAsia" w:hint="eastAsia"/>
                  <w:szCs w:val="21"/>
                </w:rPr>
                <w:t>合理认为</w:t>
              </w:r>
              <w:proofErr w:type="gramEnd"/>
              <w:r w:rsidRPr="00011423">
                <w:rPr>
                  <w:rFonts w:asciiTheme="minorEastAsia" w:eastAsiaTheme="minorEastAsia" w:hAnsiTheme="minorEastAsia" w:hint="eastAsia"/>
                  <w:szCs w:val="21"/>
                </w:rPr>
                <w:t>影响我们独立性的所有关系和其他事项，以及相关的防范措施（如适用）。</w:t>
              </w:r>
            </w:p>
            <w:p w:rsidR="00DF1489" w:rsidRPr="00011423" w:rsidRDefault="00DF1489" w:rsidP="00DF1489">
              <w:pPr>
                <w:ind w:firstLineChars="200" w:firstLine="420"/>
                <w:rPr>
                  <w:rFonts w:asciiTheme="minorEastAsia" w:eastAsiaTheme="minorEastAsia" w:hAnsiTheme="minorEastAsia"/>
                  <w:szCs w:val="21"/>
                </w:rPr>
              </w:pPr>
              <w:r w:rsidRPr="00011423">
                <w:rPr>
                  <w:rFonts w:asciiTheme="minorEastAsia" w:eastAsiaTheme="minorEastAsia" w:hAnsiTheme="minorEastAsia" w:hint="eastAsia"/>
                  <w:szCs w:val="21"/>
                </w:rPr>
                <w:t>从与治理层沟通过的事项中，我们确定哪些事项对本期财务报表审计最为重要，因而构成关键审计事项。我们在审计报告中描述这些事项，除非法律法规禁止公开披露这些事项，或在极少数情形下，如果合理预期在审计报告中沟通某事项造成的负面后果超过在公众利益方面产生的益处，我们确定不应在审计报告中沟通该事项。</w:t>
              </w: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tabs>
                  <w:tab w:val="left" w:pos="4200"/>
                </w:tabs>
                <w:rPr>
                  <w:rFonts w:asciiTheme="minorEastAsia" w:eastAsiaTheme="minorEastAsia" w:hAnsiTheme="minorEastAsia"/>
                  <w:szCs w:val="21"/>
                </w:rPr>
              </w:pPr>
              <w:r w:rsidRPr="00011423">
                <w:rPr>
                  <w:rFonts w:asciiTheme="minorEastAsia" w:eastAsiaTheme="minorEastAsia" w:hAnsiTheme="minorEastAsia" w:hint="eastAsia"/>
                  <w:szCs w:val="21"/>
                </w:rPr>
                <w:t>天健会计师事务所（特殊普通合伙）</w:t>
              </w:r>
              <w:r w:rsidRPr="00011423">
                <w:rPr>
                  <w:rFonts w:asciiTheme="minorEastAsia" w:eastAsiaTheme="minorEastAsia" w:hAnsiTheme="minorEastAsia"/>
                  <w:szCs w:val="21"/>
                </w:rPr>
                <w:tab/>
              </w:r>
              <w:r w:rsidRPr="00011423">
                <w:rPr>
                  <w:rFonts w:asciiTheme="minorEastAsia" w:eastAsiaTheme="minorEastAsia" w:hAnsiTheme="minorEastAsia" w:hint="eastAsia"/>
                  <w:szCs w:val="21"/>
                </w:rPr>
                <w:t>中国注册会计师：</w:t>
              </w:r>
              <w:r w:rsidR="007D3471">
                <w:rPr>
                  <w:rFonts w:asciiTheme="minorEastAsia" w:eastAsiaTheme="minorEastAsia" w:hAnsiTheme="minorEastAsia" w:hint="eastAsia"/>
                  <w:szCs w:val="21"/>
                </w:rPr>
                <w:t>宁</w:t>
              </w:r>
              <w:proofErr w:type="gramStart"/>
              <w:r w:rsidR="007D3471">
                <w:rPr>
                  <w:rFonts w:asciiTheme="minorEastAsia" w:eastAsiaTheme="minorEastAsia" w:hAnsiTheme="minorEastAsia" w:hint="eastAsia"/>
                  <w:szCs w:val="21"/>
                </w:rPr>
                <w:t>一</w:t>
              </w:r>
              <w:proofErr w:type="gramEnd"/>
              <w:r w:rsidR="007D3471">
                <w:rPr>
                  <w:rFonts w:asciiTheme="minorEastAsia" w:eastAsiaTheme="minorEastAsia" w:hAnsiTheme="minorEastAsia" w:hint="eastAsia"/>
                  <w:szCs w:val="21"/>
                </w:rPr>
                <w:t>锋</w:t>
              </w:r>
            </w:p>
            <w:p w:rsidR="00DF1489" w:rsidRPr="00011423" w:rsidRDefault="00DF1489" w:rsidP="00DF1489">
              <w:pPr>
                <w:tabs>
                  <w:tab w:val="left" w:pos="4200"/>
                </w:tabs>
                <w:rPr>
                  <w:rFonts w:asciiTheme="minorEastAsia" w:eastAsiaTheme="minorEastAsia" w:hAnsiTheme="minorEastAsia"/>
                  <w:szCs w:val="21"/>
                </w:rPr>
              </w:pPr>
              <w:r w:rsidRPr="00011423">
                <w:rPr>
                  <w:rFonts w:asciiTheme="minorEastAsia" w:eastAsiaTheme="minorEastAsia" w:hAnsiTheme="minorEastAsia"/>
                  <w:szCs w:val="21"/>
                </w:rPr>
                <w:tab/>
              </w:r>
              <w:r w:rsidRPr="00011423">
                <w:rPr>
                  <w:rFonts w:asciiTheme="minorEastAsia" w:eastAsiaTheme="minorEastAsia" w:hAnsiTheme="minorEastAsia" w:hint="eastAsia"/>
                  <w:szCs w:val="21"/>
                </w:rPr>
                <w:t>（项目合伙人）</w:t>
              </w:r>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tabs>
                  <w:tab w:val="left" w:pos="1260"/>
                  <w:tab w:val="left" w:pos="4200"/>
                </w:tabs>
                <w:rPr>
                  <w:rFonts w:asciiTheme="minorEastAsia" w:eastAsiaTheme="minorEastAsia" w:hAnsiTheme="minorEastAsia"/>
                  <w:szCs w:val="21"/>
                </w:rPr>
              </w:pPr>
              <w:r w:rsidRPr="00011423">
                <w:rPr>
                  <w:rFonts w:asciiTheme="minorEastAsia" w:eastAsiaTheme="minorEastAsia" w:hAnsiTheme="minorEastAsia"/>
                  <w:szCs w:val="21"/>
                </w:rPr>
                <w:tab/>
              </w:r>
              <w:r w:rsidRPr="00011423">
                <w:rPr>
                  <w:rFonts w:asciiTheme="minorEastAsia" w:eastAsiaTheme="minorEastAsia" w:hAnsiTheme="minorEastAsia" w:hint="eastAsia"/>
                  <w:szCs w:val="21"/>
                </w:rPr>
                <w:t>中国·杭州</w:t>
              </w:r>
              <w:r w:rsidRPr="00011423">
                <w:rPr>
                  <w:rFonts w:asciiTheme="minorEastAsia" w:eastAsiaTheme="minorEastAsia" w:hAnsiTheme="minorEastAsia"/>
                  <w:szCs w:val="21"/>
                </w:rPr>
                <w:tab/>
              </w:r>
              <w:r w:rsidRPr="00011423">
                <w:rPr>
                  <w:rFonts w:asciiTheme="minorEastAsia" w:eastAsiaTheme="minorEastAsia" w:hAnsiTheme="minorEastAsia" w:hint="eastAsia"/>
                  <w:szCs w:val="21"/>
                </w:rPr>
                <w:t>中国注册会计师：</w:t>
              </w:r>
              <w:r w:rsidR="007D3471">
                <w:rPr>
                  <w:rFonts w:asciiTheme="minorEastAsia" w:eastAsiaTheme="minorEastAsia" w:hAnsiTheme="minorEastAsia" w:hint="eastAsia"/>
                  <w:szCs w:val="21"/>
                </w:rPr>
                <w:t xml:space="preserve">李 </w:t>
              </w:r>
              <w:r w:rsidR="007D3471">
                <w:rPr>
                  <w:rFonts w:asciiTheme="minorEastAsia" w:eastAsiaTheme="minorEastAsia" w:hAnsiTheme="minorEastAsia"/>
                  <w:szCs w:val="21"/>
                </w:rPr>
                <w:t xml:space="preserve"> </w:t>
              </w:r>
              <w:proofErr w:type="gramStart"/>
              <w:r w:rsidR="007D3471">
                <w:rPr>
                  <w:rFonts w:asciiTheme="minorEastAsia" w:eastAsiaTheme="minorEastAsia" w:hAnsiTheme="minorEastAsia" w:hint="eastAsia"/>
                  <w:szCs w:val="21"/>
                </w:rPr>
                <w:t>娟</w:t>
              </w:r>
              <w:proofErr w:type="gramEnd"/>
            </w:p>
            <w:p w:rsidR="00DF1489" w:rsidRPr="00011423" w:rsidRDefault="00DF1489" w:rsidP="00DF1489">
              <w:pPr>
                <w:ind w:firstLineChars="200" w:firstLine="420"/>
                <w:rPr>
                  <w:rFonts w:asciiTheme="minorEastAsia" w:eastAsiaTheme="minorEastAsia" w:hAnsiTheme="minorEastAsia"/>
                  <w:szCs w:val="21"/>
                </w:rPr>
              </w:pPr>
            </w:p>
            <w:p w:rsidR="00DF1489" w:rsidRPr="00011423" w:rsidRDefault="00DF1489" w:rsidP="00DF1489">
              <w:pPr>
                <w:tabs>
                  <w:tab w:val="left" w:pos="4200"/>
                </w:tabs>
                <w:rPr>
                  <w:rFonts w:asciiTheme="minorEastAsia" w:eastAsiaTheme="minorEastAsia" w:hAnsiTheme="minorEastAsia"/>
                  <w:szCs w:val="21"/>
                </w:rPr>
              </w:pPr>
              <w:r w:rsidRPr="00011423">
                <w:rPr>
                  <w:rFonts w:asciiTheme="minorEastAsia" w:eastAsiaTheme="minorEastAsia" w:hAnsiTheme="minorEastAsia"/>
                  <w:szCs w:val="21"/>
                </w:rPr>
                <w:tab/>
              </w:r>
              <w:r w:rsidRPr="00D41E48">
                <w:rPr>
                  <w:rFonts w:asciiTheme="minorEastAsia" w:eastAsiaTheme="minorEastAsia" w:hAnsiTheme="minorEastAsia" w:hint="eastAsia"/>
                  <w:szCs w:val="21"/>
                </w:rPr>
                <w:t>二〇二二年四月二十日</w:t>
              </w:r>
            </w:p>
            <w:p w:rsidR="00BC2D12" w:rsidRDefault="00DF1489">
              <w:r>
                <w:br w:type="page"/>
              </w:r>
            </w:p>
          </w:sdtContent>
        </w:sdt>
      </w:sdtContent>
    </w:sdt>
    <w:p w:rsidR="00BC2D12" w:rsidRDefault="0061030C">
      <w:pPr>
        <w:pStyle w:val="2"/>
        <w:numPr>
          <w:ilvl w:val="0"/>
          <w:numId w:val="42"/>
        </w:numPr>
        <w:rPr>
          <w:rFonts w:ascii="宋体" w:hAnsi="宋体"/>
        </w:rPr>
      </w:pPr>
      <w:r>
        <w:rPr>
          <w:rFonts w:ascii="宋体" w:hAnsi="宋体" w:hint="eastAsia"/>
        </w:rPr>
        <w:lastRenderedPageBreak/>
        <w:t>财务报表</w:t>
      </w:r>
      <w:bookmarkStart w:id="137" w:name="_Hlk24034092"/>
    </w:p>
    <w:sdt>
      <w:sdtPr>
        <w:rPr>
          <w:rFonts w:ascii="宋体" w:hAnsi="宋体" w:cs="宋体" w:hint="eastAsia"/>
          <w:b w:val="0"/>
          <w:bCs w:val="0"/>
          <w:kern w:val="0"/>
          <w:szCs w:val="24"/>
        </w:rPr>
        <w:alias w:val="选项模块:需要编制合并报表"/>
        <w:tag w:val="_SEC_cc37a84cf19b441f93487bfd1de48f00"/>
        <w:id w:val="-289056356"/>
        <w:lock w:val="sdtLocked"/>
        <w:placeholder>
          <w:docPart w:val="GBC22222222222222222222222222222"/>
        </w:placeholder>
      </w:sdtPr>
      <w:sdtEndPr>
        <w:rPr>
          <w:rFonts w:hint="default"/>
        </w:rPr>
      </w:sdtEndPr>
      <w:sdtContent>
        <w:bookmarkEnd w:id="137" w:displacedByCustomXml="next"/>
        <w:sdt>
          <w:sdtPr>
            <w:rPr>
              <w:rFonts w:ascii="宋体" w:hAnsi="宋体" w:cs="宋体" w:hint="eastAsia"/>
              <w:b w:val="0"/>
              <w:bCs w:val="0"/>
              <w:kern w:val="0"/>
              <w:szCs w:val="24"/>
            </w:rPr>
            <w:tag w:val="_SEC_da8537716f844d348642866e2e19ed15"/>
            <w:id w:val="-273025745"/>
            <w:lock w:val="sdtLocked"/>
            <w:placeholder>
              <w:docPart w:val="GBC22222222222222222222222222222"/>
            </w:placeholder>
          </w:sdtPr>
          <w:sdtEndPr>
            <w:rPr>
              <w:rFonts w:hint="default"/>
              <w:color w:val="008000"/>
              <w:szCs w:val="21"/>
              <w:u w:val="single"/>
            </w:rPr>
          </w:sdtEndPr>
          <w:sdtContent>
            <w:p w:rsidR="00BC2D12" w:rsidRDefault="0061030C">
              <w:pPr>
                <w:pStyle w:val="3"/>
                <w:jc w:val="center"/>
              </w:pPr>
              <w:r>
                <w:rPr>
                  <w:rFonts w:hint="eastAsia"/>
                </w:rPr>
                <w:t>合并资产负债表</w:t>
              </w:r>
            </w:p>
            <w:p w:rsidR="00BC2D12" w:rsidRDefault="0061030C">
              <w:pPr>
                <w:snapToGrid w:val="0"/>
                <w:spacing w:line="240" w:lineRule="atLeast"/>
                <w:jc w:val="center"/>
                <w:rPr>
                  <w:b/>
                  <w:szCs w:val="21"/>
                </w:rPr>
              </w:pPr>
              <w:r>
                <w:rPr>
                  <w:szCs w:val="21"/>
                </w:rPr>
                <w:t>2021年12月31日</w:t>
              </w:r>
            </w:p>
            <w:p w:rsidR="00BC2D12" w:rsidRDefault="0061030C">
              <w:pPr>
                <w:rPr>
                  <w:szCs w:val="21"/>
                </w:rPr>
              </w:pPr>
              <w:r>
                <w:rPr>
                  <w:szCs w:val="21"/>
                </w:rPr>
                <w:t xml:space="preserve">编制单位: </w:t>
              </w:r>
              <w:sdt>
                <w:sdtPr>
                  <w:rPr>
                    <w:szCs w:val="21"/>
                  </w:rPr>
                  <w:alias w:val="公司法定中文名称"/>
                  <w:tag w:val="_GBC_22071e1c4bb04578b94539b252cb1c67"/>
                  <w:id w:val="934245854"/>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00603703">
                    <w:rPr>
                      <w:szCs w:val="21"/>
                    </w:rPr>
                    <w:t>浙江天台祥和实业股份有限公司</w:t>
                  </w:r>
                </w:sdtContent>
              </w:sdt>
            </w:p>
            <w:p w:rsidR="00BC2D12" w:rsidRDefault="0061030C">
              <w:pPr>
                <w:jc w:val="right"/>
                <w:rPr>
                  <w:szCs w:val="21"/>
                </w:rPr>
              </w:pPr>
              <w:r>
                <w:rPr>
                  <w:szCs w:val="21"/>
                </w:rPr>
                <w:t>单位:</w:t>
              </w:r>
              <w:sdt>
                <w:sdtPr>
                  <w:rPr>
                    <w:szCs w:val="21"/>
                  </w:rPr>
                  <w:alias w:val="单位：合并资产负债表"/>
                  <w:tag w:val="_GBC_8c6918f285a44e0f8fb06fefffa27df4"/>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szCs w:val="21"/>
                    </w:rPr>
                    <w:t>元</w:t>
                  </w:r>
                </w:sdtContent>
              </w:sdt>
              <w:r>
                <w:rPr>
                  <w:szCs w:val="21"/>
                </w:rPr>
                <w:t xml:space="preserve">  币种:</w:t>
              </w:r>
              <w:sdt>
                <w:sdtPr>
                  <w:rPr>
                    <w:szCs w:val="21"/>
                  </w:rPr>
                  <w:alias w:val="币种：合并资产负债表"/>
                  <w:tag w:val="_GBC_0953b26208a64010937af0b40efed509"/>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szCs w:val="21"/>
                    </w:rPr>
                    <w:t>人民币</w:t>
                  </w:r>
                </w:sdtContent>
              </w:sdt>
            </w:p>
            <w:tbl>
              <w:tblPr>
                <w:tblW w:w="5000" w:type="pct"/>
                <w:tblInd w:w="-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79"/>
                <w:gridCol w:w="1102"/>
                <w:gridCol w:w="2485"/>
                <w:gridCol w:w="2351"/>
              </w:tblGrid>
              <w:tr w:rsidR="00BC2D12" w:rsidTr="00667CCE">
                <w:sdt>
                  <w:sdtPr>
                    <w:tag w:val="_PLD_84c27050653a48c5a546a57ae8416994"/>
                    <w:id w:val="-1493643398"/>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jc w:val="center"/>
                          <w:rPr>
                            <w:b/>
                            <w:szCs w:val="21"/>
                          </w:rPr>
                        </w:pPr>
                        <w:r>
                          <w:rPr>
                            <w:b/>
                            <w:szCs w:val="21"/>
                          </w:rPr>
                          <w:t>项目</w:t>
                        </w:r>
                      </w:p>
                    </w:tc>
                  </w:sdtContent>
                </w:sdt>
                <w:sdt>
                  <w:sdtPr>
                    <w:tag w:val="_PLD_8ac07e922cfc49539af3e18b6fb1e9ef"/>
                    <w:id w:val="-689840614"/>
                    <w:lock w:val="sdtLocked"/>
                  </w:sdtPr>
                  <w:sdtEndPr/>
                  <w:sdtContent>
                    <w:tc>
                      <w:tcPr>
                        <w:tcW w:w="625" w:type="pct"/>
                        <w:tcBorders>
                          <w:top w:val="outset" w:sz="6" w:space="0" w:color="auto"/>
                          <w:left w:val="outset" w:sz="6" w:space="0" w:color="auto"/>
                          <w:bottom w:val="outset" w:sz="6" w:space="0" w:color="auto"/>
                          <w:right w:val="outset" w:sz="6" w:space="0" w:color="auto"/>
                        </w:tcBorders>
                        <w:vAlign w:val="center"/>
                      </w:tcPr>
                      <w:p w:rsidR="00BC2D12" w:rsidRDefault="0061030C">
                        <w:pPr>
                          <w:jc w:val="center"/>
                          <w:rPr>
                            <w:b/>
                            <w:szCs w:val="21"/>
                          </w:rPr>
                        </w:pPr>
                        <w:r>
                          <w:rPr>
                            <w:rFonts w:hint="eastAsia"/>
                            <w:b/>
                            <w:szCs w:val="21"/>
                          </w:rPr>
                          <w:t>附注</w:t>
                        </w:r>
                      </w:p>
                    </w:tc>
                  </w:sdtContent>
                </w:sdt>
                <w:sdt>
                  <w:sdtPr>
                    <w:tag w:val="_PLD_6a3e769a95b74706b81a9893b779573c"/>
                    <w:id w:val="-471606835"/>
                    <w:lock w:val="sdtLocked"/>
                  </w:sdtPr>
                  <w:sdtEndPr/>
                  <w:sdtContent>
                    <w:tc>
                      <w:tcPr>
                        <w:tcW w:w="1409" w:type="pct"/>
                        <w:tcBorders>
                          <w:top w:val="outset" w:sz="6" w:space="0" w:color="auto"/>
                          <w:left w:val="outset" w:sz="6" w:space="0" w:color="auto"/>
                          <w:bottom w:val="outset" w:sz="6" w:space="0" w:color="auto"/>
                          <w:right w:val="outset" w:sz="6" w:space="0" w:color="auto"/>
                        </w:tcBorders>
                        <w:vAlign w:val="center"/>
                      </w:tcPr>
                      <w:p w:rsidR="00BC2D12" w:rsidRDefault="0061030C">
                        <w:pPr>
                          <w:jc w:val="center"/>
                          <w:rPr>
                            <w:b/>
                            <w:szCs w:val="21"/>
                          </w:rPr>
                        </w:pPr>
                        <w:r>
                          <w:rPr>
                            <w:rFonts w:hint="eastAsia"/>
                            <w:b/>
                          </w:rPr>
                          <w:t>2021年1</w:t>
                        </w:r>
                        <w:r>
                          <w:rPr>
                            <w:b/>
                          </w:rPr>
                          <w:t>2</w:t>
                        </w:r>
                        <w:r>
                          <w:rPr>
                            <w:rFonts w:hint="eastAsia"/>
                            <w:b/>
                          </w:rPr>
                          <w:t>月</w:t>
                        </w:r>
                        <w:r>
                          <w:rPr>
                            <w:b/>
                          </w:rPr>
                          <w:t>31</w:t>
                        </w:r>
                        <w:r>
                          <w:rPr>
                            <w:rFonts w:hint="eastAsia"/>
                            <w:b/>
                          </w:rPr>
                          <w:t>日</w:t>
                        </w:r>
                      </w:p>
                    </w:tc>
                  </w:sdtContent>
                </w:sdt>
                <w:sdt>
                  <w:sdtPr>
                    <w:tag w:val="_PLD_3c9a89d7045e40ff9c0f81ac747711c4"/>
                    <w:id w:val="-247190982"/>
                    <w:lock w:val="sdtLocked"/>
                  </w:sdtPr>
                  <w:sdtEndPr/>
                  <w:sdtContent>
                    <w:tc>
                      <w:tcPr>
                        <w:tcW w:w="1332" w:type="pct"/>
                        <w:tcBorders>
                          <w:top w:val="outset" w:sz="6" w:space="0" w:color="auto"/>
                          <w:left w:val="outset" w:sz="6" w:space="0" w:color="auto"/>
                          <w:bottom w:val="outset" w:sz="6" w:space="0" w:color="auto"/>
                          <w:right w:val="outset" w:sz="6" w:space="0" w:color="auto"/>
                        </w:tcBorders>
                        <w:vAlign w:val="center"/>
                      </w:tcPr>
                      <w:p w:rsidR="00BC2D12" w:rsidRDefault="0061030C">
                        <w:pPr>
                          <w:jc w:val="center"/>
                          <w:rPr>
                            <w:b/>
                            <w:szCs w:val="21"/>
                          </w:rPr>
                        </w:pPr>
                        <w:r>
                          <w:rPr>
                            <w:rFonts w:hint="eastAsia"/>
                            <w:b/>
                            <w:szCs w:val="21"/>
                          </w:rPr>
                          <w:t>2020年12月31日</w:t>
                        </w:r>
                      </w:p>
                    </w:tc>
                  </w:sdtContent>
                </w:sdt>
              </w:tr>
              <w:tr w:rsidR="00BC2D12" w:rsidTr="00667CCE">
                <w:sdt>
                  <w:sdtPr>
                    <w:tag w:val="_PLD_ddefc78a30fc4d35a7bb6c1f0057e4ef"/>
                    <w:id w:val="1212389581"/>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b/>
                            <w:color w:val="FF00FF"/>
                            <w:szCs w:val="21"/>
                          </w:rPr>
                        </w:pPr>
                        <w:r>
                          <w:rPr>
                            <w:rFonts w:hint="eastAsia"/>
                            <w:b/>
                            <w:bCs/>
                            <w:szCs w:val="21"/>
                          </w:rPr>
                          <w:t>流动资产：</w:t>
                        </w:r>
                      </w:p>
                    </w:tc>
                  </w:sdtContent>
                </w:sdt>
              </w:tr>
              <w:tr w:rsidR="00BC2D12" w:rsidTr="00667CCE">
                <w:sdt>
                  <w:sdtPr>
                    <w:tag w:val="_PLD_4896ee318f0d4038ae7d704afdab1bd7"/>
                    <w:id w:val="119627581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货币资金</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290,013,133.58</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283,454,429.84</w:t>
                    </w:r>
                  </w:p>
                </w:tc>
              </w:tr>
              <w:tr w:rsidR="00BC2D12" w:rsidTr="00667CCE">
                <w:sdt>
                  <w:sdtPr>
                    <w:tag w:val="_PLD_cea0ab1c8153445f881a8334334308f5"/>
                    <w:id w:val="-149147868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结算备付金</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54142e49bd264c85b9d257be7a4cf7d5"/>
                    <w:id w:val="-378240898"/>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拆出资金</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7de5e55066e485e9c4e733d5eeeb780"/>
                      <w:id w:val="-748800704"/>
                      <w:lock w:val="sdtLocked"/>
                    </w:sdtPr>
                    <w:sdtEndPr/>
                    <w:sdtContent>
                      <w:p w:rsidR="00BC2D12" w:rsidRDefault="0061030C">
                        <w:pPr>
                          <w:ind w:firstLineChars="100" w:firstLine="210"/>
                        </w:pPr>
                        <w:r>
                          <w:rPr>
                            <w:rFonts w:hint="eastAsia"/>
                          </w:rPr>
                          <w:t>交易性金融资产</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15,000,000.00</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20,000,000.00</w:t>
                    </w:r>
                  </w:p>
                </w:tc>
              </w:tr>
              <w:tr w:rsidR="00BC2D12" w:rsidTr="00667CCE">
                <w:sdt>
                  <w:sdtPr>
                    <w:tag w:val="_PLD_b7a1b72788b14776a6795a95670dd650"/>
                    <w:id w:val="-99725113"/>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衍生金融资产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cff51ff009ab4484837b5ff89a017e65"/>
                    <w:id w:val="-1387027495"/>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应收票据</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3,375,717.69</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618,307.59</w:t>
                    </w:r>
                  </w:p>
                </w:tc>
              </w:tr>
              <w:tr w:rsidR="00BC2D12" w:rsidTr="00667CCE">
                <w:sdt>
                  <w:sdtPr>
                    <w:tag w:val="_PLD_571884d4e9e948fb8c0533cd93fe1e9f"/>
                    <w:id w:val="-1380401276"/>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应收账款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262,682,841.06</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244,467,050.84</w:t>
                    </w: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a080cf4bcca410697830ad61baec86c"/>
                      <w:id w:val="-1326895830"/>
                      <w:lock w:val="sdtLocked"/>
                    </w:sdtPr>
                    <w:sdtEndPr/>
                    <w:sdtContent>
                      <w:p w:rsidR="00BC2D12" w:rsidRDefault="0061030C">
                        <w:pPr>
                          <w:ind w:firstLineChars="100" w:firstLine="210"/>
                        </w:pPr>
                        <w:r>
                          <w:rPr>
                            <w:rFonts w:hint="eastAsia"/>
                          </w:rPr>
                          <w:t>应收款项融资</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14,370,611.38</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9,397,233.47</w:t>
                    </w:r>
                  </w:p>
                </w:tc>
              </w:tr>
              <w:tr w:rsidR="00BC2D12" w:rsidTr="00667CCE">
                <w:sdt>
                  <w:sdtPr>
                    <w:tag w:val="_PLD_8f805e0e851d4c00be24a5e3bbd6c95d"/>
                    <w:id w:val="1319147735"/>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预付款项</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2,246,328.50</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726,082.44</w:t>
                    </w:r>
                  </w:p>
                </w:tc>
              </w:tr>
              <w:tr w:rsidR="00BC2D12" w:rsidTr="00667CCE">
                <w:sdt>
                  <w:sdtPr>
                    <w:tag w:val="_PLD_d542db73e8564906821a35717d927557"/>
                    <w:id w:val="155944161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应收保费</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52b13377caf146288de0ec6e314609c7"/>
                    <w:id w:val="62089344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应收分保账款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7024b71c59334c389728af3562121f63"/>
                    <w:id w:val="-1011522578"/>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应收分保合同准备金</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ca6f42ed03fe4478931c2375abfef317"/>
                    <w:id w:val="-182588400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其他应收款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C96E4F">
                    <w:pPr>
                      <w:jc w:val="right"/>
                      <w:rPr>
                        <w:szCs w:val="21"/>
                      </w:rPr>
                    </w:pPr>
                    <w:r>
                      <w:rPr>
                        <w:szCs w:val="21"/>
                      </w:rPr>
                      <w:t>4,011,538.99</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378,893.58</w:t>
                    </w:r>
                  </w:p>
                </w:tc>
              </w:tr>
              <w:tr w:rsidR="00BC2D12" w:rsidTr="00667CCE">
                <w:sdt>
                  <w:sdtPr>
                    <w:tag w:val="_PLD_9ebf851212374bfea6002e6deefdaf53"/>
                    <w:id w:val="36856771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rPr>
                          <w:t>其中：</w:t>
                        </w:r>
                        <w:r>
                          <w:rPr>
                            <w:rFonts w:hint="eastAsia"/>
                            <w:szCs w:val="21"/>
                          </w:rPr>
                          <w:t>应收利息</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745dd8ebc7f745cf9b0dc2fae9fb0158"/>
                    <w:id w:val="187920610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400" w:firstLine="840"/>
                          <w:rPr>
                            <w:szCs w:val="21"/>
                          </w:rPr>
                        </w:pPr>
                        <w:r>
                          <w:rPr>
                            <w:rFonts w:hint="eastAsia"/>
                            <w:szCs w:val="21"/>
                          </w:rPr>
                          <w:t>应收股利</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37E10">
                    <w:pPr>
                      <w:jc w:val="right"/>
                      <w:rPr>
                        <w:szCs w:val="21"/>
                      </w:rPr>
                    </w:pPr>
                    <w:r>
                      <w:rPr>
                        <w:szCs w:val="21"/>
                      </w:rPr>
                      <w:t>3,250,000.00</w:t>
                    </w: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b4a0a95ddc8442a48c518189dcb959dc"/>
                    <w:id w:val="1798875953"/>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买入返售金融资产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211eafce8a8b4b829bb5d9fd8763e8c0"/>
                    <w:id w:val="-1289047025"/>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存货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113,114,825.11</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79,483,718.84</w:t>
                    </w: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ab381947fbb4918babee6db5ee7b18e"/>
                      <w:id w:val="-59185666"/>
                      <w:lock w:val="sdtLocked"/>
                    </w:sdtPr>
                    <w:sdtEndPr/>
                    <w:sdtContent>
                      <w:p w:rsidR="00BC2D12" w:rsidRDefault="0061030C">
                        <w:pPr>
                          <w:ind w:firstLineChars="100" w:firstLine="210"/>
                        </w:pPr>
                        <w:r>
                          <w:rPr>
                            <w:rFonts w:hint="eastAsia"/>
                          </w:rPr>
                          <w:t>合同资产</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16,718,134.70</w:t>
                    </w: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2313d066ae15403fa9120cca0f9834f9"/>
                    <w:id w:val="-118146476"/>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持有待售资产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874cfb1063754a26824ba08212c450ee"/>
                    <w:id w:val="-24334688"/>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一年内到期的非流动资产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cde37b7e55f94bcfa535282f9ed690f7"/>
                    <w:id w:val="63977525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其他流动资产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1,812,958.14</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30,940,391.77</w:t>
                    </w:r>
                  </w:p>
                </w:tc>
              </w:tr>
              <w:tr w:rsidR="00BC2D12" w:rsidTr="00667CCE">
                <w:sdt>
                  <w:sdtPr>
                    <w:tag w:val="_PLD_5ee9bdf6fbde4c15ab4aeb06594e00fa"/>
                    <w:id w:val="-109479030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szCs w:val="21"/>
                          </w:rPr>
                          <w:t>流动资产合计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630BF5">
                    <w:pPr>
                      <w:jc w:val="right"/>
                      <w:rPr>
                        <w:szCs w:val="21"/>
                      </w:rPr>
                    </w:pPr>
                    <w:r>
                      <w:rPr>
                        <w:szCs w:val="21"/>
                      </w:rPr>
                      <w:t>723,346,089.15</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669,466,108.37</w:t>
                    </w:r>
                  </w:p>
                </w:tc>
              </w:tr>
              <w:tr w:rsidR="00BC2D12" w:rsidTr="00667CCE">
                <w:sdt>
                  <w:sdtPr>
                    <w:tag w:val="_PLD_72b86b17371840d39acb38a5d1204c0e"/>
                    <w:id w:val="-1529783660"/>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color w:val="008000"/>
                            <w:szCs w:val="21"/>
                          </w:rPr>
                        </w:pPr>
                        <w:r>
                          <w:rPr>
                            <w:rFonts w:hint="eastAsia"/>
                            <w:b/>
                            <w:bCs/>
                            <w:szCs w:val="21"/>
                          </w:rPr>
                          <w:t>非流动资产：</w:t>
                        </w:r>
                      </w:p>
                    </w:tc>
                  </w:sdtContent>
                </w:sdt>
              </w:tr>
              <w:tr w:rsidR="00BC2D12" w:rsidTr="00667CCE">
                <w:sdt>
                  <w:sdtPr>
                    <w:tag w:val="_PLD_d03823fe5df94baea2b32c06ca3fd3ee"/>
                    <w:id w:val="912045693"/>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发放贷款和垫款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3e471a8b231495cad329af79a8abf0e"/>
                      <w:id w:val="-336456232"/>
                      <w:lock w:val="sdtLocked"/>
                    </w:sdtPr>
                    <w:sdtEndPr/>
                    <w:sdtContent>
                      <w:p w:rsidR="00BC2D12" w:rsidRDefault="0061030C">
                        <w:pPr>
                          <w:ind w:firstLineChars="100" w:firstLine="210"/>
                        </w:pPr>
                        <w:r>
                          <w:rPr>
                            <w:rFonts w:hint="eastAsia"/>
                          </w:rPr>
                          <w:t>债权投资</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ac4fd74a98640089461de9144102db1"/>
                      <w:id w:val="-1605723277"/>
                      <w:lock w:val="sdtLocked"/>
                    </w:sdtPr>
                    <w:sdtEndPr/>
                    <w:sdtContent>
                      <w:p w:rsidR="00BC2D12" w:rsidRDefault="0061030C">
                        <w:pPr>
                          <w:ind w:firstLineChars="100" w:firstLine="210"/>
                        </w:pPr>
                        <w:r>
                          <w:rPr>
                            <w:rFonts w:hint="eastAsia"/>
                          </w:rPr>
                          <w:t>其他债权投资</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09d50dd77da0481ca3a6bea1edfe08f7"/>
                    <w:id w:val="107139312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长期应收款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21ee7ad820fe484691c36312ab8423d4"/>
                    <w:id w:val="1741910113"/>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长期股权投资</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1711fe416a947d3bfd879f92bbd63c8"/>
                      <w:id w:val="414061357"/>
                      <w:lock w:val="sdtLocked"/>
                    </w:sdtPr>
                    <w:sdtEndPr/>
                    <w:sdtContent>
                      <w:p w:rsidR="00BC2D12" w:rsidRDefault="0061030C">
                        <w:pPr>
                          <w:ind w:firstLineChars="100" w:firstLine="210"/>
                        </w:pPr>
                        <w:r>
                          <w:rPr>
                            <w:rFonts w:hint="eastAsia"/>
                          </w:rPr>
                          <w:t>其他权益工具投资</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2f5ad56f7bb44dfb66955044305356a"/>
                      <w:id w:val="2103752446"/>
                      <w:lock w:val="sdtLocked"/>
                    </w:sdtPr>
                    <w:sdtEndPr/>
                    <w:sdtContent>
                      <w:p w:rsidR="00BC2D12" w:rsidRDefault="0061030C">
                        <w:pPr>
                          <w:ind w:firstLineChars="100" w:firstLine="210"/>
                        </w:pPr>
                        <w:r>
                          <w:rPr>
                            <w:rFonts w:hint="eastAsia"/>
                          </w:rPr>
                          <w:t>其他非流动金融资产</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29,050,000.00</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13,050,000.00</w:t>
                    </w:r>
                  </w:p>
                </w:tc>
              </w:tr>
              <w:tr w:rsidR="00BC2D12" w:rsidTr="00667CCE">
                <w:sdt>
                  <w:sdtPr>
                    <w:tag w:val="_PLD_20bd7aa2b0154484a176c52e8b28b68d"/>
                    <w:id w:val="-196503577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投资性房地产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293,853.42</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683,026.06</w:t>
                    </w:r>
                  </w:p>
                </w:tc>
              </w:tr>
              <w:tr w:rsidR="00BC2D12" w:rsidTr="00667CCE">
                <w:sdt>
                  <w:sdtPr>
                    <w:tag w:val="_PLD_8f3f81ffe95f4aafbf92d2255b6ceb8b"/>
                    <w:id w:val="-917017561"/>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固定资产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288,749,512.37</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119,515,634.44</w:t>
                    </w:r>
                  </w:p>
                </w:tc>
              </w:tr>
              <w:tr w:rsidR="00BC2D12" w:rsidTr="00667CCE">
                <w:sdt>
                  <w:sdtPr>
                    <w:tag w:val="_PLD_4f57e09faca14ec88f570987791d9bc3"/>
                    <w:id w:val="-21010733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在建工程</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8,724,768.95</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126,746,357.29</w:t>
                    </w:r>
                  </w:p>
                </w:tc>
              </w:tr>
              <w:tr w:rsidR="00BC2D12" w:rsidTr="00667CCE">
                <w:sdt>
                  <w:sdtPr>
                    <w:tag w:val="_PLD_df2c0518e5944c9cae26ded37fc4c317"/>
                    <w:id w:val="1038164528"/>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生产性生物资产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8dc2e726f8684df994e2e9e06b8e47f9"/>
                    <w:id w:val="-1358880387"/>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油气资产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8357770af874aa39f708eccd1120273"/>
                      <w:id w:val="-1221437645"/>
                      <w:lock w:val="sdtLocked"/>
                    </w:sdtPr>
                    <w:sdtEndPr/>
                    <w:sdtContent>
                      <w:p w:rsidR="00BC2D12" w:rsidRDefault="0061030C">
                        <w:pPr>
                          <w:ind w:firstLineChars="100" w:firstLine="210"/>
                        </w:pPr>
                        <w:r>
                          <w:rPr>
                            <w:rFonts w:hint="eastAsia"/>
                          </w:rPr>
                          <w:t>使用权资产</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1,529,860.68</w:t>
                    </w: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65d0e187f70641cfae1f95a4311c1c6c"/>
                    <w:id w:val="74530209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无形资产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30,421,008.80</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31,157,531.12</w:t>
                    </w:r>
                  </w:p>
                </w:tc>
              </w:tr>
              <w:tr w:rsidR="00BC2D12" w:rsidTr="00667CCE">
                <w:sdt>
                  <w:sdtPr>
                    <w:tag w:val="_PLD_1721b6b206fd44cbbc38762a87e52266"/>
                    <w:id w:val="-141222263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开发支出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880d441c61174a0d96f987bb33257d18"/>
                    <w:id w:val="13915718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商誉</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133a8bc963354f7c92d84972b26f64ff"/>
                    <w:id w:val="-578980004"/>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长期待摊费用</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0757f16be09b442aaa2853538ad66ce0"/>
                    <w:id w:val="1202752171"/>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递延所得税资产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2,729,946.44</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2,363,693.79</w:t>
                    </w:r>
                  </w:p>
                </w:tc>
              </w:tr>
              <w:tr w:rsidR="00BC2D12" w:rsidTr="00667CCE">
                <w:sdt>
                  <w:sdtPr>
                    <w:tag w:val="_PLD_aa90a47424e143ca86166ef1bfa147b5"/>
                    <w:id w:val="2086801911"/>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其他非流动资产</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569a2303c50c4d78bc913bf835a532ef"/>
                    <w:id w:val="1941188133"/>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szCs w:val="21"/>
                          </w:rPr>
                          <w:t>非流动资产合计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361,498,950.66</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293,516,242.70</w:t>
                    </w:r>
                  </w:p>
                </w:tc>
              </w:tr>
              <w:tr w:rsidR="00BC2D12" w:rsidTr="00667CCE">
                <w:sdt>
                  <w:sdtPr>
                    <w:tag w:val="_PLD_44f31bab6dcc43c08c35673e62eb53a0"/>
                    <w:id w:val="-1182507735"/>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300" w:firstLine="630"/>
                          <w:rPr>
                            <w:szCs w:val="21"/>
                          </w:rPr>
                        </w:pPr>
                        <w:r>
                          <w:rPr>
                            <w:rFonts w:hint="eastAsia"/>
                            <w:szCs w:val="21"/>
                          </w:rPr>
                          <w:t>资产总计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630BF5" w:rsidP="00630BF5">
                    <w:pPr>
                      <w:jc w:val="right"/>
                      <w:rPr>
                        <w:szCs w:val="21"/>
                      </w:rPr>
                    </w:pPr>
                    <w:r>
                      <w:rPr>
                        <w:szCs w:val="21"/>
                      </w:rPr>
                      <w:t>1,084,845,039.81</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962,982,351.07</w:t>
                    </w:r>
                  </w:p>
                </w:tc>
              </w:tr>
              <w:tr w:rsidR="00BC2D12" w:rsidTr="00667CCE">
                <w:sdt>
                  <w:sdtPr>
                    <w:tag w:val="_PLD_97e1ad068b5b418999e5a3a4eadcffca"/>
                    <w:id w:val="1445651172"/>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color w:val="FF00FF"/>
                            <w:szCs w:val="21"/>
                          </w:rPr>
                        </w:pPr>
                        <w:r>
                          <w:rPr>
                            <w:rFonts w:hint="eastAsia"/>
                            <w:b/>
                            <w:bCs/>
                            <w:szCs w:val="21"/>
                          </w:rPr>
                          <w:t>流动负债：</w:t>
                        </w:r>
                      </w:p>
                    </w:tc>
                  </w:sdtContent>
                </w:sdt>
              </w:tr>
              <w:tr w:rsidR="00BC2D12" w:rsidTr="00667CCE">
                <w:sdt>
                  <w:sdtPr>
                    <w:tag w:val="_PLD_d6e26682c9b646409d91170f7cb35694"/>
                    <w:id w:val="-1354259157"/>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短期借款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34,598,990.55</w:t>
                    </w: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5184b698a36048568cf1ddb26e250164"/>
                    <w:id w:val="193657515"/>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向中央银行借款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7cd02d10506c49b0bff1d5725e2c79f7"/>
                    <w:id w:val="2083331851"/>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拆入资金</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0a99932412f404fb54f198985ac4eeb"/>
                      <w:id w:val="1329244132"/>
                      <w:lock w:val="sdtLocked"/>
                    </w:sdtPr>
                    <w:sdtEndPr/>
                    <w:sdtContent>
                      <w:p w:rsidR="00BC2D12" w:rsidRDefault="0061030C">
                        <w:pPr>
                          <w:ind w:firstLineChars="100" w:firstLine="210"/>
                        </w:pPr>
                        <w:r>
                          <w:rPr>
                            <w:rFonts w:hint="eastAsia"/>
                          </w:rPr>
                          <w:t>交易性金融负债</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b4df64d30d3f45b6815c11f83d4d1485"/>
                    <w:id w:val="1958669331"/>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衍生金融负债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de70d79d4c8f4492941ccbca05364315"/>
                    <w:id w:val="-681905297"/>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应付票据</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34,316,000.00</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19,500,000.00</w:t>
                    </w:r>
                  </w:p>
                </w:tc>
              </w:tr>
              <w:tr w:rsidR="00BC2D12" w:rsidTr="00667CCE">
                <w:sdt>
                  <w:sdtPr>
                    <w:tag w:val="_PLD_2a406798c512441f8081bbc5adad15b0"/>
                    <w:id w:val="-1307468903"/>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应付账款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89,325,890.70</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68,382,769.04</w:t>
                    </w:r>
                  </w:p>
                </w:tc>
              </w:tr>
              <w:tr w:rsidR="00BC2D12" w:rsidTr="00667CCE">
                <w:sdt>
                  <w:sdtPr>
                    <w:tag w:val="_PLD_20eebd4b997049a6a32891dffc3c7c07"/>
                    <w:id w:val="1954205473"/>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预收款项</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686f3caf0cdc420fadd0550fed1bf110"/>
                      <w:id w:val="-626858509"/>
                      <w:lock w:val="sdtLocked"/>
                    </w:sdtPr>
                    <w:sdtEndPr/>
                    <w:sdtContent>
                      <w:p w:rsidR="00BC2D12" w:rsidRDefault="0061030C">
                        <w:pPr>
                          <w:ind w:firstLineChars="100" w:firstLine="210"/>
                        </w:pPr>
                        <w:r>
                          <w:rPr>
                            <w:rFonts w:hint="eastAsia"/>
                          </w:rPr>
                          <w:t>合同负债</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1,159,074.37</w:t>
                    </w: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430f7262e17647e18922c2ca6ae4d4b6"/>
                    <w:id w:val="209034850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卖出回购金融资产款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0ef5c7b7ee6d4982a8e1a17bf247159c"/>
                    <w:id w:val="-1210492616"/>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吸收存款及同业存放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7f5445e6b858401896f00dfa0d0ee279"/>
                    <w:id w:val="-177015053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代理买卖证券款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f1b4e780d2024bd989919bd0c556bc6f"/>
                    <w:id w:val="-1479298926"/>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代理承销证券款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cf0acb61949f46188cd1621250f66945"/>
                    <w:id w:val="-74010624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应付职工薪酬</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10,048,117.64</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6,694,182.56</w:t>
                    </w:r>
                  </w:p>
                </w:tc>
              </w:tr>
              <w:tr w:rsidR="00BC2D12" w:rsidTr="00667CCE">
                <w:sdt>
                  <w:sdtPr>
                    <w:tag w:val="_PLD_84e2bb58eb4945e09a2838c05afaaea0"/>
                    <w:id w:val="-94399946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应交税费</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12,531,089.60</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12,116,353.15</w:t>
                    </w:r>
                  </w:p>
                </w:tc>
              </w:tr>
              <w:tr w:rsidR="00BC2D12" w:rsidTr="00667CCE">
                <w:sdt>
                  <w:sdtPr>
                    <w:tag w:val="_PLD_5e34a66f4155477bb455beea16030cda"/>
                    <w:id w:val="-162390924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其他应付款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1,490,804.04</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971,002.54</w:t>
                    </w:r>
                  </w:p>
                </w:tc>
              </w:tr>
              <w:tr w:rsidR="00BC2D12" w:rsidTr="00667CCE">
                <w:sdt>
                  <w:sdtPr>
                    <w:tag w:val="_PLD_bb9b2e0555564f6fba15e4c6286edf1e"/>
                    <w:id w:val="26427886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rPr>
                          <w:t>其中：</w:t>
                        </w:r>
                        <w:r>
                          <w:rPr>
                            <w:rFonts w:hint="eastAsia"/>
                            <w:szCs w:val="21"/>
                          </w:rPr>
                          <w:t>应付利息</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a68c8cb21a1b4f9b8b32504007df5028"/>
                    <w:id w:val="511733107"/>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400" w:firstLine="840"/>
                          <w:rPr>
                            <w:szCs w:val="21"/>
                          </w:rPr>
                        </w:pPr>
                        <w:r>
                          <w:rPr>
                            <w:rFonts w:hint="eastAsia"/>
                            <w:szCs w:val="21"/>
                          </w:rPr>
                          <w:t>应付股利</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116187b0647f473fb47a3666ea3cceed"/>
                    <w:id w:val="-77956843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应付手续费及佣金</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e4129f1e37ca4c8fba74ea927ac0be87"/>
                    <w:id w:val="-438988398"/>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应付分保账款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9a3c827f0b734d9bb4cf22b55d2fa362"/>
                    <w:id w:val="110038066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持有待售负债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e1edba74aa12449390568ff78312313c"/>
                    <w:id w:val="8712749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一年内到期的非流动负债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338,744.09</w:t>
                    </w: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c965820ab631473aa5ebd82ec06257c0"/>
                    <w:id w:val="99739381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其他流动负债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200,679.67</w:t>
                    </w: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ab4eda37946b43ed85cf4212e7323263"/>
                    <w:id w:val="-1022164064"/>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szCs w:val="21"/>
                          </w:rPr>
                          <w:t>流动负债合计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184,009,390.66</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107,664,307.29</w:t>
                    </w:r>
                  </w:p>
                </w:tc>
              </w:tr>
              <w:tr w:rsidR="00BC2D12" w:rsidTr="00667CCE">
                <w:sdt>
                  <w:sdtPr>
                    <w:tag w:val="_PLD_76615034b106405f8ae606a6fc253d93"/>
                    <w:id w:val="-1224901036"/>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color w:val="008000"/>
                            <w:szCs w:val="21"/>
                          </w:rPr>
                        </w:pPr>
                        <w:r>
                          <w:rPr>
                            <w:rFonts w:hint="eastAsia"/>
                            <w:b/>
                            <w:bCs/>
                            <w:szCs w:val="21"/>
                          </w:rPr>
                          <w:t>非流动负债：</w:t>
                        </w:r>
                      </w:p>
                    </w:tc>
                  </w:sdtContent>
                </w:sdt>
              </w:tr>
              <w:tr w:rsidR="00BC2D12" w:rsidTr="00667CCE">
                <w:sdt>
                  <w:sdtPr>
                    <w:tag w:val="_PLD_81ff3fc4b5da447bba0ee3a9c4e3560b"/>
                    <w:id w:val="-150350558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保险合同准备金</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19fa378cbe424d86963bfebfae6af7ca"/>
                    <w:id w:val="-2571559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长期借款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b97225c7adbb49c0ac27be01df233432"/>
                    <w:id w:val="-1609035861"/>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应付债券</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4ab0b7cc40a942d38f93daa9ab5bc182"/>
                    <w:id w:val="-927807124"/>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其中：优先股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521ffa497d704199adb8dc4c9e440e22"/>
                    <w:id w:val="-80030417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leftChars="300" w:left="630" w:firstLineChars="100" w:firstLine="210"/>
                          <w:rPr>
                            <w:szCs w:val="21"/>
                          </w:rPr>
                        </w:pPr>
                        <w:r>
                          <w:rPr>
                            <w:rFonts w:hint="eastAsia"/>
                            <w:szCs w:val="21"/>
                          </w:rPr>
                          <w:t>永续债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tc>
                  <w:tcPr>
                    <w:tcW w:w="1633"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804d1cd618b94a1b9e24038ab1bc669c"/>
                      <w:id w:val="594516246"/>
                      <w:lock w:val="sdtLocked"/>
                    </w:sdtPr>
                    <w:sdtEndPr/>
                    <w:sdtContent>
                      <w:p w:rsidR="00BC2D12" w:rsidRDefault="0061030C">
                        <w:pPr>
                          <w:ind w:firstLineChars="100" w:firstLine="210"/>
                        </w:pPr>
                        <w:r>
                          <w:rPr>
                            <w:rFonts w:hint="eastAsia"/>
                          </w:rPr>
                          <w:t>租赁负债</w:t>
                        </w:r>
                      </w:p>
                    </w:sdtContent>
                  </w:sdt>
                </w:tc>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1,301,269.25</w:t>
                    </w: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f17050e0f26449e482f6688bc943c3f1"/>
                    <w:id w:val="1411422135"/>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长期应付款</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7124e46dea5d4f478a438e4a50b00767"/>
                    <w:id w:val="1532992650"/>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长期应付职工薪酬</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2418cd929c8c492ab70b2c45072b0f6e"/>
                    <w:id w:val="-8893183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预计负债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50696c03164947ed9cac3e80943ab766"/>
                    <w:id w:val="1230498075"/>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递延收益</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1,285,714.60</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1,714,285.96</w:t>
                    </w:r>
                  </w:p>
                </w:tc>
              </w:tr>
              <w:tr w:rsidR="00BC2D12" w:rsidTr="00667CCE">
                <w:sdt>
                  <w:sdtPr>
                    <w:tag w:val="_PLD_632004d6f6064c92bff394ad8787dbfd"/>
                    <w:id w:val="944198501"/>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递延所得税负债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814291">
                    <w:pPr>
                      <w:jc w:val="right"/>
                      <w:rPr>
                        <w:szCs w:val="21"/>
                      </w:rPr>
                    </w:pPr>
                    <w:r>
                      <w:rPr>
                        <w:szCs w:val="21"/>
                      </w:rPr>
                      <w:t>940,414.38</w:t>
                    </w: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f1166d872951497f9caa395c32bf7eb8"/>
                    <w:id w:val="-1076817104"/>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其他非流动负债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59b079937912479a979530804001242e"/>
                    <w:id w:val="-190605870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szCs w:val="21"/>
                          </w:rPr>
                          <w:t>非流动负债合计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3,527,398.23</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1,714,285.96</w:t>
                    </w:r>
                  </w:p>
                </w:tc>
              </w:tr>
              <w:tr w:rsidR="00BC2D12" w:rsidTr="00667CCE">
                <w:sdt>
                  <w:sdtPr>
                    <w:tag w:val="_PLD_b8f8805d82ba4d8295eec1868ee7ea4d"/>
                    <w:id w:val="1429003397"/>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300" w:firstLine="630"/>
                          <w:rPr>
                            <w:szCs w:val="21"/>
                          </w:rPr>
                        </w:pPr>
                        <w:r>
                          <w:rPr>
                            <w:rFonts w:hint="eastAsia"/>
                            <w:szCs w:val="21"/>
                          </w:rPr>
                          <w:t>负债合计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187,536,788.89</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109,378,593.25</w:t>
                    </w:r>
                  </w:p>
                </w:tc>
              </w:tr>
              <w:tr w:rsidR="00BC2D12" w:rsidTr="00667CCE">
                <w:sdt>
                  <w:sdtPr>
                    <w:tag w:val="_PLD_c6760bbd367544f58c1b02c0378c7818"/>
                    <w:id w:val="-95021960"/>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color w:val="008000"/>
                            <w:szCs w:val="21"/>
                          </w:rPr>
                        </w:pPr>
                        <w:r>
                          <w:rPr>
                            <w:rFonts w:hint="eastAsia"/>
                            <w:b/>
                            <w:bCs/>
                            <w:szCs w:val="21"/>
                          </w:rPr>
                          <w:t>所有者权益（或股东权益）：</w:t>
                        </w:r>
                      </w:p>
                    </w:tc>
                  </w:sdtContent>
                </w:sdt>
              </w:tr>
              <w:tr w:rsidR="00BC2D12" w:rsidTr="00667CCE">
                <w:sdt>
                  <w:sdtPr>
                    <w:tag w:val="_PLD_d864d8aed0f64d4f86a89d52037e9f90"/>
                    <w:id w:val="-2027860856"/>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实收资本（或股本）</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245,548,776.00</w:t>
                    </w:r>
                  </w:p>
                </w:tc>
                <w:tc>
                  <w:tcPr>
                    <w:tcW w:w="1332"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176,400,000.00</w:t>
                    </w:r>
                  </w:p>
                </w:tc>
              </w:tr>
              <w:tr w:rsidR="00BC2D12" w:rsidTr="00667CCE">
                <w:sdt>
                  <w:sdtPr>
                    <w:tag w:val="_PLD_9bea5106a9194e56b318ec175b3ffa81"/>
                    <w:id w:val="-2014368404"/>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其他权益工具</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423f84dc380a424a864dca18f54d376d"/>
                    <w:id w:val="1345063197"/>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其中：优先股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0fcce399a2f04273b1adcdb9adfc3ac2"/>
                    <w:id w:val="-151345013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leftChars="300" w:left="630" w:firstLineChars="100" w:firstLine="210"/>
                          <w:rPr>
                            <w:szCs w:val="21"/>
                          </w:rPr>
                        </w:pPr>
                        <w:r>
                          <w:rPr>
                            <w:rFonts w:hint="eastAsia"/>
                            <w:szCs w:val="21"/>
                          </w:rPr>
                          <w:t>永续债</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667CCE">
                <w:sdt>
                  <w:sdtPr>
                    <w:tag w:val="_PLD_17c95fc3a8334c3b99e1cea8075fac6a"/>
                    <w:id w:val="-400754514"/>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资本公积</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381,350,515.01</w:t>
                    </w: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450,499,291.01</w:t>
                    </w:r>
                  </w:p>
                </w:tc>
              </w:tr>
              <w:tr w:rsidR="00BC2D12" w:rsidTr="00667CCE">
                <w:sdt>
                  <w:sdtPr>
                    <w:tag w:val="_PLD_8c1ec6f9a8ab4147876925f38a9aa154"/>
                    <w:id w:val="1093291609"/>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减：库存股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51,583,462.20</w:t>
                    </w: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50,012,176.20</w:t>
                    </w:r>
                  </w:p>
                </w:tc>
              </w:tr>
              <w:tr w:rsidR="00BC2D12" w:rsidTr="00667CCE">
                <w:sdt>
                  <w:sdtPr>
                    <w:tag w:val="_PLD_7db3c1f8f254401e890823dbfecc2193"/>
                    <w:id w:val="29234942"/>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其他综合收益</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-336,851.71</w:t>
                    </w: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-281,767.11</w:t>
                    </w:r>
                  </w:p>
                </w:tc>
              </w:tr>
              <w:tr w:rsidR="00BC2D12" w:rsidTr="00667CCE">
                <w:sdt>
                  <w:sdtPr>
                    <w:tag w:val="_PLD_50c68fc035f04bdc964e307d4ded9891"/>
                    <w:id w:val="-1489935344"/>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专项储备</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BC2D12">
                    <w:pPr>
                      <w:jc w:val="right"/>
                      <w:rPr>
                        <w:szCs w:val="21"/>
                      </w:rPr>
                    </w:pPr>
                  </w:p>
                </w:tc>
              </w:tr>
              <w:tr w:rsidR="00BC2D12" w:rsidTr="00667CCE">
                <w:sdt>
                  <w:sdtPr>
                    <w:tag w:val="_PLD_929a3c29a76c4bb28120a6a552e95d8b"/>
                    <w:id w:val="1899859987"/>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盈余公积</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02274E">
                    <w:pPr>
                      <w:jc w:val="right"/>
                      <w:rPr>
                        <w:szCs w:val="21"/>
                      </w:rPr>
                    </w:pPr>
                    <w:r>
                      <w:rPr>
                        <w:szCs w:val="21"/>
                      </w:rPr>
                      <w:t>46,477,516.68</w:t>
                    </w: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41,861,065.93</w:t>
                    </w:r>
                  </w:p>
                </w:tc>
              </w:tr>
              <w:tr w:rsidR="00BC2D12" w:rsidTr="00667CCE">
                <w:sdt>
                  <w:sdtPr>
                    <w:tag w:val="_PLD_cafeabff60a94a3f8bf81f38a8368859"/>
                    <w:id w:val="39101908"/>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一般风险准备</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BC2D12">
                    <w:pPr>
                      <w:jc w:val="right"/>
                      <w:rPr>
                        <w:szCs w:val="21"/>
                      </w:rPr>
                    </w:pP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BC2D12">
                    <w:pPr>
                      <w:jc w:val="right"/>
                      <w:rPr>
                        <w:szCs w:val="21"/>
                      </w:rPr>
                    </w:pPr>
                  </w:p>
                </w:tc>
              </w:tr>
              <w:tr w:rsidR="00BC2D12" w:rsidTr="00667CCE">
                <w:sdt>
                  <w:sdtPr>
                    <w:tag w:val="_PLD_735823a69c154c548986e00c21128b2a"/>
                    <w:id w:val="500081984"/>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未分配利润</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630BF5">
                    <w:pPr>
                      <w:jc w:val="right"/>
                      <w:rPr>
                        <w:szCs w:val="21"/>
                      </w:rPr>
                    </w:pPr>
                    <w:r>
                      <w:rPr>
                        <w:szCs w:val="21"/>
                      </w:rPr>
                      <w:t>254,426,967.42</w:t>
                    </w: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230,870,623.76</w:t>
                    </w:r>
                  </w:p>
                </w:tc>
              </w:tr>
              <w:tr w:rsidR="00BC2D12" w:rsidTr="00667CCE">
                <w:sdt>
                  <w:sdtPr>
                    <w:tag w:val="_PLD_acce8f227af34a1dbfda2fb5d802d679"/>
                    <w:id w:val="-493261051"/>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rPr>
                          <w:t>归属于母公司所有者权益（或股东权益）合计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630BF5">
                    <w:pPr>
                      <w:jc w:val="right"/>
                      <w:rPr>
                        <w:szCs w:val="21"/>
                      </w:rPr>
                    </w:pPr>
                    <w:r>
                      <w:rPr>
                        <w:szCs w:val="21"/>
                      </w:rPr>
                      <w:t>875,883,461.20</w:t>
                    </w: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849,337,037.39</w:t>
                    </w:r>
                  </w:p>
                </w:tc>
              </w:tr>
              <w:tr w:rsidR="00BC2D12" w:rsidTr="00667CCE">
                <w:sdt>
                  <w:sdtPr>
                    <w:tag w:val="_PLD_f7002072897b4c9991009038e6641e82"/>
                    <w:id w:val="1412428447"/>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少数股东权益</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21,424,789.72</w:t>
                    </w: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4,266,720.43</w:t>
                    </w:r>
                  </w:p>
                </w:tc>
              </w:tr>
              <w:tr w:rsidR="00BC2D12" w:rsidTr="00667CCE">
                <w:sdt>
                  <w:sdtPr>
                    <w:tag w:val="_PLD_f79f3a612002400ea0211dd732c431ae"/>
                    <w:id w:val="-1102337857"/>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rPr>
                          <w:t>所有者权益（或股东权益）合计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630BF5">
                    <w:pPr>
                      <w:jc w:val="right"/>
                      <w:rPr>
                        <w:szCs w:val="21"/>
                      </w:rPr>
                    </w:pPr>
                    <w:r>
                      <w:rPr>
                        <w:szCs w:val="21"/>
                      </w:rPr>
                      <w:t>897,308,250.92</w:t>
                    </w: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853,603,757.82</w:t>
                    </w:r>
                  </w:p>
                </w:tc>
              </w:tr>
              <w:tr w:rsidR="00BC2D12" w:rsidTr="00667CCE">
                <w:sdt>
                  <w:sdtPr>
                    <w:tag w:val="_PLD_19c0771cf74a4fb888931e0603390c8a"/>
                    <w:id w:val="-2103245014"/>
                    <w:lock w:val="sdtLocked"/>
                  </w:sdtPr>
                  <w:sdtEndPr/>
                  <w:sdtContent>
                    <w:tc>
                      <w:tcPr>
                        <w:tcW w:w="1633"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300" w:firstLine="630"/>
                          <w:rPr>
                            <w:szCs w:val="21"/>
                          </w:rPr>
                        </w:pPr>
                        <w:r>
                          <w:rPr>
                            <w:rFonts w:hint="eastAsia"/>
                            <w:szCs w:val="21"/>
                          </w:rPr>
                          <w:t>负债和所有者权益（或股东权益）总计</w:t>
                        </w:r>
                      </w:p>
                    </w:tc>
                  </w:sdtContent>
                </w:sdt>
                <w:tc>
                  <w:tcPr>
                    <w:tcW w:w="625"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09" w:type="pct"/>
                    <w:tcBorders>
                      <w:top w:val="outset" w:sz="6" w:space="0" w:color="auto"/>
                      <w:left w:val="outset" w:sz="6" w:space="0" w:color="auto"/>
                      <w:bottom w:val="outset" w:sz="6" w:space="0" w:color="auto"/>
                      <w:right w:val="outset" w:sz="6" w:space="0" w:color="auto"/>
                    </w:tcBorders>
                    <w:vAlign w:val="center"/>
                  </w:tcPr>
                  <w:p w:rsidR="00BC2D12" w:rsidRDefault="00630BF5">
                    <w:pPr>
                      <w:jc w:val="right"/>
                      <w:rPr>
                        <w:szCs w:val="21"/>
                      </w:rPr>
                    </w:pPr>
                    <w:r>
                      <w:rPr>
                        <w:szCs w:val="21"/>
                      </w:rPr>
                      <w:t>1,084,845,039.81</w:t>
                    </w:r>
                  </w:p>
                </w:tc>
                <w:tc>
                  <w:tcPr>
                    <w:tcW w:w="1332"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962,982,351.07</w:t>
                    </w:r>
                  </w:p>
                </w:tc>
              </w:tr>
            </w:tbl>
            <w:p w:rsidR="00BC2D12" w:rsidRDefault="00BC2D12"/>
            <w:p w:rsidR="00BC2D12" w:rsidRDefault="0061030C">
              <w:pPr>
                <w:ind w:rightChars="-73" w:right="-153"/>
                <w:rPr>
                  <w:color w:val="008000"/>
                  <w:szCs w:val="21"/>
                  <w:u w:val="single"/>
                </w:rPr>
              </w:pPr>
              <w:r>
                <w:rPr>
                  <w:rFonts w:hint="eastAsia"/>
                  <w:szCs w:val="21"/>
                </w:rPr>
                <w:t>公司负责</w:t>
              </w:r>
              <w:r>
                <w:rPr>
                  <w:szCs w:val="21"/>
                </w:rPr>
                <w:t>人</w:t>
              </w:r>
              <w:r>
                <w:rPr>
                  <w:rFonts w:hint="eastAsia"/>
                  <w:szCs w:val="21"/>
                </w:rPr>
                <w:t>：</w:t>
              </w:r>
              <w:sdt>
                <w:sdtPr>
                  <w:rPr>
                    <w:rFonts w:hint="eastAsia"/>
                    <w:szCs w:val="21"/>
                  </w:rPr>
                  <w:alias w:val="公司负责人姓名"/>
                  <w:tag w:val="_GBC_295740a12aa8498286bf2ef11896dbe9"/>
                  <w:id w:val="663737927"/>
                  <w:lock w:val="sdtLocked"/>
                  <w:placeholder>
                    <w:docPart w:val="GBC22222222222222222222222222222"/>
                  </w:placeholder>
                  <w:dataBinding w:prefixMappings="xmlns:clcid-mr='clcid-mr'" w:xpath="/*/clcid-mr:GongSiFuZeRenXingMing[not(@periodRef)]" w:storeItemID="{89EBAB94-44A0-46A2-B712-30D997D04A6D}"/>
                  <w:text/>
                </w:sdtPr>
                <w:sdtEndPr/>
                <w:sdtContent>
                  <w:r w:rsidR="00603703">
                    <w:rPr>
                      <w:rFonts w:hint="eastAsia"/>
                      <w:szCs w:val="21"/>
                    </w:rPr>
                    <w:t>汤友钱</w:t>
                  </w:r>
                </w:sdtContent>
              </w:sdt>
              <w:r w:rsidR="00011423">
                <w:rPr>
                  <w:szCs w:val="21"/>
                </w:rPr>
                <w:t xml:space="preserve">      </w:t>
              </w:r>
              <w:r w:rsidR="00423B15">
                <w:rPr>
                  <w:szCs w:val="21"/>
                </w:rPr>
                <w:t xml:space="preserve"> </w:t>
              </w:r>
              <w:r w:rsidR="00011423">
                <w:rPr>
                  <w:szCs w:val="21"/>
                </w:rPr>
                <w:t xml:space="preserve"> 主管</w:t>
              </w:r>
              <w:r>
                <w:rPr>
                  <w:szCs w:val="21"/>
                </w:rPr>
                <w:t>会计工作负责人</w:t>
              </w:r>
              <w:r>
                <w:rPr>
                  <w:rFonts w:hint="eastAsia"/>
                  <w:szCs w:val="21"/>
                </w:rPr>
                <w:t>：</w:t>
              </w:r>
              <w:sdt>
                <w:sdtPr>
                  <w:rPr>
                    <w:rFonts w:hint="eastAsia"/>
                    <w:szCs w:val="21"/>
                  </w:rPr>
                  <w:alias w:val="主管会计工作负责人姓名"/>
                  <w:tag w:val="_GBC_095c1df7dd6b412590466f3e711cd1e6"/>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03703">
                    <w:rPr>
                      <w:rFonts w:hint="eastAsia"/>
                      <w:szCs w:val="21"/>
                    </w:rPr>
                    <w:t>郑远飞</w:t>
                  </w:r>
                </w:sdtContent>
              </w:sdt>
              <w:r w:rsidR="00011423">
                <w:rPr>
                  <w:szCs w:val="21"/>
                </w:rPr>
                <w:t xml:space="preserve">        会计</w:t>
              </w:r>
              <w:r>
                <w:rPr>
                  <w:szCs w:val="21"/>
                </w:rPr>
                <w:t>机构负责人</w:t>
              </w:r>
              <w:r>
                <w:rPr>
                  <w:rFonts w:hint="eastAsia"/>
                  <w:szCs w:val="21"/>
                </w:rPr>
                <w:t>：</w:t>
              </w:r>
              <w:sdt>
                <w:sdtPr>
                  <w:rPr>
                    <w:rFonts w:hint="eastAsia"/>
                    <w:szCs w:val="21"/>
                  </w:rPr>
                  <w:alias w:val="会计机构负责人姓名"/>
                  <w:tag w:val="_GBC_b9cb47d6db784ba8a6b148d9331df451"/>
                  <w:id w:val="15235138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03703">
                    <w:rPr>
                      <w:rFonts w:hint="eastAsia"/>
                      <w:szCs w:val="21"/>
                    </w:rPr>
                    <w:t>胡锦萍</w:t>
                  </w:r>
                </w:sdtContent>
              </w:sdt>
            </w:p>
            <w:p w:rsidR="00BC2D12" w:rsidRDefault="00CD5DB0"/>
          </w:sdtContent>
        </w:sdt>
        <w:bookmarkStart w:id="138" w:name="_Hlk24034197" w:displacedByCustomXml="next"/>
        <w:sdt>
          <w:sdtPr>
            <w:rPr>
              <w:rFonts w:ascii="宋体" w:hAnsi="宋体" w:cs="宋体" w:hint="eastAsia"/>
              <w:b w:val="0"/>
              <w:bCs w:val="0"/>
              <w:kern w:val="0"/>
              <w:szCs w:val="24"/>
            </w:rPr>
            <w:tag w:val="_SEC_d76935fe25d141cfbe5d3c4ac87a2e6b"/>
            <w:id w:val="-14920311"/>
            <w:lock w:val="sdtLocked"/>
            <w:placeholder>
              <w:docPart w:val="GBC22222222222222222222222222222"/>
            </w:placeholder>
          </w:sdtPr>
          <w:sdtEndPr>
            <w:rPr>
              <w:szCs w:val="21"/>
            </w:rPr>
          </w:sdtEndPr>
          <w:sdtContent>
            <w:p w:rsidR="00BC2D12" w:rsidRDefault="0061030C">
              <w:pPr>
                <w:pStyle w:val="3"/>
                <w:jc w:val="center"/>
              </w:pPr>
              <w:r>
                <w:rPr>
                  <w:rFonts w:hint="eastAsia"/>
                </w:rPr>
                <w:t>母公司</w:t>
              </w:r>
              <w:r>
                <w:t>资产负债表</w:t>
              </w:r>
            </w:p>
            <w:p w:rsidR="00BC2D12" w:rsidRDefault="0061030C">
              <w:pPr>
                <w:jc w:val="center"/>
                <w:rPr>
                  <w:b/>
                  <w:bCs/>
                  <w:szCs w:val="21"/>
                </w:rPr>
              </w:pPr>
              <w:r>
                <w:rPr>
                  <w:szCs w:val="21"/>
                </w:rPr>
                <w:t>2021年12月31日</w:t>
              </w:r>
            </w:p>
            <w:p w:rsidR="00BC2D12" w:rsidRDefault="0061030C">
              <w:pPr>
                <w:rPr>
                  <w:szCs w:val="21"/>
                </w:rPr>
              </w:pPr>
              <w:r>
                <w:rPr>
                  <w:szCs w:val="21"/>
                </w:rPr>
                <w:t>编制单位:</w:t>
              </w:r>
              <w:sdt>
                <w:sdtPr>
                  <w:rPr>
                    <w:szCs w:val="21"/>
                  </w:rPr>
                  <w:alias w:val="公司法定中文名称"/>
                  <w:tag w:val="_GBC_476f9df1cf8d4d36868d3058a4da7d15"/>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sidR="00603703">
                    <w:rPr>
                      <w:szCs w:val="21"/>
                    </w:rPr>
                    <w:t>浙江天台祥和实业股份有限公司</w:t>
                  </w:r>
                </w:sdtContent>
              </w:sdt>
              <w:r>
                <w:rPr>
                  <w:szCs w:val="21"/>
                </w:rPr>
                <w:t> </w:t>
              </w:r>
            </w:p>
            <w:p w:rsidR="00BC2D12" w:rsidRDefault="0061030C">
              <w:pPr>
                <w:jc w:val="right"/>
                <w:rPr>
                  <w:szCs w:val="21"/>
                </w:rPr>
              </w:pPr>
              <w:r>
                <w:rPr>
                  <w:szCs w:val="21"/>
                </w:rPr>
                <w:t>单位:</w:t>
              </w:r>
              <w:sdt>
                <w:sdtPr>
                  <w:rPr>
                    <w:szCs w:val="21"/>
                  </w:rPr>
                  <w:alias w:val="单位：母公司资产负债表"/>
                  <w:tag w:val="_GBC_e3e6bb2b9b89482085daf4528af32780"/>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szCs w:val="21"/>
                    </w:rPr>
                    <w:t>元</w:t>
                  </w:r>
                </w:sdtContent>
              </w:sdt>
              <w:r>
                <w:rPr>
                  <w:szCs w:val="21"/>
                </w:rPr>
                <w:t xml:space="preserve">  币种:</w:t>
              </w:r>
              <w:sdt>
                <w:sdtPr>
                  <w:rPr>
                    <w:szCs w:val="21"/>
                  </w:rPr>
                  <w:alias w:val="币种：母公司资产负债表"/>
                  <w:tag w:val="_GBC_31e3f7c7e30144c684d9b3387d64ec2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69"/>
                <w:gridCol w:w="1104"/>
                <w:gridCol w:w="2485"/>
                <w:gridCol w:w="2348"/>
              </w:tblGrid>
              <w:tr w:rsidR="00BC2D12" w:rsidTr="00223985">
                <w:sdt>
                  <w:sdtPr>
                    <w:tag w:val="_PLD_f723b67ceca442958b85c16ecbcde6c4"/>
                    <w:id w:val="20915014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jc w:val="center"/>
                          <w:rPr>
                            <w:b/>
                            <w:szCs w:val="21"/>
                          </w:rPr>
                        </w:pPr>
                        <w:r>
                          <w:rPr>
                            <w:b/>
                            <w:szCs w:val="21"/>
                          </w:rPr>
                          <w:t>项目</w:t>
                        </w:r>
                      </w:p>
                    </w:tc>
                  </w:sdtContent>
                </w:sdt>
                <w:sdt>
                  <w:sdtPr>
                    <w:tag w:val="_PLD_b4b39e4179664db3908076caa97ec93e"/>
                    <w:id w:val="-364983878"/>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rsidR="00BC2D12" w:rsidRDefault="0061030C">
                        <w:pPr>
                          <w:jc w:val="center"/>
                          <w:rPr>
                            <w:b/>
                            <w:szCs w:val="21"/>
                          </w:rPr>
                        </w:pPr>
                        <w:r>
                          <w:rPr>
                            <w:rFonts w:hint="eastAsia"/>
                            <w:b/>
                            <w:szCs w:val="21"/>
                          </w:rPr>
                          <w:t>附注</w:t>
                        </w:r>
                      </w:p>
                    </w:tc>
                  </w:sdtContent>
                </w:sdt>
                <w:sdt>
                  <w:sdtPr>
                    <w:tag w:val="_PLD_5c114924d291471984aab4fc4a2ab196"/>
                    <w:id w:val="1127123023"/>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rsidR="00BC2D12" w:rsidRDefault="0061030C">
                        <w:pPr>
                          <w:jc w:val="center"/>
                          <w:rPr>
                            <w:b/>
                            <w:szCs w:val="21"/>
                          </w:rPr>
                        </w:pPr>
                        <w:r>
                          <w:rPr>
                            <w:rFonts w:hint="eastAsia"/>
                            <w:b/>
                          </w:rPr>
                          <w:t>2021年1</w:t>
                        </w:r>
                        <w:r>
                          <w:rPr>
                            <w:b/>
                          </w:rPr>
                          <w:t>2</w:t>
                        </w:r>
                        <w:r>
                          <w:rPr>
                            <w:rFonts w:hint="eastAsia"/>
                            <w:b/>
                          </w:rPr>
                          <w:t>月</w:t>
                        </w:r>
                        <w:r>
                          <w:rPr>
                            <w:b/>
                          </w:rPr>
                          <w:t>31</w:t>
                        </w:r>
                        <w:r>
                          <w:rPr>
                            <w:rFonts w:hint="eastAsia"/>
                            <w:b/>
                          </w:rPr>
                          <w:t>日</w:t>
                        </w:r>
                      </w:p>
                    </w:tc>
                  </w:sdtContent>
                </w:sdt>
                <w:sdt>
                  <w:sdtPr>
                    <w:tag w:val="_PLD_09aa0ba5dd484fa6ad7dfbe2d2221c60"/>
                    <w:id w:val="-1922162880"/>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rsidR="00BC2D12" w:rsidRDefault="0061030C">
                        <w:pPr>
                          <w:jc w:val="center"/>
                          <w:rPr>
                            <w:b/>
                            <w:szCs w:val="21"/>
                          </w:rPr>
                        </w:pPr>
                        <w:r>
                          <w:rPr>
                            <w:rFonts w:hint="eastAsia"/>
                            <w:b/>
                            <w:szCs w:val="21"/>
                          </w:rPr>
                          <w:t>2020年12月31日</w:t>
                        </w:r>
                      </w:p>
                    </w:tc>
                  </w:sdtContent>
                </w:sdt>
              </w:tr>
              <w:tr w:rsidR="00BC2D12" w:rsidTr="00713F20">
                <w:sdt>
                  <w:sdtPr>
                    <w:tag w:val="_PLD_75b96d9020f14b08bb8885e10bb72ed3"/>
                    <w:id w:val="903261923"/>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b/>
                            <w:color w:val="FF00FF"/>
                            <w:szCs w:val="21"/>
                          </w:rPr>
                        </w:pPr>
                        <w:r>
                          <w:rPr>
                            <w:rFonts w:hint="eastAsia"/>
                            <w:b/>
                            <w:bCs/>
                            <w:szCs w:val="21"/>
                          </w:rPr>
                          <w:t>流动资产：</w:t>
                        </w:r>
                      </w:p>
                    </w:tc>
                  </w:sdtContent>
                </w:sdt>
              </w:tr>
              <w:tr w:rsidR="00BC2D12" w:rsidTr="00223985">
                <w:sdt>
                  <w:sdtPr>
                    <w:tag w:val="_PLD_2a2d3b22bc414e5aa3168d03f964313b"/>
                    <w:id w:val="-18510158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233,021,663.35</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242,753,088.12</w:t>
                    </w:r>
                  </w:p>
                </w:tc>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396e14b78524efaa6a999f696519f83"/>
                      <w:id w:val="-524490762"/>
                      <w:lock w:val="sdtLocked"/>
                    </w:sdtPr>
                    <w:sdtEndPr/>
                    <w:sdtContent>
                      <w:p w:rsidR="00BC2D12" w:rsidRDefault="0061030C">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20,000,000.00</w:t>
                    </w:r>
                  </w:p>
                </w:tc>
              </w:tr>
              <w:tr w:rsidR="00BC2D12" w:rsidTr="00223985">
                <w:sdt>
                  <w:sdtPr>
                    <w:tag w:val="_PLD_de137d4e0adc4e3697b2d09190f3ab73"/>
                    <w:id w:val="-16981468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393466e4d94b44ce81a421424c7f275a"/>
                    <w:id w:val="-11778747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11,146,717.69</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618,307.59</w:t>
                    </w:r>
                  </w:p>
                </w:tc>
              </w:tr>
              <w:tr w:rsidR="00BC2D12" w:rsidTr="00223985">
                <w:sdt>
                  <w:sdtPr>
                    <w:tag w:val="_PLD_ef32df805adf4616846732ca3ab55857"/>
                    <w:id w:val="-7121077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148,269,336.55</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226,687,013.92</w:t>
                    </w:r>
                  </w:p>
                </w:tc>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08c302c0c87401490d6a538c95fd1a1"/>
                      <w:id w:val="-1424948169"/>
                      <w:lock w:val="sdtLocked"/>
                    </w:sdtPr>
                    <w:sdtEndPr/>
                    <w:sdtContent>
                      <w:p w:rsidR="00BC2D12" w:rsidRDefault="0061030C">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13,895,051.83</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9,397,233.47</w:t>
                    </w:r>
                  </w:p>
                </w:tc>
              </w:tr>
              <w:tr w:rsidR="00BC2D12" w:rsidTr="00223985">
                <w:sdt>
                  <w:sdtPr>
                    <w:tag w:val="_PLD_dd9f5a2379754663b27f59fa522781c5"/>
                    <w:id w:val="1219762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282,620.95</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681,888.62</w:t>
                    </w:r>
                  </w:p>
                </w:tc>
              </w:tr>
              <w:tr w:rsidR="00BC2D12" w:rsidTr="00223985">
                <w:sdt>
                  <w:sdtPr>
                    <w:tag w:val="_PLD_712416308ec74e87af342bbe7b61f9f7"/>
                    <w:id w:val="17967883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630BF5">
                    <w:pPr>
                      <w:jc w:val="right"/>
                      <w:rPr>
                        <w:szCs w:val="21"/>
                      </w:rPr>
                    </w:pPr>
                    <w:r>
                      <w:rPr>
                        <w:szCs w:val="21"/>
                      </w:rPr>
                      <w:t>16,136,033.71</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70,390.63</w:t>
                    </w:r>
                  </w:p>
                </w:tc>
              </w:tr>
              <w:tr w:rsidR="00BC2D12" w:rsidTr="00223985">
                <w:sdt>
                  <w:sdtPr>
                    <w:tag w:val="_PLD_3417cd601cec4818871f1bae4ce8ab2a"/>
                    <w:id w:val="-10002638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1dd2d67c108d4d6f84148a7c9b977191"/>
                    <w:id w:val="-8157304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37E10">
                    <w:pPr>
                      <w:jc w:val="right"/>
                      <w:rPr>
                        <w:szCs w:val="21"/>
                      </w:rPr>
                    </w:pPr>
                    <w:r>
                      <w:rPr>
                        <w:szCs w:val="21"/>
                      </w:rPr>
                      <w:t>3,250,000.00</w:t>
                    </w: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15c72fe3c0dc4747a0ad2956d0e2ff56"/>
                    <w:id w:val="-12973742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85,167,200.99</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61,115,934.88</w:t>
                    </w:r>
                  </w:p>
                </w:tc>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1dbab46a4f4d898796d4205cd2edea"/>
                      <w:id w:val="-1058091123"/>
                      <w:lock w:val="sdtLocked"/>
                    </w:sdtPr>
                    <w:sdtEndPr/>
                    <w:sdtContent>
                      <w:p w:rsidR="00BC2D12" w:rsidRDefault="0061030C">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7,987,279.70</w:t>
                    </w: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c61f45b512d24fd98c826adfe2607133"/>
                    <w:id w:val="5437992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60f4a972facf45f681479dac2f1111c1"/>
                    <w:id w:val="2515573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48ca2e98b68644c7b1619c966283c7a4"/>
                    <w:id w:val="-3276828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954ff058e01a49fb81526e388eaae403"/>
                    <w:id w:val="-19578570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630BF5">
                    <w:pPr>
                      <w:jc w:val="right"/>
                      <w:rPr>
                        <w:szCs w:val="21"/>
                      </w:rPr>
                    </w:pPr>
                    <w:r>
                      <w:rPr>
                        <w:szCs w:val="21"/>
                      </w:rPr>
                      <w:t>515,905,904.77</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561,323,857.23</w:t>
                    </w:r>
                  </w:p>
                </w:tc>
              </w:tr>
              <w:tr w:rsidR="00BC2D12" w:rsidTr="00713F20">
                <w:sdt>
                  <w:sdtPr>
                    <w:tag w:val="_PLD_df64afc7e223416b92b823e4e8fb4a3a"/>
                    <w:id w:val="-1783022831"/>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color w:val="008000"/>
                            <w:szCs w:val="21"/>
                          </w:rPr>
                        </w:pPr>
                        <w:r>
                          <w:rPr>
                            <w:rFonts w:hint="eastAsia"/>
                            <w:b/>
                            <w:bCs/>
                            <w:szCs w:val="21"/>
                          </w:rPr>
                          <w:t>非流动资产：</w:t>
                        </w:r>
                      </w:p>
                    </w:tc>
                  </w:sdtContent>
                </w:sdt>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48d1f4ececef49b0b5eb57f96dda5740"/>
                      <w:id w:val="-700395937"/>
                      <w:lock w:val="sdtLocked"/>
                    </w:sdtPr>
                    <w:sdtEndPr/>
                    <w:sdtContent>
                      <w:p w:rsidR="00BC2D12" w:rsidRDefault="0061030C">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2f81a2e768044b89a75bafd1bfa7fa70"/>
                      <w:id w:val="-1264686146"/>
                      <w:lock w:val="sdtLocked"/>
                    </w:sdtPr>
                    <w:sdtEndPr/>
                    <w:sdtContent>
                      <w:p w:rsidR="00BC2D12" w:rsidRDefault="0061030C">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c9456ec11fd14b1490b664a8bab1c706"/>
                    <w:id w:val="-5297235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899c3bd39fae4eecab2782cc666699c4"/>
                    <w:id w:val="5112710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102,700,000.00</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72,500,000.00</w:t>
                    </w:r>
                  </w:p>
                </w:tc>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7d415046e66b466a890bb89efca5709d"/>
                      <w:id w:val="-293828434"/>
                      <w:lock w:val="sdtLocked"/>
                    </w:sdtPr>
                    <w:sdtEndPr/>
                    <w:sdtContent>
                      <w:p w:rsidR="00BC2D12" w:rsidRDefault="0061030C">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5fccc8867984b57bf71dfe293f645cf"/>
                      <w:id w:val="-1292433036"/>
                      <w:lock w:val="sdtLocked"/>
                    </w:sdtPr>
                    <w:sdtEndPr/>
                    <w:sdtContent>
                      <w:p w:rsidR="00BC2D12" w:rsidRDefault="0061030C">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13,050,000.00</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13,050,000.00</w:t>
                    </w:r>
                  </w:p>
                </w:tc>
              </w:tr>
              <w:tr w:rsidR="00BC2D12" w:rsidTr="00223985">
                <w:sdt>
                  <w:sdtPr>
                    <w:tag w:val="_PLD_b9a93324886f428384542f5b1fb9f42b"/>
                    <w:id w:val="15279046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930,520.87</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683,026.06</w:t>
                    </w:r>
                  </w:p>
                </w:tc>
              </w:tr>
              <w:tr w:rsidR="00BC2D12" w:rsidTr="00223985">
                <w:sdt>
                  <w:sdtPr>
                    <w:tag w:val="_PLD_b0ecd86ac7804fbe89c1f06aa6ad3650"/>
                    <w:id w:val="-468350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260,014,686.13</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114,199,940.28</w:t>
                    </w:r>
                  </w:p>
                </w:tc>
              </w:tr>
              <w:tr w:rsidR="00BC2D12" w:rsidTr="00223985">
                <w:sdt>
                  <w:sdtPr>
                    <w:tag w:val="_PLD_c800871977ec4bd980307a1f4d2c4c76"/>
                    <w:id w:val="19631498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7,162,451.14</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126,199,957.29</w:t>
                    </w:r>
                  </w:p>
                </w:tc>
              </w:tr>
              <w:tr w:rsidR="00BC2D12" w:rsidTr="00223985">
                <w:sdt>
                  <w:sdtPr>
                    <w:tag w:val="_PLD_478ac5c17f214712ae812a0d6398de1e"/>
                    <w:id w:val="9454336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70cce78df6a94836ab636bf546ff9a26"/>
                    <w:id w:val="-16532163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2711909a0534ae9abd4cdb79ab0feb6"/>
                      <w:id w:val="-580606956"/>
                      <w:lock w:val="sdtLocked"/>
                    </w:sdtPr>
                    <w:sdtEndPr/>
                    <w:sdtContent>
                      <w:p w:rsidR="00BC2D12" w:rsidRDefault="0061030C">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a22b1a68b152411392f45bdce00cb9f5"/>
                    <w:id w:val="-1898411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30,421,008.80</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31,157,531.12</w:t>
                    </w:r>
                  </w:p>
                </w:tc>
              </w:tr>
              <w:tr w:rsidR="00BC2D12" w:rsidTr="00223985">
                <w:sdt>
                  <w:sdtPr>
                    <w:tag w:val="_PLD_3afdada774c94d8d8f09873b3adfe0ca"/>
                    <w:id w:val="-21348609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c1515ff062cd47e0abd7368705cd4e5f"/>
                    <w:id w:val="9663117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e06c7979eb504045a9de6cf80551e28f"/>
                    <w:id w:val="4958440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ced42050d97a41358aec7c92332e0b26"/>
                    <w:id w:val="4115154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1,790,291.52</w:t>
                    </w:r>
                  </w:p>
                </w:tc>
                <w:tc>
                  <w:tcPr>
                    <w:tcW w:w="1333" w:type="pct"/>
                    <w:tcBorders>
                      <w:top w:val="outset" w:sz="6" w:space="0" w:color="auto"/>
                      <w:left w:val="outset" w:sz="6" w:space="0" w:color="auto"/>
                      <w:bottom w:val="outset" w:sz="6" w:space="0" w:color="auto"/>
                      <w:right w:val="outset" w:sz="6" w:space="0" w:color="auto"/>
                    </w:tcBorders>
                  </w:tcPr>
                  <w:p w:rsidR="00BC2D12" w:rsidRDefault="00F7322F" w:rsidP="00F7322F">
                    <w:pPr>
                      <w:jc w:val="right"/>
                      <w:rPr>
                        <w:szCs w:val="21"/>
                      </w:rPr>
                    </w:pPr>
                    <w:r>
                      <w:rPr>
                        <w:szCs w:val="21"/>
                      </w:rPr>
                      <w:t>2,321,117.84</w:t>
                    </w:r>
                  </w:p>
                </w:tc>
              </w:tr>
              <w:tr w:rsidR="00BC2D12" w:rsidTr="00223985">
                <w:sdt>
                  <w:sdtPr>
                    <w:tag w:val="_PLD_29649f7fead6487685f7f530a335f38e"/>
                    <w:id w:val="-12406348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5609696f96f44c829ada367c21c56583"/>
                    <w:id w:val="9795848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416,068,958.46</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360,111,572.59</w:t>
                    </w:r>
                  </w:p>
                </w:tc>
              </w:tr>
              <w:tr w:rsidR="00BC2D12" w:rsidTr="00223985">
                <w:sdt>
                  <w:sdtPr>
                    <w:tag w:val="_PLD_6d49c826430d4b61bb4d5c2bd47f3a37"/>
                    <w:id w:val="10292203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630BF5">
                    <w:pPr>
                      <w:jc w:val="right"/>
                      <w:rPr>
                        <w:szCs w:val="21"/>
                      </w:rPr>
                    </w:pPr>
                    <w:r>
                      <w:rPr>
                        <w:szCs w:val="21"/>
                      </w:rPr>
                      <w:t>931,974,863.23</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921,435,429.82</w:t>
                    </w:r>
                  </w:p>
                </w:tc>
              </w:tr>
              <w:tr w:rsidR="00BC2D12" w:rsidTr="00713F20">
                <w:sdt>
                  <w:sdtPr>
                    <w:tag w:val="_PLD_097e7abf0b344d7ba64ab9a99dd2d2fa"/>
                    <w:id w:val="-725760816"/>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color w:val="FF00FF"/>
                            <w:szCs w:val="21"/>
                          </w:rPr>
                        </w:pPr>
                        <w:r>
                          <w:rPr>
                            <w:rFonts w:hint="eastAsia"/>
                            <w:b/>
                            <w:bCs/>
                            <w:szCs w:val="21"/>
                          </w:rPr>
                          <w:t>流动负债：</w:t>
                        </w:r>
                      </w:p>
                    </w:tc>
                  </w:sdtContent>
                </w:sdt>
              </w:tr>
              <w:tr w:rsidR="00BC2D12" w:rsidTr="00223985">
                <w:sdt>
                  <w:sdtPr>
                    <w:tag w:val="_PLD_f25369d6a02a4d4d926f505ded3e9571"/>
                    <w:id w:val="-10563211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8,400,000.00</w:t>
                    </w: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e7b169d869d401d8a4e9b46531a77b5"/>
                      <w:id w:val="513574413"/>
                      <w:lock w:val="sdtLocked"/>
                    </w:sdtPr>
                    <w:sdtEndPr/>
                    <w:sdtContent>
                      <w:p w:rsidR="00BC2D12" w:rsidRDefault="0061030C">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fdb08aeff5c0473db180983bf445f8c3"/>
                    <w:id w:val="-19923243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5fc7538e58b94ec598bb72c938cadc08"/>
                    <w:id w:val="-2535905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20,200,000.00</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19,500,000.00</w:t>
                    </w:r>
                  </w:p>
                </w:tc>
              </w:tr>
              <w:tr w:rsidR="00BC2D12" w:rsidTr="00223985">
                <w:sdt>
                  <w:sdtPr>
                    <w:tag w:val="_PLD_a629096442414226b3292060f7ee2433"/>
                    <w:id w:val="10672987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25,291,732.51</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31,755,076.00</w:t>
                    </w:r>
                  </w:p>
                </w:tc>
              </w:tr>
              <w:tr w:rsidR="00BC2D12" w:rsidTr="00223985">
                <w:sdt>
                  <w:sdtPr>
                    <w:tag w:val="_PLD_9c7b2a6b03734aeb84333dd1ad179ade"/>
                    <w:id w:val="2136979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7fe5e81907c458186d615ca1a16da59"/>
                      <w:id w:val="477048228"/>
                      <w:lock w:val="sdtLocked"/>
                    </w:sdtPr>
                    <w:sdtEndPr/>
                    <w:sdtContent>
                      <w:p w:rsidR="00BC2D12" w:rsidRDefault="0061030C">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472d8e738b714bc89cfda0d9fc6f176e"/>
                    <w:id w:val="-10401276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7,234,090.96</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5,747,454.65</w:t>
                    </w:r>
                  </w:p>
                </w:tc>
              </w:tr>
              <w:tr w:rsidR="00BC2D12" w:rsidTr="00223985">
                <w:sdt>
                  <w:sdtPr>
                    <w:tag w:val="_PLD_935c922a466d49bca2588a3df657e4ff"/>
                    <w:id w:val="17002814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8,766,371.55</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12,035,679.49</w:t>
                    </w:r>
                  </w:p>
                </w:tc>
              </w:tr>
              <w:tr w:rsidR="00BC2D12" w:rsidTr="00223985">
                <w:sdt>
                  <w:sdtPr>
                    <w:tag w:val="_PLD_f02f4efe981d4cc7a199248496ef0cfc"/>
                    <w:id w:val="-87207500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575,485.64</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480,299.26</w:t>
                    </w:r>
                  </w:p>
                </w:tc>
              </w:tr>
              <w:tr w:rsidR="00BC2D12" w:rsidTr="00223985">
                <w:sdt>
                  <w:sdtPr>
                    <w:tag w:val="_PLD_0161dbb22db14f948442be20a9cb7560"/>
                    <w:id w:val="7304260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8a53dd1ad6c9442495ce7ffefa6805ff"/>
                    <w:id w:val="1788652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a677b14d5dfb4f49b913d8e108884c19"/>
                    <w:id w:val="-8505621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9675d199fe0e492aaf40ec75faaad4e1"/>
                    <w:id w:val="-2448800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13a0b24f045240e2923ed4160e9fa33a"/>
                    <w:id w:val="20794002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3fd7f65c982a4798ab78c4c96bca259b"/>
                    <w:id w:val="9776530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70,467,680.66</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69,518,509.40</w:t>
                    </w:r>
                  </w:p>
                </w:tc>
              </w:tr>
              <w:tr w:rsidR="00BC2D12" w:rsidTr="00713F20">
                <w:sdt>
                  <w:sdtPr>
                    <w:tag w:val="_PLD_5a8813ff8c984fc28cd8ddc8db922fd5"/>
                    <w:id w:val="-612429928"/>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color w:val="008000"/>
                            <w:szCs w:val="21"/>
                          </w:rPr>
                        </w:pPr>
                        <w:r>
                          <w:rPr>
                            <w:rFonts w:hint="eastAsia"/>
                            <w:b/>
                            <w:bCs/>
                            <w:szCs w:val="21"/>
                          </w:rPr>
                          <w:t>非流动负债：</w:t>
                        </w:r>
                      </w:p>
                    </w:tc>
                  </w:sdtContent>
                </w:sdt>
              </w:tr>
              <w:tr w:rsidR="00BC2D12" w:rsidTr="00223985">
                <w:sdt>
                  <w:sdtPr>
                    <w:tag w:val="_PLD_2e0282c784d54804a2dfa4e9925d9afe"/>
                    <w:id w:val="15000752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0ae799b0dff445c3a478e783ee4f3f9e"/>
                    <w:id w:val="21033656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bb4a6077b70544e7a4e39bfdf816276d"/>
                    <w:id w:val="-21241417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3ceecad9adf14214acac7ec3ed737706"/>
                    <w:id w:val="2467036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501068eac65e44ee9de601b753837ef7"/>
                    <w:id w:val="4512926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06a145958be247a08fdc6e7f0f63b273"/>
                    <w:id w:val="18711840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20963e088d2245618d3ffc26fa9883f9"/>
                    <w:id w:val="-4488668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110dc5a4f7b24db5ad8af5cfde236424"/>
                    <w:id w:val="-8639790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307466d2bbac46bab85228947866f5cd"/>
                    <w:id w:val="-15144453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1,285,714.60</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1,714,285.96</w:t>
                    </w:r>
                  </w:p>
                </w:tc>
              </w:tr>
              <w:tr w:rsidR="00BC2D12" w:rsidTr="00223985">
                <w:sdt>
                  <w:sdtPr>
                    <w:tag w:val="_PLD_f51ba055bf4b48cbbc6b2d3529dff76a"/>
                    <w:id w:val="-12266013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f9c66d05b874491c8299e3ff5fdd1849"/>
                    <w:id w:val="15999103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dff50edaca4a433a80d841b668c2b903"/>
                    <w:id w:val="-19665764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1,285,714.60</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1,714,285.96</w:t>
                    </w:r>
                  </w:p>
                </w:tc>
              </w:tr>
              <w:tr w:rsidR="00BC2D12" w:rsidTr="00223985">
                <w:sdt>
                  <w:sdtPr>
                    <w:tag w:val="_PLD_d6978d2b345644869dabfa9f7bb25d9b"/>
                    <w:id w:val="13927814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71,753,395.26</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71,232,795.36</w:t>
                    </w:r>
                  </w:p>
                </w:tc>
              </w:tr>
              <w:tr w:rsidR="00BC2D12" w:rsidTr="00713F20">
                <w:sdt>
                  <w:sdtPr>
                    <w:tag w:val="_PLD_7ccfdb4b1195457b8de4211feea2cac2"/>
                    <w:id w:val="936254823"/>
                    <w:lock w:val="sdtLocked"/>
                  </w:sdtPr>
                  <w:sdtEndPr/>
                  <w:sdtContent>
                    <w:tc>
                      <w:tcPr>
                        <w:tcW w:w="5000" w:type="pct"/>
                        <w:gridSpan w:val="4"/>
                        <w:tcBorders>
                          <w:top w:val="outset" w:sz="6" w:space="0" w:color="auto"/>
                          <w:left w:val="outset" w:sz="6" w:space="0" w:color="auto"/>
                          <w:bottom w:val="outset" w:sz="6" w:space="0" w:color="auto"/>
                          <w:right w:val="outset" w:sz="6" w:space="0" w:color="auto"/>
                        </w:tcBorders>
                        <w:vAlign w:val="center"/>
                      </w:tcPr>
                      <w:p w:rsidR="00BC2D12" w:rsidRDefault="0061030C">
                        <w:pPr>
                          <w:rPr>
                            <w:color w:val="008000"/>
                            <w:szCs w:val="21"/>
                          </w:rPr>
                        </w:pPr>
                        <w:r>
                          <w:rPr>
                            <w:rFonts w:hint="eastAsia"/>
                            <w:b/>
                            <w:bCs/>
                            <w:szCs w:val="21"/>
                          </w:rPr>
                          <w:t>所有者权益（或股东权益）：</w:t>
                        </w:r>
                      </w:p>
                    </w:tc>
                  </w:sdtContent>
                </w:sdt>
              </w:tr>
              <w:tr w:rsidR="00BC2D12" w:rsidTr="00223985">
                <w:sdt>
                  <w:sdtPr>
                    <w:tag w:val="_PLD_3544e3178d134ee6949062f2fc4fe109"/>
                    <w:id w:val="9477375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245,548,776.00</w:t>
                    </w:r>
                  </w:p>
                </w:tc>
                <w:tc>
                  <w:tcPr>
                    <w:tcW w:w="1333" w:type="pct"/>
                    <w:tcBorders>
                      <w:top w:val="outset" w:sz="6" w:space="0" w:color="auto"/>
                      <w:left w:val="outset" w:sz="6" w:space="0" w:color="auto"/>
                      <w:bottom w:val="outset" w:sz="6" w:space="0" w:color="auto"/>
                      <w:right w:val="outset" w:sz="6" w:space="0" w:color="auto"/>
                    </w:tcBorders>
                  </w:tcPr>
                  <w:p w:rsidR="00BC2D12" w:rsidRDefault="00F7322F">
                    <w:pPr>
                      <w:jc w:val="right"/>
                      <w:rPr>
                        <w:szCs w:val="21"/>
                      </w:rPr>
                    </w:pPr>
                    <w:r>
                      <w:rPr>
                        <w:szCs w:val="21"/>
                      </w:rPr>
                      <w:t>176,400,000.00</w:t>
                    </w:r>
                  </w:p>
                </w:tc>
              </w:tr>
              <w:tr w:rsidR="00BC2D12" w:rsidTr="00223985">
                <w:sdt>
                  <w:sdtPr>
                    <w:tag w:val="_PLD_1f06d5e3f1514521a81034bd8123884c"/>
                    <w:id w:val="-10047453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239fa27f5e6146e7ab45ef5a6bd5257e"/>
                    <w:id w:val="-12077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223985">
                <w:sdt>
                  <w:sdtPr>
                    <w:tag w:val="_PLD_5877c2ca757d46e088f56a241ee2d167"/>
                    <w:id w:val="2191018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tcPr>
                  <w:p w:rsidR="00BC2D12" w:rsidRDefault="00BC2D12">
                    <w:pPr>
                      <w:jc w:val="right"/>
                      <w:rPr>
                        <w:szCs w:val="21"/>
                      </w:rPr>
                    </w:pPr>
                  </w:p>
                </w:tc>
              </w:tr>
              <w:tr w:rsidR="00BC2D12" w:rsidTr="00011423">
                <w:sdt>
                  <w:sdtPr>
                    <w:tag w:val="_PLD_68913b2bfe2646b991164f4e3e225215"/>
                    <w:id w:val="-4966528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381,350,515.01</w:t>
                    </w:r>
                  </w:p>
                </w:tc>
                <w:tc>
                  <w:tcPr>
                    <w:tcW w:w="1333"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450,499,291.01</w:t>
                    </w:r>
                  </w:p>
                </w:tc>
              </w:tr>
              <w:tr w:rsidR="00BC2D12" w:rsidTr="00011423">
                <w:sdt>
                  <w:sdtPr>
                    <w:tag w:val="_PLD_324c6408c1424a728eccacf3b0ef657d"/>
                    <w:id w:val="18542214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BC2D12" w:rsidRDefault="00F7322F">
                    <w:pPr>
                      <w:jc w:val="right"/>
                      <w:rPr>
                        <w:szCs w:val="21"/>
                      </w:rPr>
                    </w:pPr>
                    <w:r>
                      <w:rPr>
                        <w:szCs w:val="21"/>
                      </w:rPr>
                      <w:t>51,583,462.20</w:t>
                    </w:r>
                  </w:p>
                </w:tc>
                <w:tc>
                  <w:tcPr>
                    <w:tcW w:w="1333" w:type="pct"/>
                    <w:tcBorders>
                      <w:top w:val="outset" w:sz="6" w:space="0" w:color="auto"/>
                      <w:left w:val="outset" w:sz="6" w:space="0" w:color="auto"/>
                      <w:bottom w:val="outset" w:sz="6" w:space="0" w:color="auto"/>
                      <w:right w:val="outset" w:sz="6" w:space="0" w:color="auto"/>
                    </w:tcBorders>
                    <w:vAlign w:val="center"/>
                  </w:tcPr>
                  <w:p w:rsidR="00BC2D12" w:rsidRDefault="00916D88">
                    <w:pPr>
                      <w:jc w:val="right"/>
                      <w:rPr>
                        <w:szCs w:val="21"/>
                      </w:rPr>
                    </w:pPr>
                    <w:r>
                      <w:rPr>
                        <w:szCs w:val="21"/>
                      </w:rPr>
                      <w:t>50,012,176.20</w:t>
                    </w:r>
                  </w:p>
                </w:tc>
              </w:tr>
              <w:tr w:rsidR="00BC2D12" w:rsidTr="00011423">
                <w:sdt>
                  <w:sdtPr>
                    <w:tag w:val="_PLD_3209deee7bd643ac909c51619677313b"/>
                    <w:id w:val="17722701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rsidR="00BC2D12" w:rsidRDefault="00BC2D12">
                    <w:pPr>
                      <w:jc w:val="right"/>
                      <w:rPr>
                        <w:szCs w:val="21"/>
                      </w:rPr>
                    </w:pPr>
                  </w:p>
                </w:tc>
              </w:tr>
              <w:tr w:rsidR="00BC2D12" w:rsidTr="00011423">
                <w:sdt>
                  <w:sdtPr>
                    <w:tag w:val="_PLD_6eaf8035733844da94bc6736f62d97ba"/>
                    <w:id w:val="-15502914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BC2D12" w:rsidRDefault="00BC2D12">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rsidR="00BC2D12" w:rsidRDefault="00BC2D12">
                    <w:pPr>
                      <w:jc w:val="right"/>
                      <w:rPr>
                        <w:szCs w:val="21"/>
                      </w:rPr>
                    </w:pPr>
                  </w:p>
                </w:tc>
              </w:tr>
              <w:tr w:rsidR="00BC2D12" w:rsidTr="00011423">
                <w:sdt>
                  <w:sdtPr>
                    <w:tag w:val="_PLD_4de370b85d5b4fff8dc4cd59144b8445"/>
                    <w:id w:val="-1502961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BC2D12" w:rsidRDefault="00CC55BF">
                    <w:pPr>
                      <w:jc w:val="right"/>
                      <w:rPr>
                        <w:szCs w:val="21"/>
                      </w:rPr>
                    </w:pPr>
                    <w:r>
                      <w:rPr>
                        <w:szCs w:val="21"/>
                      </w:rPr>
                      <w:t>46,477,516.68</w:t>
                    </w:r>
                  </w:p>
                </w:tc>
                <w:tc>
                  <w:tcPr>
                    <w:tcW w:w="1333" w:type="pct"/>
                    <w:tcBorders>
                      <w:top w:val="outset" w:sz="6" w:space="0" w:color="auto"/>
                      <w:left w:val="outset" w:sz="6" w:space="0" w:color="auto"/>
                      <w:bottom w:val="outset" w:sz="6" w:space="0" w:color="auto"/>
                      <w:right w:val="outset" w:sz="6" w:space="0" w:color="auto"/>
                    </w:tcBorders>
                    <w:vAlign w:val="center"/>
                  </w:tcPr>
                  <w:p w:rsidR="00BC2D12" w:rsidRDefault="00916D88">
                    <w:pPr>
                      <w:jc w:val="right"/>
                      <w:rPr>
                        <w:szCs w:val="21"/>
                      </w:rPr>
                    </w:pPr>
                    <w:r>
                      <w:rPr>
                        <w:szCs w:val="21"/>
                      </w:rPr>
                      <w:t>41,861,065.93</w:t>
                    </w:r>
                  </w:p>
                </w:tc>
              </w:tr>
              <w:tr w:rsidR="00BC2D12" w:rsidTr="00011423">
                <w:sdt>
                  <w:sdtPr>
                    <w:tag w:val="_PLD_57bd5bb93fa840679abdabdef85d0712"/>
                    <w:id w:val="-18937242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BC2D12" w:rsidRDefault="00630BF5">
                    <w:pPr>
                      <w:jc w:val="right"/>
                      <w:rPr>
                        <w:szCs w:val="21"/>
                      </w:rPr>
                    </w:pPr>
                    <w:r>
                      <w:rPr>
                        <w:szCs w:val="21"/>
                      </w:rPr>
                      <w:t>238,428,122.48</w:t>
                    </w:r>
                  </w:p>
                </w:tc>
                <w:tc>
                  <w:tcPr>
                    <w:tcW w:w="1333" w:type="pct"/>
                    <w:tcBorders>
                      <w:top w:val="outset" w:sz="6" w:space="0" w:color="auto"/>
                      <w:left w:val="outset" w:sz="6" w:space="0" w:color="auto"/>
                      <w:bottom w:val="outset" w:sz="6" w:space="0" w:color="auto"/>
                      <w:right w:val="outset" w:sz="6" w:space="0" w:color="auto"/>
                    </w:tcBorders>
                    <w:vAlign w:val="center"/>
                  </w:tcPr>
                  <w:p w:rsidR="00BC2D12" w:rsidRDefault="00916D88">
                    <w:pPr>
                      <w:jc w:val="right"/>
                      <w:rPr>
                        <w:szCs w:val="21"/>
                      </w:rPr>
                    </w:pPr>
                    <w:r>
                      <w:rPr>
                        <w:szCs w:val="21"/>
                      </w:rPr>
                      <w:t>231,454,453.72</w:t>
                    </w:r>
                  </w:p>
                </w:tc>
              </w:tr>
              <w:tr w:rsidR="00BC2D12" w:rsidTr="00011423">
                <w:sdt>
                  <w:sdtPr>
                    <w:tag w:val="_PLD_ceb45ece49e540bfa6e86de65ae33e4b"/>
                    <w:id w:val="8728116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BC2D12" w:rsidRDefault="00630BF5">
                    <w:pPr>
                      <w:jc w:val="right"/>
                      <w:rPr>
                        <w:szCs w:val="21"/>
                      </w:rPr>
                    </w:pPr>
                    <w:r>
                      <w:rPr>
                        <w:szCs w:val="21"/>
                      </w:rPr>
                      <w:t>860,221,467.97</w:t>
                    </w:r>
                  </w:p>
                </w:tc>
                <w:tc>
                  <w:tcPr>
                    <w:tcW w:w="1333" w:type="pct"/>
                    <w:tcBorders>
                      <w:top w:val="outset" w:sz="6" w:space="0" w:color="auto"/>
                      <w:left w:val="outset" w:sz="6" w:space="0" w:color="auto"/>
                      <w:bottom w:val="outset" w:sz="6" w:space="0" w:color="auto"/>
                      <w:right w:val="outset" w:sz="6" w:space="0" w:color="auto"/>
                    </w:tcBorders>
                    <w:vAlign w:val="center"/>
                  </w:tcPr>
                  <w:p w:rsidR="00BC2D12" w:rsidRDefault="00916D88">
                    <w:pPr>
                      <w:jc w:val="right"/>
                      <w:rPr>
                        <w:szCs w:val="21"/>
                      </w:rPr>
                    </w:pPr>
                    <w:r>
                      <w:rPr>
                        <w:szCs w:val="21"/>
                      </w:rPr>
                      <w:t>850,202,634.46</w:t>
                    </w:r>
                  </w:p>
                </w:tc>
              </w:tr>
              <w:tr w:rsidR="00BC2D12" w:rsidTr="00011423">
                <w:sdt>
                  <w:sdtPr>
                    <w:tag w:val="_PLD_f0ef69cc41f3488e9f1fd1456e8640f4"/>
                    <w:id w:val="-4718266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rsidR="00BC2D12" w:rsidRDefault="0061030C">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tcPr>
                  <w:p w:rsidR="00BC2D12" w:rsidRDefault="00BC2D12">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rsidR="00BC2D12" w:rsidRDefault="00630BF5">
                    <w:pPr>
                      <w:jc w:val="right"/>
                      <w:rPr>
                        <w:szCs w:val="21"/>
                      </w:rPr>
                    </w:pPr>
                    <w:r>
                      <w:rPr>
                        <w:szCs w:val="21"/>
                      </w:rPr>
                      <w:t>931,974,863.23</w:t>
                    </w:r>
                  </w:p>
                </w:tc>
                <w:tc>
                  <w:tcPr>
                    <w:tcW w:w="1333" w:type="pct"/>
                    <w:tcBorders>
                      <w:top w:val="outset" w:sz="6" w:space="0" w:color="auto"/>
                      <w:left w:val="outset" w:sz="6" w:space="0" w:color="auto"/>
                      <w:bottom w:val="outset" w:sz="6" w:space="0" w:color="auto"/>
                      <w:right w:val="outset" w:sz="6" w:space="0" w:color="auto"/>
                    </w:tcBorders>
                    <w:vAlign w:val="center"/>
                  </w:tcPr>
                  <w:p w:rsidR="00BC2D12" w:rsidRDefault="00916D88">
                    <w:pPr>
                      <w:jc w:val="right"/>
                      <w:rPr>
                        <w:szCs w:val="21"/>
                      </w:rPr>
                    </w:pPr>
                    <w:r>
                      <w:rPr>
                        <w:szCs w:val="21"/>
                      </w:rPr>
                      <w:t>921,435,429.82</w:t>
                    </w:r>
                  </w:p>
                </w:tc>
              </w:tr>
            </w:tbl>
            <w:p w:rsidR="00BC2D12" w:rsidRDefault="0061030C">
              <w:pPr>
                <w:ind w:rightChars="-73" w:right="-153"/>
                <w:rPr>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a81a61c6d7bb46bfa69f34f205086804"/>
                  <w:id w:val="1099834565"/>
                  <w:lock w:val="sdtLocked"/>
                  <w:placeholder>
                    <w:docPart w:val="GBC22222222222222222222222222222"/>
                  </w:placeholder>
                  <w:dataBinding w:prefixMappings="xmlns:clcid-mr='clcid-mr'" w:xpath="/*/clcid-mr:GongSiFuZeRenXingMing[not(@periodRef)]" w:storeItemID="{89EBAB94-44A0-46A2-B712-30D997D04A6D}"/>
                  <w:text/>
                </w:sdtPr>
                <w:sdtEndPr/>
                <w:sdtContent>
                  <w:r w:rsidR="00603703">
                    <w:rPr>
                      <w:rFonts w:hint="eastAsia"/>
                      <w:szCs w:val="21"/>
                    </w:rPr>
                    <w:t>汤友钱</w:t>
                  </w:r>
                </w:sdtContent>
              </w:sdt>
              <w:r w:rsidR="00011423">
                <w:rPr>
                  <w:szCs w:val="21"/>
                </w:rPr>
                <w:t xml:space="preserve">    </w:t>
              </w:r>
              <w:r w:rsidR="00423B15">
                <w:rPr>
                  <w:szCs w:val="21"/>
                </w:rPr>
                <w:t xml:space="preserve">    </w:t>
              </w:r>
              <w:r w:rsidR="00011423">
                <w:rPr>
                  <w:szCs w:val="21"/>
                </w:rPr>
                <w:t>主管会计</w:t>
              </w:r>
              <w:r>
                <w:rPr>
                  <w:szCs w:val="21"/>
                </w:rPr>
                <w:t>工作负责人</w:t>
              </w:r>
              <w:r>
                <w:rPr>
                  <w:rFonts w:hint="eastAsia"/>
                  <w:szCs w:val="21"/>
                </w:rPr>
                <w:t>：</w:t>
              </w:r>
              <w:sdt>
                <w:sdtPr>
                  <w:rPr>
                    <w:rFonts w:hint="eastAsia"/>
                    <w:szCs w:val="21"/>
                  </w:rPr>
                  <w:alias w:val="主管会计工作负责人姓名"/>
                  <w:tag w:val="_GBC_12b89d18f9094da18899493b997b98a8"/>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03703">
                    <w:rPr>
                      <w:rFonts w:hint="eastAsia"/>
                      <w:szCs w:val="21"/>
                    </w:rPr>
                    <w:t>郑远飞</w:t>
                  </w:r>
                </w:sdtContent>
              </w:sdt>
              <w:r w:rsidR="00011423">
                <w:rPr>
                  <w:szCs w:val="21"/>
                </w:rPr>
                <w:t xml:space="preserve">        会计</w:t>
              </w:r>
              <w:r>
                <w:rPr>
                  <w:szCs w:val="21"/>
                </w:rPr>
                <w:t>机构负责人</w:t>
              </w:r>
              <w:r>
                <w:rPr>
                  <w:rFonts w:hint="eastAsia"/>
                  <w:szCs w:val="21"/>
                </w:rPr>
                <w:t>：</w:t>
              </w:r>
              <w:sdt>
                <w:sdtPr>
                  <w:rPr>
                    <w:rFonts w:hint="eastAsia"/>
                    <w:szCs w:val="21"/>
                  </w:rPr>
                  <w:alias w:val="会计机构负责人姓名"/>
                  <w:tag w:val="_GBC_80397291c44b4713afb5a711c98f3ea6"/>
                  <w:id w:val="62959006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03703">
                    <w:rPr>
                      <w:rFonts w:hint="eastAsia"/>
                      <w:szCs w:val="21"/>
                    </w:rPr>
                    <w:t>胡锦萍</w:t>
                  </w:r>
                </w:sdtContent>
              </w:sdt>
            </w:p>
          </w:sdtContent>
        </w:sdt>
        <w:p w:rsidR="00BC2D12" w:rsidRDefault="00CD5DB0"/>
        <w:bookmarkEnd w:id="138" w:displacedByCustomXml="next"/>
      </w:sdtContent>
    </w:sdt>
    <w:p w:rsidR="00BC2D12" w:rsidRDefault="00BC2D12">
      <w:pPr>
        <w:rPr>
          <w:color w:val="FF0000"/>
          <w:szCs w:val="21"/>
        </w:rPr>
      </w:pPr>
    </w:p>
    <w:bookmarkStart w:id="139" w:name="_Hlk24038378" w:displacedByCustomXml="next"/>
    <w:sdt>
      <w:sdtPr>
        <w:rPr>
          <w:rFonts w:ascii="宋体" w:hAnsi="宋体" w:cs="宋体" w:hint="eastAsia"/>
          <w:b w:val="0"/>
          <w:bCs w:val="0"/>
          <w:kern w:val="0"/>
          <w:szCs w:val="24"/>
        </w:rPr>
        <w:alias w:val="选项模块:需要编制合并报表"/>
        <w:tag w:val="_SEC_38812834cfb34e9393dcbecc309c8615"/>
        <w:id w:val="659661293"/>
        <w:lock w:val="sdtLocked"/>
        <w:placeholder>
          <w:docPart w:val="GBC22222222222222222222222222222"/>
        </w:placeholder>
      </w:sdtPr>
      <w:sdtEndPr>
        <w:rPr>
          <w:rFonts w:hint="default"/>
          <w:color w:val="FF0000"/>
          <w:szCs w:val="21"/>
        </w:rPr>
      </w:sdtEndPr>
      <w:sdtContent>
        <w:sdt>
          <w:sdtPr>
            <w:rPr>
              <w:rFonts w:ascii="宋体" w:hAnsi="宋体" w:cs="宋体" w:hint="eastAsia"/>
              <w:b w:val="0"/>
              <w:bCs w:val="0"/>
              <w:kern w:val="0"/>
              <w:szCs w:val="24"/>
            </w:rPr>
            <w:tag w:val="_SEC_38d2275e2dcd4f8eb0870715a2a226c7"/>
            <w:id w:val="521594129"/>
            <w:lock w:val="sdtLocked"/>
            <w:placeholder>
              <w:docPart w:val="GBC22222222222222222222222222222"/>
            </w:placeholder>
          </w:sdtPr>
          <w:sdtEndPr>
            <w:rPr>
              <w:szCs w:val="21"/>
            </w:rPr>
          </w:sdtEndPr>
          <w:sdtContent>
            <w:p w:rsidR="00BC2D12" w:rsidRDefault="0061030C">
              <w:pPr>
                <w:pStyle w:val="3"/>
                <w:jc w:val="center"/>
              </w:pPr>
              <w:r>
                <w:rPr>
                  <w:rFonts w:hint="eastAsia"/>
                </w:rPr>
                <w:t>合并</w:t>
              </w:r>
              <w:r>
                <w:t>利润表</w:t>
              </w:r>
            </w:p>
            <w:p w:rsidR="00BC2D12" w:rsidRDefault="0061030C">
              <w:pPr>
                <w:jc w:val="center"/>
                <w:rPr>
                  <w:b/>
                  <w:bCs/>
                  <w:szCs w:val="21"/>
                </w:rPr>
              </w:pPr>
              <w:r>
                <w:rPr>
                  <w:szCs w:val="21"/>
                </w:rPr>
                <w:t>2021年</w:t>
              </w:r>
              <w:r>
                <w:rPr>
                  <w:rFonts w:hint="eastAsia"/>
                  <w:szCs w:val="21"/>
                </w:rPr>
                <w:t>1—</w:t>
              </w:r>
              <w:r>
                <w:rPr>
                  <w:szCs w:val="21"/>
                </w:rPr>
                <w:t>12月</w:t>
              </w:r>
            </w:p>
            <w:p w:rsidR="00BC2D12" w:rsidRDefault="0061030C">
              <w:pPr>
                <w:jc w:val="right"/>
                <w:rPr>
                  <w:szCs w:val="21"/>
                </w:rPr>
              </w:pPr>
              <w:r>
                <w:rPr>
                  <w:szCs w:val="21"/>
                </w:rPr>
                <w:t>单位:</w:t>
              </w:r>
              <w:sdt>
                <w:sdtPr>
                  <w:rPr>
                    <w:szCs w:val="21"/>
                  </w:rPr>
                  <w:alias w:val="单位：合并利润表"/>
                  <w:tag w:val="_GBC_95830fead96c480388a2e386c3331383"/>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szCs w:val="21"/>
                    </w:rPr>
                    <w:t>元</w:t>
                  </w:r>
                </w:sdtContent>
              </w:sdt>
              <w:r>
                <w:rPr>
                  <w:szCs w:val="21"/>
                </w:rPr>
                <w:t xml:space="preserve">  币种:</w:t>
              </w:r>
              <w:sdt>
                <w:sdtPr>
                  <w:rPr>
                    <w:szCs w:val="21"/>
                  </w:rPr>
                  <w:alias w:val="币种：合并利润表"/>
                  <w:tag w:val="_GBC_4902a1798447427ba99922213b04b39b"/>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96"/>
                <w:gridCol w:w="427"/>
                <w:gridCol w:w="1714"/>
                <w:gridCol w:w="1686"/>
              </w:tblGrid>
              <w:tr w:rsidR="00BC2D12" w:rsidTr="00011423">
                <w:trPr>
                  <w:cantSplit/>
                </w:trPr>
                <w:sdt>
                  <w:sdtPr>
                    <w:tag w:val="_PLD_2e3f33fcce354b339a86add10899a6c5"/>
                    <w:id w:val="-1755203313"/>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leftChars="-19" w:hangingChars="19" w:hanging="40"/>
                          <w:jc w:val="center"/>
                          <w:rPr>
                            <w:b/>
                            <w:szCs w:val="21"/>
                          </w:rPr>
                        </w:pPr>
                        <w:r>
                          <w:rPr>
                            <w:b/>
                            <w:szCs w:val="21"/>
                          </w:rPr>
                          <w:t>项目</w:t>
                        </w:r>
                      </w:p>
                    </w:tc>
                  </w:sdtContent>
                </w:sdt>
                <w:sdt>
                  <w:sdtPr>
                    <w:tag w:val="_PLD_93edd7a3846d4cd58b14d043e9b33f2c"/>
                    <w:id w:val="-934048285"/>
                    <w:lock w:val="sdtLocked"/>
                  </w:sdtPr>
                  <w:sdtEndPr/>
                  <w:sdtContent>
                    <w:tc>
                      <w:tcPr>
                        <w:tcW w:w="157" w:type="pct"/>
                        <w:tcBorders>
                          <w:top w:val="outset" w:sz="4" w:space="0" w:color="auto"/>
                          <w:left w:val="outset" w:sz="4" w:space="0" w:color="auto"/>
                          <w:bottom w:val="outset" w:sz="4" w:space="0" w:color="auto"/>
                          <w:right w:val="outset" w:sz="4" w:space="0" w:color="auto"/>
                        </w:tcBorders>
                        <w:vAlign w:val="center"/>
                      </w:tcPr>
                      <w:p w:rsidR="00BC2D12" w:rsidRDefault="0061030C">
                        <w:pPr>
                          <w:jc w:val="center"/>
                          <w:rPr>
                            <w:b/>
                            <w:szCs w:val="21"/>
                          </w:rPr>
                        </w:pPr>
                        <w:r>
                          <w:rPr>
                            <w:rFonts w:hint="eastAsia"/>
                            <w:b/>
                            <w:szCs w:val="21"/>
                          </w:rPr>
                          <w:t>附注</w:t>
                        </w:r>
                      </w:p>
                    </w:tc>
                  </w:sdtContent>
                </w:sdt>
                <w:sdt>
                  <w:sdtPr>
                    <w:tag w:val="_PLD_49f84cca199c45e7bc0f9fea5b73078c"/>
                    <w:id w:val="-1663309434"/>
                    <w:lock w:val="sdtLocked"/>
                  </w:sdtPr>
                  <w:sdtEndPr/>
                  <w:sdtContent>
                    <w:tc>
                      <w:tcPr>
                        <w:tcW w:w="1019" w:type="pct"/>
                        <w:tcBorders>
                          <w:top w:val="outset" w:sz="4" w:space="0" w:color="auto"/>
                          <w:left w:val="outset" w:sz="4" w:space="0" w:color="auto"/>
                          <w:bottom w:val="outset" w:sz="4" w:space="0" w:color="auto"/>
                          <w:right w:val="outset" w:sz="4" w:space="0" w:color="auto"/>
                        </w:tcBorders>
                        <w:vAlign w:val="center"/>
                      </w:tcPr>
                      <w:p w:rsidR="00BC2D12" w:rsidRDefault="0061030C">
                        <w:pPr>
                          <w:jc w:val="center"/>
                          <w:rPr>
                            <w:b/>
                            <w:szCs w:val="21"/>
                          </w:rPr>
                        </w:pPr>
                        <w:r>
                          <w:rPr>
                            <w:rFonts w:hint="eastAsia"/>
                            <w:b/>
                            <w:szCs w:val="21"/>
                          </w:rPr>
                          <w:t>2021年度</w:t>
                        </w:r>
                      </w:p>
                    </w:tc>
                  </w:sdtContent>
                </w:sdt>
                <w:sdt>
                  <w:sdtPr>
                    <w:tag w:val="_PLD_8b5fde21bc974404b892a88906dec352"/>
                    <w:id w:val="874584955"/>
                    <w:lock w:val="sdtLocked"/>
                  </w:sdtPr>
                  <w:sdtEndPr/>
                  <w:sdtContent>
                    <w:tc>
                      <w:tcPr>
                        <w:tcW w:w="945" w:type="pct"/>
                        <w:tcBorders>
                          <w:top w:val="outset" w:sz="4" w:space="0" w:color="auto"/>
                          <w:left w:val="outset" w:sz="4" w:space="0" w:color="auto"/>
                          <w:bottom w:val="outset" w:sz="4" w:space="0" w:color="auto"/>
                          <w:right w:val="outset" w:sz="4" w:space="0" w:color="auto"/>
                        </w:tcBorders>
                        <w:vAlign w:val="center"/>
                      </w:tcPr>
                      <w:p w:rsidR="00BC2D12" w:rsidRDefault="0061030C">
                        <w:pPr>
                          <w:jc w:val="center"/>
                          <w:rPr>
                            <w:b/>
                            <w:szCs w:val="21"/>
                          </w:rPr>
                        </w:pPr>
                        <w:r>
                          <w:rPr>
                            <w:rFonts w:hint="eastAsia"/>
                            <w:b/>
                            <w:szCs w:val="21"/>
                          </w:rPr>
                          <w:t>2020年度</w:t>
                        </w:r>
                      </w:p>
                    </w:tc>
                  </w:sdtContent>
                </w:sdt>
              </w:tr>
              <w:tr w:rsidR="00BC2D12" w:rsidTr="00011423">
                <w:sdt>
                  <w:sdtPr>
                    <w:tag w:val="_PLD_6380654d35f848cfb950d682c7a7e226"/>
                    <w:id w:val="-1680340480"/>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rPr>
                            <w:color w:val="000000"/>
                            <w:szCs w:val="21"/>
                          </w:rPr>
                        </w:pPr>
                        <w:r>
                          <w:rPr>
                            <w:rFonts w:hint="eastAsia"/>
                            <w:szCs w:val="21"/>
                          </w:rPr>
                          <w:t>一、营业总收入</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488,430,079.16</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273,155,332.08</w:t>
                    </w:r>
                  </w:p>
                </w:tc>
              </w:tr>
              <w:tr w:rsidR="00BC2D12" w:rsidTr="00011423">
                <w:sdt>
                  <w:sdtPr>
                    <w:tag w:val="_PLD_79008c1152f2457c85b84fdb8bd94302"/>
                    <w:id w:val="-1196144355"/>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rPr>
                            <w:color w:val="000000"/>
                            <w:szCs w:val="21"/>
                          </w:rPr>
                        </w:pPr>
                        <w:r>
                          <w:rPr>
                            <w:rFonts w:hint="eastAsia"/>
                            <w:szCs w:val="21"/>
                          </w:rPr>
                          <w:t>其中：营业收入</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488,430,079.16</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273,155,332.08</w:t>
                    </w:r>
                  </w:p>
                </w:tc>
              </w:tr>
              <w:tr w:rsidR="00BC2D12" w:rsidTr="00011423">
                <w:sdt>
                  <w:sdtPr>
                    <w:tag w:val="_PLD_b2b5ee31e3a04fd686ce6a770a4bf7f8"/>
                    <w:id w:val="1375965733"/>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color w:val="000000"/>
                            <w:szCs w:val="21"/>
                          </w:rPr>
                        </w:pPr>
                        <w:r>
                          <w:rPr>
                            <w:rFonts w:hint="eastAsia"/>
                            <w:szCs w:val="21"/>
                          </w:rPr>
                          <w:t>利息收入</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2b4b4e07fd124105920ebc7fd41981e3"/>
                    <w:id w:val="714940133"/>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已赚保费</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e0807caa85b74b3ba05d867a5d0c221a"/>
                    <w:id w:val="1105082062"/>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手续费及佣金收入</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e6f3ec17fb0b4d11b9c07106540a4ab0"/>
                    <w:id w:val="222263998"/>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rPr>
                            <w:color w:val="000000"/>
                            <w:szCs w:val="21"/>
                          </w:rPr>
                        </w:pPr>
                        <w:r>
                          <w:rPr>
                            <w:rFonts w:hint="eastAsia"/>
                            <w:szCs w:val="21"/>
                          </w:rPr>
                          <w:t>二、营业总成本</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419,279,451.21</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211,637,374.92</w:t>
                    </w:r>
                  </w:p>
                </w:tc>
              </w:tr>
              <w:tr w:rsidR="00BC2D12" w:rsidTr="00011423">
                <w:sdt>
                  <w:sdtPr>
                    <w:tag w:val="_PLD_2bdd986d7efa4149a9f572f9b2a74150"/>
                    <w:id w:val="2013879912"/>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rPr>
                            <w:color w:val="000000"/>
                            <w:szCs w:val="21"/>
                          </w:rPr>
                        </w:pPr>
                        <w:r>
                          <w:rPr>
                            <w:rFonts w:hint="eastAsia"/>
                            <w:szCs w:val="21"/>
                          </w:rPr>
                          <w:t>其中：营业成本</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356,586,617.40</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4C064A">
                    <w:pPr>
                      <w:jc w:val="right"/>
                      <w:rPr>
                        <w:szCs w:val="21"/>
                      </w:rPr>
                    </w:pPr>
                    <w:r>
                      <w:rPr>
                        <w:szCs w:val="21"/>
                      </w:rPr>
                      <w:t>162,670,465.19</w:t>
                    </w:r>
                  </w:p>
                </w:tc>
              </w:tr>
              <w:tr w:rsidR="00BC2D12" w:rsidTr="00011423">
                <w:sdt>
                  <w:sdtPr>
                    <w:tag w:val="_PLD_ded1502b72c34d6098b091412f46ed9d"/>
                    <w:id w:val="2105767076"/>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利息支出</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acfa1a49c93048668179af2ead80c356"/>
                    <w:id w:val="-891041083"/>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手续费及佣金支出</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9c1309799af844b5b157719c070c5247"/>
                    <w:id w:val="-1890563717"/>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退保金</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ec699312a14243589e13d1662232ea40"/>
                    <w:id w:val="-1574108597"/>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赔付支出净额</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6cb9f866e4114aaca5c32d5ffde6a025"/>
                    <w:id w:val="875356131"/>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提取保险责任准备金净额</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8150448f2b374fb5b092356dd35f581f"/>
                    <w:id w:val="-527185026"/>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保单红利支出</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ba59332484d64aaa97873c9ce8cd2fb3"/>
                    <w:id w:val="70627085"/>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分保费用</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55aa701a04e74c3681ea0f45ee50b8d7"/>
                    <w:id w:val="160514910"/>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税金及附加</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3,706,291.22</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1,977,178.25</w:t>
                    </w:r>
                  </w:p>
                </w:tc>
              </w:tr>
              <w:tr w:rsidR="00BC2D12" w:rsidTr="00011423">
                <w:sdt>
                  <w:sdtPr>
                    <w:tag w:val="_PLD_ce31130c4729428dbfe379dfced40dc5"/>
                    <w:id w:val="-1199781297"/>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销售费用</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9,910,321.54</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4C064A">
                    <w:pPr>
                      <w:jc w:val="right"/>
                      <w:rPr>
                        <w:szCs w:val="21"/>
                      </w:rPr>
                    </w:pPr>
                    <w:r>
                      <w:rPr>
                        <w:szCs w:val="21"/>
                      </w:rPr>
                      <w:t>7,005,109.70</w:t>
                    </w:r>
                  </w:p>
                </w:tc>
              </w:tr>
              <w:tr w:rsidR="00BC2D12" w:rsidTr="00011423">
                <w:sdt>
                  <w:sdtPr>
                    <w:tag w:val="_PLD_17a7b505b88c4f87bc0ba854f37b118f"/>
                    <w:id w:val="892548904"/>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管理费用</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34,704,167.02</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28,031,957.04</w:t>
                    </w: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87af4732c764d16b9a62ce062c27abc"/>
                      <w:id w:val="-10996391"/>
                      <w:lock w:val="sdtLocked"/>
                    </w:sdtPr>
                    <w:sdtEndPr/>
                    <w:sdtContent>
                      <w:p w:rsidR="00BC2D12" w:rsidRDefault="0061030C">
                        <w:pPr>
                          <w:ind w:firstLineChars="300" w:firstLine="630"/>
                        </w:pPr>
                        <w:r>
                          <w:rPr>
                            <w:rFonts w:hint="eastAsia"/>
                          </w:rPr>
                          <w:t>研发费用</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18,782,111.74</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14,287,175.55</w:t>
                    </w:r>
                  </w:p>
                </w:tc>
              </w:tr>
              <w:tr w:rsidR="00BC2D12" w:rsidTr="00011423">
                <w:sdt>
                  <w:sdtPr>
                    <w:tag w:val="_PLD_39025fd6688d468db2dff127aaf8d9b7"/>
                    <w:id w:val="-2075656196"/>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财务费用</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-4,410,057.71</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-2,334,510.81</w:t>
                    </w: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5783a44ff7e84d5f9faf4e4523265fa2"/>
                      <w:id w:val="218105058"/>
                      <w:lock w:val="sdtLocked"/>
                    </w:sdtPr>
                    <w:sdtEndPr/>
                    <w:sdtContent>
                      <w:p w:rsidR="00BC2D12" w:rsidRDefault="0061030C">
                        <w:pPr>
                          <w:ind w:firstLineChars="300" w:firstLine="630"/>
                        </w:pPr>
                        <w:r>
                          <w:rPr>
                            <w:rFonts w:hint="eastAsia"/>
                          </w:rPr>
                          <w:t>其中：利息费用</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713,336.92</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181356a829f44a2eb68d58db992fd5b3"/>
                      <w:id w:val="976425041"/>
                      <w:lock w:val="sdtLocked"/>
                    </w:sdtPr>
                    <w:sdtEndPr/>
                    <w:sdtContent>
                      <w:p w:rsidR="00BC2D12" w:rsidRDefault="0061030C">
                        <w:pPr>
                          <w:ind w:firstLineChars="600" w:firstLine="1260"/>
                        </w:pPr>
                        <w:r>
                          <w:rPr>
                            <w:rFonts w:hint="eastAsia"/>
                          </w:rPr>
                          <w:t>利息收入</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6,598,846.25</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4,077,761.20</w:t>
                    </w:r>
                  </w:p>
                </w:tc>
              </w:tr>
              <w:tr w:rsidR="00BC2D12" w:rsidTr="00011423">
                <w:sdt>
                  <w:sdtPr>
                    <w:tag w:val="_PLD_8cd7b53a4f864f25801036fcf0042187"/>
                    <w:id w:val="-1251658426"/>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rPr>
                          <w:t>加：</w:t>
                        </w:r>
                        <w:r>
                          <w:rPr>
                            <w:rFonts w:hint="eastAsia"/>
                            <w:szCs w:val="21"/>
                          </w:rPr>
                          <w:t>其他收益</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2,881,204.60</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2,694,573.51</w:t>
                    </w:r>
                  </w:p>
                </w:tc>
              </w:tr>
              <w:tr w:rsidR="00BC2D12" w:rsidTr="00011423">
                <w:sdt>
                  <w:sdtPr>
                    <w:tag w:val="_PLD_dd4d0b257ac449a1a1f9cd43ea8c6d6f"/>
                    <w:id w:val="58059898"/>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投资收益（损失以“－”号填列）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630BF5">
                    <w:pPr>
                      <w:jc w:val="right"/>
                      <w:rPr>
                        <w:szCs w:val="21"/>
                      </w:rPr>
                    </w:pPr>
                    <w:r>
                      <w:rPr>
                        <w:szCs w:val="21"/>
                      </w:rPr>
                      <w:t>3,902,939.27</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5,621,891.55</w:t>
                    </w:r>
                  </w:p>
                </w:tc>
              </w:tr>
              <w:tr w:rsidR="00BC2D12" w:rsidTr="00011423">
                <w:sdt>
                  <w:sdtPr>
                    <w:tag w:val="_PLD_cb617292f3d24ae484f3b8b3331ef37e"/>
                    <w:id w:val="1045800832"/>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其中：对联营企业和合营企业的投资收益</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7de6764e1bab4ab3b3f25a31e4c7c20a"/>
                    <w:id w:val="926311499"/>
                    <w:lock w:val="sdtLocked"/>
                  </w:sdtPr>
                  <w:sdtEndPr/>
                  <w:sdtContent>
                    <w:tc>
                      <w:tcPr>
                        <w:tcW w:w="2879" w:type="pct"/>
                        <w:tcBorders>
                          <w:top w:val="outset" w:sz="4" w:space="0" w:color="auto"/>
                          <w:left w:val="outset" w:sz="4" w:space="0" w:color="auto"/>
                          <w:bottom w:val="outset" w:sz="4" w:space="0" w:color="auto"/>
                          <w:right w:val="outset" w:sz="4" w:space="0" w:color="auto"/>
                        </w:tcBorders>
                      </w:tcPr>
                      <w:p w:rsidR="00BC2D12" w:rsidRDefault="0061030C">
                        <w:pPr>
                          <w:ind w:firstLineChars="550" w:firstLine="1155"/>
                        </w:pPr>
                        <w:r>
                          <w:rPr>
                            <w:rFonts w:hint="eastAsia"/>
                          </w:rPr>
                          <w:t>以摊</w:t>
                        </w:r>
                        <w:proofErr w:type="gramStart"/>
                        <w:r>
                          <w:rPr>
                            <w:rFonts w:hint="eastAsia"/>
                          </w:rPr>
                          <w:t>余成本</w:t>
                        </w:r>
                        <w:proofErr w:type="gramEnd"/>
                        <w:r>
                          <w:rPr>
                            <w:rFonts w:hint="eastAsia"/>
                          </w:rPr>
                          <w:t>计量的金融资产终止确认收益</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06c6fba18c924bffb49d4725b87ecb13"/>
                    <w:id w:val="1494451179"/>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汇兑收益（损失以“－”号填列）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20128fec714da98227f31d25ce7796"/>
                      <w:id w:val="1586959096"/>
                      <w:lock w:val="sdtLocked"/>
                    </w:sdtPr>
                    <w:sdtEndPr>
                      <w:rPr>
                        <w:rFonts w:hint="default"/>
                      </w:rPr>
                    </w:sdtEndPr>
                    <w:sdtContent>
                      <w:p w:rsidR="00BC2D12" w:rsidRDefault="0061030C">
                        <w:pPr>
                          <w:ind w:firstLineChars="300" w:firstLine="630"/>
                        </w:pPr>
                        <w:r>
                          <w:rPr>
                            <w:rFonts w:hint="eastAsia"/>
                          </w:rPr>
                          <w:t>净敞口套期收益（损失以“</w:t>
                        </w:r>
                        <w:r>
                          <w:t>-”号填列）</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011423">
                <w:sdt>
                  <w:sdtPr>
                    <w:tag w:val="_PLD_9cf113d3dfde4191bb9677475e364e2c"/>
                    <w:id w:val="-190465325"/>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color w:val="000000"/>
                            <w:szCs w:val="21"/>
                          </w:rPr>
                        </w:pPr>
                        <w:r>
                          <w:rPr>
                            <w:rFonts w:hint="eastAsia"/>
                            <w:szCs w:val="21"/>
                          </w:rPr>
                          <w:t>公允价值变动收益（损失以“－”号填列）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729b4f71874df0b1658e78402fbd3a"/>
                      <w:id w:val="-1272934475"/>
                      <w:lock w:val="sdtLocked"/>
                    </w:sdtPr>
                    <w:sdtEndPr/>
                    <w:sdtContent>
                      <w:p w:rsidR="00BC2D12" w:rsidRDefault="0061030C">
                        <w:pPr>
                          <w:ind w:firstLineChars="300" w:firstLine="630"/>
                        </w:pPr>
                        <w:r>
                          <w:rPr>
                            <w:rFonts w:hint="eastAsia"/>
                          </w:rPr>
                          <w:t>信用减值损失（损失以“</w:t>
                        </w:r>
                        <w:r>
                          <w:t>-”号填列）</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3F02F1">
                    <w:pPr>
                      <w:jc w:val="right"/>
                      <w:rPr>
                        <w:szCs w:val="21"/>
                      </w:rPr>
                    </w:pPr>
                    <w:r>
                      <w:rPr>
                        <w:szCs w:val="21"/>
                      </w:rPr>
                      <w:t>-787,754.57</w:t>
                    </w:r>
                  </w:p>
                </w:tc>
                <w:tc>
                  <w:tcPr>
                    <w:tcW w:w="945" w:type="pct"/>
                    <w:tcBorders>
                      <w:top w:val="outset" w:sz="4" w:space="0" w:color="auto"/>
                      <w:left w:val="outset" w:sz="4" w:space="0" w:color="auto"/>
                      <w:bottom w:val="outset" w:sz="4" w:space="0" w:color="auto"/>
                      <w:right w:val="outset" w:sz="4" w:space="0" w:color="auto"/>
                    </w:tcBorders>
                  </w:tcPr>
                  <w:p w:rsidR="00BC2D12" w:rsidRDefault="00225362">
                    <w:pPr>
                      <w:jc w:val="right"/>
                      <w:rPr>
                        <w:szCs w:val="21"/>
                      </w:rPr>
                    </w:pPr>
                    <w:r>
                      <w:rPr>
                        <w:szCs w:val="21"/>
                      </w:rPr>
                      <w:t>-3,735,316.40</w:t>
                    </w:r>
                  </w:p>
                </w:tc>
              </w:tr>
              <w:tr w:rsidR="00BC2D12" w:rsidTr="00011423">
                <w:sdt>
                  <w:sdtPr>
                    <w:tag w:val="_PLD_44560210ee614ffca1cd838fcb26e64f"/>
                    <w:id w:val="-1779939013"/>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资产减值损失</w:t>
                        </w:r>
                        <w:r>
                          <w:rPr>
                            <w:rFonts w:hint="eastAsia"/>
                          </w:rPr>
                          <w:t>（损失以“</w:t>
                        </w:r>
                        <w:r>
                          <w:t>-”号填列）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3F02F1">
                    <w:pPr>
                      <w:jc w:val="right"/>
                      <w:rPr>
                        <w:szCs w:val="21"/>
                      </w:rPr>
                    </w:pPr>
                    <w:r>
                      <w:rPr>
                        <w:szCs w:val="21"/>
                      </w:rPr>
                      <w:t>-879,901.82</w:t>
                    </w:r>
                  </w:p>
                </w:tc>
                <w:tc>
                  <w:tcPr>
                    <w:tcW w:w="94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011423">
                <w:sdt>
                  <w:sdtPr>
                    <w:rPr>
                      <w:rFonts w:hint="eastAsia"/>
                    </w:rPr>
                    <w:tag w:val="_PLD_db82d580df4545299b03340ea44f0a61"/>
                    <w:id w:val="-896125620"/>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pPr>
                        <w:r>
                          <w:rPr>
                            <w:rFonts w:hint="eastAsia"/>
                          </w:rPr>
                          <w:t>资产处置收益（损失以“－”号填列）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-54,758.91</w:t>
                    </w:r>
                  </w:p>
                </w:tc>
                <w:tc>
                  <w:tcPr>
                    <w:tcW w:w="945"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20,914.15</w:t>
                    </w:r>
                  </w:p>
                </w:tc>
              </w:tr>
              <w:tr w:rsidR="00BC2D12" w:rsidTr="00011423">
                <w:sdt>
                  <w:sdtPr>
                    <w:tag w:val="_PLD_58efa9e2f2584a45bb21e4160a756a9a"/>
                    <w:id w:val="-1044367696"/>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rPr>
                            <w:color w:val="000000"/>
                            <w:szCs w:val="21"/>
                          </w:rPr>
                        </w:pPr>
                        <w:r>
                          <w:rPr>
                            <w:rFonts w:hint="eastAsia"/>
                            <w:szCs w:val="21"/>
                          </w:rPr>
                          <w:t>三、营业利润（亏损以“－”号填列）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74,212,356.52</w:t>
                    </w:r>
                  </w:p>
                </w:tc>
                <w:tc>
                  <w:tcPr>
                    <w:tcW w:w="945"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66,120,019.97</w:t>
                    </w:r>
                  </w:p>
                </w:tc>
              </w:tr>
              <w:tr w:rsidR="00BC2D12" w:rsidTr="00011423">
                <w:sdt>
                  <w:sdtPr>
                    <w:tag w:val="_PLD_13abf7e9472541358784576e4b39b209"/>
                    <w:id w:val="-1148521115"/>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szCs w:val="21"/>
                          </w:rPr>
                          <w:t>加：营业外收入</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79,525.24</w:t>
                    </w:r>
                  </w:p>
                </w:tc>
                <w:tc>
                  <w:tcPr>
                    <w:tcW w:w="945"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63,739.05</w:t>
                    </w:r>
                  </w:p>
                </w:tc>
              </w:tr>
              <w:tr w:rsidR="00BC2D12" w:rsidTr="00011423">
                <w:sdt>
                  <w:sdtPr>
                    <w:tag w:val="_PLD_30f16771bc2748abb5464842a6f86784"/>
                    <w:id w:val="1520812648"/>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szCs w:val="21"/>
                          </w:rPr>
                          <w:t>减：营业外支出</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121,926.63</w:t>
                    </w:r>
                  </w:p>
                </w:tc>
                <w:tc>
                  <w:tcPr>
                    <w:tcW w:w="945"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1,965,292.75</w:t>
                    </w:r>
                  </w:p>
                </w:tc>
              </w:tr>
              <w:tr w:rsidR="00BC2D12" w:rsidTr="00011423">
                <w:sdt>
                  <w:sdtPr>
                    <w:tag w:val="_PLD_89fa70992bac48dda5e83847596b19d6"/>
                    <w:id w:val="345067903"/>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74,169,955.13</w:t>
                    </w:r>
                  </w:p>
                </w:tc>
                <w:tc>
                  <w:tcPr>
                    <w:tcW w:w="945"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64,218,466.27</w:t>
                    </w:r>
                  </w:p>
                </w:tc>
              </w:tr>
              <w:tr w:rsidR="00BC2D12" w:rsidTr="00011423">
                <w:sdt>
                  <w:sdtPr>
                    <w:tag w:val="_PLD_5842e863bf634368965bd15f33e3ae38"/>
                    <w:id w:val="927618714"/>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color w:val="000000"/>
                            <w:szCs w:val="21"/>
                          </w:rPr>
                        </w:pPr>
                        <w:r>
                          <w:rPr>
                            <w:rFonts w:hint="eastAsia"/>
                            <w:szCs w:val="21"/>
                          </w:rPr>
                          <w:t>减：所得税费用</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9,064,703.43</w:t>
                    </w:r>
                  </w:p>
                </w:tc>
                <w:tc>
                  <w:tcPr>
                    <w:tcW w:w="945"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8,396,830.32</w:t>
                    </w:r>
                  </w:p>
                </w:tc>
              </w:tr>
              <w:tr w:rsidR="00BC2D12" w:rsidTr="00011423">
                <w:sdt>
                  <w:sdtPr>
                    <w:tag w:val="_PLD_37bb5e90013347b59c739cd0098f77d5"/>
                    <w:id w:val="572316063"/>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65,105,251.70</w:t>
                    </w:r>
                  </w:p>
                </w:tc>
                <w:tc>
                  <w:tcPr>
                    <w:tcW w:w="945"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55,821,635.95</w:t>
                    </w:r>
                  </w:p>
                </w:tc>
              </w:tr>
              <w:tr w:rsidR="00BC2D12" w:rsidTr="008533C3">
                <w:sdt>
                  <w:sdtPr>
                    <w:tag w:val="_PLD_9445f61075384ccaafee7a9aff738d9c"/>
                    <w:id w:val="-1118917413"/>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BC2D12" w:rsidRDefault="0061030C">
                        <w:pPr>
                          <w:rPr>
                            <w:szCs w:val="21"/>
                          </w:rPr>
                        </w:pPr>
                        <w:r>
                          <w:rPr>
                            <w:rFonts w:hint="eastAsia"/>
                            <w:szCs w:val="21"/>
                          </w:rPr>
                          <w:t>（一）</w:t>
                        </w:r>
                        <w:r>
                          <w:t>按经营持续性分类</w:t>
                        </w:r>
                      </w:p>
                    </w:tc>
                  </w:sdtContent>
                </w:sdt>
              </w:tr>
              <w:tr w:rsidR="00BC2D12" w:rsidTr="00011423">
                <w:sdt>
                  <w:sdtPr>
                    <w:rPr>
                      <w:rFonts w:hint="eastAsia"/>
                    </w:rPr>
                    <w:tag w:val="_PLD_1f62d6e525ac4c78b10d50cab69e4427"/>
                    <w:id w:val="-1298677761"/>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200" w:firstLine="420"/>
                        </w:pPr>
                        <w:r>
                          <w:t>1.持续经营净利润（净亏损以“－”号填列）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65,105,251.70</w:t>
                    </w:r>
                  </w:p>
                </w:tc>
                <w:tc>
                  <w:tcPr>
                    <w:tcW w:w="945" w:type="pct"/>
                    <w:tcBorders>
                      <w:top w:val="outset" w:sz="4" w:space="0" w:color="auto"/>
                      <w:left w:val="outset" w:sz="4" w:space="0" w:color="auto"/>
                      <w:bottom w:val="outset" w:sz="4" w:space="0" w:color="auto"/>
                      <w:right w:val="outset" w:sz="4" w:space="0" w:color="auto"/>
                    </w:tcBorders>
                  </w:tcPr>
                  <w:p w:rsidR="00BC2D12" w:rsidRDefault="001B710F">
                    <w:pPr>
                      <w:jc w:val="right"/>
                      <w:rPr>
                        <w:szCs w:val="21"/>
                      </w:rPr>
                    </w:pPr>
                    <w:r>
                      <w:rPr>
                        <w:szCs w:val="21"/>
                      </w:rPr>
                      <w:t>55,821,635.95</w:t>
                    </w:r>
                  </w:p>
                </w:tc>
              </w:tr>
              <w:tr w:rsidR="00BC2D12" w:rsidTr="00011423">
                <w:sdt>
                  <w:sdtPr>
                    <w:rPr>
                      <w:rFonts w:hint="eastAsia"/>
                    </w:rPr>
                    <w:tag w:val="_PLD_3ecbd4e5679f46edb5746af7622b21b6"/>
                    <w:id w:val="-164170148"/>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200" w:firstLine="420"/>
                        </w:pPr>
                        <w:r>
                          <w:t>2.终止经营净利润（净亏损以“－”号填列）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8533C3">
                <w:sdt>
                  <w:sdtPr>
                    <w:tag w:val="_PLD_5703d86636cb476dab82350c9f6475fc"/>
                    <w:id w:val="27066358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BC2D12" w:rsidRDefault="0061030C">
                        <w:pPr>
                          <w:rPr>
                            <w:szCs w:val="21"/>
                          </w:rPr>
                        </w:pPr>
                        <w:r>
                          <w:rPr>
                            <w:rFonts w:hint="eastAsia"/>
                            <w:szCs w:val="21"/>
                          </w:rPr>
                          <w:t>（二）</w:t>
                        </w:r>
                        <w:r>
                          <w:t>按所有权归属分类</w:t>
                        </w:r>
                      </w:p>
                    </w:tc>
                  </w:sdtContent>
                </w:sdt>
              </w:tr>
              <w:tr w:rsidR="00BC2D12" w:rsidTr="00011423">
                <w:sdt>
                  <w:sdtPr>
                    <w:tag w:val="_PLD_19befe54bea74d81b274f1de7b1e879c"/>
                    <w:id w:val="-1269072588"/>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630BF5">
                    <w:pPr>
                      <w:jc w:val="right"/>
                      <w:rPr>
                        <w:szCs w:val="21"/>
                      </w:rPr>
                    </w:pPr>
                    <w:r>
                      <w:rPr>
                        <w:szCs w:val="21"/>
                      </w:rPr>
                      <w:t>62,747,182.41</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56,554,915.52</w:t>
                    </w:r>
                  </w:p>
                </w:tc>
              </w:tr>
              <w:tr w:rsidR="00BC2D12" w:rsidTr="00011423">
                <w:sdt>
                  <w:sdtPr>
                    <w:tag w:val="_PLD_ff126035711b4c5abd41d75affabef51"/>
                    <w:id w:val="-2082291476"/>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200" w:firstLine="420"/>
                          <w:rPr>
                            <w:szCs w:val="21"/>
                          </w:rPr>
                        </w:pPr>
                        <w:r>
                          <w:t>2.</w:t>
                        </w:r>
                        <w:r>
                          <w:rPr>
                            <w:rFonts w:hint="eastAsia"/>
                            <w:szCs w:val="21"/>
                          </w:rPr>
                          <w:t>少数股东损益（净亏损以“</w:t>
                        </w:r>
                        <w:r>
                          <w:rPr>
                            <w:szCs w:val="21"/>
                          </w:rPr>
                          <w:t>-”号填列）</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2,358,069.29</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-733,279.57</w:t>
                    </w:r>
                  </w:p>
                </w:tc>
              </w:tr>
              <w:tr w:rsidR="00BC2D12" w:rsidTr="00011423">
                <w:sdt>
                  <w:sdtPr>
                    <w:tag w:val="_PLD_9a13bc6fa8a4437cbc2fe6d7f95e57ad"/>
                    <w:id w:val="174935404"/>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rPr>
                            <w:szCs w:val="21"/>
                          </w:rPr>
                        </w:pPr>
                        <w:r>
                          <w:rPr>
                            <w:rFonts w:hint="eastAsia"/>
                            <w:szCs w:val="21"/>
                          </w:rPr>
                          <w:t>六、其他综合收益的税后净额</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-55,084.60</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-111,057.77</w:t>
                    </w:r>
                  </w:p>
                </w:tc>
              </w:tr>
              <w:tr w:rsidR="00BC2D12" w:rsidTr="00011423">
                <w:sdt>
                  <w:sdtPr>
                    <w:tag w:val="_PLD_4f2f5c8a639d471fa8ec35cb21cfadb4"/>
                    <w:id w:val="1063369658"/>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szCs w:val="21"/>
                          </w:rPr>
                          <w:t>（一）归属母公司所有者的其他综合收益的税后净额</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1B710F">
                    <w:pPr>
                      <w:jc w:val="right"/>
                      <w:rPr>
                        <w:szCs w:val="21"/>
                      </w:rPr>
                    </w:pPr>
                    <w:r>
                      <w:rPr>
                        <w:szCs w:val="21"/>
                      </w:rPr>
                      <w:t>-55,084.60</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-111,057.77</w:t>
                    </w:r>
                  </w:p>
                </w:tc>
              </w:tr>
              <w:tr w:rsidR="00BC2D12" w:rsidTr="00011423">
                <w:sdt>
                  <w:sdtPr>
                    <w:tag w:val="_PLD_36b7d483d93a4a54b7ab8c3263c798ed"/>
                    <w:id w:val="2094576930"/>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200" w:firstLine="420"/>
                          <w:rPr>
                            <w:szCs w:val="21"/>
                          </w:rPr>
                        </w:pPr>
                        <w:r>
                          <w:rPr>
                            <w:szCs w:val="21"/>
                          </w:rPr>
                          <w:t>1</w:t>
                        </w:r>
                        <w:r>
                          <w:rPr>
                            <w:rFonts w:hint="eastAsia"/>
                            <w:szCs w:val="21"/>
                          </w:rPr>
                          <w:t>．不能重分类进损益的其他综合收益</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135a1ea789084db6ab270a67392ce36a"/>
                    <w:id w:val="801963126"/>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rPr>
                          <w:t>（1）</w:t>
                        </w:r>
                        <w:r>
                          <w:rPr>
                            <w:szCs w:val="21"/>
                          </w:rPr>
                          <w:t>重新计量设定受益计划变动额</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ac017c2ac9f646e4a1cdf7a7204c480c"/>
                    <w:id w:val="-116907356"/>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rPr>
                          <w:t>（2）</w:t>
                        </w:r>
                        <w:r>
                          <w:t>权益法下不能转损益的其他综合收益</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tag w:val="_PLD_e4a31bfd680046b99a1b3d34eb9576f4"/>
                      <w:id w:val="-1434963844"/>
                      <w:lock w:val="sdtLocked"/>
                    </w:sdtPr>
                    <w:sdtEndPr/>
                    <w:sdtContent>
                      <w:p w:rsidR="00BC2D12" w:rsidRDefault="0061030C">
                        <w:pPr>
                          <w:ind w:firstLineChars="100" w:firstLine="210"/>
                        </w:pPr>
                        <w:r>
                          <w:rPr>
                            <w:rFonts w:hint="eastAsia"/>
                          </w:rPr>
                          <w:t>（3）</w:t>
                        </w:r>
                        <w:r>
                          <w:t>其他权益工具投资公允价值变动</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tag w:val="_PLD_c48ff6a604db4d18a1d1dc7c0a221692"/>
                      <w:id w:val="-633951607"/>
                      <w:lock w:val="sdtLocked"/>
                    </w:sdtPr>
                    <w:sdtEndPr/>
                    <w:sdtContent>
                      <w:p w:rsidR="00BC2D12" w:rsidRDefault="0061030C">
                        <w:pPr>
                          <w:ind w:firstLineChars="100" w:firstLine="210"/>
                        </w:pPr>
                        <w:r>
                          <w:rPr>
                            <w:rFonts w:hint="eastAsia"/>
                          </w:rPr>
                          <w:t>（4）</w:t>
                        </w:r>
                        <w:r>
                          <w:t>企业自身信用风险公允价值变动</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abe4aeb39ba149bd8b72f60b4c8a1d22"/>
                    <w:id w:val="-1464266503"/>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200" w:firstLine="420"/>
                          <w:rPr>
                            <w:szCs w:val="21"/>
                          </w:rPr>
                        </w:pPr>
                        <w:r>
                          <w:rPr>
                            <w:szCs w:val="21"/>
                          </w:rPr>
                          <w:t>2</w:t>
                        </w:r>
                        <w:r>
                          <w:rPr>
                            <w:rFonts w:hint="eastAsia"/>
                            <w:szCs w:val="21"/>
                          </w:rPr>
                          <w:t>．将重分类进损益的其他综合收益</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-55,084.60</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-111,057.77</w:t>
                    </w:r>
                  </w:p>
                </w:tc>
              </w:tr>
              <w:tr w:rsidR="00BC2D12" w:rsidTr="00011423">
                <w:sdt>
                  <w:sdtPr>
                    <w:tag w:val="_PLD_b3cee83b27dc4e60b3f7b7333c0c55d9"/>
                    <w:id w:val="266432438"/>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rPr>
                          <w:t>（1）</w:t>
                        </w:r>
                        <w:r>
                          <w:t>权益法下可转损益的其他综合收益</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tag w:val="_PLD_0964bdc875cb41acbcc556550f4e03d4"/>
                      <w:id w:val="-1634862625"/>
                      <w:lock w:val="sdtLocked"/>
                    </w:sdtPr>
                    <w:sdtEndPr/>
                    <w:sdtContent>
                      <w:p w:rsidR="00BC2D12" w:rsidRDefault="0061030C">
                        <w:pPr>
                          <w:ind w:firstLineChars="100" w:firstLine="210"/>
                        </w:pPr>
                        <w:r>
                          <w:rPr>
                            <w:rFonts w:hint="eastAsia"/>
                          </w:rPr>
                          <w:t>（2）</w:t>
                        </w:r>
                        <w:r>
                          <w:t>其他债权投资公允价值变动</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5623d5f9fa0430da4eccee5c001a530"/>
                      <w:id w:val="1520200493"/>
                      <w:lock w:val="sdtLocked"/>
                    </w:sdtPr>
                    <w:sdtEndPr>
                      <w:rPr>
                        <w:rFonts w:hint="default"/>
                      </w:rPr>
                    </w:sdtEndPr>
                    <w:sdtContent>
                      <w:p w:rsidR="00BC2D12" w:rsidRDefault="0061030C">
                        <w:pPr>
                          <w:ind w:firstLineChars="100" w:firstLine="210"/>
                        </w:pPr>
                        <w:r>
                          <w:rPr>
                            <w:rFonts w:hint="eastAsia"/>
                          </w:rPr>
                          <w:t>（3）</w:t>
                        </w:r>
                        <w:r>
                          <w:t>金融资产重分类计入其他综合收益的金额</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ae9a687385c431d96ae9c14b04e7551"/>
                      <w:id w:val="-811713512"/>
                      <w:lock w:val="sdtLocked"/>
                    </w:sdtPr>
                    <w:sdtEndPr>
                      <w:rPr>
                        <w:rFonts w:hint="default"/>
                      </w:rPr>
                    </w:sdtEndPr>
                    <w:sdtContent>
                      <w:p w:rsidR="00BC2D12" w:rsidRDefault="0061030C">
                        <w:pPr>
                          <w:ind w:firstLineChars="100" w:firstLine="210"/>
                        </w:pPr>
                        <w:r>
                          <w:rPr>
                            <w:rFonts w:hint="eastAsia"/>
                          </w:rPr>
                          <w:t>（4）</w:t>
                        </w:r>
                        <w:r>
                          <w:t>其他债权投资信用减值准备</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tag w:val="_PLD_23b423edc2274c72b51ddde91025ffea"/>
                      <w:id w:val="-808788471"/>
                      <w:lock w:val="sdtLocked"/>
                    </w:sdtPr>
                    <w:sdtEndPr/>
                    <w:sdtContent>
                      <w:p w:rsidR="00BC2D12" w:rsidRDefault="0061030C">
                        <w:pPr>
                          <w:ind w:firstLineChars="100" w:firstLine="210"/>
                        </w:pPr>
                        <w:r>
                          <w:rPr>
                            <w:rFonts w:hint="eastAsia"/>
                          </w:rPr>
                          <w:t>（5）</w:t>
                        </w:r>
                        <w:r>
                          <w:t>现金流量套期储备</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tag w:val="_PLD_4acecfbf1f234ce3af0ec16acd7e3e6d"/>
                      <w:id w:val="-1555997555"/>
                      <w:lock w:val="sdtLocked"/>
                    </w:sdtPr>
                    <w:sdtEndPr/>
                    <w:sdtContent>
                      <w:p w:rsidR="00BC2D12" w:rsidRDefault="0061030C">
                        <w:pPr>
                          <w:ind w:firstLineChars="100" w:firstLine="210"/>
                        </w:pPr>
                        <w:r>
                          <w:rPr>
                            <w:rFonts w:hint="eastAsia"/>
                          </w:rPr>
                          <w:t>（6）</w:t>
                        </w:r>
                        <w:r>
                          <w:t>外币财务报表折算差额</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-55,084.60</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-111,057.77</w:t>
                    </w:r>
                  </w:p>
                </w:tc>
              </w:tr>
              <w:tr w:rsidR="00BC2D12" w:rsidTr="00011423">
                <w:tc>
                  <w:tcPr>
                    <w:tcW w:w="2879" w:type="pct"/>
                    <w:tcBorders>
                      <w:top w:val="outset" w:sz="4" w:space="0" w:color="auto"/>
                      <w:left w:val="outset" w:sz="4" w:space="0" w:color="auto"/>
                      <w:bottom w:val="outset" w:sz="4" w:space="0" w:color="auto"/>
                      <w:right w:val="outset" w:sz="4" w:space="0" w:color="auto"/>
                    </w:tcBorders>
                    <w:vAlign w:val="center"/>
                  </w:tcPr>
                  <w:sdt>
                    <w:sdtPr>
                      <w:tag w:val="_PLD_7d43aa1b36164af4b8726e2c1f760cfd"/>
                      <w:id w:val="-1370211164"/>
                      <w:lock w:val="sdtLocked"/>
                    </w:sdtPr>
                    <w:sdtEndPr/>
                    <w:sdtContent>
                      <w:p w:rsidR="00BC2D12" w:rsidRDefault="0061030C">
                        <w:pPr>
                          <w:ind w:firstLineChars="100" w:firstLine="210"/>
                        </w:pPr>
                        <w:r>
                          <w:rPr>
                            <w:rFonts w:hint="eastAsia"/>
                          </w:rPr>
                          <w:t>（7）</w:t>
                        </w:r>
                        <w:r>
                          <w:t>其他</w:t>
                        </w:r>
                      </w:p>
                    </w:sdtContent>
                  </w:sdt>
                </w:tc>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83569bc5ede84869b3447cee447eab7d"/>
                    <w:id w:val="1144161584"/>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szCs w:val="21"/>
                          </w:rPr>
                          <w:t>（二）</w:t>
                        </w:r>
                        <w:r>
                          <w:rPr>
                            <w:rFonts w:hint="eastAsia"/>
                            <w:szCs w:val="21"/>
                          </w:rPr>
                          <w:t>归属于少数股东的其他综合收益的税后净额</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C2D12">
                    <w:pPr>
                      <w:jc w:val="right"/>
                      <w:rPr>
                        <w:szCs w:val="21"/>
                      </w:rPr>
                    </w:pPr>
                  </w:p>
                </w:tc>
              </w:tr>
              <w:tr w:rsidR="00BC2D12" w:rsidTr="00011423">
                <w:sdt>
                  <w:sdtPr>
                    <w:tag w:val="_PLD_e0601b6a47ff4441b448abf6db3fa4ed"/>
                    <w:id w:val="1186635183"/>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rPr>
                            <w:szCs w:val="21"/>
                          </w:rPr>
                        </w:pPr>
                        <w:r>
                          <w:rPr>
                            <w:rFonts w:hint="eastAsia"/>
                            <w:szCs w:val="21"/>
                          </w:rPr>
                          <w:t>七、综合收益总额</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630BF5">
                    <w:pPr>
                      <w:jc w:val="right"/>
                      <w:rPr>
                        <w:szCs w:val="21"/>
                      </w:rPr>
                    </w:pPr>
                    <w:r>
                      <w:rPr>
                        <w:szCs w:val="21"/>
                      </w:rPr>
                      <w:t>65,050,167.10</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55,710,578.18</w:t>
                    </w:r>
                  </w:p>
                </w:tc>
              </w:tr>
              <w:tr w:rsidR="00BC2D12" w:rsidTr="00011423">
                <w:sdt>
                  <w:sdtPr>
                    <w:tag w:val="_PLD_a127ab5720a345679e0e938f71becb4c"/>
                    <w:id w:val="791176322"/>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szCs w:val="21"/>
                          </w:rPr>
                          <w:t>（一）</w:t>
                        </w:r>
                        <w:r>
                          <w:rPr>
                            <w:rFonts w:hint="eastAsia"/>
                            <w:szCs w:val="21"/>
                          </w:rPr>
                          <w:t>归属于母公司所有者的综合收益总额</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630BF5">
                    <w:pPr>
                      <w:jc w:val="right"/>
                      <w:rPr>
                        <w:szCs w:val="21"/>
                      </w:rPr>
                    </w:pPr>
                    <w:r>
                      <w:rPr>
                        <w:szCs w:val="21"/>
                      </w:rPr>
                      <w:t>62,692,097.81</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56,443,857.75</w:t>
                    </w:r>
                  </w:p>
                </w:tc>
              </w:tr>
              <w:tr w:rsidR="00BC2D12" w:rsidTr="00011423">
                <w:sdt>
                  <w:sdtPr>
                    <w:tag w:val="_PLD_13f01925f64b436a9fbc95d8e02da99b"/>
                    <w:id w:val="314071785"/>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szCs w:val="21"/>
                          </w:rPr>
                          <w:t>（二）</w:t>
                        </w:r>
                        <w:r>
                          <w:rPr>
                            <w:rFonts w:hint="eastAsia"/>
                            <w:szCs w:val="21"/>
                          </w:rPr>
                          <w:t>归属于少数股东的综合收益总额</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2,358,069.29</w:t>
                    </w:r>
                  </w:p>
                </w:tc>
                <w:tc>
                  <w:tcPr>
                    <w:tcW w:w="945"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-733,279.57</w:t>
                    </w:r>
                  </w:p>
                </w:tc>
              </w:tr>
              <w:tr w:rsidR="00BC2D12" w:rsidTr="00713F20">
                <w:sdt>
                  <w:sdtPr>
                    <w:tag w:val="_PLD_6e9655fe2b7c48e3964f7a74f9c6deea"/>
                    <w:id w:val="-1322195737"/>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BC2D12" w:rsidRDefault="0061030C">
                        <w:pPr>
                          <w:rPr>
                            <w:color w:val="008000"/>
                            <w:szCs w:val="21"/>
                          </w:rPr>
                        </w:pPr>
                        <w:r>
                          <w:rPr>
                            <w:rFonts w:hint="eastAsia"/>
                            <w:szCs w:val="21"/>
                          </w:rPr>
                          <w:t>八、每股收益：</w:t>
                        </w:r>
                      </w:p>
                    </w:tc>
                  </w:sdtContent>
                </w:sdt>
              </w:tr>
              <w:tr w:rsidR="00BC2D12" w:rsidTr="00011423">
                <w:sdt>
                  <w:sdtPr>
                    <w:tag w:val="_PLD_66a58df2d1eb403f98fbe0cb93ab4bd8"/>
                    <w:id w:val="-357431204"/>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szCs w:val="21"/>
                          </w:rPr>
                          <w:t>（一）基本每股收益</w:t>
                        </w:r>
                        <w:r>
                          <w:rPr>
                            <w:rFonts w:hint="eastAsia"/>
                            <w:szCs w:val="21"/>
                          </w:rPr>
                          <w:t>(元/股)</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50126" w:rsidP="00630BF5">
                    <w:pPr>
                      <w:jc w:val="right"/>
                      <w:rPr>
                        <w:szCs w:val="21"/>
                      </w:rPr>
                    </w:pPr>
                    <w:r>
                      <w:rPr>
                        <w:rFonts w:hint="eastAsia"/>
                        <w:szCs w:val="21"/>
                      </w:rPr>
                      <w:t>0.2</w:t>
                    </w:r>
                    <w:r w:rsidR="00630BF5">
                      <w:rPr>
                        <w:rFonts w:hint="eastAsia"/>
                        <w:szCs w:val="21"/>
                      </w:rPr>
                      <w:t>6</w:t>
                    </w:r>
                  </w:p>
                </w:tc>
                <w:tc>
                  <w:tcPr>
                    <w:tcW w:w="94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rFonts w:hint="eastAsia"/>
                        <w:szCs w:val="21"/>
                      </w:rPr>
                      <w:t>0.23</w:t>
                    </w:r>
                  </w:p>
                </w:tc>
              </w:tr>
              <w:tr w:rsidR="00BC2D12" w:rsidTr="00011423">
                <w:sdt>
                  <w:sdtPr>
                    <w:tag w:val="_PLD_05a1ef2646bf41069628628a311e1402"/>
                    <w:id w:val="-1171338896"/>
                    <w:lock w:val="sdtLocked"/>
                  </w:sdtPr>
                  <w:sdtEndPr/>
                  <w:sdtContent>
                    <w:tc>
                      <w:tcPr>
                        <w:tcW w:w="2879"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szCs w:val="21"/>
                          </w:rPr>
                          <w:t>（二）稀释每股收益</w:t>
                        </w:r>
                        <w:r>
                          <w:rPr>
                            <w:rFonts w:hint="eastAsia"/>
                            <w:szCs w:val="21"/>
                          </w:rPr>
                          <w:t>(元/股)</w:t>
                        </w:r>
                      </w:p>
                    </w:tc>
                  </w:sdtContent>
                </w:sdt>
                <w:tc>
                  <w:tcPr>
                    <w:tcW w:w="157"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50126" w:rsidP="00630BF5">
                    <w:pPr>
                      <w:jc w:val="right"/>
                      <w:rPr>
                        <w:szCs w:val="21"/>
                      </w:rPr>
                    </w:pPr>
                    <w:r>
                      <w:rPr>
                        <w:rFonts w:hint="eastAsia"/>
                        <w:szCs w:val="21"/>
                      </w:rPr>
                      <w:t>0.2</w:t>
                    </w:r>
                    <w:r w:rsidR="00630BF5">
                      <w:rPr>
                        <w:rFonts w:hint="eastAsia"/>
                        <w:szCs w:val="21"/>
                      </w:rPr>
                      <w:t>6</w:t>
                    </w:r>
                  </w:p>
                </w:tc>
                <w:tc>
                  <w:tcPr>
                    <w:tcW w:w="94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rFonts w:hint="eastAsia"/>
                        <w:szCs w:val="21"/>
                      </w:rPr>
                      <w:t>0.23</w:t>
                    </w:r>
                  </w:p>
                </w:tc>
              </w:tr>
            </w:tbl>
            <w:p w:rsidR="00BC2D12" w:rsidRDefault="00BC2D12"/>
            <w:p w:rsidR="00BC2D12" w:rsidRDefault="0061030C">
              <w:pPr>
                <w:rPr>
                  <w:b/>
                  <w:bCs/>
                  <w:color w:val="FF0000"/>
                  <w:szCs w:val="21"/>
                </w:rPr>
              </w:pPr>
              <w:r>
                <w:rPr>
                  <w:rFonts w:hint="eastAsia"/>
                  <w:szCs w:val="21"/>
                </w:rPr>
                <w:t>本期发生同</w:t>
              </w:r>
              <w:proofErr w:type="gramStart"/>
              <w:r>
                <w:rPr>
                  <w:rFonts w:hint="eastAsia"/>
                  <w:szCs w:val="21"/>
                </w:rPr>
                <w:t>一控制</w:t>
              </w:r>
              <w:proofErr w:type="gramEnd"/>
              <w:r>
                <w:rPr>
                  <w:rFonts w:hint="eastAsia"/>
                  <w:szCs w:val="21"/>
                </w:rPr>
                <w:t>下企业合并的，被合并方在合并前实现的净利润为：</w:t>
              </w:r>
              <w:sdt>
                <w:sdtPr>
                  <w:rPr>
                    <w:rFonts w:hint="eastAsia"/>
                    <w:szCs w:val="21"/>
                  </w:rPr>
                  <w:alias w:val="同一控制下的企业合并中被合并方在合并前实现的净利润"/>
                  <w:tag w:val="_GBC_dee3746024314be88287a46c20d21a26"/>
                  <w:id w:val="-262689676"/>
                  <w:lock w:val="sdtLocked"/>
                  <w:placeholder>
                    <w:docPart w:val="GBC22222222222222222222222222222"/>
                  </w:placeholder>
                </w:sdtPr>
                <w:sdtEndPr/>
                <w:sdtContent>
                  <w:r w:rsidR="00B50126">
                    <w:rPr>
                      <w:rFonts w:hint="eastAsia"/>
                      <w:szCs w:val="21"/>
                    </w:rPr>
                    <w:t>0</w:t>
                  </w:r>
                </w:sdtContent>
              </w:sdt>
              <w:r>
                <w:rPr>
                  <w:rFonts w:hint="eastAsia"/>
                  <w:szCs w:val="21"/>
                </w:rPr>
                <w:t xml:space="preserve"> 元, 上期被合并方实现的净利润为： </w:t>
              </w:r>
              <w:sdt>
                <w:sdtPr>
                  <w:rPr>
                    <w:rFonts w:hint="eastAsia"/>
                    <w:szCs w:val="21"/>
                  </w:rPr>
                  <w:alias w:val="同一控制下的企业合并中被合并方在合并前实现的净利润"/>
                  <w:tag w:val="_GBC_12f9ba898e4e450d82ca7ea5336921ae"/>
                  <w:id w:val="197050451"/>
                  <w:lock w:val="sdtLocked"/>
                  <w:placeholder>
                    <w:docPart w:val="GBC22222222222222222222222222222"/>
                  </w:placeholder>
                </w:sdtPr>
                <w:sdtEndPr>
                  <w:rPr>
                    <w:rFonts w:hint="default"/>
                  </w:rPr>
                </w:sdtEndPr>
                <w:sdtContent>
                  <w:r w:rsidR="00B50126">
                    <w:rPr>
                      <w:rFonts w:hint="eastAsia"/>
                      <w:szCs w:val="21"/>
                    </w:rPr>
                    <w:t>0</w:t>
                  </w:r>
                </w:sdtContent>
              </w:sdt>
              <w:r>
                <w:rPr>
                  <w:rFonts w:hint="eastAsia"/>
                  <w:szCs w:val="21"/>
                </w:rPr>
                <w:t xml:space="preserve"> 元。</w:t>
              </w:r>
            </w:p>
            <w:p w:rsidR="00BC2D12" w:rsidRDefault="0061030C">
              <w:pPr>
                <w:rPr>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85589cdf09ed4055b8d177524f5a0df0"/>
                  <w:id w:val="1086962736"/>
                  <w:lock w:val="sdtLocked"/>
                  <w:placeholder>
                    <w:docPart w:val="GBC22222222222222222222222222222"/>
                  </w:placeholder>
                  <w:dataBinding w:prefixMappings="xmlns:clcid-mr='clcid-mr'" w:xpath="/*/clcid-mr:GongSiFuZeRenXingMing[not(@periodRef)]" w:storeItemID="{89EBAB94-44A0-46A2-B712-30D997D04A6D}"/>
                  <w:text/>
                </w:sdtPr>
                <w:sdtEndPr/>
                <w:sdtContent>
                  <w:r w:rsidR="00603703">
                    <w:rPr>
                      <w:rFonts w:hint="eastAsia"/>
                      <w:szCs w:val="21"/>
                    </w:rPr>
                    <w:t>汤友钱</w:t>
                  </w:r>
                </w:sdtContent>
              </w:sdt>
              <w:r w:rsidR="006318B2">
                <w:rPr>
                  <w:rFonts w:hint="eastAsia"/>
                  <w:szCs w:val="21"/>
                </w:rPr>
                <w:t xml:space="preserve"> </w:t>
              </w:r>
              <w:r w:rsidR="006318B2">
                <w:rPr>
                  <w:szCs w:val="21"/>
                </w:rPr>
                <w:t xml:space="preserve">       主</w:t>
              </w:r>
              <w:r>
                <w:rPr>
                  <w:szCs w:val="21"/>
                </w:rPr>
                <w:t>管会计工作负责人</w:t>
              </w:r>
              <w:r>
                <w:rPr>
                  <w:rFonts w:hint="eastAsia"/>
                  <w:szCs w:val="21"/>
                </w:rPr>
                <w:t>：</w:t>
              </w:r>
              <w:sdt>
                <w:sdtPr>
                  <w:rPr>
                    <w:rFonts w:hint="eastAsia"/>
                    <w:szCs w:val="21"/>
                  </w:rPr>
                  <w:alias w:val="主管会计工作负责人姓名"/>
                  <w:tag w:val="_GBC_d5d5ec398a544491b9394eef54a56ec6"/>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03703">
                    <w:rPr>
                      <w:rFonts w:hint="eastAsia"/>
                      <w:szCs w:val="21"/>
                    </w:rPr>
                    <w:t>郑远飞</w:t>
                  </w:r>
                </w:sdtContent>
              </w:sdt>
              <w:r w:rsidR="006318B2">
                <w:rPr>
                  <w:rFonts w:hint="eastAsia"/>
                  <w:szCs w:val="21"/>
                </w:rPr>
                <w:t xml:space="preserve"> </w:t>
              </w:r>
              <w:r w:rsidR="006318B2">
                <w:rPr>
                  <w:szCs w:val="21"/>
                </w:rPr>
                <w:t xml:space="preserve">       会计</w:t>
              </w:r>
              <w:r>
                <w:rPr>
                  <w:szCs w:val="21"/>
                </w:rPr>
                <w:t>机构负责人</w:t>
              </w:r>
              <w:r>
                <w:rPr>
                  <w:rFonts w:hint="eastAsia"/>
                  <w:szCs w:val="21"/>
                </w:rPr>
                <w:t>：</w:t>
              </w:r>
              <w:sdt>
                <w:sdtPr>
                  <w:rPr>
                    <w:rFonts w:hint="eastAsia"/>
                    <w:szCs w:val="21"/>
                  </w:rPr>
                  <w:alias w:val="会计机构负责人姓名"/>
                  <w:tag w:val="_GBC_b776bf38628747739bf5cfe3f08d63a8"/>
                  <w:id w:val="-465197979"/>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03703">
                    <w:rPr>
                      <w:rFonts w:hint="eastAsia"/>
                      <w:szCs w:val="21"/>
                    </w:rPr>
                    <w:t>胡锦萍</w:t>
                  </w:r>
                </w:sdtContent>
              </w:sdt>
            </w:p>
          </w:sdtContent>
        </w:sdt>
        <w:bookmarkEnd w:id="139"/>
        <w:p w:rsidR="00BC2D12" w:rsidRDefault="00BC2D12">
          <w:pPr>
            <w:rPr>
              <w:color w:val="FF0000"/>
              <w:szCs w:val="21"/>
            </w:rPr>
          </w:pPr>
        </w:p>
        <w:bookmarkStart w:id="140" w:name="_Hlk24038476" w:displacedByCustomXml="next"/>
        <w:sdt>
          <w:sdtPr>
            <w:rPr>
              <w:rFonts w:ascii="宋体" w:hAnsi="宋体" w:cs="宋体" w:hint="eastAsia"/>
              <w:b w:val="0"/>
              <w:bCs w:val="0"/>
              <w:kern w:val="0"/>
              <w:szCs w:val="24"/>
            </w:rPr>
            <w:tag w:val="_SEC_7398696337e643be900ea0fa28731754"/>
            <w:id w:val="648402202"/>
            <w:lock w:val="sdtLocked"/>
            <w:placeholder>
              <w:docPart w:val="GBC22222222222222222222222222222"/>
            </w:placeholder>
          </w:sdtPr>
          <w:sdtEndPr>
            <w:rPr>
              <w:rFonts w:cs="宋体-方正超大字符集"/>
              <w:szCs w:val="21"/>
            </w:rPr>
          </w:sdtEndPr>
          <w:sdtContent>
            <w:p w:rsidR="00BC2D12" w:rsidRDefault="0061030C">
              <w:pPr>
                <w:pStyle w:val="3"/>
                <w:jc w:val="center"/>
              </w:pPr>
              <w:r>
                <w:rPr>
                  <w:rFonts w:hint="eastAsia"/>
                </w:rPr>
                <w:t>母公司</w:t>
              </w:r>
              <w:r>
                <w:t>利润表</w:t>
              </w:r>
            </w:p>
            <w:p w:rsidR="00BC2D12" w:rsidRDefault="0061030C">
              <w:pPr>
                <w:jc w:val="center"/>
                <w:rPr>
                  <w:b/>
                  <w:bCs/>
                  <w:szCs w:val="21"/>
                </w:rPr>
              </w:pPr>
              <w:r>
                <w:rPr>
                  <w:szCs w:val="21"/>
                </w:rPr>
                <w:t>2021年</w:t>
              </w:r>
              <w:r>
                <w:rPr>
                  <w:rFonts w:hint="eastAsia"/>
                  <w:szCs w:val="21"/>
                </w:rPr>
                <w:t>1—</w:t>
              </w:r>
              <w:r>
                <w:rPr>
                  <w:szCs w:val="21"/>
                </w:rPr>
                <w:t>12月</w:t>
              </w:r>
            </w:p>
            <w:p w:rsidR="00BC2D12" w:rsidRDefault="0061030C">
              <w:pPr>
                <w:snapToGrid w:val="0"/>
                <w:spacing w:line="240" w:lineRule="atLeast"/>
                <w:jc w:val="right"/>
                <w:rPr>
                  <w:b/>
                  <w:bCs/>
                  <w:color w:val="FF0000"/>
                  <w:szCs w:val="21"/>
                </w:rPr>
              </w:pPr>
              <w:r>
                <w:rPr>
                  <w:szCs w:val="21"/>
                </w:rPr>
                <w:t>单位:</w:t>
              </w:r>
              <w:sdt>
                <w:sdtPr>
                  <w:rPr>
                    <w:szCs w:val="21"/>
                  </w:rPr>
                  <w:alias w:val="单位：母公司利润表"/>
                  <w:tag w:val="_GBC_f17e8cd8a21b417cb065f4c3b94f9c26"/>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szCs w:val="21"/>
                    </w:rPr>
                    <w:t>元</w:t>
                  </w:r>
                </w:sdtContent>
              </w:sdt>
              <w:r>
                <w:rPr>
                  <w:szCs w:val="21"/>
                </w:rPr>
                <w:t xml:space="preserve">  币种:</w:t>
              </w:r>
              <w:sdt>
                <w:sdtPr>
                  <w:rPr>
                    <w:szCs w:val="21"/>
                  </w:rPr>
                  <w:alias w:val="币种：母公司利润表"/>
                  <w:tag w:val="_GBC_514289adafbe4fe995f8f3791e23e392"/>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78"/>
                <w:gridCol w:w="566"/>
                <w:gridCol w:w="1756"/>
                <w:gridCol w:w="1823"/>
              </w:tblGrid>
              <w:tr w:rsidR="00BC2D12" w:rsidTr="00B72D2A">
                <w:trPr>
                  <w:cantSplit/>
                  <w:jc w:val="center"/>
                </w:trPr>
                <w:tc>
                  <w:tcPr>
                    <w:tcW w:w="2651"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5f325e0afe4d279180290df7e1dd6d"/>
                      <w:id w:val="2059506084"/>
                      <w:lock w:val="sdtLocked"/>
                    </w:sdtPr>
                    <w:sdtEndPr/>
                    <w:sdtContent>
                      <w:p w:rsidR="00BC2D12" w:rsidRDefault="0061030C">
                        <w:pPr>
                          <w:ind w:leftChars="-19" w:hangingChars="19" w:hanging="40"/>
                          <w:jc w:val="center"/>
                          <w:rPr>
                            <w:b/>
                          </w:rPr>
                        </w:pPr>
                        <w:r>
                          <w:rPr>
                            <w:rFonts w:hint="eastAsia"/>
                            <w:b/>
                          </w:rPr>
                          <w:t>项目</w:t>
                        </w:r>
                      </w:p>
                    </w:sdtContent>
                  </w:sdt>
                </w:tc>
                <w:tc>
                  <w:tcPr>
                    <w:tcW w:w="321" w:type="pct"/>
                    <w:tcBorders>
                      <w:top w:val="outset" w:sz="4" w:space="0" w:color="auto"/>
                      <w:left w:val="outset" w:sz="4" w:space="0" w:color="auto"/>
                      <w:bottom w:val="outset" w:sz="4" w:space="0" w:color="auto"/>
                      <w:right w:val="outset" w:sz="4" w:space="0" w:color="auto"/>
                    </w:tcBorders>
                  </w:tcPr>
                  <w:sdt>
                    <w:sdtPr>
                      <w:rPr>
                        <w:rFonts w:hint="eastAsia"/>
                        <w:b/>
                      </w:rPr>
                      <w:tag w:val="_PLD_4bea71a35f204b56bca2b7ea223d4b71"/>
                      <w:id w:val="-1887402726"/>
                      <w:lock w:val="sdtLocked"/>
                    </w:sdtPr>
                    <w:sdtEndPr/>
                    <w:sdtContent>
                      <w:p w:rsidR="00BC2D12" w:rsidRDefault="0061030C">
                        <w:pPr>
                          <w:jc w:val="center"/>
                          <w:rPr>
                            <w:b/>
                          </w:rPr>
                        </w:pPr>
                        <w:r>
                          <w:rPr>
                            <w:rFonts w:hint="eastAsia"/>
                            <w:b/>
                          </w:rPr>
                          <w:t>附注</w:t>
                        </w:r>
                      </w:p>
                    </w:sdtContent>
                  </w:sdt>
                </w:tc>
                <w:tc>
                  <w:tcPr>
                    <w:tcW w:w="995"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2bf02ec3f0b4ce2b9d25f751262d2b0"/>
                      <w:id w:val="-1537890682"/>
                      <w:lock w:val="sdtLocked"/>
                    </w:sdtPr>
                    <w:sdtEndPr/>
                    <w:sdtContent>
                      <w:p w:rsidR="00BC2D12" w:rsidRDefault="0061030C">
                        <w:pPr>
                          <w:jc w:val="center"/>
                          <w:rPr>
                            <w:b/>
                          </w:rPr>
                        </w:pPr>
                        <w:r>
                          <w:rPr>
                            <w:rFonts w:hint="eastAsia"/>
                            <w:b/>
                          </w:rPr>
                          <w:t>2021年度</w:t>
                        </w:r>
                      </w:p>
                    </w:sdtContent>
                  </w:sdt>
                </w:tc>
                <w:tc>
                  <w:tcPr>
                    <w:tcW w:w="1033"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7a01f378d3e3492c9571d4400832431f"/>
                      <w:id w:val="-690842726"/>
                      <w:lock w:val="sdtLocked"/>
                    </w:sdtPr>
                    <w:sdtEndPr/>
                    <w:sdtContent>
                      <w:p w:rsidR="00BC2D12" w:rsidRDefault="0061030C">
                        <w:pPr>
                          <w:jc w:val="center"/>
                          <w:rPr>
                            <w:b/>
                          </w:rPr>
                        </w:pPr>
                        <w:r>
                          <w:rPr>
                            <w:rFonts w:hint="eastAsia"/>
                            <w:b/>
                          </w:rPr>
                          <w:t>2020年度</w:t>
                        </w:r>
                      </w:p>
                    </w:sdtContent>
                  </w:sdt>
                </w:tc>
              </w:tr>
              <w:tr w:rsidR="00BC2D12" w:rsidTr="00B72D2A">
                <w:trPr>
                  <w:jc w:val="center"/>
                </w:trPr>
                <w:sdt>
                  <w:sdtPr>
                    <w:tag w:val="_PLD_f983f1e346c74eaf97cc01750d6f544f"/>
                    <w:id w:val="-388961802"/>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left="-19"/>
                          <w:rPr>
                            <w:color w:val="000000"/>
                            <w:szCs w:val="21"/>
                          </w:rPr>
                        </w:pPr>
                        <w:r>
                          <w:rPr>
                            <w:rFonts w:hint="eastAsia"/>
                            <w:szCs w:val="21"/>
                          </w:rPr>
                          <w:t>一、营业收入</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260,663,810.58</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235,885,025.93</w:t>
                    </w:r>
                  </w:p>
                </w:tc>
              </w:tr>
              <w:tr w:rsidR="00BC2D12" w:rsidTr="00B72D2A">
                <w:trPr>
                  <w:jc w:val="center"/>
                </w:trPr>
                <w:sdt>
                  <w:sdtPr>
                    <w:tag w:val="_PLD_caae73bf620f42a7bdc990ac3ac4e380"/>
                    <w:id w:val="230820398"/>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color w:val="000000"/>
                            <w:szCs w:val="21"/>
                          </w:rPr>
                        </w:pPr>
                        <w:r>
                          <w:rPr>
                            <w:rFonts w:hint="eastAsia"/>
                            <w:szCs w:val="21"/>
                          </w:rPr>
                          <w:t>减：营业成本</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170,550,254.63</w:t>
                    </w:r>
                  </w:p>
                </w:tc>
                <w:tc>
                  <w:tcPr>
                    <w:tcW w:w="1033" w:type="pct"/>
                    <w:tcBorders>
                      <w:top w:val="outset" w:sz="4" w:space="0" w:color="auto"/>
                      <w:left w:val="outset" w:sz="4" w:space="0" w:color="auto"/>
                      <w:bottom w:val="outset" w:sz="4" w:space="0" w:color="auto"/>
                      <w:right w:val="outset" w:sz="4" w:space="0" w:color="auto"/>
                    </w:tcBorders>
                  </w:tcPr>
                  <w:p w:rsidR="00BC2D12" w:rsidRDefault="004C064A">
                    <w:pPr>
                      <w:jc w:val="right"/>
                      <w:rPr>
                        <w:szCs w:val="21"/>
                      </w:rPr>
                    </w:pPr>
                    <w:r>
                      <w:rPr>
                        <w:szCs w:val="21"/>
                      </w:rPr>
                      <w:t>133,915,940.12</w:t>
                    </w:r>
                  </w:p>
                </w:tc>
              </w:tr>
              <w:tr w:rsidR="00BC2D12" w:rsidTr="00B72D2A">
                <w:trPr>
                  <w:jc w:val="center"/>
                </w:trPr>
                <w:sdt>
                  <w:sdtPr>
                    <w:tag w:val="_PLD_26bfa762e13b4edc866d71e43a41b567"/>
                    <w:id w:val="-1246651782"/>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税金及附加</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3,503,628.96</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1,810,227.46</w:t>
                    </w:r>
                  </w:p>
                </w:tc>
              </w:tr>
              <w:tr w:rsidR="00BC2D12" w:rsidTr="00B72D2A">
                <w:trPr>
                  <w:jc w:val="center"/>
                </w:trPr>
                <w:sdt>
                  <w:sdtPr>
                    <w:tag w:val="_PLD_209be0e833b94a8cbb0a2b2ca0fd2c46"/>
                    <w:id w:val="-462655980"/>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销售费用</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7,813,018.83</w:t>
                    </w:r>
                  </w:p>
                </w:tc>
                <w:tc>
                  <w:tcPr>
                    <w:tcW w:w="1033" w:type="pct"/>
                    <w:tcBorders>
                      <w:top w:val="outset" w:sz="4" w:space="0" w:color="auto"/>
                      <w:left w:val="outset" w:sz="4" w:space="0" w:color="auto"/>
                      <w:bottom w:val="outset" w:sz="4" w:space="0" w:color="auto"/>
                      <w:right w:val="outset" w:sz="4" w:space="0" w:color="auto"/>
                    </w:tcBorders>
                  </w:tcPr>
                  <w:p w:rsidR="00BC2D12" w:rsidRDefault="004C064A">
                    <w:pPr>
                      <w:jc w:val="right"/>
                      <w:rPr>
                        <w:szCs w:val="21"/>
                      </w:rPr>
                    </w:pPr>
                    <w:r>
                      <w:rPr>
                        <w:szCs w:val="21"/>
                      </w:rPr>
                      <w:t>6,210,394.66</w:t>
                    </w:r>
                  </w:p>
                </w:tc>
              </w:tr>
              <w:tr w:rsidR="00BC2D12" w:rsidTr="00B72D2A">
                <w:trPr>
                  <w:jc w:val="center"/>
                </w:trPr>
                <w:sdt>
                  <w:sdtPr>
                    <w:tag w:val="_PLD_08db3c07f2524451a8e448eb4105c32c"/>
                    <w:id w:val="-1911454090"/>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管理费用</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27,683,511.36</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24,854,587.97</w:t>
                    </w: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2525d1291b74497b0a64b222316f4ee"/>
                      <w:id w:val="-157159472"/>
                      <w:lock w:val="sdtLocked"/>
                    </w:sdtPr>
                    <w:sdtEndPr/>
                    <w:sdtContent>
                      <w:p w:rsidR="00BC2D12" w:rsidRDefault="0061030C">
                        <w:pPr>
                          <w:ind w:firstLineChars="300" w:firstLine="630"/>
                        </w:pPr>
                        <w:r>
                          <w:rPr>
                            <w:rFonts w:hint="eastAsia"/>
                          </w:rPr>
                          <w:t>研发费用</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13,234,402.50</w:t>
                    </w:r>
                  </w:p>
                </w:tc>
                <w:tc>
                  <w:tcPr>
                    <w:tcW w:w="1033" w:type="pct"/>
                    <w:tcBorders>
                      <w:top w:val="outset" w:sz="4" w:space="0" w:color="auto"/>
                      <w:left w:val="outset" w:sz="4" w:space="0" w:color="auto"/>
                      <w:bottom w:val="outset" w:sz="4" w:space="0" w:color="auto"/>
                      <w:right w:val="outset" w:sz="4" w:space="0" w:color="auto"/>
                    </w:tcBorders>
                  </w:tcPr>
                  <w:p w:rsidR="00BC2D12" w:rsidRDefault="00B50126" w:rsidP="00B50126">
                    <w:pPr>
                      <w:jc w:val="right"/>
                      <w:rPr>
                        <w:szCs w:val="21"/>
                      </w:rPr>
                    </w:pPr>
                    <w:r>
                      <w:rPr>
                        <w:szCs w:val="21"/>
                      </w:rPr>
                      <w:t>11,239,597.82</w:t>
                    </w:r>
                  </w:p>
                </w:tc>
              </w:tr>
              <w:tr w:rsidR="00BC2D12" w:rsidTr="00B72D2A">
                <w:trPr>
                  <w:jc w:val="center"/>
                </w:trPr>
                <w:sdt>
                  <w:sdtPr>
                    <w:tag w:val="_PLD_1a7b57edb7744817a28718e086ddd05b"/>
                    <w:id w:val="477581088"/>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财务费用</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-5,710,262.37</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-3,524,414.68</w:t>
                    </w: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df774b7facf4e3db743c473152d3f19"/>
                      <w:id w:val="-147601329"/>
                      <w:lock w:val="sdtLocked"/>
                    </w:sdtPr>
                    <w:sdtEndPr/>
                    <w:sdtContent>
                      <w:p w:rsidR="00BC2D12" w:rsidRDefault="0061030C">
                        <w:pPr>
                          <w:ind w:firstLineChars="300" w:firstLine="630"/>
                        </w:pPr>
                        <w:r>
                          <w:rPr>
                            <w:rFonts w:hint="eastAsia"/>
                          </w:rPr>
                          <w:t>其中：利息费用</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385e3c40e2654a888890a63c535854b4"/>
                      <w:id w:val="-351802911"/>
                      <w:lock w:val="sdtLocked"/>
                    </w:sdtPr>
                    <w:sdtEndPr/>
                    <w:sdtContent>
                      <w:p w:rsidR="00BC2D12" w:rsidRDefault="0061030C">
                        <w:pPr>
                          <w:ind w:firstLineChars="600" w:firstLine="1260"/>
                        </w:pPr>
                        <w:r>
                          <w:rPr>
                            <w:rFonts w:hint="eastAsia"/>
                          </w:rPr>
                          <w:t>利息收入</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5,946,643.17</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3,789,460.80</w:t>
                    </w:r>
                  </w:p>
                </w:tc>
              </w:tr>
              <w:tr w:rsidR="00BC2D12" w:rsidTr="00B72D2A">
                <w:trPr>
                  <w:jc w:val="center"/>
                </w:trPr>
                <w:sdt>
                  <w:sdtPr>
                    <w:tag w:val="_PLD_020ea8bbcc3d47c49fdc9c7aa944a8d8"/>
                    <w:id w:val="-974060780"/>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rPr>
                          <w:t>加：</w:t>
                        </w:r>
                        <w:r>
                          <w:rPr>
                            <w:rFonts w:hint="eastAsia"/>
                            <w:szCs w:val="21"/>
                          </w:rPr>
                          <w:t>其他收益</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2,287,204.60</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2,692,953.51</w:t>
                    </w:r>
                  </w:p>
                </w:tc>
              </w:tr>
              <w:tr w:rsidR="00BC2D12" w:rsidTr="00B72D2A">
                <w:trPr>
                  <w:jc w:val="center"/>
                </w:trPr>
                <w:sdt>
                  <w:sdtPr>
                    <w:tag w:val="_PLD_f8c83cecc9614724b2b7311ca4c938a9"/>
                    <w:id w:val="1623272856"/>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投资收益（损失以“－”号填列）</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3,456,084.75</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5,449,617.58</w:t>
                    </w:r>
                  </w:p>
                </w:tc>
              </w:tr>
              <w:tr w:rsidR="00BC2D12" w:rsidTr="00B72D2A">
                <w:trPr>
                  <w:jc w:val="center"/>
                </w:trPr>
                <w:sdt>
                  <w:sdtPr>
                    <w:tag w:val="_PLD_9fc53b9893f340329463bf2fd9fcf9fd"/>
                    <w:id w:val="1037634165"/>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Pr>
                            <w:rFonts w:hint="eastAsia"/>
                            <w:szCs w:val="21"/>
                          </w:rPr>
                          <w:t>其中：对联营企业和合营企业的投资收益</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c7b8cf553aa74a7e995b5814703664af"/>
                    <w:id w:val="-290051786"/>
                    <w:lock w:val="sdtLocked"/>
                  </w:sdtPr>
                  <w:sdtEndPr/>
                  <w:sdtContent>
                    <w:tc>
                      <w:tcPr>
                        <w:tcW w:w="2651" w:type="pct"/>
                        <w:tcBorders>
                          <w:top w:val="outset" w:sz="4" w:space="0" w:color="auto"/>
                          <w:left w:val="outset" w:sz="4" w:space="0" w:color="auto"/>
                          <w:bottom w:val="outset" w:sz="4" w:space="0" w:color="auto"/>
                          <w:right w:val="outset" w:sz="4" w:space="0" w:color="auto"/>
                        </w:tcBorders>
                      </w:tcPr>
                      <w:p w:rsidR="00BC2D12" w:rsidRDefault="0061030C">
                        <w:pPr>
                          <w:ind w:firstLineChars="550" w:firstLine="1155"/>
                        </w:pPr>
                        <w:r>
                          <w:rPr>
                            <w:rFonts w:hint="eastAsia"/>
                          </w:rPr>
                          <w:t>以摊</w:t>
                        </w:r>
                        <w:proofErr w:type="gramStart"/>
                        <w:r>
                          <w:rPr>
                            <w:rFonts w:hint="eastAsia"/>
                          </w:rPr>
                          <w:t>余成本</w:t>
                        </w:r>
                        <w:proofErr w:type="gramEnd"/>
                        <w:r>
                          <w:rPr>
                            <w:rFonts w:hint="eastAsia"/>
                          </w:rPr>
                          <w:t>计量的金融资产终止确认收益</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Pr="00011423" w:rsidRDefault="00BC2D12">
                    <w:pPr>
                      <w:jc w:val="right"/>
                      <w:rPr>
                        <w:bCs/>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b4beedada004366a28dc6c0054f1d37"/>
                      <w:id w:val="-646055450"/>
                      <w:lock w:val="sdtLocked"/>
                    </w:sdtPr>
                    <w:sdtEndPr>
                      <w:rPr>
                        <w:rFonts w:hint="default"/>
                      </w:rPr>
                    </w:sdtEndPr>
                    <w:sdtContent>
                      <w:p w:rsidR="00BC2D12" w:rsidRDefault="0061030C">
                        <w:pPr>
                          <w:ind w:firstLineChars="300" w:firstLine="630"/>
                        </w:pPr>
                        <w:r>
                          <w:rPr>
                            <w:rFonts w:hint="eastAsia"/>
                          </w:rPr>
                          <w:t>净敞口套期收益（损失以“</w:t>
                        </w:r>
                        <w:r>
                          <w:t>-”号填列）</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836981e5e1384f23b8bcad1fe3feb8fd"/>
                    <w:id w:val="-1891949727"/>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color w:val="000000"/>
                            <w:szCs w:val="21"/>
                          </w:rPr>
                        </w:pPr>
                        <w:r>
                          <w:rPr>
                            <w:rFonts w:hint="eastAsia"/>
                            <w:szCs w:val="21"/>
                          </w:rPr>
                          <w:t>公允价值变动收益（损失以“－”号填列）</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D41E48">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ae3a70990d514b87aee42bc81307f291"/>
                      <w:id w:val="897167350"/>
                      <w:lock w:val="sdtLocked"/>
                    </w:sdtPr>
                    <w:sdtEndPr/>
                    <w:sdtContent>
                      <w:p w:rsidR="00BC2D12" w:rsidRDefault="0061030C">
                        <w:pPr>
                          <w:ind w:firstLineChars="300" w:firstLine="630"/>
                        </w:pPr>
                        <w:r>
                          <w:rPr>
                            <w:rFonts w:hint="eastAsia"/>
                          </w:rPr>
                          <w:t>信用减值损失（损失以“</w:t>
                        </w:r>
                        <w:r>
                          <w:t>-”号填列）</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shd w:val="clear" w:color="auto" w:fill="FFFFFF" w:themeFill="background1"/>
                  </w:tcPr>
                  <w:p w:rsidR="00BC2D12" w:rsidRDefault="00D41E48">
                    <w:pPr>
                      <w:jc w:val="right"/>
                      <w:rPr>
                        <w:szCs w:val="21"/>
                      </w:rPr>
                    </w:pPr>
                    <w:r w:rsidRPr="00D41E48">
                      <w:rPr>
                        <w:szCs w:val="21"/>
                      </w:rPr>
                      <w:t>3,284,518.37</w:t>
                    </w:r>
                  </w:p>
                </w:tc>
                <w:tc>
                  <w:tcPr>
                    <w:tcW w:w="1033" w:type="pct"/>
                    <w:tcBorders>
                      <w:top w:val="outset" w:sz="4" w:space="0" w:color="auto"/>
                      <w:left w:val="outset" w:sz="4" w:space="0" w:color="auto"/>
                      <w:bottom w:val="outset" w:sz="4" w:space="0" w:color="auto"/>
                      <w:right w:val="outset" w:sz="4" w:space="0" w:color="auto"/>
                    </w:tcBorders>
                    <w:shd w:val="clear" w:color="auto" w:fill="FFFFFF" w:themeFill="background1"/>
                  </w:tcPr>
                  <w:p w:rsidR="00BC2D12" w:rsidRDefault="00B50126">
                    <w:pPr>
                      <w:jc w:val="right"/>
                      <w:rPr>
                        <w:szCs w:val="21"/>
                      </w:rPr>
                    </w:pPr>
                    <w:r>
                      <w:rPr>
                        <w:szCs w:val="21"/>
                      </w:rPr>
                      <w:t>-2,796,142.71</w:t>
                    </w:r>
                  </w:p>
                </w:tc>
              </w:tr>
              <w:tr w:rsidR="00BC2D12" w:rsidTr="00B72D2A">
                <w:trPr>
                  <w:jc w:val="center"/>
                </w:trPr>
                <w:sdt>
                  <w:sdtPr>
                    <w:tag w:val="_PLD_8c8b602b86da4d9e89eb4a71d0ffebfb"/>
                    <w:id w:val="1160809878"/>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rPr>
                            <w:szCs w:val="21"/>
                          </w:rPr>
                        </w:pPr>
                        <w:r w:rsidRPr="00D41E48">
                          <w:rPr>
                            <w:rFonts w:hint="eastAsia"/>
                            <w:szCs w:val="21"/>
                          </w:rPr>
                          <w:t>资产减值损失（损失以“</w:t>
                        </w:r>
                        <w:r w:rsidRPr="00D41E48">
                          <w:rPr>
                            <w:szCs w:val="21"/>
                          </w:rPr>
                          <w:t>-”号填列）</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D41E48">
                    <w:pPr>
                      <w:jc w:val="right"/>
                      <w:rPr>
                        <w:szCs w:val="21"/>
                      </w:rPr>
                    </w:pPr>
                    <w:r>
                      <w:rPr>
                        <w:szCs w:val="21"/>
                      </w:rPr>
                      <w:t>-420,383.14</w:t>
                    </w: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rPr>
                      <w:rFonts w:hint="eastAsia"/>
                    </w:rPr>
                    <w:tag w:val="_PLD_ddf2ac52069843e19488477137a61306"/>
                    <w:id w:val="470102861"/>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300" w:firstLine="630"/>
                        </w:pPr>
                        <w:r>
                          <w:rPr>
                            <w:rFonts w:hint="eastAsia"/>
                          </w:rPr>
                          <w:t>资产处置收益（损失以“－”号填列）</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-41,777.08</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20,914.15</w:t>
                    </w:r>
                  </w:p>
                </w:tc>
              </w:tr>
              <w:tr w:rsidR="00BC2D12" w:rsidTr="00B72D2A">
                <w:trPr>
                  <w:jc w:val="center"/>
                </w:trPr>
                <w:sdt>
                  <w:sdtPr>
                    <w:tag w:val="_PLD_43f7b971fb944459960c2fb805e59445"/>
                    <w:id w:val="-1009063992"/>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left="-19"/>
                          <w:rPr>
                            <w:color w:val="000000"/>
                            <w:szCs w:val="21"/>
                          </w:rPr>
                        </w:pPr>
                        <w:r>
                          <w:rPr>
                            <w:rFonts w:hint="eastAsia"/>
                            <w:szCs w:val="21"/>
                          </w:rPr>
                          <w:t>二、营业利润（亏损以“－”号填列）</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52,154,904.17</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66,746,035.11</w:t>
                    </w:r>
                  </w:p>
                </w:tc>
              </w:tr>
              <w:tr w:rsidR="00BC2D12" w:rsidTr="00B72D2A">
                <w:trPr>
                  <w:jc w:val="center"/>
                </w:trPr>
                <w:sdt>
                  <w:sdtPr>
                    <w:tag w:val="_PLD_30661784543f452b848c0b9d529adade"/>
                    <w:id w:val="1260333122"/>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color w:val="000000"/>
                            <w:szCs w:val="21"/>
                          </w:rPr>
                        </w:pPr>
                        <w:r>
                          <w:rPr>
                            <w:rFonts w:hint="eastAsia"/>
                            <w:szCs w:val="21"/>
                          </w:rPr>
                          <w:t>加：营业外收入</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76,530.75</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63,000.00</w:t>
                    </w:r>
                  </w:p>
                </w:tc>
              </w:tr>
              <w:tr w:rsidR="00BC2D12" w:rsidTr="00B72D2A">
                <w:trPr>
                  <w:jc w:val="center"/>
                </w:trPr>
                <w:sdt>
                  <w:sdtPr>
                    <w:tag w:val="_PLD_0fdb803ff73e4cb3a7327f20fbf392c4"/>
                    <w:id w:val="-1424870140"/>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color w:val="000000"/>
                            <w:szCs w:val="21"/>
                          </w:rPr>
                        </w:pPr>
                        <w:r>
                          <w:rPr>
                            <w:rFonts w:hint="eastAsia"/>
                            <w:szCs w:val="21"/>
                          </w:rPr>
                          <w:t>减：营业外支出</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120,180.00</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1,962,617.93</w:t>
                    </w:r>
                  </w:p>
                </w:tc>
              </w:tr>
              <w:tr w:rsidR="00BC2D12" w:rsidTr="00B72D2A">
                <w:trPr>
                  <w:jc w:val="center"/>
                </w:trPr>
                <w:sdt>
                  <w:sdtPr>
                    <w:tag w:val="_PLD_72748ed96a49412f8c1d796e288dfd66"/>
                    <w:id w:val="1455443861"/>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left="-19"/>
                          <w:rPr>
                            <w:color w:val="000000"/>
                            <w:szCs w:val="21"/>
                          </w:rPr>
                        </w:pPr>
                        <w:r>
                          <w:rPr>
                            <w:rFonts w:hint="eastAsia"/>
                            <w:szCs w:val="21"/>
                          </w:rPr>
                          <w:t>三、利润总额（亏损总额以“－”号填列）</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52,111,254.92</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64,846,417.18</w:t>
                    </w:r>
                  </w:p>
                </w:tc>
              </w:tr>
              <w:tr w:rsidR="00BC2D12" w:rsidTr="00B72D2A">
                <w:trPr>
                  <w:jc w:val="center"/>
                </w:trPr>
                <w:sdt>
                  <w:sdtPr>
                    <w:tag w:val="_PLD_3f95f22f00bd49debae1612500281454"/>
                    <w:id w:val="-1817255739"/>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left="-19" w:firstLineChars="200" w:firstLine="420"/>
                          <w:rPr>
                            <w:color w:val="000000"/>
                            <w:szCs w:val="21"/>
                          </w:rPr>
                        </w:pPr>
                        <w:r>
                          <w:rPr>
                            <w:rFonts w:hint="eastAsia"/>
                            <w:szCs w:val="21"/>
                          </w:rPr>
                          <w:t>减：所得税费用</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5,946,747.41</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8,363,052.18</w:t>
                    </w:r>
                  </w:p>
                </w:tc>
              </w:tr>
              <w:tr w:rsidR="00BC2D12" w:rsidTr="00B72D2A">
                <w:trPr>
                  <w:jc w:val="center"/>
                </w:trPr>
                <w:sdt>
                  <w:sdtPr>
                    <w:tag w:val="_PLD_081dfbfb287344a7a297df1ef46d4b28"/>
                    <w:id w:val="-2048900133"/>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left="-19"/>
                          <w:rPr>
                            <w:color w:val="000000"/>
                            <w:szCs w:val="21"/>
                          </w:rPr>
                        </w:pPr>
                        <w:r>
                          <w:rPr>
                            <w:rFonts w:hint="eastAsia"/>
                            <w:szCs w:val="21"/>
                          </w:rPr>
                          <w:t>四、净利润（净亏损以“－”号填列）</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46,164,507.51</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56,483,365.00</w:t>
                    </w:r>
                  </w:p>
                </w:tc>
              </w:tr>
              <w:tr w:rsidR="00BC2D12" w:rsidTr="00B72D2A">
                <w:trPr>
                  <w:jc w:val="center"/>
                </w:trPr>
                <w:sdt>
                  <w:sdtPr>
                    <w:tag w:val="_PLD_84c8130acf934eae8cbf12d79a6f1849"/>
                    <w:id w:val="-1588069884"/>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8" w:firstLine="227"/>
                        </w:pPr>
                        <w:r>
                          <w:rPr>
                            <w:rFonts w:hint="eastAsia"/>
                            <w:szCs w:val="21"/>
                          </w:rPr>
                          <w:t>（一）</w:t>
                        </w:r>
                        <w:r>
                          <w:t>持续经营净利润（净亏损以“－”号填列）</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vAlign w:val="center"/>
                  </w:tcPr>
                  <w:p w:rsidR="00BC2D12" w:rsidRDefault="00630BF5">
                    <w:pPr>
                      <w:jc w:val="right"/>
                      <w:rPr>
                        <w:szCs w:val="21"/>
                      </w:rPr>
                    </w:pPr>
                    <w:r>
                      <w:rPr>
                        <w:szCs w:val="21"/>
                      </w:rPr>
                      <w:t>46,164,507.51</w:t>
                    </w:r>
                  </w:p>
                </w:tc>
                <w:tc>
                  <w:tcPr>
                    <w:tcW w:w="1033"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56,483,365.00</w:t>
                    </w:r>
                  </w:p>
                </w:tc>
              </w:tr>
              <w:tr w:rsidR="00BC2D12" w:rsidTr="00B72D2A">
                <w:trPr>
                  <w:jc w:val="center"/>
                </w:trPr>
                <w:sdt>
                  <w:sdtPr>
                    <w:rPr>
                      <w:rFonts w:hint="eastAsia"/>
                    </w:rPr>
                    <w:tag w:val="_PLD_c21798e8f64a4d18a4ff3dcbcdca3010"/>
                    <w:id w:val="627130273"/>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8" w:firstLine="227"/>
                        </w:pPr>
                        <w:r>
                          <w:rPr>
                            <w:rFonts w:hint="eastAsia"/>
                          </w:rPr>
                          <w:t>（二）终止经营净利润（净亏损以“－”号填列）</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def7206cc31b415e9336bbf8771bf079"/>
                    <w:id w:val="-494492647"/>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leftChars="-19" w:hangingChars="19" w:hanging="40"/>
                          <w:rPr>
                            <w:szCs w:val="21"/>
                          </w:rPr>
                        </w:pPr>
                        <w:r>
                          <w:rPr>
                            <w:rFonts w:hint="eastAsia"/>
                            <w:szCs w:val="21"/>
                          </w:rPr>
                          <w:t>五、其他综合收益的税后净额</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678d78cb79b143eda21d77b8b82eb405"/>
                    <w:id w:val="-408072415"/>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szCs w:val="21"/>
                          </w:rPr>
                          <w:t>（一）不能重分类进损益的其他综合收益</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b4507744845347d5a7ddb6cb1d271871"/>
                    <w:id w:val="1193501108"/>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200" w:firstLine="420"/>
                          <w:rPr>
                            <w:szCs w:val="21"/>
                          </w:rPr>
                        </w:pPr>
                        <w:r>
                          <w:rPr>
                            <w:szCs w:val="21"/>
                          </w:rPr>
                          <w:t>1.重新计量设定受益计划变动额</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2d4afbe307044420b1bee0e63190ef5e"/>
                    <w:id w:val="1335798263"/>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200" w:firstLine="420"/>
                          <w:rPr>
                            <w:szCs w:val="21"/>
                          </w:rPr>
                        </w:pPr>
                        <w:r>
                          <w:rPr>
                            <w:szCs w:val="21"/>
                          </w:rPr>
                          <w:t>2.权益法下不能转损益的其他综合收益</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tag w:val="_PLD_1ab23fe3f5fb4d2e99bba5f949df64c9"/>
                      <w:id w:val="-1622688724"/>
                      <w:lock w:val="sdtLocked"/>
                    </w:sdtPr>
                    <w:sdtEndPr/>
                    <w:sdtContent>
                      <w:p w:rsidR="00BC2D12" w:rsidRDefault="0061030C">
                        <w:pPr>
                          <w:ind w:firstLineChars="200" w:firstLine="420"/>
                        </w:pPr>
                        <w:r>
                          <w:t>3.其他权益工具投资公允价值变动</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tag w:val="_PLD_abea2d90d8ff45378fbf0448a4edfb34"/>
                      <w:id w:val="-1329365935"/>
                      <w:lock w:val="sdtLocked"/>
                    </w:sdtPr>
                    <w:sdtEndPr/>
                    <w:sdtContent>
                      <w:p w:rsidR="00BC2D12" w:rsidRDefault="0061030C">
                        <w:pPr>
                          <w:ind w:firstLineChars="200" w:firstLine="420"/>
                        </w:pPr>
                        <w:r>
                          <w:t>4.企业自身信用风险公允价值变动</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d00e44a13bef4fa0a457e81da4156f5c"/>
                    <w:id w:val="-1535337780"/>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100" w:firstLine="210"/>
                          <w:rPr>
                            <w:szCs w:val="21"/>
                          </w:rPr>
                        </w:pPr>
                        <w:r>
                          <w:rPr>
                            <w:rFonts w:hint="eastAsia"/>
                            <w:szCs w:val="21"/>
                          </w:rPr>
                          <w:t>（二）将重分类进损益的其他综合收益</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0e0457608e334038bbea3ead8c7f6e4e"/>
                    <w:id w:val="609783704"/>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firstLineChars="200" w:firstLine="420"/>
                          <w:rPr>
                            <w:szCs w:val="21"/>
                          </w:rPr>
                        </w:pPr>
                        <w:r>
                          <w:rPr>
                            <w:szCs w:val="21"/>
                          </w:rPr>
                          <w:t>1.权益法下可转损益的其他综合收益</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rPr>
                        <w:szCs w:val="21"/>
                      </w:rPr>
                      <w:tag w:val="_PLD_49768ae1f6844b65b5a0f506fe62dcae"/>
                      <w:id w:val="764801164"/>
                      <w:lock w:val="sdtLocked"/>
                    </w:sdtPr>
                    <w:sdtEndPr>
                      <w:rPr>
                        <w:szCs w:val="24"/>
                      </w:rPr>
                    </w:sdtEndPr>
                    <w:sdtContent>
                      <w:p w:rsidR="00BC2D12" w:rsidRDefault="0061030C">
                        <w:pPr>
                          <w:ind w:firstLineChars="200" w:firstLine="420"/>
                        </w:pPr>
                        <w:r>
                          <w:rPr>
                            <w:szCs w:val="21"/>
                          </w:rPr>
                          <w:t>2.</w:t>
                        </w:r>
                        <w:r>
                          <w:t>其他债权投资公允价值变动</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tag w:val="_PLD_bb13f12adaea41d7a1dc99b71aea9b5b"/>
                      <w:id w:val="1369411887"/>
                      <w:lock w:val="sdtLocked"/>
                    </w:sdtPr>
                    <w:sdtEndPr/>
                    <w:sdtContent>
                      <w:p w:rsidR="00BC2D12" w:rsidRDefault="0061030C">
                        <w:pPr>
                          <w:ind w:firstLineChars="200" w:firstLine="420"/>
                        </w:pPr>
                        <w:r>
                          <w:t>3.金融资产重分类计入其他综合收益的金额</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tag w:val="_PLD_fe94406153bf40de8d9b744461e28099"/>
                      <w:id w:val="1635446260"/>
                      <w:lock w:val="sdtLocked"/>
                    </w:sdtPr>
                    <w:sdtEndPr/>
                    <w:sdtContent>
                      <w:p w:rsidR="00BC2D12" w:rsidRDefault="0061030C">
                        <w:pPr>
                          <w:ind w:firstLineChars="200" w:firstLine="420"/>
                        </w:pPr>
                        <w:r>
                          <w:t>4.其他债权投资信用减值准备</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tag w:val="_PLD_38a56d130a464815ad321892534e8d2b"/>
                      <w:id w:val="-1828428732"/>
                      <w:lock w:val="sdtLocked"/>
                    </w:sdtPr>
                    <w:sdtEndPr/>
                    <w:sdtContent>
                      <w:p w:rsidR="00BC2D12" w:rsidRDefault="0061030C">
                        <w:pPr>
                          <w:ind w:firstLineChars="200" w:firstLine="420"/>
                        </w:pPr>
                        <w:r>
                          <w:t>5.现金流量套期储备</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tag w:val="_PLD_dd6ccaef27ea479f9a8ae916e09fc2bd"/>
                      <w:id w:val="2109309963"/>
                      <w:lock w:val="sdtLocked"/>
                    </w:sdtPr>
                    <w:sdtEndPr/>
                    <w:sdtContent>
                      <w:p w:rsidR="00BC2D12" w:rsidRDefault="0061030C">
                        <w:pPr>
                          <w:ind w:firstLineChars="200" w:firstLine="420"/>
                        </w:pPr>
                        <w:r>
                          <w:t>6.外币财务报表折算差额</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tc>
                  <w:tcPr>
                    <w:tcW w:w="2651" w:type="pct"/>
                    <w:tcBorders>
                      <w:top w:val="outset" w:sz="4" w:space="0" w:color="auto"/>
                      <w:left w:val="outset" w:sz="4" w:space="0" w:color="auto"/>
                      <w:bottom w:val="outset" w:sz="4" w:space="0" w:color="auto"/>
                      <w:right w:val="outset" w:sz="4" w:space="0" w:color="auto"/>
                    </w:tcBorders>
                    <w:vAlign w:val="center"/>
                  </w:tcPr>
                  <w:sdt>
                    <w:sdtPr>
                      <w:tag w:val="_PLD_dd832ab85f5b4f9a89fd7c302f167e62"/>
                      <w:id w:val="959296871"/>
                      <w:lock w:val="sdtLocked"/>
                    </w:sdtPr>
                    <w:sdtEndPr/>
                    <w:sdtContent>
                      <w:p w:rsidR="00BC2D12" w:rsidRDefault="0061030C">
                        <w:pPr>
                          <w:ind w:firstLineChars="200" w:firstLine="420"/>
                        </w:pPr>
                        <w:r>
                          <w:t>7.其他</w:t>
                        </w:r>
                      </w:p>
                    </w:sdtContent>
                  </w:sdt>
                </w:tc>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328c0f44a99b412d91d1d2a8552832c4"/>
                    <w:id w:val="1827479270"/>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left="-19"/>
                          <w:rPr>
                            <w:szCs w:val="21"/>
                          </w:rPr>
                        </w:pPr>
                        <w:r>
                          <w:rPr>
                            <w:rFonts w:hint="eastAsia"/>
                            <w:szCs w:val="21"/>
                          </w:rPr>
                          <w:t>六、综合收益总额</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46,164,507.51</w:t>
                    </w:r>
                  </w:p>
                </w:tc>
                <w:tc>
                  <w:tcPr>
                    <w:tcW w:w="1033"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56,483,365.00</w:t>
                    </w:r>
                  </w:p>
                </w:tc>
              </w:tr>
              <w:tr w:rsidR="00BC2D12" w:rsidTr="00B72D2A">
                <w:trPr>
                  <w:jc w:val="center"/>
                </w:trPr>
                <w:sdt>
                  <w:sdtPr>
                    <w:tag w:val="_PLD_3b0447fd122e4105bde5cc49acaea414"/>
                    <w:id w:val="-35018133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rsidR="00BC2D12" w:rsidRDefault="0061030C">
                        <w:pPr>
                          <w:rPr>
                            <w:szCs w:val="21"/>
                          </w:rPr>
                        </w:pPr>
                        <w:r>
                          <w:rPr>
                            <w:rFonts w:hint="eastAsia"/>
                            <w:szCs w:val="21"/>
                          </w:rPr>
                          <w:t>七</w:t>
                        </w:r>
                        <w:r>
                          <w:rPr>
                            <w:szCs w:val="21"/>
                          </w:rPr>
                          <w:t>、每股收益：</w:t>
                        </w:r>
                      </w:p>
                    </w:tc>
                  </w:sdtContent>
                </w:sdt>
              </w:tr>
              <w:tr w:rsidR="00BC2D12" w:rsidTr="00B72D2A">
                <w:trPr>
                  <w:jc w:val="center"/>
                </w:trPr>
                <w:sdt>
                  <w:sdtPr>
                    <w:tag w:val="_PLD_6a13c63375064e638db61d3d0d1116f4"/>
                    <w:id w:val="976574155"/>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left="-19" w:firstLineChars="200" w:firstLine="420"/>
                          <w:rPr>
                            <w:szCs w:val="21"/>
                          </w:rPr>
                        </w:pPr>
                        <w:r>
                          <w:rPr>
                            <w:szCs w:val="21"/>
                          </w:rPr>
                          <w:t>（一）基本每股收益</w:t>
                        </w:r>
                        <w:r>
                          <w:rPr>
                            <w:rFonts w:hint="eastAsia"/>
                            <w:szCs w:val="21"/>
                          </w:rPr>
                          <w:t>(元/股)</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B72D2A">
                <w:trPr>
                  <w:jc w:val="center"/>
                </w:trPr>
                <w:sdt>
                  <w:sdtPr>
                    <w:tag w:val="_PLD_fee1b0c33eb3461690321c1ead900c77"/>
                    <w:id w:val="1953586141"/>
                    <w:lock w:val="sdtLocked"/>
                  </w:sdtPr>
                  <w:sdtEndPr/>
                  <w:sdtContent>
                    <w:tc>
                      <w:tcPr>
                        <w:tcW w:w="2651" w:type="pct"/>
                        <w:tcBorders>
                          <w:top w:val="outset" w:sz="4" w:space="0" w:color="auto"/>
                          <w:left w:val="outset" w:sz="4" w:space="0" w:color="auto"/>
                          <w:bottom w:val="outset" w:sz="4" w:space="0" w:color="auto"/>
                          <w:right w:val="outset" w:sz="4" w:space="0" w:color="auto"/>
                        </w:tcBorders>
                        <w:vAlign w:val="center"/>
                      </w:tcPr>
                      <w:p w:rsidR="00BC2D12" w:rsidRDefault="0061030C">
                        <w:pPr>
                          <w:ind w:left="-19" w:firstLineChars="200" w:firstLine="420"/>
                          <w:rPr>
                            <w:szCs w:val="21"/>
                          </w:rPr>
                        </w:pPr>
                        <w:r>
                          <w:rPr>
                            <w:szCs w:val="21"/>
                          </w:rPr>
                          <w:t>（二）稀释每股收益</w:t>
                        </w:r>
                        <w:r>
                          <w:rPr>
                            <w:rFonts w:hint="eastAsia"/>
                            <w:szCs w:val="21"/>
                          </w:rPr>
                          <w:t>(元/股)</w:t>
                        </w:r>
                      </w:p>
                    </w:tc>
                  </w:sdtContent>
                </w:sdt>
                <w:tc>
                  <w:tcPr>
                    <w:tcW w:w="321"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995"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33"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bl>
            <w:p w:rsidR="00BC2D12" w:rsidRPr="00B72D2A" w:rsidRDefault="0061030C" w:rsidP="00B72D2A">
              <w:pPr>
                <w:snapToGrid w:val="0"/>
                <w:spacing w:line="240" w:lineRule="atLeast"/>
                <w:ind w:rightChars="-73" w:right="-153"/>
                <w:rPr>
                  <w:rFonts w:cs="宋体-方正超大字符集"/>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04fbc09e50eb44a79e1d4314733be4f9"/>
                  <w:id w:val="1674073291"/>
                  <w:lock w:val="sdtLocked"/>
                  <w:placeholder>
                    <w:docPart w:val="GBC22222222222222222222222222222"/>
                  </w:placeholder>
                  <w:dataBinding w:prefixMappings="xmlns:clcid-mr='clcid-mr'" w:xpath="/*/clcid-mr:GongSiFuZeRenXingMing[not(@periodRef)]" w:storeItemID="{89EBAB94-44A0-46A2-B712-30D997D04A6D}"/>
                  <w:text/>
                </w:sdtPr>
                <w:sdtEndPr/>
                <w:sdtContent>
                  <w:r w:rsidR="00603703">
                    <w:rPr>
                      <w:rFonts w:hint="eastAsia"/>
                      <w:szCs w:val="21"/>
                    </w:rPr>
                    <w:t>汤友钱</w:t>
                  </w:r>
                </w:sdtContent>
              </w:sdt>
              <w:r w:rsidR="00011423">
                <w:rPr>
                  <w:szCs w:val="21"/>
                </w:rPr>
                <w:t xml:space="preserve">       </w:t>
              </w:r>
              <w:r w:rsidR="00B72D2A">
                <w:rPr>
                  <w:szCs w:val="21"/>
                </w:rPr>
                <w:t xml:space="preserve">  </w:t>
              </w:r>
              <w:r w:rsidR="00011423">
                <w:rPr>
                  <w:szCs w:val="21"/>
                </w:rPr>
                <w:t>主管</w:t>
              </w:r>
              <w:r>
                <w:rPr>
                  <w:szCs w:val="21"/>
                </w:rPr>
                <w:t>会计工作负责人</w:t>
              </w:r>
              <w:r>
                <w:rPr>
                  <w:rFonts w:hint="eastAsia"/>
                  <w:szCs w:val="21"/>
                </w:rPr>
                <w:t>：</w:t>
              </w:r>
              <w:sdt>
                <w:sdtPr>
                  <w:rPr>
                    <w:rFonts w:hint="eastAsia"/>
                    <w:szCs w:val="21"/>
                  </w:rPr>
                  <w:alias w:val="主管会计工作负责人姓名"/>
                  <w:tag w:val="_GBC_37d9f750e6c04845b9e34ad6da976b56"/>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03703">
                    <w:rPr>
                      <w:rFonts w:hint="eastAsia"/>
                      <w:szCs w:val="21"/>
                    </w:rPr>
                    <w:t>郑远飞</w:t>
                  </w:r>
                </w:sdtContent>
              </w:sdt>
              <w:r w:rsidR="00011423">
                <w:rPr>
                  <w:szCs w:val="21"/>
                </w:rPr>
                <w:t xml:space="preserve">     </w:t>
              </w:r>
              <w:r w:rsidR="00B72D2A">
                <w:rPr>
                  <w:szCs w:val="21"/>
                </w:rPr>
                <w:t xml:space="preserve"> </w:t>
              </w:r>
              <w:r w:rsidR="00011423">
                <w:rPr>
                  <w:szCs w:val="21"/>
                </w:rPr>
                <w:t xml:space="preserve">  会计</w:t>
              </w:r>
              <w:r>
                <w:rPr>
                  <w:szCs w:val="21"/>
                </w:rPr>
                <w:t>机构负责人</w:t>
              </w:r>
              <w:r>
                <w:rPr>
                  <w:rFonts w:hint="eastAsia"/>
                  <w:szCs w:val="21"/>
                </w:rPr>
                <w:t>：</w:t>
              </w:r>
              <w:sdt>
                <w:sdtPr>
                  <w:rPr>
                    <w:rFonts w:hint="eastAsia"/>
                    <w:szCs w:val="21"/>
                  </w:rPr>
                  <w:alias w:val="会计机构负责人姓名"/>
                  <w:tag w:val="_GBC_b8515644d08d42edafc210cf569b9b08"/>
                  <w:id w:val="694896738"/>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03703">
                    <w:rPr>
                      <w:rFonts w:hint="eastAsia"/>
                      <w:szCs w:val="21"/>
                    </w:rPr>
                    <w:t>胡锦萍</w:t>
                  </w:r>
                </w:sdtContent>
              </w:sdt>
            </w:p>
          </w:sdtContent>
        </w:sdt>
        <w:bookmarkEnd w:id="140" w:displacedByCustomXml="next"/>
      </w:sdtContent>
    </w:sdt>
    <w:bookmarkStart w:id="141" w:name="_Hlk1156136" w:displacedByCustomXml="next"/>
    <w:sdt>
      <w:sdtPr>
        <w:rPr>
          <w:rFonts w:hint="eastAsia"/>
          <w:b/>
          <w:bCs/>
          <w:szCs w:val="21"/>
        </w:rPr>
        <w:alias w:val="选项模块:需要编制合并报表"/>
        <w:tag w:val="_GBC_d6533048a32749eaa7738390457b7f24"/>
        <w:id w:val="-1672328928"/>
        <w:lock w:val="sdtLocked"/>
        <w:placeholder>
          <w:docPart w:val="GBC22222222222222222222222222222"/>
        </w:placeholder>
      </w:sdtPr>
      <w:sdtEndPr/>
      <w:sdtContent>
        <w:sdt>
          <w:sdtPr>
            <w:rPr>
              <w:rFonts w:hint="eastAsia"/>
              <w:b/>
              <w:bCs/>
              <w:szCs w:val="21"/>
            </w:rPr>
            <w:tag w:val="_GBC_17c43da24c7845d3aa093910aeaf2348"/>
            <w:id w:val="1382902676"/>
            <w:lock w:val="sdtLocked"/>
            <w:placeholder>
              <w:docPart w:val="GBC22222222222222222222222222222"/>
            </w:placeholder>
          </w:sdtPr>
          <w:sdtEndPr>
            <w:rPr>
              <w:b w:val="0"/>
              <w:bCs w:val="0"/>
            </w:rPr>
          </w:sdtEndPr>
          <w:sdtContent>
            <w:p w:rsidR="00BC2D12" w:rsidRDefault="0061030C">
              <w:pPr>
                <w:jc w:val="center"/>
                <w:outlineLvl w:val="2"/>
                <w:rPr>
                  <w:b/>
                  <w:bCs/>
                  <w:szCs w:val="21"/>
                </w:rPr>
              </w:pPr>
              <w:r>
                <w:rPr>
                  <w:rFonts w:hint="eastAsia"/>
                  <w:b/>
                  <w:bCs/>
                  <w:szCs w:val="21"/>
                </w:rPr>
                <w:t>合并</w:t>
              </w:r>
              <w:r>
                <w:rPr>
                  <w:b/>
                  <w:bCs/>
                  <w:szCs w:val="21"/>
                </w:rPr>
                <w:t>现金流量表</w:t>
              </w:r>
            </w:p>
            <w:p w:rsidR="00BC2D12" w:rsidRDefault="0061030C">
              <w:pPr>
                <w:jc w:val="center"/>
                <w:rPr>
                  <w:b/>
                  <w:bCs/>
                  <w:szCs w:val="21"/>
                </w:rPr>
              </w:pPr>
              <w:r>
                <w:rPr>
                  <w:szCs w:val="21"/>
                </w:rPr>
                <w:t>2021年</w:t>
              </w:r>
              <w:r>
                <w:rPr>
                  <w:rFonts w:hint="eastAsia"/>
                  <w:szCs w:val="21"/>
                </w:rPr>
                <w:t>1—12</w:t>
              </w:r>
              <w:r>
                <w:rPr>
                  <w:szCs w:val="21"/>
                </w:rPr>
                <w:t>月</w:t>
              </w:r>
            </w:p>
            <w:p w:rsidR="00BC2D12" w:rsidRDefault="0061030C">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38"/>
                <w:gridCol w:w="692"/>
                <w:gridCol w:w="1795"/>
                <w:gridCol w:w="1798"/>
              </w:tblGrid>
              <w:tr w:rsidR="00BC2D12" w:rsidTr="00181F00">
                <w:trPr>
                  <w:jc w:val="center"/>
                </w:trPr>
                <w:tc>
                  <w:tcPr>
                    <w:tcW w:w="2572" w:type="pct"/>
                    <w:tcBorders>
                      <w:top w:val="outset" w:sz="4" w:space="0" w:color="auto"/>
                      <w:left w:val="outset" w:sz="4" w:space="0" w:color="auto"/>
                      <w:bottom w:val="outset" w:sz="4" w:space="0" w:color="auto"/>
                      <w:right w:val="outset" w:sz="4" w:space="0" w:color="auto"/>
                    </w:tcBorders>
                  </w:tcPr>
                  <w:sdt>
                    <w:sdtPr>
                      <w:rPr>
                        <w:rFonts w:hint="eastAsia"/>
                        <w:b/>
                      </w:rPr>
                      <w:tag w:val="_PLD_5a1e687815424d54a4dd8744648aa3cb"/>
                      <w:id w:val="-862746183"/>
                      <w:lock w:val="sdtLocked"/>
                    </w:sdtPr>
                    <w:sdtEndPr/>
                    <w:sdtContent>
                      <w:p w:rsidR="00BC2D12" w:rsidRDefault="0061030C">
                        <w:pPr>
                          <w:jc w:val="center"/>
                          <w:rPr>
                            <w:b/>
                          </w:rPr>
                        </w:pPr>
                        <w:r>
                          <w:rPr>
                            <w:rFonts w:hint="eastAsia"/>
                            <w:b/>
                          </w:rPr>
                          <w:t>项目</w:t>
                        </w:r>
                      </w:p>
                    </w:sdtContent>
                  </w:sdt>
                </w:tc>
                <w:tc>
                  <w:tcPr>
                    <w:tcW w:w="392" w:type="pct"/>
                    <w:tcBorders>
                      <w:top w:val="outset" w:sz="4" w:space="0" w:color="auto"/>
                      <w:left w:val="outset" w:sz="4" w:space="0" w:color="auto"/>
                      <w:bottom w:val="outset" w:sz="4" w:space="0" w:color="auto"/>
                      <w:right w:val="outset" w:sz="4" w:space="0" w:color="auto"/>
                    </w:tcBorders>
                  </w:tcPr>
                  <w:sdt>
                    <w:sdtPr>
                      <w:rPr>
                        <w:rFonts w:hint="eastAsia"/>
                        <w:b/>
                      </w:rPr>
                      <w:tag w:val="_PLD_3c902166982f4ea18b3f3d11c1fe2190"/>
                      <w:id w:val="-555856923"/>
                      <w:lock w:val="sdtLocked"/>
                    </w:sdtPr>
                    <w:sdtEndPr/>
                    <w:sdtContent>
                      <w:p w:rsidR="00BC2D12" w:rsidRDefault="0061030C">
                        <w:pPr>
                          <w:jc w:val="center"/>
                          <w:rPr>
                            <w:b/>
                          </w:rPr>
                        </w:pPr>
                        <w:r>
                          <w:rPr>
                            <w:rFonts w:hint="eastAsia"/>
                            <w:b/>
                          </w:rPr>
                          <w:t>附注</w:t>
                        </w:r>
                      </w:p>
                    </w:sdtContent>
                  </w:sdt>
                </w:tc>
                <w:tc>
                  <w:tcPr>
                    <w:tcW w:w="1017" w:type="pct"/>
                    <w:tcBorders>
                      <w:top w:val="outset" w:sz="4" w:space="0" w:color="auto"/>
                      <w:left w:val="outset" w:sz="4" w:space="0" w:color="auto"/>
                      <w:bottom w:val="outset" w:sz="4" w:space="0" w:color="auto"/>
                      <w:right w:val="outset" w:sz="4" w:space="0" w:color="auto"/>
                    </w:tcBorders>
                  </w:tcPr>
                  <w:sdt>
                    <w:sdtPr>
                      <w:rPr>
                        <w:rFonts w:hint="eastAsia"/>
                        <w:b/>
                      </w:rPr>
                      <w:tag w:val="_PLD_29a06cc719e5467e82013eb798ebb143"/>
                      <w:id w:val="-765005327"/>
                      <w:lock w:val="sdtLocked"/>
                    </w:sdtPr>
                    <w:sdtEndPr/>
                    <w:sdtContent>
                      <w:p w:rsidR="00BC2D12" w:rsidRDefault="0061030C">
                        <w:pPr>
                          <w:autoSpaceDE w:val="0"/>
                          <w:autoSpaceDN w:val="0"/>
                          <w:adjustRightInd w:val="0"/>
                          <w:jc w:val="center"/>
                          <w:rPr>
                            <w:b/>
                          </w:rPr>
                        </w:pPr>
                        <w:r>
                          <w:rPr>
                            <w:rFonts w:hint="eastAsia"/>
                            <w:b/>
                          </w:rPr>
                          <w:t>2021年度</w:t>
                        </w:r>
                      </w:p>
                    </w:sdtContent>
                  </w:sdt>
                </w:tc>
                <w:tc>
                  <w:tcPr>
                    <w:tcW w:w="1019" w:type="pct"/>
                    <w:tcBorders>
                      <w:top w:val="outset" w:sz="4" w:space="0" w:color="auto"/>
                      <w:left w:val="outset" w:sz="4" w:space="0" w:color="auto"/>
                      <w:bottom w:val="outset" w:sz="4" w:space="0" w:color="auto"/>
                      <w:right w:val="outset" w:sz="4" w:space="0" w:color="auto"/>
                    </w:tcBorders>
                  </w:tcPr>
                  <w:sdt>
                    <w:sdtPr>
                      <w:rPr>
                        <w:rFonts w:hint="eastAsia"/>
                        <w:b/>
                      </w:rPr>
                      <w:tag w:val="_PLD_0bd5effed8234e5eb21199f6669657c2"/>
                      <w:id w:val="459536008"/>
                      <w:lock w:val="sdtLocked"/>
                    </w:sdtPr>
                    <w:sdtEndPr/>
                    <w:sdtContent>
                      <w:p w:rsidR="00BC2D12" w:rsidRDefault="0061030C">
                        <w:pPr>
                          <w:autoSpaceDE w:val="0"/>
                          <w:autoSpaceDN w:val="0"/>
                          <w:adjustRightInd w:val="0"/>
                          <w:jc w:val="center"/>
                          <w:rPr>
                            <w:b/>
                          </w:rPr>
                        </w:pPr>
                        <w:r>
                          <w:rPr>
                            <w:rFonts w:hint="eastAsia"/>
                            <w:b/>
                          </w:rPr>
                          <w:t>2020年度</w:t>
                        </w:r>
                      </w:p>
                    </w:sdtContent>
                  </w:sdt>
                </w:tc>
              </w:tr>
              <w:tr w:rsidR="00BC2D12" w:rsidTr="00181F00">
                <w:trPr>
                  <w:jc w:val="center"/>
                </w:trPr>
                <w:sdt>
                  <w:sdtPr>
                    <w:tag w:val="_PLD_c03c8258c1684fb989d96332af6834de"/>
                    <w:id w:val="-70385564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rsidR="00BC2D12" w:rsidRDefault="0061030C">
                        <w:pPr>
                          <w:rPr>
                            <w:szCs w:val="21"/>
                          </w:rPr>
                        </w:pPr>
                        <w:r>
                          <w:rPr>
                            <w:rFonts w:hint="eastAsia"/>
                            <w:b/>
                            <w:bCs/>
                            <w:szCs w:val="21"/>
                          </w:rPr>
                          <w:t>一、经营活动产生的现金流量：</w:t>
                        </w:r>
                      </w:p>
                    </w:tc>
                  </w:sdtContent>
                </w:sdt>
              </w:tr>
              <w:tr w:rsidR="00BC2D12" w:rsidTr="00181F00">
                <w:trPr>
                  <w:jc w:val="center"/>
                </w:trPr>
                <w:sdt>
                  <w:sdtPr>
                    <w:tag w:val="_PLD_bb7e55e1cfcb4655808df7bda47d97ec"/>
                    <w:id w:val="814530362"/>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销售商品、提供劳务收到的现金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414,719,641.95</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270,566,689.28</w:t>
                    </w:r>
                  </w:p>
                </w:tc>
              </w:tr>
              <w:tr w:rsidR="00BC2D12" w:rsidRPr="00011423" w:rsidTr="00181F00">
                <w:trPr>
                  <w:jc w:val="center"/>
                </w:trPr>
                <w:sdt>
                  <w:sdtPr>
                    <w:tag w:val="_PLD_ccd6a1da1ce04969ab94f3d191b3bb83"/>
                    <w:id w:val="1806436142"/>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客户存款和同业存放款项净增加额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4e6146827638482e8d56c6d2250d1792"/>
                    <w:id w:val="-947766841"/>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向中央银行借款净增加额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cc462c73e35f4efc9fdcb3be58aa752a"/>
                    <w:id w:val="-940214740"/>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向其他金融机构拆入资金净增加额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3eaf2afeecda4cc3b13be54aecb18895"/>
                    <w:id w:val="-705108066"/>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收到原保险合同保费取得的现金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38918403295945ef9b28a3ebb7c9affe"/>
                    <w:id w:val="215478726"/>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收到再保业务现金净额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b35720274c044244992b1a395261f295"/>
                    <w:id w:val="-1282259492"/>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保户储金及投资款净增加额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23820705d1a140a38a43eaf3b8d9f705"/>
                    <w:id w:val="1081184259"/>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收取利息、手续费及佣金的现金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b637576284b6468992df1f554100cbd7"/>
                    <w:id w:val="654803576"/>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拆入资金净增加额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03021ffbcba945e3b020b2a8a345189d"/>
                    <w:id w:val="-2031400380"/>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回购业务资金净增加额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tc>
                  <w:tcPr>
                    <w:tcW w:w="2572" w:type="pct"/>
                    <w:tcBorders>
                      <w:top w:val="outset" w:sz="4" w:space="0" w:color="auto"/>
                      <w:left w:val="outset" w:sz="4" w:space="0" w:color="auto"/>
                      <w:bottom w:val="outset" w:sz="4" w:space="0" w:color="auto"/>
                      <w:right w:val="outset" w:sz="4" w:space="0" w:color="auto"/>
                    </w:tcBorders>
                  </w:tcPr>
                  <w:sdt>
                    <w:sdtPr>
                      <w:rPr>
                        <w:rFonts w:hint="eastAsia"/>
                      </w:rPr>
                      <w:tag w:val="_PLD_badcf00524c34000b2ae5e68005ddf1f"/>
                      <w:id w:val="1656718323"/>
                      <w:lock w:val="sdtLocked"/>
                    </w:sdtPr>
                    <w:sdtEndPr/>
                    <w:sdtContent>
                      <w:p w:rsidR="00BC2D12" w:rsidRDefault="0061030C">
                        <w:pPr>
                          <w:ind w:firstLineChars="100" w:firstLine="210"/>
                        </w:pPr>
                        <w:r>
                          <w:rPr>
                            <w:rFonts w:hint="eastAsia"/>
                          </w:rPr>
                          <w:t>代理买卖证券收到的现金净额</w:t>
                        </w:r>
                      </w:p>
                    </w:sdtContent>
                  </w:sdt>
                </w:tc>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db5959da352549aaba5dd3bad9321535"/>
                    <w:id w:val="1484740035"/>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收到的税费返还</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1,959,381.43</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552,213.11</w:t>
                    </w:r>
                  </w:p>
                </w:tc>
              </w:tr>
              <w:tr w:rsidR="00BC2D12" w:rsidTr="00181F00">
                <w:trPr>
                  <w:jc w:val="center"/>
                </w:trPr>
                <w:sdt>
                  <w:sdtPr>
                    <w:tag w:val="_PLD_6c812e39a8d445bc9e28f1b9a56eab81"/>
                    <w:id w:val="1813747674"/>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收到其他与经营活动有关的现金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17,229,301.94</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9,052,669.49</w:t>
                    </w:r>
                  </w:p>
                </w:tc>
              </w:tr>
              <w:tr w:rsidR="00BC2D12" w:rsidTr="00181F00">
                <w:trPr>
                  <w:jc w:val="center"/>
                </w:trPr>
                <w:sdt>
                  <w:sdtPr>
                    <w:tag w:val="_PLD_6ad3f8d4c3534e0ab5b93752e1aec8cb"/>
                    <w:id w:val="-246341563"/>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经营活动现金流入小计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433,908,325.32</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280,171,571.88</w:t>
                    </w:r>
                  </w:p>
                </w:tc>
              </w:tr>
              <w:tr w:rsidR="00BC2D12" w:rsidTr="00181F00">
                <w:trPr>
                  <w:jc w:val="center"/>
                </w:trPr>
                <w:sdt>
                  <w:sdtPr>
                    <w:tag w:val="_PLD_fbb303b247624b63b84a3dc2e0703e2f"/>
                    <w:id w:val="1364940509"/>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购买商品、接受劳务支付的现金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278,127,321.76</w:t>
                    </w:r>
                  </w:p>
                </w:tc>
                <w:tc>
                  <w:tcPr>
                    <w:tcW w:w="1019" w:type="pct"/>
                    <w:tcBorders>
                      <w:top w:val="outset" w:sz="4" w:space="0" w:color="auto"/>
                      <w:left w:val="outset" w:sz="4" w:space="0" w:color="auto"/>
                      <w:bottom w:val="outset" w:sz="4" w:space="0" w:color="auto"/>
                      <w:right w:val="outset" w:sz="4" w:space="0" w:color="auto"/>
                    </w:tcBorders>
                  </w:tcPr>
                  <w:p w:rsidR="00BC2D12" w:rsidRDefault="00BC6699">
                    <w:pPr>
                      <w:jc w:val="right"/>
                      <w:rPr>
                        <w:szCs w:val="21"/>
                      </w:rPr>
                    </w:pPr>
                    <w:r>
                      <w:rPr>
                        <w:szCs w:val="21"/>
                      </w:rPr>
                      <w:t>92,022,816.39</w:t>
                    </w:r>
                  </w:p>
                </w:tc>
              </w:tr>
              <w:tr w:rsidR="00BC2D12" w:rsidTr="00181F00">
                <w:trPr>
                  <w:jc w:val="center"/>
                </w:trPr>
                <w:sdt>
                  <w:sdtPr>
                    <w:tag w:val="_PLD_ac1e3fff2fc2437c8b902c4b8e4226c0"/>
                    <w:id w:val="-1611429350"/>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客户贷款及垫款净增加额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607e96a6744a4f12ad0ded2770585802"/>
                    <w:id w:val="1565299424"/>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存放中央银行和同业款项净增加额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9c5e53965ac242e7b9cfb2bf7b10ffdb"/>
                    <w:id w:val="-350111507"/>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支付原保险合同赔付款项的现金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tc>
                  <w:tcPr>
                    <w:tcW w:w="2572" w:type="pct"/>
                    <w:tcBorders>
                      <w:top w:val="outset" w:sz="4" w:space="0" w:color="auto"/>
                      <w:left w:val="outset" w:sz="4" w:space="0" w:color="auto"/>
                      <w:bottom w:val="outset" w:sz="4" w:space="0" w:color="auto"/>
                      <w:right w:val="outset" w:sz="4" w:space="0" w:color="auto"/>
                    </w:tcBorders>
                  </w:tcPr>
                  <w:sdt>
                    <w:sdtPr>
                      <w:rPr>
                        <w:rFonts w:hint="eastAsia"/>
                      </w:rPr>
                      <w:tag w:val="_PLD_07fd33a33b61452a8cba543cf254d99c"/>
                      <w:id w:val="2139227590"/>
                      <w:lock w:val="sdtLocked"/>
                    </w:sdtPr>
                    <w:sdtEndPr/>
                    <w:sdtContent>
                      <w:p w:rsidR="00BC2D12" w:rsidRDefault="0061030C">
                        <w:pPr>
                          <w:ind w:firstLineChars="100" w:firstLine="210"/>
                        </w:pPr>
                        <w:r>
                          <w:rPr>
                            <w:rFonts w:hint="eastAsia"/>
                          </w:rPr>
                          <w:t>拆出资金净增加额</w:t>
                        </w:r>
                      </w:p>
                    </w:sdtContent>
                  </w:sdt>
                </w:tc>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2b7a60b5f03c4c6d870ee06f94f6dd17"/>
                    <w:id w:val="-959031602"/>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支付利息、手续费及佣金的现金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88c03498242b4021a15af0d67036302b"/>
                    <w:id w:val="1684859115"/>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支付保单红利的现金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ed3ba95030be45a28bed0514b778814a"/>
                    <w:id w:val="-265849013"/>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支付给职工及为职工支付的现金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57,084,090.20</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40,795,606.81</w:t>
                    </w:r>
                  </w:p>
                </w:tc>
              </w:tr>
              <w:tr w:rsidR="00BC2D12" w:rsidTr="00181F00">
                <w:trPr>
                  <w:jc w:val="center"/>
                </w:trPr>
                <w:sdt>
                  <w:sdtPr>
                    <w:tag w:val="_PLD_b488588795384f7280c2f4257b7c6a1c"/>
                    <w:id w:val="-559634377"/>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支付的各项税费</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24,763,532.74</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16,823,754.58</w:t>
                    </w:r>
                  </w:p>
                </w:tc>
              </w:tr>
              <w:tr w:rsidR="00BC2D12" w:rsidTr="00181F00">
                <w:trPr>
                  <w:jc w:val="center"/>
                </w:trPr>
                <w:sdt>
                  <w:sdtPr>
                    <w:tag w:val="_PLD_a492121c84cd4c6e8c4692c9d1aa7dad"/>
                    <w:id w:val="-1761438507"/>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支付其他与经营活动有关的现金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36,596,647.61</w:t>
                    </w:r>
                  </w:p>
                </w:tc>
                <w:tc>
                  <w:tcPr>
                    <w:tcW w:w="1019" w:type="pct"/>
                    <w:tcBorders>
                      <w:top w:val="outset" w:sz="4" w:space="0" w:color="auto"/>
                      <w:left w:val="outset" w:sz="4" w:space="0" w:color="auto"/>
                      <w:bottom w:val="outset" w:sz="4" w:space="0" w:color="auto"/>
                      <w:right w:val="outset" w:sz="4" w:space="0" w:color="auto"/>
                    </w:tcBorders>
                  </w:tcPr>
                  <w:p w:rsidR="00BC2D12" w:rsidRDefault="00BC6699">
                    <w:pPr>
                      <w:jc w:val="right"/>
                      <w:rPr>
                        <w:szCs w:val="21"/>
                      </w:rPr>
                    </w:pPr>
                    <w:r>
                      <w:rPr>
                        <w:szCs w:val="21"/>
                      </w:rPr>
                      <w:t>29,431,634.95</w:t>
                    </w:r>
                  </w:p>
                </w:tc>
              </w:tr>
              <w:tr w:rsidR="00BC2D12" w:rsidTr="00181F00">
                <w:trPr>
                  <w:jc w:val="center"/>
                </w:trPr>
                <w:sdt>
                  <w:sdtPr>
                    <w:tag w:val="_PLD_06fb8d6a15c242f1b6e51ee709f4bab7"/>
                    <w:id w:val="498083577"/>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经营活动现金流出小计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396,571,592.31</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179,073,812.73</w:t>
                    </w:r>
                  </w:p>
                </w:tc>
              </w:tr>
              <w:tr w:rsidR="00BC2D12" w:rsidTr="00181F00">
                <w:trPr>
                  <w:jc w:val="center"/>
                </w:trPr>
                <w:sdt>
                  <w:sdtPr>
                    <w:tag w:val="_PLD_441a992a38b8411b905e8c206db6ab55"/>
                    <w:id w:val="2076467133"/>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300" w:firstLine="630"/>
                          <w:rPr>
                            <w:color w:val="000000"/>
                            <w:szCs w:val="21"/>
                          </w:rPr>
                        </w:pPr>
                        <w:r>
                          <w:rPr>
                            <w:rFonts w:hint="eastAsia"/>
                            <w:szCs w:val="21"/>
                          </w:rPr>
                          <w:t>经营活动产生的现金流量净额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37,336,733.01</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101,097,759.15</w:t>
                    </w:r>
                  </w:p>
                </w:tc>
              </w:tr>
              <w:tr w:rsidR="00BC2D12" w:rsidTr="00181F00">
                <w:trPr>
                  <w:jc w:val="center"/>
                </w:trPr>
                <w:sdt>
                  <w:sdtPr>
                    <w:tag w:val="_PLD_cb59aa0e2bd944b8ba7271368c6da00a"/>
                    <w:id w:val="954445951"/>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rsidR="00BC2D12" w:rsidRDefault="0061030C">
                        <w:pPr>
                          <w:rPr>
                            <w:color w:val="008000"/>
                            <w:szCs w:val="21"/>
                          </w:rPr>
                        </w:pPr>
                        <w:r>
                          <w:rPr>
                            <w:rFonts w:hint="eastAsia"/>
                            <w:b/>
                            <w:bCs/>
                            <w:szCs w:val="21"/>
                          </w:rPr>
                          <w:t>二、投资活动产生的现金流量：</w:t>
                        </w:r>
                      </w:p>
                    </w:tc>
                  </w:sdtContent>
                </w:sdt>
              </w:tr>
              <w:tr w:rsidR="00BC2D12" w:rsidTr="00181F00">
                <w:trPr>
                  <w:jc w:val="center"/>
                </w:trPr>
                <w:sdt>
                  <w:sdtPr>
                    <w:tag w:val="_PLD_d755636761194418b2b21a581a3bb314"/>
                    <w:id w:val="1857691336"/>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收回投资收到的现金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85,000,000.00</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150,000,000.00</w:t>
                    </w:r>
                  </w:p>
                </w:tc>
              </w:tr>
              <w:tr w:rsidR="00BC2D12" w:rsidTr="00181F00">
                <w:trPr>
                  <w:jc w:val="center"/>
                </w:trPr>
                <w:sdt>
                  <w:sdtPr>
                    <w:tag w:val="_PLD_6b3a49948dc446c78ab0fa3bbe264a1c"/>
                    <w:id w:val="933473090"/>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取得投资收益收到的现金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652,939.27</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5,621,891.55</w:t>
                    </w:r>
                  </w:p>
                </w:tc>
              </w:tr>
              <w:tr w:rsidR="00BC2D12" w:rsidTr="00181F00">
                <w:trPr>
                  <w:jc w:val="center"/>
                </w:trPr>
                <w:sdt>
                  <w:sdtPr>
                    <w:tag w:val="_PLD_81c0cb329dc14342a1251732653eac4e"/>
                    <w:id w:val="1428233198"/>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处置固定资产、无形资产和其他长期资产收回的现金净额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432,996.51</w:t>
                    </w: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69,032.69</w:t>
                    </w:r>
                  </w:p>
                </w:tc>
              </w:tr>
              <w:tr w:rsidR="00BC2D12" w:rsidTr="00181F00">
                <w:trPr>
                  <w:jc w:val="center"/>
                </w:trPr>
                <w:sdt>
                  <w:sdtPr>
                    <w:tag w:val="_PLD_b3f8a3b92f714220bfd5b95bf8eb97d7"/>
                    <w:id w:val="-702323884"/>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处置子公司及其他营业单位收到的现金净额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4888590169394725b2f2e0e1479ea4b4"/>
                    <w:id w:val="-151144283"/>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收到其他与投资活动有关的现金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119e5112f34449a2904ef319f479546c"/>
                    <w:id w:val="-280264537"/>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投资活动现金流入小计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86,085,935.78</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155,690,924.24</w:t>
                    </w:r>
                  </w:p>
                </w:tc>
              </w:tr>
              <w:tr w:rsidR="00BC2D12" w:rsidTr="00181F00">
                <w:trPr>
                  <w:jc w:val="center"/>
                </w:trPr>
                <w:sdt>
                  <w:sdtPr>
                    <w:tag w:val="_PLD_7611d94f242442f680b6179a4c7a46f5"/>
                    <w:id w:val="-290362153"/>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购建固定资产、无形资产和其他长期资产支付的现金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vAlign w:val="center"/>
                  </w:tcPr>
                  <w:p w:rsidR="00BC2D12" w:rsidRDefault="00630BF5">
                    <w:pPr>
                      <w:jc w:val="right"/>
                      <w:rPr>
                        <w:szCs w:val="21"/>
                      </w:rPr>
                    </w:pPr>
                    <w:r>
                      <w:rPr>
                        <w:szCs w:val="21"/>
                      </w:rPr>
                      <w:t>69,046,755.46</w:t>
                    </w: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43,889,063.69</w:t>
                    </w:r>
                  </w:p>
                </w:tc>
              </w:tr>
              <w:tr w:rsidR="00BC2D12" w:rsidTr="00181F00">
                <w:trPr>
                  <w:jc w:val="center"/>
                </w:trPr>
                <w:sdt>
                  <w:sdtPr>
                    <w:tag w:val="_PLD_f2c7b2b7e74747c99f13be4faf8a27a0"/>
                    <w:id w:val="-553621623"/>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投资支付的现金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66,000,000.00</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100,000,000.00</w:t>
                    </w:r>
                  </w:p>
                </w:tc>
              </w:tr>
              <w:tr w:rsidR="00BC2D12" w:rsidTr="00181F00">
                <w:trPr>
                  <w:jc w:val="center"/>
                </w:trPr>
                <w:sdt>
                  <w:sdtPr>
                    <w:tag w:val="_PLD_961281e46c8a4f0e8b0ed014d1f6f10f"/>
                    <w:id w:val="851374476"/>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质押贷款净增加额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dc35a2ba3e2b478fb911a7d343da0789"/>
                    <w:id w:val="-364291374"/>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取得子公司及其他营业单位支付的现金净额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3d7b5c905e8c422089771f49c5e64ed5"/>
                    <w:id w:val="-1810086764"/>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支付其他与投资活动有关的现金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f4451a783354412fb1a11734aee5dc5e"/>
                    <w:id w:val="692738617"/>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投资活动现金流出小计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630BF5">
                    <w:pPr>
                      <w:jc w:val="right"/>
                      <w:rPr>
                        <w:szCs w:val="21"/>
                      </w:rPr>
                    </w:pPr>
                    <w:r>
                      <w:rPr>
                        <w:szCs w:val="21"/>
                      </w:rPr>
                      <w:t>135,046,755.46</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143,889,063.69</w:t>
                    </w:r>
                  </w:p>
                </w:tc>
              </w:tr>
              <w:tr w:rsidR="00BC2D12" w:rsidTr="00181F00">
                <w:trPr>
                  <w:jc w:val="center"/>
                </w:trPr>
                <w:sdt>
                  <w:sdtPr>
                    <w:tag w:val="_PLD_a8c3638f311941baa0ff8aad9a945e6a"/>
                    <w:id w:val="-2062316258"/>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300" w:firstLine="630"/>
                          <w:rPr>
                            <w:color w:val="000000"/>
                            <w:szCs w:val="21"/>
                          </w:rPr>
                        </w:pPr>
                        <w:r>
                          <w:rPr>
                            <w:rFonts w:hint="eastAsia"/>
                            <w:szCs w:val="21"/>
                          </w:rPr>
                          <w:t>投资活动产生的现金流量净额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630BF5" w:rsidP="00630BF5">
                    <w:pPr>
                      <w:jc w:val="right"/>
                      <w:rPr>
                        <w:szCs w:val="21"/>
                      </w:rPr>
                    </w:pPr>
                    <w:r>
                      <w:rPr>
                        <w:szCs w:val="21"/>
                      </w:rPr>
                      <w:t>-48,960,819.68</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11,801,860.55</w:t>
                    </w:r>
                  </w:p>
                </w:tc>
              </w:tr>
              <w:tr w:rsidR="00BC2D12" w:rsidTr="00181F00">
                <w:trPr>
                  <w:jc w:val="center"/>
                </w:trPr>
                <w:sdt>
                  <w:sdtPr>
                    <w:tag w:val="_PLD_8e0d926902804b5baefad8990e4523b4"/>
                    <w:id w:val="304206320"/>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rsidR="00BC2D12" w:rsidRDefault="0061030C">
                        <w:pPr>
                          <w:rPr>
                            <w:color w:val="008000"/>
                            <w:szCs w:val="21"/>
                          </w:rPr>
                        </w:pPr>
                        <w:r>
                          <w:rPr>
                            <w:rFonts w:hint="eastAsia"/>
                            <w:b/>
                            <w:bCs/>
                            <w:szCs w:val="21"/>
                          </w:rPr>
                          <w:t>三、筹资活动产生的现金流量：</w:t>
                        </w:r>
                      </w:p>
                    </w:tc>
                  </w:sdtContent>
                </w:sdt>
              </w:tr>
              <w:tr w:rsidR="00BC2D12" w:rsidTr="00181F00">
                <w:trPr>
                  <w:jc w:val="center"/>
                </w:trPr>
                <w:sdt>
                  <w:sdtPr>
                    <w:tag w:val="_PLD_40c58235dfbd4be4b6a6d7cbeace3487"/>
                    <w:id w:val="1124652833"/>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吸收投资收到的现金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14,800,000.00</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1,678,536.60</w:t>
                    </w:r>
                  </w:p>
                </w:tc>
              </w:tr>
              <w:tr w:rsidR="00BC2D12" w:rsidTr="00181F00">
                <w:trPr>
                  <w:jc w:val="center"/>
                </w:trPr>
                <w:sdt>
                  <w:sdtPr>
                    <w:tag w:val="_PLD_b0825a09b9704822ae416df2302e2ccb"/>
                    <w:id w:val="2125809431"/>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其中：子公司吸收少数股东投资收到的现金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14,800,000.00</w:t>
                    </w:r>
                  </w:p>
                </w:tc>
                <w:tc>
                  <w:tcPr>
                    <w:tcW w:w="1019"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1,678,536.60</w:t>
                    </w:r>
                  </w:p>
                </w:tc>
              </w:tr>
              <w:tr w:rsidR="00BC2D12" w:rsidTr="00181F00">
                <w:trPr>
                  <w:jc w:val="center"/>
                </w:trPr>
                <w:sdt>
                  <w:sdtPr>
                    <w:tag w:val="_PLD_caf6109564ff45fa8b03e279d1cee3e7"/>
                    <w:id w:val="-1623912843"/>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取得借款收到的现金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34,400,000.00</w:t>
                    </w: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a504d291cebe439096ddf0d24d691766"/>
                    <w:id w:val="785234050"/>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收到其他与筹资活动有关的现金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5,100,000.00</w:t>
                    </w: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380f65d9d6674747ab42df48196250ff"/>
                    <w:id w:val="-1176563432"/>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筹资活动现金流入小计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54,300,000.00</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1,678,536.60</w:t>
                    </w:r>
                  </w:p>
                </w:tc>
              </w:tr>
              <w:tr w:rsidR="00BC2D12" w:rsidTr="00181F00">
                <w:trPr>
                  <w:jc w:val="center"/>
                </w:trPr>
                <w:sdt>
                  <w:sdtPr>
                    <w:tag w:val="_PLD_aff7930be8e64ed1b13f59d6d08f096a"/>
                    <w:id w:val="12506010"/>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偿还债务支付的现金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1bca8b27544e494dae353545d0c6bb93"/>
                    <w:id w:val="283623117"/>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分配股利、利润或偿付利息支付的现金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8B6FDD">
                    <w:pPr>
                      <w:jc w:val="right"/>
                      <w:rPr>
                        <w:szCs w:val="21"/>
                      </w:rPr>
                    </w:pPr>
                    <w:r>
                      <w:rPr>
                        <w:szCs w:val="21"/>
                      </w:rPr>
                      <w:t>33,173,897.87</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52,920,000.00</w:t>
                    </w:r>
                  </w:p>
                </w:tc>
              </w:tr>
              <w:tr w:rsidR="00BC2D12" w:rsidTr="00181F00">
                <w:trPr>
                  <w:jc w:val="center"/>
                </w:trPr>
                <w:sdt>
                  <w:sdtPr>
                    <w:tag w:val="_PLD_51ab8b61b0154cdfa8b4f223a9b20fa6"/>
                    <w:id w:val="542871420"/>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其中：子公司支付给少数股东的股利、利润</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9"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a0e8fdaaed8747fe8ad8fd59610df512"/>
                    <w:id w:val="-290214340"/>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支付其他与筹资活动有关的现金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8B6FDD">
                    <w:pPr>
                      <w:jc w:val="right"/>
                      <w:rPr>
                        <w:szCs w:val="21"/>
                      </w:rPr>
                    </w:pPr>
                    <w:r>
                      <w:rPr>
                        <w:szCs w:val="21"/>
                      </w:rPr>
                      <w:t>6,799,410.59</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50,012,176.20</w:t>
                    </w:r>
                  </w:p>
                </w:tc>
              </w:tr>
              <w:tr w:rsidR="00BC2D12" w:rsidTr="00181F00">
                <w:trPr>
                  <w:jc w:val="center"/>
                </w:trPr>
                <w:sdt>
                  <w:sdtPr>
                    <w:tag w:val="_PLD_29c16ab7e982410e87084b3173f3248b"/>
                    <w:id w:val="-1739238010"/>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筹资活动现金流出小计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39,973,308.46</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102,932,176.20</w:t>
                    </w:r>
                  </w:p>
                </w:tc>
              </w:tr>
              <w:tr w:rsidR="00BC2D12" w:rsidTr="00181F00">
                <w:trPr>
                  <w:jc w:val="center"/>
                </w:trPr>
                <w:sdt>
                  <w:sdtPr>
                    <w:tag w:val="_PLD_d8b367a0b3e640df869e3dfe9c9e7295"/>
                    <w:id w:val="995385469"/>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300" w:firstLine="630"/>
                          <w:rPr>
                            <w:color w:val="000000"/>
                            <w:szCs w:val="21"/>
                          </w:rPr>
                        </w:pPr>
                        <w:r>
                          <w:rPr>
                            <w:rFonts w:hint="eastAsia"/>
                            <w:szCs w:val="21"/>
                          </w:rPr>
                          <w:t>筹资活动产生的现金流量净额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14,326,691.54</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-101,253,639.60</w:t>
                    </w:r>
                  </w:p>
                </w:tc>
              </w:tr>
              <w:tr w:rsidR="00BC2D12" w:rsidTr="00181F00">
                <w:trPr>
                  <w:jc w:val="center"/>
                </w:trPr>
                <w:sdt>
                  <w:sdtPr>
                    <w:tag w:val="_PLD_eb283b5426a14b14b38c0e391c747203"/>
                    <w:id w:val="-390276411"/>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rPr>
                            <w:color w:val="000000"/>
                            <w:szCs w:val="21"/>
                          </w:rPr>
                        </w:pPr>
                        <w:r>
                          <w:rPr>
                            <w:rFonts w:hint="eastAsia"/>
                            <w:b/>
                            <w:bCs/>
                            <w:szCs w:val="21"/>
                          </w:rPr>
                          <w:t>四、汇率变动对现金及现金等价物的影响</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-1,328,532.38</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-1,804,085.21</w:t>
                    </w:r>
                  </w:p>
                </w:tc>
              </w:tr>
              <w:tr w:rsidR="00BC2D12" w:rsidTr="00181F00">
                <w:trPr>
                  <w:jc w:val="center"/>
                </w:trPr>
                <w:sdt>
                  <w:sdtPr>
                    <w:tag w:val="_PLD_3529ca6f8e5e45689b9190b11509b477"/>
                    <w:id w:val="340674233"/>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rPr>
                            <w:color w:val="000000"/>
                            <w:szCs w:val="21"/>
                          </w:rPr>
                        </w:pPr>
                        <w:r>
                          <w:rPr>
                            <w:rFonts w:hint="eastAsia"/>
                            <w:b/>
                            <w:bCs/>
                            <w:szCs w:val="21"/>
                          </w:rPr>
                          <w:t>五、现金及现金等价物净增加额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1,374,072.49</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9,841,894.89</w:t>
                    </w:r>
                  </w:p>
                </w:tc>
              </w:tr>
              <w:tr w:rsidR="00BC2D12" w:rsidTr="00181F00">
                <w:trPr>
                  <w:jc w:val="center"/>
                </w:trPr>
                <w:sdt>
                  <w:sdtPr>
                    <w:tag w:val="_PLD_0e2e4a176094436e80351302050eec3e"/>
                    <w:id w:val="1973547626"/>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加：期初现金及现金等价物余额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276,728,061.09</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266,886,166.20</w:t>
                    </w:r>
                  </w:p>
                </w:tc>
              </w:tr>
              <w:tr w:rsidR="00BC2D12" w:rsidTr="00181F00">
                <w:trPr>
                  <w:jc w:val="center"/>
                </w:trPr>
                <w:sdt>
                  <w:sdtPr>
                    <w:tag w:val="_PLD_5ffa189f12434f85b8eca19ea30d6b29"/>
                    <w:id w:val="1151950304"/>
                    <w:lock w:val="sdtLocked"/>
                  </w:sdtPr>
                  <w:sdtEndPr/>
                  <w:sdtContent>
                    <w:tc>
                      <w:tcPr>
                        <w:tcW w:w="2572" w:type="pct"/>
                        <w:tcBorders>
                          <w:top w:val="outset" w:sz="4" w:space="0" w:color="auto"/>
                          <w:left w:val="outset" w:sz="4" w:space="0" w:color="auto"/>
                          <w:bottom w:val="outset" w:sz="4" w:space="0" w:color="auto"/>
                          <w:right w:val="outset" w:sz="4" w:space="0" w:color="auto"/>
                        </w:tcBorders>
                      </w:tcPr>
                      <w:p w:rsidR="00BC2D12" w:rsidRDefault="0061030C">
                        <w:pPr>
                          <w:rPr>
                            <w:color w:val="000000"/>
                            <w:szCs w:val="21"/>
                          </w:rPr>
                        </w:pPr>
                        <w:r>
                          <w:rPr>
                            <w:rFonts w:hint="eastAsia"/>
                            <w:b/>
                            <w:bCs/>
                            <w:szCs w:val="21"/>
                          </w:rPr>
                          <w:t>六、期末现金及现金等价物余额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278,102,133.58</w:t>
                    </w:r>
                  </w:p>
                </w:tc>
                <w:tc>
                  <w:tcPr>
                    <w:tcW w:w="1019"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276,728,061.09</w:t>
                    </w:r>
                  </w:p>
                </w:tc>
              </w:tr>
            </w:tbl>
            <w:p w:rsidR="00BC2D12" w:rsidRDefault="0061030C" w:rsidP="00181F00">
              <w:pPr>
                <w:snapToGrid w:val="0"/>
                <w:spacing w:line="240" w:lineRule="atLeast"/>
                <w:ind w:rightChars="12" w:right="25" w:firstLineChars="50" w:firstLine="105"/>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d1f7cb193ab444ff8482a06aad12f0db"/>
                  <w:id w:val="-1458486580"/>
                  <w:lock w:val="sdtLocked"/>
                  <w:placeholder>
                    <w:docPart w:val="GBC22222222222222222222222222222"/>
                  </w:placeholder>
                  <w:dataBinding w:prefixMappings="xmlns:clcid-mr='clcid-mr'" w:xpath="/*/clcid-mr:GongSiFuZeRenXingMing[not(@periodRef)]" w:storeItemID="{89EBAB94-44A0-46A2-B712-30D997D04A6D}"/>
                  <w:text/>
                </w:sdtPr>
                <w:sdtEndPr/>
                <w:sdtContent>
                  <w:r w:rsidR="00603703">
                    <w:rPr>
                      <w:rFonts w:hint="eastAsia"/>
                      <w:szCs w:val="21"/>
                    </w:rPr>
                    <w:t>汤友钱</w:t>
                  </w:r>
                </w:sdtContent>
              </w:sdt>
              <w:r w:rsidR="00011423">
                <w:rPr>
                  <w:szCs w:val="21"/>
                </w:rPr>
                <w:t xml:space="preserve">       </w:t>
              </w:r>
              <w:r w:rsidR="00181F00">
                <w:rPr>
                  <w:szCs w:val="21"/>
                </w:rPr>
                <w:t xml:space="preserve"> </w:t>
              </w:r>
              <w:r w:rsidR="00011423">
                <w:rPr>
                  <w:szCs w:val="21"/>
                </w:rPr>
                <w:t>主管会计</w:t>
              </w:r>
              <w:r>
                <w:rPr>
                  <w:szCs w:val="21"/>
                </w:rPr>
                <w:t>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03703">
                    <w:rPr>
                      <w:rFonts w:hint="eastAsia"/>
                      <w:szCs w:val="21"/>
                    </w:rPr>
                    <w:t>郑远飞</w:t>
                  </w:r>
                </w:sdtContent>
              </w:sdt>
              <w:r w:rsidR="00011423">
                <w:rPr>
                  <w:szCs w:val="21"/>
                </w:rPr>
                <w:t xml:space="preserve">       会计</w:t>
              </w:r>
              <w:r>
                <w:rPr>
                  <w:szCs w:val="21"/>
                </w:rPr>
                <w:t>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03703">
                    <w:rPr>
                      <w:rFonts w:hint="eastAsia"/>
                      <w:szCs w:val="21"/>
                    </w:rPr>
                    <w:t>胡锦萍</w:t>
                  </w:r>
                </w:sdtContent>
              </w:sdt>
            </w:p>
          </w:sdtContent>
        </w:sdt>
        <w:p w:rsidR="00BC2D12" w:rsidRDefault="00BC2D12">
          <w:pPr>
            <w:jc w:val="center"/>
            <w:rPr>
              <w:b/>
              <w:bCs/>
              <w:szCs w:val="21"/>
            </w:rPr>
          </w:pPr>
        </w:p>
        <w:sdt>
          <w:sdtPr>
            <w:rPr>
              <w:rFonts w:hint="eastAsia"/>
              <w:b/>
              <w:bCs/>
              <w:szCs w:val="21"/>
            </w:rPr>
            <w:tag w:val="_GBC_fa07832b39b14b348ba105d6cedbd7b8"/>
            <w:id w:val="1228189524"/>
            <w:lock w:val="sdtLocked"/>
            <w:placeholder>
              <w:docPart w:val="GBC22222222222222222222222222222"/>
            </w:placeholder>
          </w:sdtPr>
          <w:sdtEndPr>
            <w:rPr>
              <w:b w:val="0"/>
              <w:bCs w:val="0"/>
            </w:rPr>
          </w:sdtEndPr>
          <w:sdtContent>
            <w:p w:rsidR="00BC2D12" w:rsidRDefault="0061030C">
              <w:pPr>
                <w:jc w:val="center"/>
                <w:outlineLvl w:val="2"/>
                <w:rPr>
                  <w:b/>
                  <w:bCs/>
                  <w:szCs w:val="21"/>
                </w:rPr>
              </w:pPr>
              <w:r>
                <w:rPr>
                  <w:rFonts w:hint="eastAsia"/>
                  <w:b/>
                  <w:bCs/>
                  <w:szCs w:val="21"/>
                </w:rPr>
                <w:t>母公司</w:t>
              </w:r>
              <w:r>
                <w:rPr>
                  <w:b/>
                  <w:bCs/>
                  <w:szCs w:val="21"/>
                </w:rPr>
                <w:t>现金流量表</w:t>
              </w:r>
            </w:p>
            <w:p w:rsidR="00BC2D12" w:rsidRDefault="0061030C">
              <w:pPr>
                <w:jc w:val="center"/>
                <w:rPr>
                  <w:b/>
                  <w:bCs/>
                  <w:szCs w:val="21"/>
                </w:rPr>
              </w:pPr>
              <w:r>
                <w:rPr>
                  <w:szCs w:val="21"/>
                </w:rPr>
                <w:t>2021年</w:t>
              </w:r>
              <w:r>
                <w:rPr>
                  <w:rFonts w:hint="eastAsia"/>
                  <w:szCs w:val="21"/>
                </w:rPr>
                <w:t>1—12</w:t>
              </w:r>
              <w:r>
                <w:rPr>
                  <w:szCs w:val="21"/>
                </w:rPr>
                <w:t>月</w:t>
              </w:r>
            </w:p>
            <w:p w:rsidR="00BC2D12" w:rsidRDefault="0061030C">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szCs w:val="21"/>
                    </w:rPr>
                    <w:t>元</w:t>
                  </w:r>
                </w:sdtContent>
              </w:sdt>
              <w:r>
                <w:rPr>
                  <w:szCs w:val="21"/>
                </w:rPr>
                <w:t xml:space="preserve">  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40"/>
                <w:gridCol w:w="692"/>
                <w:gridCol w:w="1795"/>
                <w:gridCol w:w="1796"/>
              </w:tblGrid>
              <w:tr w:rsidR="00BC2D12" w:rsidTr="00181F00">
                <w:trPr>
                  <w:jc w:val="center"/>
                </w:trPr>
                <w:tc>
                  <w:tcPr>
                    <w:tcW w:w="2573" w:type="pct"/>
                    <w:tcBorders>
                      <w:top w:val="outset" w:sz="4" w:space="0" w:color="auto"/>
                      <w:left w:val="outset" w:sz="4" w:space="0" w:color="auto"/>
                      <w:bottom w:val="outset" w:sz="4" w:space="0" w:color="auto"/>
                      <w:right w:val="outset" w:sz="4" w:space="0" w:color="auto"/>
                    </w:tcBorders>
                  </w:tcPr>
                  <w:sdt>
                    <w:sdtPr>
                      <w:rPr>
                        <w:rFonts w:hint="eastAsia"/>
                        <w:b/>
                      </w:rPr>
                      <w:tag w:val="_PLD_fa8a4a4fe8df4f0086d4a3f59744ef0c"/>
                      <w:id w:val="-108046496"/>
                      <w:lock w:val="sdtLocked"/>
                    </w:sdtPr>
                    <w:sdtEndPr/>
                    <w:sdtContent>
                      <w:p w:rsidR="00BC2D12" w:rsidRDefault="0061030C">
                        <w:pPr>
                          <w:jc w:val="center"/>
                          <w:rPr>
                            <w:b/>
                          </w:rPr>
                        </w:pPr>
                        <w:r>
                          <w:rPr>
                            <w:rFonts w:hint="eastAsia"/>
                            <w:b/>
                          </w:rPr>
                          <w:t>项目</w:t>
                        </w:r>
                      </w:p>
                    </w:sdtContent>
                  </w:sdt>
                </w:tc>
                <w:tc>
                  <w:tcPr>
                    <w:tcW w:w="392" w:type="pct"/>
                    <w:tcBorders>
                      <w:top w:val="outset" w:sz="4" w:space="0" w:color="auto"/>
                      <w:left w:val="outset" w:sz="4" w:space="0" w:color="auto"/>
                      <w:bottom w:val="outset" w:sz="4" w:space="0" w:color="auto"/>
                      <w:right w:val="outset" w:sz="4" w:space="0" w:color="auto"/>
                    </w:tcBorders>
                  </w:tcPr>
                  <w:sdt>
                    <w:sdtPr>
                      <w:rPr>
                        <w:rFonts w:hint="eastAsia"/>
                        <w:b/>
                      </w:rPr>
                      <w:tag w:val="_PLD_e2b9d4cf46994f4f99a9560554670b54"/>
                      <w:id w:val="1575166871"/>
                      <w:lock w:val="sdtLocked"/>
                    </w:sdtPr>
                    <w:sdtEndPr/>
                    <w:sdtContent>
                      <w:p w:rsidR="00BC2D12" w:rsidRDefault="0061030C">
                        <w:pPr>
                          <w:autoSpaceDE w:val="0"/>
                          <w:autoSpaceDN w:val="0"/>
                          <w:adjustRightInd w:val="0"/>
                          <w:jc w:val="center"/>
                          <w:rPr>
                            <w:b/>
                          </w:rPr>
                        </w:pPr>
                        <w:r>
                          <w:rPr>
                            <w:rFonts w:hint="eastAsia"/>
                            <w:b/>
                          </w:rPr>
                          <w:t>附注</w:t>
                        </w:r>
                      </w:p>
                    </w:sdtContent>
                  </w:sdt>
                </w:tc>
                <w:tc>
                  <w:tcPr>
                    <w:tcW w:w="1017" w:type="pct"/>
                    <w:tcBorders>
                      <w:top w:val="outset" w:sz="4" w:space="0" w:color="auto"/>
                      <w:left w:val="outset" w:sz="4" w:space="0" w:color="auto"/>
                      <w:bottom w:val="outset" w:sz="4" w:space="0" w:color="auto"/>
                      <w:right w:val="outset" w:sz="4" w:space="0" w:color="auto"/>
                    </w:tcBorders>
                  </w:tcPr>
                  <w:sdt>
                    <w:sdtPr>
                      <w:rPr>
                        <w:rFonts w:hint="eastAsia"/>
                        <w:b/>
                      </w:rPr>
                      <w:tag w:val="_PLD_a5e1076b6ae14d71abde0e9180405588"/>
                      <w:id w:val="-1539277153"/>
                      <w:lock w:val="sdtLocked"/>
                    </w:sdtPr>
                    <w:sdtEndPr/>
                    <w:sdtContent>
                      <w:p w:rsidR="00BC2D12" w:rsidRDefault="0061030C">
                        <w:pPr>
                          <w:autoSpaceDE w:val="0"/>
                          <w:autoSpaceDN w:val="0"/>
                          <w:adjustRightInd w:val="0"/>
                          <w:jc w:val="center"/>
                          <w:rPr>
                            <w:b/>
                          </w:rPr>
                        </w:pPr>
                        <w:r>
                          <w:rPr>
                            <w:rFonts w:hint="eastAsia"/>
                            <w:b/>
                          </w:rPr>
                          <w:t>2021年度</w:t>
                        </w:r>
                      </w:p>
                    </w:sdtContent>
                  </w:sdt>
                </w:tc>
                <w:tc>
                  <w:tcPr>
                    <w:tcW w:w="1018" w:type="pct"/>
                    <w:tcBorders>
                      <w:top w:val="outset" w:sz="4" w:space="0" w:color="auto"/>
                      <w:left w:val="outset" w:sz="4" w:space="0" w:color="auto"/>
                      <w:bottom w:val="outset" w:sz="4" w:space="0" w:color="auto"/>
                      <w:right w:val="outset" w:sz="4" w:space="0" w:color="auto"/>
                    </w:tcBorders>
                  </w:tcPr>
                  <w:sdt>
                    <w:sdtPr>
                      <w:rPr>
                        <w:rFonts w:hint="eastAsia"/>
                        <w:b/>
                      </w:rPr>
                      <w:tag w:val="_PLD_9f1994ac47d2487c870c64df42698a51"/>
                      <w:id w:val="-65266036"/>
                      <w:lock w:val="sdtLocked"/>
                    </w:sdtPr>
                    <w:sdtEndPr/>
                    <w:sdtContent>
                      <w:p w:rsidR="00BC2D12" w:rsidRDefault="0061030C">
                        <w:pPr>
                          <w:autoSpaceDE w:val="0"/>
                          <w:autoSpaceDN w:val="0"/>
                          <w:adjustRightInd w:val="0"/>
                          <w:jc w:val="center"/>
                          <w:rPr>
                            <w:b/>
                          </w:rPr>
                        </w:pPr>
                        <w:r>
                          <w:rPr>
                            <w:rFonts w:hint="eastAsia"/>
                            <w:b/>
                          </w:rPr>
                          <w:t>2020年度</w:t>
                        </w:r>
                      </w:p>
                    </w:sdtContent>
                  </w:sdt>
                </w:tc>
              </w:tr>
              <w:tr w:rsidR="00BC2D12" w:rsidTr="00181F00">
                <w:trPr>
                  <w:jc w:val="center"/>
                </w:trPr>
                <w:sdt>
                  <w:sdtPr>
                    <w:tag w:val="_PLD_d5384e7a1c2841c78793ee2e647fdb97"/>
                    <w:id w:val="180010868"/>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rsidR="00BC2D12" w:rsidRDefault="0061030C">
                        <w:pPr>
                          <w:rPr>
                            <w:szCs w:val="21"/>
                          </w:rPr>
                        </w:pPr>
                        <w:r>
                          <w:rPr>
                            <w:rFonts w:hint="eastAsia"/>
                            <w:b/>
                            <w:bCs/>
                            <w:szCs w:val="21"/>
                          </w:rPr>
                          <w:t>一、经营活动产生的现金流量：</w:t>
                        </w:r>
                      </w:p>
                    </w:tc>
                  </w:sdtContent>
                </w:sdt>
              </w:tr>
              <w:tr w:rsidR="00BC2D12" w:rsidTr="00181F00">
                <w:trPr>
                  <w:jc w:val="center"/>
                </w:trPr>
                <w:sdt>
                  <w:sdtPr>
                    <w:tag w:val="_PLD_2ef21863579e463191f73e8d1ed04b07"/>
                    <w:id w:val="668297898"/>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销售商品、提供劳务收到的现金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306,134,460.28</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248,050,238.66</w:t>
                    </w:r>
                  </w:p>
                </w:tc>
              </w:tr>
              <w:tr w:rsidR="00BC2D12" w:rsidTr="00181F00">
                <w:trPr>
                  <w:jc w:val="center"/>
                </w:trPr>
                <w:sdt>
                  <w:sdtPr>
                    <w:tag w:val="_PLD_fd1d35e1b7d64d4d96ab3870ac133ece"/>
                    <w:id w:val="1242751602"/>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收到的税费返还</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552,672.06</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319,532.45</w:t>
                    </w:r>
                  </w:p>
                </w:tc>
              </w:tr>
              <w:tr w:rsidR="00BC2D12" w:rsidTr="00181F00">
                <w:trPr>
                  <w:jc w:val="center"/>
                </w:trPr>
                <w:sdt>
                  <w:sdtPr>
                    <w:tag w:val="_PLD_88831a6e784247068be3b652641fab29"/>
                    <w:id w:val="-1989624622"/>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收到其他与经营活动有关的现金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50126" w:rsidRDefault="00B50126" w:rsidP="00B50126">
                    <w:pPr>
                      <w:jc w:val="right"/>
                      <w:rPr>
                        <w:szCs w:val="21"/>
                      </w:rPr>
                    </w:pPr>
                    <w:r>
                      <w:rPr>
                        <w:szCs w:val="21"/>
                      </w:rPr>
                      <w:t>15,313,629.07</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8,762,010.04</w:t>
                    </w:r>
                  </w:p>
                </w:tc>
              </w:tr>
              <w:tr w:rsidR="00BC2D12" w:rsidTr="00181F00">
                <w:trPr>
                  <w:jc w:val="center"/>
                </w:trPr>
                <w:sdt>
                  <w:sdtPr>
                    <w:tag w:val="_PLD_4f13f44c456d4cb2868156eb6f97ce2d"/>
                    <w:id w:val="423625382"/>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经营活动现金流入小计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322,000,761.41</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257,131,781.15</w:t>
                    </w:r>
                  </w:p>
                </w:tc>
              </w:tr>
              <w:tr w:rsidR="00BC2D12" w:rsidTr="00181F00">
                <w:trPr>
                  <w:jc w:val="center"/>
                </w:trPr>
                <w:sdt>
                  <w:sdtPr>
                    <w:tag w:val="_PLD_abdeb3944de44affa4c6abe789333af9"/>
                    <w:id w:val="-374004879"/>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购买商品、接受劳务支付的现金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143,076,617.80</w:t>
                    </w:r>
                  </w:p>
                </w:tc>
                <w:tc>
                  <w:tcPr>
                    <w:tcW w:w="1018" w:type="pct"/>
                    <w:tcBorders>
                      <w:top w:val="outset" w:sz="4" w:space="0" w:color="auto"/>
                      <w:left w:val="outset" w:sz="4" w:space="0" w:color="auto"/>
                      <w:bottom w:val="outset" w:sz="4" w:space="0" w:color="auto"/>
                      <w:right w:val="outset" w:sz="4" w:space="0" w:color="auto"/>
                    </w:tcBorders>
                  </w:tcPr>
                  <w:p w:rsidR="00BC2D12" w:rsidRDefault="00BC6699">
                    <w:pPr>
                      <w:jc w:val="right"/>
                      <w:rPr>
                        <w:szCs w:val="21"/>
                      </w:rPr>
                    </w:pPr>
                    <w:r>
                      <w:rPr>
                        <w:szCs w:val="21"/>
                      </w:rPr>
                      <w:t>81,377,421.17</w:t>
                    </w:r>
                  </w:p>
                </w:tc>
              </w:tr>
              <w:tr w:rsidR="00BC2D12" w:rsidTr="00181F00">
                <w:trPr>
                  <w:jc w:val="center"/>
                </w:trPr>
                <w:sdt>
                  <w:sdtPr>
                    <w:tag w:val="_PLD_c1b9609c767847a484c31f0cdf800e1a"/>
                    <w:id w:val="-36428374"/>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支付给职工及为职工支付的现金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44,779,285.56</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37,378,008.77</w:t>
                    </w:r>
                  </w:p>
                </w:tc>
              </w:tr>
              <w:tr w:rsidR="00BC2D12" w:rsidTr="00181F00">
                <w:trPr>
                  <w:jc w:val="center"/>
                </w:trPr>
                <w:sdt>
                  <w:sdtPr>
                    <w:tag w:val="_PLD_56edb572c5f54e9f8abd0b8028e38134"/>
                    <w:id w:val="854465602"/>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支付的各项税费</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21,127,687.49</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15,253,168.05</w:t>
                    </w:r>
                  </w:p>
                </w:tc>
              </w:tr>
              <w:tr w:rsidR="00BC2D12" w:rsidTr="00181F00">
                <w:trPr>
                  <w:jc w:val="center"/>
                </w:trPr>
                <w:sdt>
                  <w:sdtPr>
                    <w:tag w:val="_PLD_0211410dc7504eef9b16a4a91a48be78"/>
                    <w:id w:val="1481577477"/>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支付其他与经营活动有关的现金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42,157,230.89</w:t>
                    </w:r>
                  </w:p>
                </w:tc>
                <w:tc>
                  <w:tcPr>
                    <w:tcW w:w="1018" w:type="pct"/>
                    <w:tcBorders>
                      <w:top w:val="outset" w:sz="4" w:space="0" w:color="auto"/>
                      <w:left w:val="outset" w:sz="4" w:space="0" w:color="auto"/>
                      <w:bottom w:val="outset" w:sz="4" w:space="0" w:color="auto"/>
                      <w:right w:val="outset" w:sz="4" w:space="0" w:color="auto"/>
                    </w:tcBorders>
                  </w:tcPr>
                  <w:p w:rsidR="00BC2D12" w:rsidRDefault="00BC6699">
                    <w:pPr>
                      <w:jc w:val="right"/>
                      <w:rPr>
                        <w:szCs w:val="21"/>
                      </w:rPr>
                    </w:pPr>
                    <w:r>
                      <w:rPr>
                        <w:szCs w:val="21"/>
                      </w:rPr>
                      <w:t>23,971,350.82</w:t>
                    </w:r>
                  </w:p>
                </w:tc>
              </w:tr>
              <w:tr w:rsidR="00BC2D12" w:rsidTr="00181F00">
                <w:trPr>
                  <w:jc w:val="center"/>
                </w:trPr>
                <w:sdt>
                  <w:sdtPr>
                    <w:tag w:val="_PLD_571b44c4271c45dd91c639d4c338a5d0"/>
                    <w:id w:val="1178232373"/>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经营活动现金流出小计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251,140,821.74</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157,979,948.81</w:t>
                    </w:r>
                  </w:p>
                </w:tc>
              </w:tr>
              <w:tr w:rsidR="00BC2D12" w:rsidTr="00181F00">
                <w:trPr>
                  <w:jc w:val="center"/>
                </w:trPr>
                <w:sdt>
                  <w:sdtPr>
                    <w:tag w:val="_PLD_2bd623fb02854cf69c888f364463777d"/>
                    <w:id w:val="1762711374"/>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经营活动产生的现金流量净额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70,859,939.67</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99,151,832.34</w:t>
                    </w:r>
                  </w:p>
                </w:tc>
              </w:tr>
              <w:tr w:rsidR="00BC2D12" w:rsidTr="00181F00">
                <w:trPr>
                  <w:jc w:val="center"/>
                </w:trPr>
                <w:sdt>
                  <w:sdtPr>
                    <w:tag w:val="_PLD_ea89a8f6b76943769d484d535b94417c"/>
                    <w:id w:val="808139995"/>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rsidR="00BC2D12" w:rsidRDefault="0061030C">
                        <w:pPr>
                          <w:rPr>
                            <w:color w:val="008000"/>
                            <w:szCs w:val="21"/>
                          </w:rPr>
                        </w:pPr>
                        <w:r>
                          <w:rPr>
                            <w:rFonts w:hint="eastAsia"/>
                            <w:b/>
                            <w:bCs/>
                            <w:szCs w:val="21"/>
                          </w:rPr>
                          <w:t>二、投资活动产生的现金流量：</w:t>
                        </w:r>
                      </w:p>
                    </w:tc>
                  </w:sdtContent>
                </w:sdt>
              </w:tr>
              <w:tr w:rsidR="00BC2D12" w:rsidTr="00181F00">
                <w:trPr>
                  <w:jc w:val="center"/>
                </w:trPr>
                <w:sdt>
                  <w:sdtPr>
                    <w:tag w:val="_PLD_4ce712d8e5af44048c1a4e5bdf4fd7c9"/>
                    <w:id w:val="-117369861"/>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收回投资收到的现金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25,000,000.00</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150,000,000.00</w:t>
                    </w:r>
                  </w:p>
                </w:tc>
              </w:tr>
              <w:tr w:rsidR="00BC2D12" w:rsidTr="00181F00">
                <w:trPr>
                  <w:jc w:val="center"/>
                </w:trPr>
                <w:sdt>
                  <w:sdtPr>
                    <w:tag w:val="_PLD_95da103cdf014eafaca98189ca68f328"/>
                    <w:id w:val="-868526480"/>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取得投资收益收到的现金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206,084.75</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5,449,617.58</w:t>
                    </w:r>
                  </w:p>
                </w:tc>
              </w:tr>
              <w:tr w:rsidR="00BC2D12" w:rsidTr="00181F00">
                <w:trPr>
                  <w:jc w:val="center"/>
                </w:trPr>
                <w:sdt>
                  <w:sdtPr>
                    <w:tag w:val="_PLD_fc5d667691994cebb9f9498e60404099"/>
                    <w:id w:val="1652550143"/>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处置固定资产、无形资产和其他长期资产收回的现金净额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513,472.97</w:t>
                    </w:r>
                  </w:p>
                </w:tc>
                <w:tc>
                  <w:tcPr>
                    <w:tcW w:w="1018"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858,000.00</w:t>
                    </w:r>
                  </w:p>
                </w:tc>
              </w:tr>
              <w:tr w:rsidR="00BC2D12" w:rsidTr="00181F00">
                <w:trPr>
                  <w:jc w:val="center"/>
                </w:trPr>
                <w:sdt>
                  <w:sdtPr>
                    <w:tag w:val="_PLD_ec46cd9c926c4fb7a23ace231fd8a392"/>
                    <w:id w:val="1516423889"/>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处置子公司及其他营业单位收到的现金净额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4f33478ab7994146bb46b5f307568279"/>
                    <w:id w:val="655730322"/>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收到其他与投资活动有关的现金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49e19665d1ca4dc28a1050ba1220a0b8"/>
                    <w:id w:val="-2124215725"/>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投资活动现金流入小计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25,719,557.72</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156,307,617.58</w:t>
                    </w:r>
                  </w:p>
                </w:tc>
              </w:tr>
              <w:tr w:rsidR="00BC2D12" w:rsidTr="00181F00">
                <w:trPr>
                  <w:jc w:val="center"/>
                </w:trPr>
                <w:sdt>
                  <w:sdtPr>
                    <w:tag w:val="_PLD_546530351deb46daab62d978a5ef2bc0"/>
                    <w:id w:val="1731731615"/>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购建固定资产、无形资产和其他长期资产支付的现金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46,999,212.42</w:t>
                    </w:r>
                  </w:p>
                </w:tc>
                <w:tc>
                  <w:tcPr>
                    <w:tcW w:w="1018" w:type="pct"/>
                    <w:tcBorders>
                      <w:top w:val="outset" w:sz="4" w:space="0" w:color="auto"/>
                      <w:left w:val="outset" w:sz="4" w:space="0" w:color="auto"/>
                      <w:bottom w:val="outset" w:sz="4" w:space="0" w:color="auto"/>
                      <w:right w:val="outset" w:sz="4" w:space="0" w:color="auto"/>
                    </w:tcBorders>
                    <w:vAlign w:val="center"/>
                  </w:tcPr>
                  <w:p w:rsidR="00BC2D12" w:rsidRDefault="00B50126">
                    <w:pPr>
                      <w:jc w:val="right"/>
                      <w:rPr>
                        <w:szCs w:val="21"/>
                      </w:rPr>
                    </w:pPr>
                    <w:r>
                      <w:rPr>
                        <w:szCs w:val="21"/>
                      </w:rPr>
                      <w:t>40,616,572.84</w:t>
                    </w:r>
                  </w:p>
                </w:tc>
              </w:tr>
              <w:tr w:rsidR="00BC2D12" w:rsidTr="00181F00">
                <w:trPr>
                  <w:jc w:val="center"/>
                </w:trPr>
                <w:sdt>
                  <w:sdtPr>
                    <w:tag w:val="_PLD_bc118d77a17e4461a6c7af661dfc7663"/>
                    <w:id w:val="-1259674665"/>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投资支付的现金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35,200,000.00</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77,500,000.00</w:t>
                    </w:r>
                  </w:p>
                </w:tc>
              </w:tr>
              <w:tr w:rsidR="00BC2D12" w:rsidTr="00181F00">
                <w:trPr>
                  <w:jc w:val="center"/>
                </w:trPr>
                <w:sdt>
                  <w:sdtPr>
                    <w:tag w:val="_PLD_eb23d66ae8c248918870ce5a171e20e5"/>
                    <w:id w:val="568934121"/>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取得子公司及其他营业单位支付的现金净额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b5cdf4aaa86348a1be747298511eff1e"/>
                    <w:id w:val="-843323954"/>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支付其他与投资活动有关的现金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ac0780cd021c4287a1ea74e3ffe0fbf6"/>
                    <w:id w:val="2041008711"/>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投资活动现金流出小计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82,199,212.42</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118,116,572.84</w:t>
                    </w:r>
                  </w:p>
                </w:tc>
              </w:tr>
              <w:tr w:rsidR="00BC2D12" w:rsidTr="00181F00">
                <w:trPr>
                  <w:jc w:val="center"/>
                </w:trPr>
                <w:sdt>
                  <w:sdtPr>
                    <w:tag w:val="_PLD_fdf5b53cf5cf497a8338bc2f314305cd"/>
                    <w:id w:val="-1184130237"/>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300" w:firstLine="630"/>
                          <w:rPr>
                            <w:color w:val="000000"/>
                            <w:szCs w:val="21"/>
                          </w:rPr>
                        </w:pPr>
                        <w:r>
                          <w:rPr>
                            <w:rFonts w:hint="eastAsia"/>
                            <w:szCs w:val="21"/>
                          </w:rPr>
                          <w:t>投资活动产生的现金流量净额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-56,479,654.70</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38,191,044.74</w:t>
                    </w:r>
                  </w:p>
                </w:tc>
              </w:tr>
              <w:tr w:rsidR="00BC2D12" w:rsidTr="00181F00">
                <w:trPr>
                  <w:jc w:val="center"/>
                </w:trPr>
                <w:sdt>
                  <w:sdtPr>
                    <w:tag w:val="_PLD_8b6929c78db14ee1bde1ca4b9a47a65c"/>
                    <w:id w:val="-1261748536"/>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tcPr>
                      <w:p w:rsidR="00BC2D12" w:rsidRDefault="0061030C">
                        <w:pPr>
                          <w:rPr>
                            <w:color w:val="008000"/>
                            <w:szCs w:val="21"/>
                          </w:rPr>
                        </w:pPr>
                        <w:r>
                          <w:rPr>
                            <w:rFonts w:hint="eastAsia"/>
                            <w:b/>
                            <w:bCs/>
                            <w:szCs w:val="21"/>
                          </w:rPr>
                          <w:t>三、筹资活动产生的现金流量：</w:t>
                        </w:r>
                      </w:p>
                    </w:tc>
                  </w:sdtContent>
                </w:sdt>
              </w:tr>
              <w:tr w:rsidR="00BC2D12" w:rsidTr="00181F00">
                <w:trPr>
                  <w:jc w:val="center"/>
                </w:trPr>
                <w:sdt>
                  <w:sdtPr>
                    <w:tag w:val="_PLD_0f08e006241c4d5b851db5e35d88c8c1"/>
                    <w:id w:val="-652981260"/>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吸收投资收到的现金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a1cdcf4a2a7c448b82fbb03d2e492772"/>
                    <w:id w:val="560058456"/>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取得借款收到的现金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8,400,000.00</w:t>
                    </w:r>
                  </w:p>
                </w:tc>
                <w:tc>
                  <w:tcPr>
                    <w:tcW w:w="1018"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c04b6e3c34ff4c51ae23871e4ca3cb40"/>
                    <w:id w:val="821614518"/>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收到其他与筹资活动有关的现金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bf7fbf014785409195a7287852d3d035"/>
                    <w:id w:val="-793440496"/>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筹资活动现金流入小计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rsidP="00B50126">
                    <w:pPr>
                      <w:jc w:val="right"/>
                      <w:rPr>
                        <w:szCs w:val="21"/>
                      </w:rPr>
                    </w:pPr>
                    <w:r>
                      <w:rPr>
                        <w:szCs w:val="21"/>
                      </w:rPr>
                      <w:t>8,400,000.00</w:t>
                    </w:r>
                  </w:p>
                </w:tc>
                <w:tc>
                  <w:tcPr>
                    <w:tcW w:w="1018" w:type="pct"/>
                    <w:tcBorders>
                      <w:top w:val="outset" w:sz="4" w:space="0" w:color="auto"/>
                      <w:left w:val="outset" w:sz="4" w:space="0" w:color="auto"/>
                      <w:bottom w:val="outset" w:sz="4" w:space="0" w:color="auto"/>
                      <w:right w:val="outset" w:sz="4" w:space="0" w:color="auto"/>
                    </w:tcBorders>
                  </w:tcPr>
                  <w:p w:rsidR="00BC2D12" w:rsidRDefault="00BC2D12">
                    <w:pPr>
                      <w:tabs>
                        <w:tab w:val="center" w:pos="989"/>
                        <w:tab w:val="right" w:pos="1979"/>
                      </w:tabs>
                      <w:jc w:val="right"/>
                      <w:rPr>
                        <w:szCs w:val="21"/>
                      </w:rPr>
                    </w:pPr>
                  </w:p>
                </w:tc>
              </w:tr>
              <w:tr w:rsidR="00BC2D12" w:rsidTr="00181F00">
                <w:trPr>
                  <w:jc w:val="center"/>
                </w:trPr>
                <w:sdt>
                  <w:sdtPr>
                    <w:tag w:val="_PLD_72c875707060490882af91b3254ebf86"/>
                    <w:id w:val="507184941"/>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偿还债务支付的现金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c>
                  <w:tcPr>
                    <w:tcW w:w="1018" w:type="pct"/>
                    <w:tcBorders>
                      <w:top w:val="outset" w:sz="4" w:space="0" w:color="auto"/>
                      <w:left w:val="outset" w:sz="4" w:space="0" w:color="auto"/>
                      <w:bottom w:val="outset" w:sz="4" w:space="0" w:color="auto"/>
                      <w:right w:val="outset" w:sz="4" w:space="0" w:color="auto"/>
                    </w:tcBorders>
                  </w:tcPr>
                  <w:p w:rsidR="00BC2D12" w:rsidRDefault="00BC2D12">
                    <w:pPr>
                      <w:jc w:val="right"/>
                      <w:rPr>
                        <w:szCs w:val="21"/>
                      </w:rPr>
                    </w:pPr>
                  </w:p>
                </w:tc>
              </w:tr>
              <w:tr w:rsidR="00BC2D12" w:rsidTr="00181F00">
                <w:trPr>
                  <w:jc w:val="center"/>
                </w:trPr>
                <w:sdt>
                  <w:sdtPr>
                    <w:tag w:val="_PLD_d227ef1d4c704287b692609a03d18a2a"/>
                    <w:id w:val="-1857873819"/>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szCs w:val="21"/>
                          </w:rPr>
                        </w:pPr>
                        <w:r>
                          <w:rPr>
                            <w:rFonts w:hint="eastAsia"/>
                            <w:szCs w:val="21"/>
                          </w:rPr>
                          <w:t>分配股利、利润或偿付利息支付的现金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32,552,844.27</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52,920,000.00</w:t>
                    </w:r>
                  </w:p>
                </w:tc>
              </w:tr>
              <w:tr w:rsidR="00BC2D12" w:rsidTr="00181F00">
                <w:trPr>
                  <w:jc w:val="center"/>
                </w:trPr>
                <w:sdt>
                  <w:sdtPr>
                    <w:tag w:val="_PLD_e548bc4b8c0e4edfbb6fc435c82efb9b"/>
                    <w:id w:val="928236954"/>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支付其他与筹资活动有关的现金</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1,571,286.00</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50,012,176.20</w:t>
                    </w:r>
                  </w:p>
                </w:tc>
              </w:tr>
              <w:tr w:rsidR="00BC2D12" w:rsidTr="00181F00">
                <w:trPr>
                  <w:jc w:val="center"/>
                </w:trPr>
                <w:sdt>
                  <w:sdtPr>
                    <w:tag w:val="_PLD_46f002dfd3184462b13e47e17b1f7e41"/>
                    <w:id w:val="102470274"/>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200" w:firstLine="420"/>
                          <w:rPr>
                            <w:color w:val="000000"/>
                            <w:szCs w:val="21"/>
                          </w:rPr>
                        </w:pPr>
                        <w:r>
                          <w:rPr>
                            <w:rFonts w:hint="eastAsia"/>
                            <w:szCs w:val="21"/>
                          </w:rPr>
                          <w:t>筹资活动现金流出小计</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34,124,130.27</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102,932,176.20</w:t>
                    </w:r>
                  </w:p>
                </w:tc>
              </w:tr>
              <w:tr w:rsidR="00BC2D12" w:rsidTr="00181F00">
                <w:trPr>
                  <w:jc w:val="center"/>
                </w:trPr>
                <w:sdt>
                  <w:sdtPr>
                    <w:tag w:val="_PLD_bf96432273b64f2a90a299496d059280"/>
                    <w:id w:val="-333073711"/>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300" w:firstLine="630"/>
                          <w:rPr>
                            <w:color w:val="000000"/>
                            <w:szCs w:val="21"/>
                          </w:rPr>
                        </w:pPr>
                        <w:r>
                          <w:rPr>
                            <w:rFonts w:hint="eastAsia"/>
                            <w:szCs w:val="21"/>
                          </w:rPr>
                          <w:t>筹资活动产生的现金流量净额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-25,724,130.27</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-102,932,176.20</w:t>
                    </w:r>
                  </w:p>
                </w:tc>
              </w:tr>
              <w:tr w:rsidR="00BC2D12" w:rsidTr="00181F00">
                <w:trPr>
                  <w:jc w:val="center"/>
                </w:trPr>
                <w:sdt>
                  <w:sdtPr>
                    <w:tag w:val="_PLD_3748beadbe2649c39d73f63f5cb997df"/>
                    <w:id w:val="1479797492"/>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rPr>
                            <w:color w:val="000000"/>
                            <w:szCs w:val="21"/>
                          </w:rPr>
                        </w:pPr>
                        <w:r>
                          <w:rPr>
                            <w:rFonts w:hint="eastAsia"/>
                            <w:b/>
                            <w:bCs/>
                            <w:szCs w:val="21"/>
                          </w:rPr>
                          <w:t>四、汇率变动对现金及现金等价物的影响</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-183,579.47</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-226,909.70</w:t>
                    </w:r>
                  </w:p>
                </w:tc>
              </w:tr>
              <w:tr w:rsidR="00BC2D12" w:rsidTr="00181F00">
                <w:trPr>
                  <w:jc w:val="center"/>
                </w:trPr>
                <w:sdt>
                  <w:sdtPr>
                    <w:tag w:val="_PLD_fdcd6a9f439542219b17ab909e3b23c1"/>
                    <w:id w:val="-151534870"/>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rPr>
                            <w:color w:val="000000"/>
                            <w:szCs w:val="21"/>
                          </w:rPr>
                        </w:pPr>
                        <w:r>
                          <w:rPr>
                            <w:rFonts w:hint="eastAsia"/>
                            <w:b/>
                            <w:bCs/>
                            <w:szCs w:val="21"/>
                          </w:rPr>
                          <w:t>五、现金及现金等价物净增加额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-11,527,424.77</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34,183,791.18</w:t>
                    </w:r>
                  </w:p>
                </w:tc>
              </w:tr>
              <w:tr w:rsidR="00BC2D12" w:rsidTr="00181F00">
                <w:trPr>
                  <w:jc w:val="center"/>
                </w:trPr>
                <w:sdt>
                  <w:sdtPr>
                    <w:tag w:val="_PLD_f682e233026f4a77a71017410d43b010"/>
                    <w:id w:val="-34893939"/>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ind w:firstLineChars="100" w:firstLine="210"/>
                          <w:rPr>
                            <w:color w:val="000000"/>
                            <w:szCs w:val="21"/>
                          </w:rPr>
                        </w:pPr>
                        <w:r>
                          <w:rPr>
                            <w:rFonts w:hint="eastAsia"/>
                            <w:szCs w:val="21"/>
                          </w:rPr>
                          <w:t>加：期初现金及现金等价物余额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236,903,088.12</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202,719,296.94</w:t>
                    </w:r>
                  </w:p>
                </w:tc>
              </w:tr>
              <w:tr w:rsidR="00BC2D12" w:rsidTr="00181F00">
                <w:trPr>
                  <w:jc w:val="center"/>
                </w:trPr>
                <w:sdt>
                  <w:sdtPr>
                    <w:tag w:val="_PLD_afef5f0af84f4cfd9fbcc61dd369331c"/>
                    <w:id w:val="1947503945"/>
                    <w:lock w:val="sdtLocked"/>
                  </w:sdtPr>
                  <w:sdtEndPr/>
                  <w:sdtContent>
                    <w:tc>
                      <w:tcPr>
                        <w:tcW w:w="2573" w:type="pct"/>
                        <w:tcBorders>
                          <w:top w:val="outset" w:sz="4" w:space="0" w:color="auto"/>
                          <w:left w:val="outset" w:sz="4" w:space="0" w:color="auto"/>
                          <w:bottom w:val="outset" w:sz="4" w:space="0" w:color="auto"/>
                          <w:right w:val="outset" w:sz="4" w:space="0" w:color="auto"/>
                        </w:tcBorders>
                      </w:tcPr>
                      <w:p w:rsidR="00BC2D12" w:rsidRDefault="0061030C">
                        <w:pPr>
                          <w:rPr>
                            <w:color w:val="000000"/>
                            <w:szCs w:val="21"/>
                          </w:rPr>
                        </w:pPr>
                        <w:r>
                          <w:rPr>
                            <w:rFonts w:hint="eastAsia"/>
                            <w:b/>
                            <w:bCs/>
                            <w:szCs w:val="21"/>
                          </w:rPr>
                          <w:t>六、期末现金及现金等价物余额</w:t>
                        </w:r>
                      </w:p>
                    </w:tc>
                  </w:sdtContent>
                </w:sdt>
                <w:tc>
                  <w:tcPr>
                    <w:tcW w:w="392" w:type="pct"/>
                    <w:tcBorders>
                      <w:top w:val="outset" w:sz="4" w:space="0" w:color="auto"/>
                      <w:left w:val="outset" w:sz="4" w:space="0" w:color="auto"/>
                      <w:bottom w:val="outset" w:sz="4" w:space="0" w:color="auto"/>
                      <w:right w:val="outset" w:sz="4" w:space="0" w:color="auto"/>
                    </w:tcBorders>
                  </w:tcPr>
                  <w:p w:rsidR="00BC2D12" w:rsidRDefault="00BC2D12">
                    <w:pPr>
                      <w:rPr>
                        <w:szCs w:val="21"/>
                      </w:rPr>
                    </w:pPr>
                  </w:p>
                </w:tc>
                <w:tc>
                  <w:tcPr>
                    <w:tcW w:w="1017"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225,375,663.35</w:t>
                    </w:r>
                  </w:p>
                </w:tc>
                <w:tc>
                  <w:tcPr>
                    <w:tcW w:w="1018" w:type="pct"/>
                    <w:tcBorders>
                      <w:top w:val="outset" w:sz="4" w:space="0" w:color="auto"/>
                      <w:left w:val="outset" w:sz="4" w:space="0" w:color="auto"/>
                      <w:bottom w:val="outset" w:sz="4" w:space="0" w:color="auto"/>
                      <w:right w:val="outset" w:sz="4" w:space="0" w:color="auto"/>
                    </w:tcBorders>
                  </w:tcPr>
                  <w:p w:rsidR="00BC2D12" w:rsidRDefault="00B50126">
                    <w:pPr>
                      <w:jc w:val="right"/>
                      <w:rPr>
                        <w:szCs w:val="21"/>
                      </w:rPr>
                    </w:pPr>
                    <w:r>
                      <w:rPr>
                        <w:szCs w:val="21"/>
                      </w:rPr>
                      <w:t>236,903,088.12</w:t>
                    </w:r>
                  </w:p>
                </w:tc>
              </w:tr>
            </w:tbl>
            <w:p w:rsidR="00BC2D12" w:rsidRDefault="0061030C">
              <w:pPr>
                <w:snapToGrid w:val="0"/>
                <w:spacing w:line="240" w:lineRule="atLeast"/>
                <w:ind w:rightChars="-73" w:right="-153"/>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b872f4b10a12453987b2d73dfe2a5ff9"/>
                  <w:id w:val="-1011674143"/>
                  <w:lock w:val="sdtLocked"/>
                  <w:placeholder>
                    <w:docPart w:val="GBC22222222222222222222222222222"/>
                  </w:placeholder>
                  <w:dataBinding w:prefixMappings="xmlns:clcid-mr='clcid-mr'" w:xpath="/*/clcid-mr:GongSiFuZeRenXingMing[not(@periodRef)]" w:storeItemID="{89EBAB94-44A0-46A2-B712-30D997D04A6D}"/>
                  <w:text/>
                </w:sdtPr>
                <w:sdtEndPr/>
                <w:sdtContent>
                  <w:r w:rsidR="00603703">
                    <w:rPr>
                      <w:rFonts w:hint="eastAsia"/>
                      <w:szCs w:val="21"/>
                    </w:rPr>
                    <w:t>汤友钱</w:t>
                  </w:r>
                </w:sdtContent>
              </w:sdt>
              <w:r w:rsidR="00011423">
                <w:rPr>
                  <w:szCs w:val="21"/>
                </w:rPr>
                <w:t xml:space="preserve">     </w:t>
              </w:r>
              <w:r w:rsidR="00181F00">
                <w:rPr>
                  <w:szCs w:val="21"/>
                </w:rPr>
                <w:t xml:space="preserve"> </w:t>
              </w:r>
              <w:r w:rsidR="00011423">
                <w:rPr>
                  <w:szCs w:val="21"/>
                </w:rPr>
                <w:t xml:space="preserve">  主管</w:t>
              </w:r>
              <w:r>
                <w:rPr>
                  <w:szCs w:val="21"/>
                </w:rPr>
                <w:t>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sidR="00603703">
                    <w:rPr>
                      <w:rFonts w:hint="eastAsia"/>
                      <w:szCs w:val="21"/>
                    </w:rPr>
                    <w:t>郑远飞</w:t>
                  </w:r>
                </w:sdtContent>
              </w:sdt>
              <w:r w:rsidR="00011423">
                <w:rPr>
                  <w:szCs w:val="21"/>
                </w:rPr>
                <w:t xml:space="preserve">        会计</w:t>
              </w:r>
              <w:r>
                <w:rPr>
                  <w:szCs w:val="21"/>
                </w:rPr>
                <w:t>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EndPr/>
                <w:sdtContent>
                  <w:r w:rsidR="00603703">
                    <w:rPr>
                      <w:rFonts w:hint="eastAsia"/>
                      <w:szCs w:val="21"/>
                    </w:rPr>
                    <w:t>胡锦萍</w:t>
                  </w:r>
                </w:sdtContent>
              </w:sdt>
            </w:p>
          </w:sdtContent>
        </w:sdt>
        <w:p w:rsidR="00BC2D12" w:rsidRDefault="00CD5DB0">
          <w:pPr>
            <w:rPr>
              <w:b/>
              <w:bCs/>
              <w:color w:val="FF0000"/>
              <w:szCs w:val="21"/>
            </w:rPr>
          </w:pPr>
        </w:p>
      </w:sdtContent>
    </w:sdt>
    <w:bookmarkEnd w:id="141" w:displacedByCustomXml="prev"/>
    <w:p w:rsidR="00BC2D12" w:rsidRDefault="00BC2D12">
      <w:pPr>
        <w:rPr>
          <w:szCs w:val="21"/>
        </w:rPr>
      </w:pPr>
    </w:p>
    <w:p w:rsidR="00BC2D12" w:rsidRDefault="00BC2D12">
      <w:pPr>
        <w:snapToGrid w:val="0"/>
        <w:spacing w:line="240" w:lineRule="atLeast"/>
        <w:ind w:rightChars="-73" w:right="-153"/>
        <w:rPr>
          <w:szCs w:val="21"/>
        </w:rPr>
      </w:pPr>
    </w:p>
    <w:p w:rsidR="00BC2D12" w:rsidRDefault="00BC2D12">
      <w:pPr>
        <w:snapToGrid w:val="0"/>
        <w:spacing w:line="240" w:lineRule="atLeast"/>
        <w:ind w:rightChars="-73" w:right="-153"/>
        <w:rPr>
          <w:szCs w:val="21"/>
        </w:rPr>
      </w:pPr>
    </w:p>
    <w:p w:rsidR="00BC2D12" w:rsidRDefault="00BC2D12">
      <w:pPr>
        <w:snapToGrid w:val="0"/>
        <w:spacing w:line="240" w:lineRule="atLeast"/>
        <w:ind w:rightChars="-73" w:right="-153"/>
        <w:rPr>
          <w:szCs w:val="21"/>
        </w:rPr>
        <w:sectPr w:rsidR="00BC2D12" w:rsidSect="007D5CB5">
          <w:pgSz w:w="11906" w:h="16838"/>
          <w:pgMar w:top="1525" w:right="1276" w:bottom="1440" w:left="1797" w:header="856" w:footer="992" w:gutter="0"/>
          <w:cols w:space="425"/>
          <w:docGrid w:linePitch="312"/>
        </w:sectPr>
      </w:pPr>
    </w:p>
    <w:bookmarkStart w:id="142" w:name="_Hlk533930052" w:displacedByCustomXml="next"/>
    <w:sdt>
      <w:sdtPr>
        <w:rPr>
          <w:b/>
          <w:szCs w:val="21"/>
        </w:rPr>
        <w:alias w:val="选项模块:需要编制合并报表"/>
        <w:tag w:val="_GBC_3b1dcbfa33024cc0a5c2f3d693817342"/>
        <w:id w:val="260110851"/>
        <w:lock w:val="sdtLocked"/>
        <w:placeholder>
          <w:docPart w:val="GBC22222222222222222222222222222"/>
        </w:placeholder>
      </w:sdtPr>
      <w:sdtEndPr>
        <w:rPr>
          <w:b w:val="0"/>
          <w:color w:val="FF0000"/>
          <w:szCs w:val="24"/>
        </w:rPr>
      </w:sdtEndPr>
      <w:sdtContent>
        <w:p w:rsidR="006E05B4" w:rsidRDefault="006E05B4">
          <w:pPr>
            <w:tabs>
              <w:tab w:val="left" w:pos="10080"/>
            </w:tabs>
            <w:snapToGrid w:val="0"/>
            <w:spacing w:line="240" w:lineRule="atLeast"/>
            <w:ind w:rightChars="12" w:right="25"/>
            <w:jc w:val="center"/>
            <w:rPr>
              <w:b/>
              <w:szCs w:val="21"/>
            </w:rPr>
          </w:pPr>
        </w:p>
        <w:sdt>
          <w:sdtPr>
            <w:rPr>
              <w:b/>
              <w:szCs w:val="21"/>
            </w:rPr>
            <w:tag w:val="_GBC_3eeab460b9b64d53b91f5e0ddcd3030f"/>
            <w:id w:val="-477770253"/>
            <w:lock w:val="sdtLocked"/>
            <w:placeholder>
              <w:docPart w:val="48757377C1EF4D708537C4070FA579EB"/>
            </w:placeholder>
          </w:sdtPr>
          <w:sdtEndPr>
            <w:rPr>
              <w:rFonts w:hint="eastAsia"/>
              <w:b w:val="0"/>
            </w:rPr>
          </w:sdtEndPr>
          <w:sdtContent>
            <w:p w:rsidR="006E05B4" w:rsidRDefault="006E05B4">
              <w:pPr>
                <w:tabs>
                  <w:tab w:val="left" w:pos="10080"/>
                </w:tabs>
                <w:snapToGrid w:val="0"/>
                <w:spacing w:line="240" w:lineRule="atLeast"/>
                <w:ind w:rightChars="12" w:right="25"/>
                <w:jc w:val="center"/>
                <w:outlineLvl w:val="2"/>
                <w:rPr>
                  <w:b/>
                  <w:szCs w:val="21"/>
                </w:rPr>
              </w:pPr>
              <w:r>
                <w:rPr>
                  <w:b/>
                  <w:szCs w:val="21"/>
                </w:rPr>
                <w:t>合并</w:t>
              </w:r>
              <w:r>
                <w:rPr>
                  <w:rFonts w:hint="eastAsia"/>
                  <w:b/>
                  <w:szCs w:val="21"/>
                </w:rPr>
                <w:t>所有者权益变动表</w:t>
              </w:r>
            </w:p>
            <w:p w:rsidR="006E05B4" w:rsidRDefault="006E05B4">
              <w:pPr>
                <w:tabs>
                  <w:tab w:val="left" w:pos="10080"/>
                </w:tabs>
                <w:snapToGrid w:val="0"/>
                <w:spacing w:line="240" w:lineRule="atLeast"/>
                <w:ind w:rightChars="12" w:right="25"/>
                <w:jc w:val="center"/>
                <w:rPr>
                  <w:szCs w:val="21"/>
                </w:rPr>
              </w:pPr>
              <w:r>
                <w:rPr>
                  <w:szCs w:val="21"/>
                </w:rPr>
                <w:t>2021年</w:t>
              </w:r>
              <w:r>
                <w:rPr>
                  <w:rFonts w:hint="eastAsia"/>
                  <w:szCs w:val="21"/>
                </w:rPr>
                <w:t>1—12月</w:t>
              </w:r>
            </w:p>
            <w:p w:rsidR="006E05B4" w:rsidRDefault="006E05B4">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股东权益调节表"/>
                  <w:tag w:val="_GBC_cef77704267643d794145c73763360e5"/>
                  <w:id w:val="-173685000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8"/>
                <w:gridCol w:w="1266"/>
                <w:gridCol w:w="366"/>
                <w:gridCol w:w="366"/>
                <w:gridCol w:w="366"/>
                <w:gridCol w:w="1266"/>
                <w:gridCol w:w="1191"/>
                <w:gridCol w:w="1041"/>
                <w:gridCol w:w="366"/>
                <w:gridCol w:w="1191"/>
                <w:gridCol w:w="366"/>
                <w:gridCol w:w="1266"/>
                <w:gridCol w:w="367"/>
                <w:gridCol w:w="1267"/>
                <w:gridCol w:w="1191"/>
                <w:gridCol w:w="1266"/>
              </w:tblGrid>
              <w:tr w:rsidR="006E05B4" w:rsidRPr="00FB7310" w:rsidTr="000729ED">
                <w:trPr>
                  <w:cantSplit/>
                </w:trPr>
                <w:tc>
                  <w:tcPr>
                    <w:tcW w:w="310" w:type="pct"/>
                    <w:vMerge w:val="restart"/>
                    <w:vAlign w:val="center"/>
                  </w:tcPr>
                  <w:sdt>
                    <w:sdtPr>
                      <w:rPr>
                        <w:rFonts w:asciiTheme="minorEastAsia" w:eastAsiaTheme="minorEastAsia" w:hAnsiTheme="minorEastAsia" w:hint="eastAsia"/>
                        <w:sz w:val="15"/>
                        <w:szCs w:val="15"/>
                      </w:rPr>
                      <w:tag w:val="_PLD_245a9e71ca1b403fad3a821efeb272de"/>
                      <w:id w:val="-1061170789"/>
                      <w:lock w:val="sdtLocked"/>
                    </w:sdtPr>
                    <w:sdtEndPr/>
                    <w:sdtContent>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项目</w:t>
                        </w:r>
                      </w:p>
                    </w:sdtContent>
                  </w:sdt>
                </w:tc>
                <w:tc>
                  <w:tcPr>
                    <w:tcW w:w="4690" w:type="pct"/>
                    <w:gridSpan w:val="15"/>
                    <w:vAlign w:val="center"/>
                  </w:tcPr>
                  <w:p w:rsidR="006E05B4" w:rsidRPr="00FB7310" w:rsidRDefault="006E05B4">
                    <w:pPr>
                      <w:snapToGrid w:val="0"/>
                      <w:spacing w:line="240" w:lineRule="atLeast"/>
                      <w:ind w:rightChars="-759" w:right="-1594"/>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 xml:space="preserve"> </w:t>
                    </w:r>
                    <w:sdt>
                      <w:sdtPr>
                        <w:rPr>
                          <w:rFonts w:asciiTheme="minorEastAsia" w:eastAsiaTheme="minorEastAsia" w:hAnsiTheme="minorEastAsia" w:hint="eastAsia"/>
                          <w:sz w:val="15"/>
                          <w:szCs w:val="15"/>
                        </w:rPr>
                        <w:tag w:val="_PLD_74b2c30f72fb403387c8b0e2a353f994"/>
                        <w:id w:val="1767495561"/>
                        <w:lock w:val="sdtLocked"/>
                      </w:sdtPr>
                      <w:sdtEndPr/>
                      <w:sdtContent>
                        <w:r w:rsidRPr="00FB7310">
                          <w:rPr>
                            <w:rFonts w:asciiTheme="minorEastAsia" w:eastAsiaTheme="minorEastAsia" w:hAnsiTheme="minorEastAsia" w:hint="eastAsia"/>
                            <w:sz w:val="15"/>
                            <w:szCs w:val="15"/>
                          </w:rPr>
                          <w:t>2021年度</w:t>
                        </w:r>
                      </w:sdtContent>
                    </w:sdt>
                  </w:p>
                </w:tc>
              </w:tr>
              <w:tr w:rsidR="006E05B4" w:rsidRPr="00FB7310" w:rsidTr="000729ED">
                <w:trPr>
                  <w:cantSplit/>
                  <w:trHeight w:val="540"/>
                </w:trPr>
                <w:tc>
                  <w:tcPr>
                    <w:tcW w:w="310" w:type="pct"/>
                    <w:vMerge/>
                  </w:tcPr>
                  <w:p w:rsidR="006E05B4" w:rsidRPr="00FB7310" w:rsidRDefault="006E05B4">
                    <w:pPr>
                      <w:snapToGrid w:val="0"/>
                      <w:spacing w:line="240" w:lineRule="atLeast"/>
                      <w:ind w:rightChars="-759" w:right="-1594"/>
                      <w:rPr>
                        <w:rFonts w:asciiTheme="minorEastAsia" w:eastAsiaTheme="minorEastAsia" w:hAnsiTheme="minorEastAsia"/>
                        <w:sz w:val="15"/>
                        <w:szCs w:val="15"/>
                      </w:rPr>
                    </w:pPr>
                  </w:p>
                </w:tc>
                <w:sdt>
                  <w:sdtPr>
                    <w:rPr>
                      <w:rFonts w:asciiTheme="minorEastAsia" w:eastAsiaTheme="minorEastAsia" w:hAnsiTheme="minorEastAsia"/>
                      <w:sz w:val="15"/>
                      <w:szCs w:val="15"/>
                    </w:rPr>
                    <w:tag w:val="_PLD_48b1c4daa55343f0a820ecc94c441958"/>
                    <w:id w:val="-1437747820"/>
                    <w:lock w:val="sdtLocked"/>
                  </w:sdtPr>
                  <w:sdtEndPr/>
                  <w:sdtContent>
                    <w:tc>
                      <w:tcPr>
                        <w:tcW w:w="3813" w:type="pct"/>
                        <w:gridSpan w:val="13"/>
                        <w:vAlign w:val="center"/>
                      </w:tcPr>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sz w:val="15"/>
                            <w:szCs w:val="15"/>
                          </w:rPr>
                          <w:t>归属于母公司所有者权益</w:t>
                        </w:r>
                      </w:p>
                    </w:tc>
                  </w:sdtContent>
                </w:sdt>
                <w:sdt>
                  <w:sdtPr>
                    <w:rPr>
                      <w:rFonts w:asciiTheme="minorEastAsia" w:eastAsiaTheme="minorEastAsia" w:hAnsiTheme="minorEastAsia"/>
                      <w:sz w:val="15"/>
                      <w:szCs w:val="15"/>
                    </w:rPr>
                    <w:tag w:val="_PLD_de4010a56d78401ebd4bb48e62167082"/>
                    <w:id w:val="1574698313"/>
                    <w:lock w:val="sdtLocked"/>
                  </w:sdtPr>
                  <w:sdtEndPr/>
                  <w:sdtContent>
                    <w:tc>
                      <w:tcPr>
                        <w:tcW w:w="425" w:type="pct"/>
                        <w:vMerge w:val="restart"/>
                        <w:vAlign w:val="center"/>
                      </w:tcPr>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sz w:val="15"/>
                            <w:szCs w:val="15"/>
                          </w:rPr>
                          <w:t>少数股东权益</w:t>
                        </w:r>
                      </w:p>
                    </w:tc>
                  </w:sdtContent>
                </w:sdt>
                <w:sdt>
                  <w:sdtPr>
                    <w:rPr>
                      <w:rFonts w:asciiTheme="minorEastAsia" w:eastAsiaTheme="minorEastAsia" w:hAnsiTheme="minorEastAsia"/>
                      <w:sz w:val="15"/>
                      <w:szCs w:val="15"/>
                    </w:rPr>
                    <w:tag w:val="_PLD_ff9bc6143ed9429e80e1ed144f5ff16d"/>
                    <w:id w:val="1338271675"/>
                    <w:lock w:val="sdtLocked"/>
                  </w:sdtPr>
                  <w:sdtEndPr/>
                  <w:sdtContent>
                    <w:tc>
                      <w:tcPr>
                        <w:tcW w:w="452" w:type="pct"/>
                        <w:vMerge w:val="restart"/>
                        <w:vAlign w:val="center"/>
                      </w:tcPr>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sz w:val="15"/>
                            <w:szCs w:val="15"/>
                          </w:rPr>
                          <w:t>所有者权益合计</w:t>
                        </w:r>
                      </w:p>
                    </w:tc>
                  </w:sdtContent>
                </w:sdt>
              </w:tr>
              <w:tr w:rsidR="000729ED" w:rsidRPr="00FB7310" w:rsidTr="000729ED">
                <w:trPr>
                  <w:cantSplit/>
                  <w:trHeight w:val="352"/>
                </w:trPr>
                <w:tc>
                  <w:tcPr>
                    <w:tcW w:w="310" w:type="pct"/>
                    <w:vMerge/>
                  </w:tcPr>
                  <w:p w:rsidR="006E05B4" w:rsidRPr="00FB7310" w:rsidRDefault="006E05B4">
                    <w:pPr>
                      <w:snapToGrid w:val="0"/>
                      <w:spacing w:line="240" w:lineRule="atLeast"/>
                      <w:ind w:rightChars="-759" w:right="-1594"/>
                      <w:rPr>
                        <w:rFonts w:asciiTheme="minorEastAsia" w:eastAsiaTheme="minorEastAsia" w:hAnsiTheme="minorEastAsia"/>
                        <w:sz w:val="15"/>
                        <w:szCs w:val="15"/>
                      </w:rPr>
                    </w:pPr>
                  </w:p>
                </w:tc>
                <w:sdt>
                  <w:sdtPr>
                    <w:rPr>
                      <w:rFonts w:asciiTheme="minorEastAsia" w:eastAsiaTheme="minorEastAsia" w:hAnsiTheme="minorEastAsia"/>
                      <w:sz w:val="15"/>
                      <w:szCs w:val="15"/>
                    </w:rPr>
                    <w:tag w:val="_PLD_2a43f0f223d141f0855f6cbb9e60b12f"/>
                    <w:id w:val="-1014225138"/>
                    <w:lock w:val="sdtLocked"/>
                  </w:sdtPr>
                  <w:sdtEndPr/>
                  <w:sdtContent>
                    <w:tc>
                      <w:tcPr>
                        <w:tcW w:w="452"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实收资本(或股本)</w:t>
                        </w:r>
                      </w:p>
                    </w:tc>
                  </w:sdtContent>
                </w:sdt>
                <w:sdt>
                  <w:sdtPr>
                    <w:rPr>
                      <w:rFonts w:asciiTheme="minorEastAsia" w:eastAsiaTheme="minorEastAsia" w:hAnsiTheme="minorEastAsia"/>
                      <w:sz w:val="15"/>
                      <w:szCs w:val="15"/>
                    </w:rPr>
                    <w:tag w:val="_PLD_39cb94703877409e9e50d4bf964d43e4"/>
                    <w:id w:val="-1899431539"/>
                    <w:lock w:val="sdtLocked"/>
                  </w:sdtPr>
                  <w:sdtEndPr/>
                  <w:sdtContent>
                    <w:tc>
                      <w:tcPr>
                        <w:tcW w:w="392" w:type="pct"/>
                        <w:gridSpan w:val="3"/>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其他权益工具</w:t>
                        </w:r>
                      </w:p>
                    </w:tc>
                  </w:sdtContent>
                </w:sdt>
                <w:sdt>
                  <w:sdtPr>
                    <w:rPr>
                      <w:rFonts w:asciiTheme="minorEastAsia" w:eastAsiaTheme="minorEastAsia" w:hAnsiTheme="minorEastAsia"/>
                      <w:sz w:val="15"/>
                      <w:szCs w:val="15"/>
                    </w:rPr>
                    <w:tag w:val="_PLD_0a2a84969d8f4cc5ab2f59451a4cf45c"/>
                    <w:id w:val="196970886"/>
                    <w:lock w:val="sdtLocked"/>
                  </w:sdtPr>
                  <w:sdtEndPr/>
                  <w:sdtContent>
                    <w:tc>
                      <w:tcPr>
                        <w:tcW w:w="452"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资本公积</w:t>
                        </w:r>
                      </w:p>
                    </w:tc>
                  </w:sdtContent>
                </w:sdt>
                <w:sdt>
                  <w:sdtPr>
                    <w:rPr>
                      <w:rFonts w:asciiTheme="minorEastAsia" w:eastAsiaTheme="minorEastAsia" w:hAnsiTheme="minorEastAsia"/>
                      <w:sz w:val="15"/>
                      <w:szCs w:val="15"/>
                    </w:rPr>
                    <w:tag w:val="_PLD_3eb4af6d758d4787987e21e90e79351d"/>
                    <w:id w:val="965242862"/>
                    <w:lock w:val="sdtLocked"/>
                  </w:sdtPr>
                  <w:sdtEndPr/>
                  <w:sdtContent>
                    <w:tc>
                      <w:tcPr>
                        <w:tcW w:w="425"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减：库存股</w:t>
                        </w:r>
                      </w:p>
                    </w:tc>
                  </w:sdtContent>
                </w:sdt>
                <w:sdt>
                  <w:sdtPr>
                    <w:rPr>
                      <w:rFonts w:asciiTheme="minorEastAsia" w:eastAsiaTheme="minorEastAsia" w:hAnsiTheme="minorEastAsia"/>
                      <w:sz w:val="15"/>
                      <w:szCs w:val="15"/>
                    </w:rPr>
                    <w:tag w:val="_PLD_63b36aa6d5e74a289a4f2e40e95da929"/>
                    <w:id w:val="1150939133"/>
                    <w:lock w:val="sdtLocked"/>
                  </w:sdtPr>
                  <w:sdtEndPr/>
                  <w:sdtContent>
                    <w:tc>
                      <w:tcPr>
                        <w:tcW w:w="372"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其他综合收益</w:t>
                        </w:r>
                      </w:p>
                    </w:tc>
                  </w:sdtContent>
                </w:sdt>
                <w:sdt>
                  <w:sdtPr>
                    <w:rPr>
                      <w:rFonts w:asciiTheme="minorEastAsia" w:eastAsiaTheme="minorEastAsia" w:hAnsiTheme="minorEastAsia"/>
                      <w:sz w:val="15"/>
                      <w:szCs w:val="15"/>
                    </w:rPr>
                    <w:tag w:val="_PLD_1560331b8c2f411cb5a844cb35b3d2b6"/>
                    <w:id w:val="951138499"/>
                    <w:lock w:val="sdtLocked"/>
                  </w:sdtPr>
                  <w:sdtEndPr/>
                  <w:sdtContent>
                    <w:tc>
                      <w:tcPr>
                        <w:tcW w:w="131"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专项储备</w:t>
                        </w:r>
                      </w:p>
                    </w:tc>
                  </w:sdtContent>
                </w:sdt>
                <w:sdt>
                  <w:sdtPr>
                    <w:rPr>
                      <w:rFonts w:asciiTheme="minorEastAsia" w:eastAsiaTheme="minorEastAsia" w:hAnsiTheme="minorEastAsia"/>
                      <w:sz w:val="15"/>
                      <w:szCs w:val="15"/>
                    </w:rPr>
                    <w:tag w:val="_PLD_6f43f79cacca48dca49685537156084f"/>
                    <w:id w:val="-612746013"/>
                    <w:lock w:val="sdtLocked"/>
                  </w:sdtPr>
                  <w:sdtEndPr/>
                  <w:sdtContent>
                    <w:tc>
                      <w:tcPr>
                        <w:tcW w:w="425"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盈余公积</w:t>
                        </w:r>
                      </w:p>
                    </w:tc>
                  </w:sdtContent>
                </w:sdt>
                <w:sdt>
                  <w:sdtPr>
                    <w:rPr>
                      <w:rFonts w:asciiTheme="minorEastAsia" w:eastAsiaTheme="minorEastAsia" w:hAnsiTheme="minorEastAsia"/>
                      <w:sz w:val="15"/>
                      <w:szCs w:val="15"/>
                    </w:rPr>
                    <w:tag w:val="_PLD_56a430dce9564c199812862caead59b2"/>
                    <w:id w:val="292254324"/>
                    <w:lock w:val="sdtLocked"/>
                  </w:sdtPr>
                  <w:sdtEndPr/>
                  <w:sdtContent>
                    <w:tc>
                      <w:tcPr>
                        <w:tcW w:w="131"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一般风险准备</w:t>
                        </w:r>
                      </w:p>
                    </w:tc>
                  </w:sdtContent>
                </w:sdt>
                <w:sdt>
                  <w:sdtPr>
                    <w:rPr>
                      <w:rFonts w:asciiTheme="minorEastAsia" w:eastAsiaTheme="minorEastAsia" w:hAnsiTheme="minorEastAsia"/>
                      <w:sz w:val="15"/>
                      <w:szCs w:val="15"/>
                    </w:rPr>
                    <w:tag w:val="_PLD_cbc8cc4f323b4146bc3e0b624cb6a030"/>
                    <w:id w:val="757803933"/>
                    <w:lock w:val="sdtLocked"/>
                  </w:sdtPr>
                  <w:sdtEndPr/>
                  <w:sdtContent>
                    <w:tc>
                      <w:tcPr>
                        <w:tcW w:w="452"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未分配利润</w:t>
                        </w:r>
                      </w:p>
                    </w:tc>
                  </w:sdtContent>
                </w:sdt>
                <w:tc>
                  <w:tcPr>
                    <w:tcW w:w="131" w:type="pct"/>
                    <w:vMerge w:val="restart"/>
                    <w:vAlign w:val="center"/>
                  </w:tcPr>
                  <w:sdt>
                    <w:sdtPr>
                      <w:rPr>
                        <w:rFonts w:asciiTheme="minorEastAsia" w:eastAsiaTheme="minorEastAsia" w:hAnsiTheme="minorEastAsia" w:hint="eastAsia"/>
                        <w:sz w:val="15"/>
                        <w:szCs w:val="15"/>
                      </w:rPr>
                      <w:tag w:val="_PLD_b504a77359e042b99ce9a2513e44008d"/>
                      <w:id w:val="1504015431"/>
                      <w:lock w:val="sdtLocked"/>
                    </w:sdtPr>
                    <w:sdtEndPr/>
                    <w:sdtContent>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w:t>
                        </w:r>
                      </w:p>
                    </w:sdtContent>
                  </w:sdt>
                </w:tc>
                <w:tc>
                  <w:tcPr>
                    <w:tcW w:w="452" w:type="pct"/>
                    <w:vMerge w:val="restart"/>
                    <w:vAlign w:val="center"/>
                  </w:tcPr>
                  <w:sdt>
                    <w:sdtPr>
                      <w:rPr>
                        <w:rFonts w:asciiTheme="minorEastAsia" w:eastAsiaTheme="minorEastAsia" w:hAnsiTheme="minorEastAsia" w:hint="eastAsia"/>
                        <w:sz w:val="15"/>
                        <w:szCs w:val="15"/>
                      </w:rPr>
                      <w:tag w:val="_PLD_30b039ff7c714652865f3029df27082b"/>
                      <w:id w:val="457843308"/>
                      <w:lock w:val="sdtLocked"/>
                    </w:sdtPr>
                    <w:sdtEndPr/>
                    <w:sdtContent>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小计</w:t>
                        </w:r>
                      </w:p>
                    </w:sdtContent>
                  </w:sdt>
                </w:tc>
                <w:tc>
                  <w:tcPr>
                    <w:tcW w:w="425" w:type="pct"/>
                    <w:vMerge/>
                  </w:tcPr>
                  <w:p w:rsidR="006E05B4" w:rsidRPr="00FB7310" w:rsidRDefault="006E05B4">
                    <w:pPr>
                      <w:jc w:val="center"/>
                      <w:rPr>
                        <w:rFonts w:asciiTheme="minorEastAsia" w:eastAsiaTheme="minorEastAsia" w:hAnsiTheme="minorEastAsia"/>
                        <w:sz w:val="15"/>
                        <w:szCs w:val="15"/>
                      </w:rPr>
                    </w:pPr>
                  </w:p>
                </w:tc>
                <w:tc>
                  <w:tcPr>
                    <w:tcW w:w="452" w:type="pct"/>
                    <w:vMerge/>
                  </w:tcPr>
                  <w:p w:rsidR="006E05B4" w:rsidRPr="00FB7310" w:rsidRDefault="006E05B4">
                    <w:pPr>
                      <w:jc w:val="center"/>
                      <w:rPr>
                        <w:rFonts w:asciiTheme="minorEastAsia" w:eastAsiaTheme="minorEastAsia" w:hAnsiTheme="minorEastAsia"/>
                        <w:sz w:val="15"/>
                        <w:szCs w:val="15"/>
                      </w:rPr>
                    </w:pPr>
                  </w:p>
                </w:tc>
              </w:tr>
              <w:tr w:rsidR="000729ED" w:rsidRPr="00FB7310" w:rsidTr="000729ED">
                <w:trPr>
                  <w:cantSplit/>
                  <w:trHeight w:val="345"/>
                </w:trPr>
                <w:tc>
                  <w:tcPr>
                    <w:tcW w:w="310" w:type="pct"/>
                    <w:vMerge/>
                  </w:tcPr>
                  <w:p w:rsidR="006E05B4" w:rsidRPr="00FB7310" w:rsidRDefault="006E05B4">
                    <w:pPr>
                      <w:snapToGrid w:val="0"/>
                      <w:spacing w:line="240" w:lineRule="atLeast"/>
                      <w:ind w:rightChars="-759" w:right="-1594"/>
                      <w:rPr>
                        <w:rFonts w:asciiTheme="minorEastAsia" w:eastAsiaTheme="minorEastAsia" w:hAnsiTheme="minorEastAsia"/>
                        <w:sz w:val="15"/>
                        <w:szCs w:val="15"/>
                      </w:rPr>
                    </w:pPr>
                  </w:p>
                </w:tc>
                <w:tc>
                  <w:tcPr>
                    <w:tcW w:w="452"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b607c17c743149d295a2a79708dbacd2"/>
                    <w:id w:val="2082175089"/>
                    <w:lock w:val="sdtLocked"/>
                  </w:sdtPr>
                  <w:sdtEndPr/>
                  <w:sdtContent>
                    <w:tc>
                      <w:tcPr>
                        <w:tcW w:w="131" w:type="pc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优先股</w:t>
                        </w:r>
                      </w:p>
                    </w:tc>
                  </w:sdtContent>
                </w:sdt>
                <w:sdt>
                  <w:sdtPr>
                    <w:rPr>
                      <w:rFonts w:asciiTheme="minorEastAsia" w:eastAsiaTheme="minorEastAsia" w:hAnsiTheme="minorEastAsia"/>
                      <w:sz w:val="15"/>
                      <w:szCs w:val="15"/>
                    </w:rPr>
                    <w:tag w:val="_PLD_ff95d9a5f43c439aac9ba6d07675d878"/>
                    <w:id w:val="-628243591"/>
                    <w:lock w:val="sdtLocked"/>
                  </w:sdtPr>
                  <w:sdtEndPr/>
                  <w:sdtContent>
                    <w:tc>
                      <w:tcPr>
                        <w:tcW w:w="131" w:type="pc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永续债</w:t>
                        </w:r>
                      </w:p>
                    </w:tc>
                  </w:sdtContent>
                </w:sdt>
                <w:sdt>
                  <w:sdtPr>
                    <w:rPr>
                      <w:rFonts w:asciiTheme="minorEastAsia" w:eastAsiaTheme="minorEastAsia" w:hAnsiTheme="minorEastAsia"/>
                      <w:sz w:val="15"/>
                      <w:szCs w:val="15"/>
                    </w:rPr>
                    <w:tag w:val="_PLD_172b1cd40c094b6fa71aba6fe6a10f81"/>
                    <w:id w:val="1606070386"/>
                    <w:lock w:val="sdtLocked"/>
                  </w:sdtPr>
                  <w:sdtEndPr/>
                  <w:sdtContent>
                    <w:tc>
                      <w:tcPr>
                        <w:tcW w:w="131" w:type="pc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w:t>
                        </w:r>
                      </w:p>
                    </w:tc>
                  </w:sdtContent>
                </w:sdt>
                <w:tc>
                  <w:tcPr>
                    <w:tcW w:w="452"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425"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372"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131"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425"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131"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452"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131" w:type="pct"/>
                    <w:vMerge/>
                  </w:tcPr>
                  <w:p w:rsidR="006E05B4" w:rsidRPr="00FB7310" w:rsidRDefault="006E05B4">
                    <w:pPr>
                      <w:jc w:val="center"/>
                      <w:rPr>
                        <w:rFonts w:asciiTheme="minorEastAsia" w:eastAsiaTheme="minorEastAsia" w:hAnsiTheme="minorEastAsia"/>
                        <w:sz w:val="15"/>
                        <w:szCs w:val="15"/>
                      </w:rPr>
                    </w:pPr>
                  </w:p>
                </w:tc>
                <w:tc>
                  <w:tcPr>
                    <w:tcW w:w="452" w:type="pct"/>
                    <w:vMerge/>
                  </w:tcPr>
                  <w:p w:rsidR="006E05B4" w:rsidRPr="00FB7310" w:rsidRDefault="006E05B4">
                    <w:pPr>
                      <w:jc w:val="center"/>
                      <w:rPr>
                        <w:rFonts w:asciiTheme="minorEastAsia" w:eastAsiaTheme="minorEastAsia" w:hAnsiTheme="minorEastAsia"/>
                        <w:sz w:val="15"/>
                        <w:szCs w:val="15"/>
                      </w:rPr>
                    </w:pPr>
                  </w:p>
                </w:tc>
                <w:tc>
                  <w:tcPr>
                    <w:tcW w:w="425" w:type="pct"/>
                    <w:vMerge/>
                  </w:tcPr>
                  <w:p w:rsidR="006E05B4" w:rsidRPr="00FB7310" w:rsidRDefault="006E05B4">
                    <w:pPr>
                      <w:jc w:val="center"/>
                      <w:rPr>
                        <w:rFonts w:asciiTheme="minorEastAsia" w:eastAsiaTheme="minorEastAsia" w:hAnsiTheme="minorEastAsia"/>
                        <w:sz w:val="15"/>
                        <w:szCs w:val="15"/>
                      </w:rPr>
                    </w:pPr>
                  </w:p>
                </w:tc>
                <w:tc>
                  <w:tcPr>
                    <w:tcW w:w="452" w:type="pct"/>
                    <w:vMerge/>
                    <w:tcBorders>
                      <w:bottom w:val="nil"/>
                    </w:tcBorders>
                  </w:tcPr>
                  <w:p w:rsidR="006E05B4" w:rsidRPr="00FB7310" w:rsidRDefault="006E05B4">
                    <w:pPr>
                      <w:jc w:val="center"/>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4fdfc5e6b5c34cfdb08e5d5e3943966e"/>
                    <w:id w:val="1629441319"/>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一、上年</w:t>
                        </w:r>
                        <w:r w:rsidRPr="00FB7310">
                          <w:rPr>
                            <w:rFonts w:asciiTheme="minorEastAsia" w:eastAsiaTheme="minorEastAsia" w:hAnsiTheme="minorEastAsia" w:hint="eastAsia"/>
                            <w:sz w:val="15"/>
                            <w:szCs w:val="15"/>
                          </w:rPr>
                          <w:t>年</w:t>
                        </w:r>
                        <w:r w:rsidRPr="00FB7310">
                          <w:rPr>
                            <w:rFonts w:asciiTheme="minorEastAsia" w:eastAsiaTheme="minorEastAsia" w:hAnsiTheme="minorEastAsia"/>
                            <w:sz w:val="15"/>
                            <w:szCs w:val="15"/>
                          </w:rPr>
                          <w:t>末余额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176,400,000.00</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450,499,291.01</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50,012,176.20</w:t>
                    </w:r>
                  </w:p>
                </w:tc>
                <w:tc>
                  <w:tcPr>
                    <w:tcW w:w="37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-281,767.11</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41,861,065.93</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230,870,623.76</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849,337,037.39</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4,266,720.43</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853,603,757.82</w:t>
                    </w:r>
                  </w:p>
                </w:tc>
              </w:tr>
              <w:tr w:rsidR="000729ED" w:rsidRPr="00FB7310" w:rsidTr="000729ED">
                <w:sdt>
                  <w:sdtPr>
                    <w:rPr>
                      <w:rFonts w:asciiTheme="minorEastAsia" w:eastAsiaTheme="minorEastAsia" w:hAnsiTheme="minorEastAsia"/>
                      <w:sz w:val="15"/>
                      <w:szCs w:val="15"/>
                    </w:rPr>
                    <w:tag w:val="_PLD_90f04cf20717467298c2824a1c7b2f71"/>
                    <w:id w:val="890230222"/>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加：</w:t>
                        </w:r>
                        <w:r w:rsidRPr="00FB7310">
                          <w:rPr>
                            <w:rFonts w:asciiTheme="minorEastAsia" w:eastAsiaTheme="minorEastAsia" w:hAnsiTheme="minorEastAsia"/>
                            <w:sz w:val="15"/>
                            <w:szCs w:val="15"/>
                          </w:rPr>
                          <w:t>会计政策变更</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d724580d38484f718fafd008f24a7505"/>
                    <w:id w:val="-1220676139"/>
                    <w:lock w:val="sdtLocked"/>
                  </w:sdtPr>
                  <w:sdtEndPr/>
                  <w:sdtContent>
                    <w:tc>
                      <w:tcPr>
                        <w:tcW w:w="310" w:type="pct"/>
                      </w:tcPr>
                      <w:p w:rsidR="006E05B4" w:rsidRPr="00FB7310" w:rsidRDefault="006E05B4">
                        <w:pPr>
                          <w:ind w:firstLineChars="200" w:firstLine="300"/>
                          <w:rPr>
                            <w:rFonts w:asciiTheme="minorEastAsia" w:eastAsiaTheme="minorEastAsia" w:hAnsiTheme="minorEastAsia"/>
                            <w:sz w:val="15"/>
                            <w:szCs w:val="15"/>
                          </w:rPr>
                        </w:pPr>
                        <w:r w:rsidRPr="00FB7310">
                          <w:rPr>
                            <w:rFonts w:asciiTheme="minorEastAsia" w:eastAsiaTheme="minorEastAsia" w:hAnsiTheme="minorEastAsia"/>
                            <w:sz w:val="15"/>
                            <w:szCs w:val="15"/>
                          </w:rPr>
                          <w:t>前期差错更正</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7107f73d7a074f5ea2342b03040f2d87"/>
                    <w:id w:val="1735046279"/>
                    <w:lock w:val="sdtLocked"/>
                  </w:sdtPr>
                  <w:sdtEndPr/>
                  <w:sdtContent>
                    <w:tc>
                      <w:tcPr>
                        <w:tcW w:w="310" w:type="pct"/>
                      </w:tcPr>
                      <w:p w:rsidR="006E05B4" w:rsidRPr="00FB7310" w:rsidRDefault="006E05B4">
                        <w:pPr>
                          <w:ind w:firstLineChars="200" w:firstLine="300"/>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同</w:t>
                        </w:r>
                        <w:proofErr w:type="gramStart"/>
                        <w:r w:rsidRPr="00FB7310">
                          <w:rPr>
                            <w:rFonts w:asciiTheme="minorEastAsia" w:eastAsiaTheme="minorEastAsia" w:hAnsiTheme="minorEastAsia" w:hint="eastAsia"/>
                            <w:sz w:val="15"/>
                            <w:szCs w:val="15"/>
                          </w:rPr>
                          <w:t>一控制</w:t>
                        </w:r>
                        <w:proofErr w:type="gramEnd"/>
                        <w:r w:rsidRPr="00FB7310">
                          <w:rPr>
                            <w:rFonts w:asciiTheme="minorEastAsia" w:eastAsiaTheme="minorEastAsia" w:hAnsiTheme="minorEastAsia" w:hint="eastAsia"/>
                            <w:sz w:val="15"/>
                            <w:szCs w:val="15"/>
                          </w:rPr>
                          <w:t>下企业合并</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122e3287ddd140fb9d031a4dab8a8b13"/>
                    <w:id w:val="11739436"/>
                    <w:lock w:val="sdtLocked"/>
                  </w:sdtPr>
                  <w:sdtEndPr/>
                  <w:sdtContent>
                    <w:tc>
                      <w:tcPr>
                        <w:tcW w:w="310" w:type="pct"/>
                      </w:tcPr>
                      <w:p w:rsidR="006E05B4" w:rsidRPr="00FB7310" w:rsidRDefault="006E05B4">
                        <w:pPr>
                          <w:ind w:firstLineChars="200" w:firstLine="300"/>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04db836e110543eab1bb1c6fb46bd857"/>
                    <w:id w:val="-536272756"/>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二、本年</w:t>
                        </w:r>
                        <w:r w:rsidRPr="00FB7310">
                          <w:rPr>
                            <w:rFonts w:asciiTheme="minorEastAsia" w:eastAsiaTheme="minorEastAsia" w:hAnsiTheme="minorEastAsia" w:hint="eastAsia"/>
                            <w:sz w:val="15"/>
                            <w:szCs w:val="15"/>
                          </w:rPr>
                          <w:t>期</w:t>
                        </w:r>
                        <w:r w:rsidRPr="00FB7310">
                          <w:rPr>
                            <w:rFonts w:asciiTheme="minorEastAsia" w:eastAsiaTheme="minorEastAsia" w:hAnsiTheme="minorEastAsia"/>
                            <w:sz w:val="15"/>
                            <w:szCs w:val="15"/>
                          </w:rPr>
                          <w:t>初余额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176,400,000.00</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450,499,291.01</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50,012,176.20</w:t>
                    </w:r>
                  </w:p>
                </w:tc>
                <w:tc>
                  <w:tcPr>
                    <w:tcW w:w="37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-281,767.11</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41,861,065.93</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230,870,623.76</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849,337,037.39</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4,266,720.43</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853,603,757.82</w:t>
                    </w:r>
                  </w:p>
                </w:tc>
              </w:tr>
              <w:tr w:rsidR="000729ED" w:rsidRPr="00FB7310" w:rsidTr="000729ED">
                <w:sdt>
                  <w:sdtPr>
                    <w:rPr>
                      <w:rFonts w:asciiTheme="minorEastAsia" w:eastAsiaTheme="minorEastAsia" w:hAnsiTheme="minorEastAsia"/>
                      <w:sz w:val="15"/>
                      <w:szCs w:val="15"/>
                    </w:rPr>
                    <w:tag w:val="_PLD_1ca4768a663c4afc8e9fee3a8dc71bc6"/>
                    <w:id w:val="-555852182"/>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三、本</w:t>
                        </w:r>
                        <w:r w:rsidRPr="00FB7310">
                          <w:rPr>
                            <w:rFonts w:asciiTheme="minorEastAsia" w:eastAsiaTheme="minorEastAsia" w:hAnsiTheme="minorEastAsia" w:hint="eastAsia"/>
                            <w:sz w:val="15"/>
                            <w:szCs w:val="15"/>
                          </w:rPr>
                          <w:t>期</w:t>
                        </w:r>
                        <w:r w:rsidRPr="00FB7310">
                          <w:rPr>
                            <w:rFonts w:asciiTheme="minorEastAsia" w:eastAsiaTheme="minorEastAsia" w:hAnsiTheme="minorEastAsia"/>
                            <w:sz w:val="15"/>
                            <w:szCs w:val="15"/>
                          </w:rPr>
                          <w:t>增减变动金额（减少以“－”号填列）</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69,148,776.00</w:t>
                    </w: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-69,148,776.00</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1,571,286.00</w:t>
                    </w:r>
                  </w:p>
                </w:tc>
                <w:tc>
                  <w:tcPr>
                    <w:tcW w:w="37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-55,084.60</w:t>
                    </w:r>
                  </w:p>
                </w:tc>
                <w:tc>
                  <w:tcPr>
                    <w:tcW w:w="131"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4,616,450.75</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23,556,343.66</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26,546,423.81</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17,158,069.29</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43,704,493.10</w:t>
                    </w:r>
                  </w:p>
                </w:tc>
              </w:tr>
              <w:tr w:rsidR="000729ED" w:rsidRPr="00FB7310" w:rsidTr="000729ED">
                <w:sdt>
                  <w:sdtPr>
                    <w:rPr>
                      <w:rFonts w:asciiTheme="minorEastAsia" w:eastAsiaTheme="minorEastAsia" w:hAnsiTheme="minorEastAsia"/>
                      <w:sz w:val="15"/>
                      <w:szCs w:val="15"/>
                    </w:rPr>
                    <w:tag w:val="_PLD_55a20255a0a245fd951d5eb42c559389"/>
                    <w:id w:val="1634758513"/>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（一）综合收益总额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-55,084.60</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62,747,182.41</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62,692,097.81</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2,358,069.29</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65,050,167.10</w:t>
                    </w:r>
                  </w:p>
                </w:tc>
              </w:tr>
              <w:tr w:rsidR="000729ED" w:rsidRPr="00FB7310" w:rsidTr="000729ED">
                <w:sdt>
                  <w:sdtPr>
                    <w:rPr>
                      <w:rFonts w:asciiTheme="minorEastAsia" w:eastAsiaTheme="minorEastAsia" w:hAnsiTheme="minorEastAsia"/>
                      <w:sz w:val="15"/>
                      <w:szCs w:val="15"/>
                    </w:rPr>
                    <w:tag w:val="_PLD_cabd5a3f22a849b08cf8df11a07115b5"/>
                    <w:id w:val="-1360498515"/>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w:t>
                        </w:r>
                        <w:r w:rsidRPr="00FB7310">
                          <w:rPr>
                            <w:rFonts w:asciiTheme="minorEastAsia" w:eastAsiaTheme="minorEastAsia" w:hAnsiTheme="minorEastAsia" w:hint="eastAsia"/>
                            <w:sz w:val="15"/>
                            <w:szCs w:val="15"/>
                          </w:rPr>
                          <w:t>二</w:t>
                        </w:r>
                        <w:r w:rsidRPr="00FB7310">
                          <w:rPr>
                            <w:rFonts w:asciiTheme="minorEastAsia" w:eastAsiaTheme="minorEastAsia" w:hAnsiTheme="minorEastAsia"/>
                            <w:sz w:val="15"/>
                            <w:szCs w:val="15"/>
                          </w:rPr>
                          <w:t>）所有者投入和减少资本</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1,571,286.00</w:t>
                    </w:r>
                  </w:p>
                </w:tc>
                <w:tc>
                  <w:tcPr>
                    <w:tcW w:w="37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-1,571,286.00</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14,800,000.00</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13,228,714.00</w:t>
                    </w:r>
                  </w:p>
                </w:tc>
              </w:tr>
              <w:tr w:rsidR="000729ED" w:rsidRPr="00FB7310" w:rsidTr="000729ED">
                <w:sdt>
                  <w:sdtPr>
                    <w:rPr>
                      <w:rFonts w:asciiTheme="minorEastAsia" w:eastAsiaTheme="minorEastAsia" w:hAnsiTheme="minorEastAsia"/>
                      <w:sz w:val="15"/>
                      <w:szCs w:val="15"/>
                    </w:rPr>
                    <w:tag w:val="_PLD_4d4d24462cb048579eb01f9b1c8956b1"/>
                    <w:id w:val="-75821788"/>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1．所有者投入的普通股</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14,800,000.00</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14,800,000.00</w:t>
                    </w:r>
                  </w:p>
                </w:tc>
              </w:tr>
              <w:tr w:rsidR="000729ED" w:rsidRPr="00FB7310" w:rsidTr="000729ED">
                <w:sdt>
                  <w:sdtPr>
                    <w:rPr>
                      <w:rFonts w:asciiTheme="minorEastAsia" w:eastAsiaTheme="minorEastAsia" w:hAnsiTheme="minorEastAsia"/>
                      <w:sz w:val="15"/>
                      <w:szCs w:val="15"/>
                    </w:rPr>
                    <w:tag w:val="_PLD_2b1df3030d9b41699f4a3e651f6c74e7"/>
                    <w:id w:val="1552500982"/>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2．其他权益工具持有者投入资本</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bf20c7d29dbe4ecc8acea7b1a1149bd3"/>
                    <w:id w:val="1591730542"/>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w:t>
                        </w:r>
                        <w:r w:rsidRPr="00FB7310">
                          <w:rPr>
                            <w:rFonts w:asciiTheme="minorEastAsia" w:eastAsiaTheme="minorEastAsia" w:hAnsiTheme="minorEastAsia"/>
                            <w:sz w:val="15"/>
                            <w:szCs w:val="15"/>
                          </w:rPr>
                          <w:t>．股份支付计入所有者权益的金额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d3ce563048a9409f9366506e205c4124"/>
                    <w:id w:val="-1243568742"/>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w:t>
                        </w:r>
                        <w:r w:rsidRPr="00FB7310">
                          <w:rPr>
                            <w:rFonts w:asciiTheme="minorEastAsia" w:eastAsiaTheme="minorEastAsia" w:hAnsiTheme="minorEastAsia"/>
                            <w:sz w:val="15"/>
                            <w:szCs w:val="15"/>
                          </w:rPr>
                          <w:t>．其他</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1,571,286.00</w:t>
                    </w: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-1,571,286.00</w:t>
                    </w: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-1,571,286.00</w:t>
                    </w:r>
                  </w:p>
                </w:tc>
              </w:tr>
              <w:tr w:rsidR="000729ED" w:rsidRPr="00FB7310" w:rsidTr="000729ED">
                <w:sdt>
                  <w:sdtPr>
                    <w:rPr>
                      <w:rFonts w:asciiTheme="minorEastAsia" w:eastAsiaTheme="minorEastAsia" w:hAnsiTheme="minorEastAsia"/>
                      <w:sz w:val="15"/>
                      <w:szCs w:val="15"/>
                    </w:rPr>
                    <w:tag w:val="_PLD_e5ace973797c4072b589e43841b34142"/>
                    <w:id w:val="1681013805"/>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w:t>
                        </w:r>
                        <w:r w:rsidRPr="00FB7310">
                          <w:rPr>
                            <w:rFonts w:asciiTheme="minorEastAsia" w:eastAsiaTheme="minorEastAsia" w:hAnsiTheme="minorEastAsia" w:hint="eastAsia"/>
                            <w:sz w:val="15"/>
                            <w:szCs w:val="15"/>
                          </w:rPr>
                          <w:t>三</w:t>
                        </w:r>
                        <w:r w:rsidRPr="00FB7310">
                          <w:rPr>
                            <w:rFonts w:asciiTheme="minorEastAsia" w:eastAsiaTheme="minorEastAsia" w:hAnsiTheme="minorEastAsia"/>
                            <w:sz w:val="15"/>
                            <w:szCs w:val="15"/>
                          </w:rPr>
                          <w:t>）利润分配</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37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4,616,450.75</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-39,190,838.75</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-34,574,388.00</w:t>
                    </w:r>
                  </w:p>
                </w:tc>
                <w:tc>
                  <w:tcPr>
                    <w:tcW w:w="425"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-34,574,388.00</w:t>
                    </w:r>
                  </w:p>
                </w:tc>
              </w:tr>
              <w:tr w:rsidR="000729ED" w:rsidRPr="00FB7310" w:rsidTr="000729ED">
                <w:sdt>
                  <w:sdtPr>
                    <w:rPr>
                      <w:rFonts w:asciiTheme="minorEastAsia" w:eastAsiaTheme="minorEastAsia" w:hAnsiTheme="minorEastAsia"/>
                      <w:sz w:val="15"/>
                      <w:szCs w:val="15"/>
                    </w:rPr>
                    <w:tag w:val="_PLD_56984731c08d48a08692b6a589fbe555"/>
                    <w:id w:val="-740868235"/>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1．提取盈余公积</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4,616,450.75</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-4,616,450.75</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d30e7cefb4de4113b5c1abddf8a241d4"/>
                    <w:id w:val="-789512275"/>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2．提取一般风险准备</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6d573481d9af49e2a8ab22ecd061ccf7"/>
                    <w:id w:val="58070422"/>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3．对所有者（或股东）的分配</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-34,574,388.00</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-34,574,388.00</w:t>
                    </w: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-34,574,388.00</w:t>
                    </w:r>
                  </w:p>
                </w:tc>
              </w:tr>
              <w:tr w:rsidR="000729ED" w:rsidRPr="00FB7310" w:rsidTr="000729ED">
                <w:sdt>
                  <w:sdtPr>
                    <w:rPr>
                      <w:rFonts w:asciiTheme="minorEastAsia" w:eastAsiaTheme="minorEastAsia" w:hAnsiTheme="minorEastAsia"/>
                      <w:sz w:val="15"/>
                      <w:szCs w:val="15"/>
                    </w:rPr>
                    <w:tag w:val="_PLD_dd87d5b565c74b3faf2e05ed9840875a"/>
                    <w:id w:val="1738901349"/>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4．其他</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92da940e723e49d8b19944c326b0a372"/>
                    <w:id w:val="-1709183380"/>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w:t>
                        </w:r>
                        <w:r w:rsidRPr="00FB7310">
                          <w:rPr>
                            <w:rFonts w:asciiTheme="minorEastAsia" w:eastAsiaTheme="minorEastAsia" w:hAnsiTheme="minorEastAsia" w:hint="eastAsia"/>
                            <w:sz w:val="15"/>
                            <w:szCs w:val="15"/>
                          </w:rPr>
                          <w:t>四</w:t>
                        </w:r>
                        <w:r w:rsidRPr="00FB7310">
                          <w:rPr>
                            <w:rFonts w:asciiTheme="minorEastAsia" w:eastAsiaTheme="minorEastAsia" w:hAnsiTheme="minorEastAsia"/>
                            <w:sz w:val="15"/>
                            <w:szCs w:val="15"/>
                          </w:rPr>
                          <w:t>）所有者权益内部结转</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69,148,776.00</w:t>
                    </w: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-69,148,776.00</w:t>
                    </w:r>
                  </w:p>
                </w:tc>
                <w:tc>
                  <w:tcPr>
                    <w:tcW w:w="425" w:type="pct"/>
                  </w:tcPr>
                  <w:p w:rsidR="006E05B4" w:rsidRPr="00FB7310" w:rsidRDefault="006E05B4">
                    <w:pPr>
                      <w:jc w:val="right"/>
                      <w:rPr>
                        <w:rFonts w:asciiTheme="minorEastAsia" w:eastAsiaTheme="minorEastAsia" w:hAnsiTheme="minorEastAsia"/>
                        <w:sz w:val="15"/>
                        <w:szCs w:val="15"/>
                      </w:rPr>
                    </w:pPr>
                  </w:p>
                </w:tc>
                <w:tc>
                  <w:tcPr>
                    <w:tcW w:w="37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88fb253c66e143fa8d6fda4d400657ec"/>
                    <w:id w:val="331418786"/>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1．资本公积转增资本（或股本）</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69,148,776.00</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-69,148,776.00</w:t>
                    </w: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15cc23aa9ca343c08333ba7ee1b1325c"/>
                    <w:id w:val="-480314057"/>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2．盈余公积转增资本（或股本）</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9db953ff4eb242bd9b2d516481ce5c51"/>
                    <w:id w:val="-1855335894"/>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3．盈余公积弥补亏损</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tc>
                  <w:tcPr>
                    <w:tcW w:w="310" w:type="pct"/>
                  </w:tcPr>
                  <w:sdt>
                    <w:sdtPr>
                      <w:rPr>
                        <w:rFonts w:asciiTheme="minorEastAsia" w:eastAsiaTheme="minorEastAsia" w:hAnsiTheme="minorEastAsia"/>
                        <w:sz w:val="15"/>
                        <w:szCs w:val="15"/>
                      </w:rPr>
                      <w:tag w:val="_PLD_4cff15a1162840c480701077d824f063"/>
                      <w:id w:val="-1089454252"/>
                      <w:lock w:val="sdtLocked"/>
                    </w:sdtPr>
                    <w:sdtEndPr/>
                    <w:sdtContent>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4．设定受益计划变动额结转留存收益</w:t>
                        </w:r>
                      </w:p>
                    </w:sdtContent>
                  </w:sdt>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tc>
                  <w:tcPr>
                    <w:tcW w:w="310" w:type="pct"/>
                  </w:tcPr>
                  <w:sdt>
                    <w:sdtPr>
                      <w:rPr>
                        <w:rFonts w:asciiTheme="minorEastAsia" w:eastAsiaTheme="minorEastAsia" w:hAnsiTheme="minorEastAsia"/>
                        <w:sz w:val="15"/>
                        <w:szCs w:val="15"/>
                      </w:rPr>
                      <w:tag w:val="_PLD_01b44dab85214948b610b65ce91a85dd"/>
                      <w:id w:val="2040013072"/>
                      <w:lock w:val="sdtLocked"/>
                    </w:sdtPr>
                    <w:sdtEndPr/>
                    <w:sdtContent>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5．其他综合收益结转留存收益</w:t>
                        </w:r>
                      </w:p>
                    </w:sdtContent>
                  </w:sdt>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3ac599075bf24593ba41b1bec2fb0e9e"/>
                    <w:id w:val="-238250906"/>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6．其他</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e606d8680d944e6999b3743f1fcf75f9"/>
                    <w:id w:val="1988355152"/>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（五）专项储备</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37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c1e7a107b4eb42c48000b98a786d499c"/>
                    <w:id w:val="1064760720"/>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1．本期提取</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69b59bbd4f7a49708a1fc0c2a96e3869"/>
                    <w:id w:val="167065019"/>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2．本期使用</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8e6f5912872d41cc910f3bdca18b82d0"/>
                    <w:id w:val="-1616983350"/>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（六）其他</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37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f6ec7abefe954758b48497b1b1440546"/>
                    <w:id w:val="454763119"/>
                    <w:lock w:val="sdtLocked"/>
                  </w:sdtPr>
                  <w:sdtEndPr/>
                  <w:sdtContent>
                    <w:tc>
                      <w:tcPr>
                        <w:tcW w:w="310"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四、本期期末余额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245,548,776.00</w:t>
                    </w: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381,350,515.01</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51,583,462.20</w:t>
                    </w:r>
                  </w:p>
                </w:tc>
                <w:tc>
                  <w:tcPr>
                    <w:tcW w:w="37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-336,851.71</w:t>
                    </w:r>
                  </w:p>
                </w:tc>
                <w:tc>
                  <w:tcPr>
                    <w:tcW w:w="131"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46,477,516.68</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254,426,967.42</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875,883,461.20</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21,424,789.72</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897,308,250.92</w:t>
                    </w:r>
                  </w:p>
                </w:tc>
              </w:tr>
            </w:tbl>
            <w:p w:rsidR="006E05B4" w:rsidRDefault="006E05B4">
              <w:pPr>
                <w:snapToGrid w:val="0"/>
                <w:spacing w:line="240" w:lineRule="atLeast"/>
                <w:ind w:rightChars="-759" w:right="-1594"/>
                <w:rPr>
                  <w:szCs w:val="21"/>
                </w:rPr>
              </w:pPr>
            </w:p>
            <w:tbl>
              <w:tblPr>
                <w:tblW w:w="50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3"/>
                <w:gridCol w:w="1266"/>
                <w:gridCol w:w="366"/>
                <w:gridCol w:w="366"/>
                <w:gridCol w:w="366"/>
                <w:gridCol w:w="1266"/>
                <w:gridCol w:w="1191"/>
                <w:gridCol w:w="1043"/>
                <w:gridCol w:w="366"/>
                <w:gridCol w:w="1191"/>
                <w:gridCol w:w="366"/>
                <w:gridCol w:w="1266"/>
                <w:gridCol w:w="366"/>
                <w:gridCol w:w="1266"/>
                <w:gridCol w:w="1116"/>
                <w:gridCol w:w="1266"/>
              </w:tblGrid>
              <w:tr w:rsidR="006E05B4" w:rsidRPr="00FB7310" w:rsidTr="000729ED">
                <w:trPr>
                  <w:cantSplit/>
                </w:trPr>
                <w:tc>
                  <w:tcPr>
                    <w:tcW w:w="349" w:type="pct"/>
                    <w:vMerge w:val="restart"/>
                    <w:vAlign w:val="center"/>
                  </w:tcPr>
                  <w:sdt>
                    <w:sdtPr>
                      <w:rPr>
                        <w:rFonts w:asciiTheme="minorEastAsia" w:eastAsiaTheme="minorEastAsia" w:hAnsiTheme="minorEastAsia" w:hint="eastAsia"/>
                        <w:sz w:val="15"/>
                        <w:szCs w:val="15"/>
                      </w:rPr>
                      <w:tag w:val="_PLD_229212c664af43faa41821d5eec551b8"/>
                      <w:id w:val="-1448544799"/>
                      <w:lock w:val="sdtLocked"/>
                    </w:sdtPr>
                    <w:sdtEndPr/>
                    <w:sdtContent>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项目</w:t>
                        </w:r>
                      </w:p>
                    </w:sdtContent>
                  </w:sdt>
                </w:tc>
                <w:tc>
                  <w:tcPr>
                    <w:tcW w:w="4651" w:type="pct"/>
                    <w:gridSpan w:val="15"/>
                  </w:tcPr>
                  <w:p w:rsidR="006E05B4" w:rsidRPr="00FB7310" w:rsidRDefault="006E05B4">
                    <w:pPr>
                      <w:snapToGrid w:val="0"/>
                      <w:spacing w:line="240" w:lineRule="atLeast"/>
                      <w:ind w:rightChars="-759" w:right="-1594"/>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 xml:space="preserve"> </w:t>
                    </w:r>
                    <w:sdt>
                      <w:sdtPr>
                        <w:rPr>
                          <w:rFonts w:asciiTheme="minorEastAsia" w:eastAsiaTheme="minorEastAsia" w:hAnsiTheme="minorEastAsia" w:hint="eastAsia"/>
                          <w:sz w:val="15"/>
                          <w:szCs w:val="15"/>
                        </w:rPr>
                        <w:tag w:val="_PLD_5c8dcea3749f4f92b2d283c717162a73"/>
                        <w:id w:val="782854671"/>
                        <w:lock w:val="sdtLocked"/>
                      </w:sdtPr>
                      <w:sdtEndPr/>
                      <w:sdtContent>
                        <w:r w:rsidRPr="00FB7310">
                          <w:rPr>
                            <w:rFonts w:asciiTheme="minorEastAsia" w:eastAsiaTheme="minorEastAsia" w:hAnsiTheme="minorEastAsia" w:hint="eastAsia"/>
                            <w:sz w:val="15"/>
                            <w:szCs w:val="15"/>
                          </w:rPr>
                          <w:t>2020年度</w:t>
                        </w:r>
                      </w:sdtContent>
                    </w:sdt>
                  </w:p>
                </w:tc>
              </w:tr>
              <w:tr w:rsidR="006E05B4" w:rsidRPr="00FB7310" w:rsidTr="000729ED">
                <w:trPr>
                  <w:cantSplit/>
                  <w:trHeight w:val="471"/>
                </w:trPr>
                <w:tc>
                  <w:tcPr>
                    <w:tcW w:w="349" w:type="pct"/>
                    <w:vMerge/>
                  </w:tcPr>
                  <w:p w:rsidR="006E05B4" w:rsidRPr="00FB7310" w:rsidRDefault="006E05B4">
                    <w:pPr>
                      <w:snapToGrid w:val="0"/>
                      <w:spacing w:line="240" w:lineRule="atLeast"/>
                      <w:ind w:rightChars="-759" w:right="-1594"/>
                      <w:rPr>
                        <w:rFonts w:asciiTheme="minorEastAsia" w:eastAsiaTheme="minorEastAsia" w:hAnsiTheme="minorEastAsia"/>
                        <w:sz w:val="15"/>
                        <w:szCs w:val="15"/>
                      </w:rPr>
                    </w:pPr>
                  </w:p>
                </w:tc>
                <w:sdt>
                  <w:sdtPr>
                    <w:rPr>
                      <w:rFonts w:asciiTheme="minorEastAsia" w:eastAsiaTheme="minorEastAsia" w:hAnsiTheme="minorEastAsia"/>
                      <w:sz w:val="15"/>
                      <w:szCs w:val="15"/>
                    </w:rPr>
                    <w:tag w:val="_PLD_e725a8cacf9d4d1abedbfeae17c394e0"/>
                    <w:id w:val="-63413171"/>
                    <w:lock w:val="sdtLocked"/>
                  </w:sdtPr>
                  <w:sdtEndPr/>
                  <w:sdtContent>
                    <w:tc>
                      <w:tcPr>
                        <w:tcW w:w="3801" w:type="pct"/>
                        <w:gridSpan w:val="13"/>
                        <w:vAlign w:val="center"/>
                      </w:tcPr>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sz w:val="15"/>
                            <w:szCs w:val="15"/>
                          </w:rPr>
                          <w:t>归属于母公司所有者权益</w:t>
                        </w:r>
                      </w:p>
                    </w:tc>
                  </w:sdtContent>
                </w:sdt>
                <w:sdt>
                  <w:sdtPr>
                    <w:rPr>
                      <w:rFonts w:asciiTheme="minorEastAsia" w:eastAsiaTheme="minorEastAsia" w:hAnsiTheme="minorEastAsia"/>
                      <w:sz w:val="15"/>
                      <w:szCs w:val="15"/>
                    </w:rPr>
                    <w:tag w:val="_PLD_fe6c49384f0941088b29ad945caeb72b"/>
                    <w:id w:val="1171518274"/>
                    <w:lock w:val="sdtLocked"/>
                  </w:sdtPr>
                  <w:sdtEndPr/>
                  <w:sdtContent>
                    <w:tc>
                      <w:tcPr>
                        <w:tcW w:w="398" w:type="pct"/>
                        <w:vMerge w:val="restart"/>
                        <w:vAlign w:val="center"/>
                      </w:tcPr>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sz w:val="15"/>
                            <w:szCs w:val="15"/>
                          </w:rPr>
                          <w:t>少数股东权益</w:t>
                        </w:r>
                      </w:p>
                    </w:tc>
                  </w:sdtContent>
                </w:sdt>
                <w:sdt>
                  <w:sdtPr>
                    <w:rPr>
                      <w:rFonts w:asciiTheme="minorEastAsia" w:eastAsiaTheme="minorEastAsia" w:hAnsiTheme="minorEastAsia"/>
                      <w:sz w:val="15"/>
                      <w:szCs w:val="15"/>
                    </w:rPr>
                    <w:tag w:val="_PLD_bbe71d4307504d648ce52638ee90ccd4"/>
                    <w:id w:val="-1480998432"/>
                    <w:lock w:val="sdtLocked"/>
                  </w:sdtPr>
                  <w:sdtEndPr/>
                  <w:sdtContent>
                    <w:tc>
                      <w:tcPr>
                        <w:tcW w:w="452" w:type="pct"/>
                        <w:vMerge w:val="restart"/>
                        <w:vAlign w:val="center"/>
                      </w:tcPr>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sz w:val="15"/>
                            <w:szCs w:val="15"/>
                          </w:rPr>
                          <w:t>所有者权益合计</w:t>
                        </w:r>
                      </w:p>
                    </w:tc>
                  </w:sdtContent>
                </w:sdt>
              </w:tr>
              <w:tr w:rsidR="000729ED" w:rsidRPr="00FB7310" w:rsidTr="000729ED">
                <w:trPr>
                  <w:cantSplit/>
                  <w:trHeight w:val="383"/>
                </w:trPr>
                <w:tc>
                  <w:tcPr>
                    <w:tcW w:w="349" w:type="pct"/>
                    <w:vMerge/>
                  </w:tcPr>
                  <w:p w:rsidR="006E05B4" w:rsidRPr="00FB7310" w:rsidRDefault="006E05B4">
                    <w:pPr>
                      <w:snapToGrid w:val="0"/>
                      <w:spacing w:line="240" w:lineRule="atLeast"/>
                      <w:ind w:rightChars="-759" w:right="-1594"/>
                      <w:rPr>
                        <w:rFonts w:asciiTheme="minorEastAsia" w:eastAsiaTheme="minorEastAsia" w:hAnsiTheme="minorEastAsia"/>
                        <w:sz w:val="15"/>
                        <w:szCs w:val="15"/>
                      </w:rPr>
                    </w:pPr>
                  </w:p>
                </w:tc>
                <w:sdt>
                  <w:sdtPr>
                    <w:rPr>
                      <w:rFonts w:asciiTheme="minorEastAsia" w:eastAsiaTheme="minorEastAsia" w:hAnsiTheme="minorEastAsia"/>
                      <w:sz w:val="15"/>
                      <w:szCs w:val="15"/>
                    </w:rPr>
                    <w:tag w:val="_PLD_941585ba85eb48fa931876151974e425"/>
                    <w:id w:val="66541721"/>
                    <w:lock w:val="sdtLocked"/>
                  </w:sdtPr>
                  <w:sdtEndPr/>
                  <w:sdtContent>
                    <w:tc>
                      <w:tcPr>
                        <w:tcW w:w="452"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sz w:val="15"/>
                            <w:szCs w:val="15"/>
                          </w:rPr>
                          <w:t>实收资本 (或股本)</w:t>
                        </w:r>
                      </w:p>
                    </w:tc>
                  </w:sdtContent>
                </w:sdt>
                <w:sdt>
                  <w:sdtPr>
                    <w:rPr>
                      <w:rFonts w:asciiTheme="minorEastAsia" w:eastAsiaTheme="minorEastAsia" w:hAnsiTheme="minorEastAsia"/>
                      <w:sz w:val="15"/>
                      <w:szCs w:val="15"/>
                    </w:rPr>
                    <w:tag w:val="_PLD_4097b1c4c4f449ef94e9dedb67cf7c3a"/>
                    <w:id w:val="1029534368"/>
                    <w:lock w:val="sdtLocked"/>
                  </w:sdtPr>
                  <w:sdtEndPr/>
                  <w:sdtContent>
                    <w:tc>
                      <w:tcPr>
                        <w:tcW w:w="392" w:type="pct"/>
                        <w:gridSpan w:val="3"/>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其他权益工具</w:t>
                        </w:r>
                      </w:p>
                    </w:tc>
                  </w:sdtContent>
                </w:sdt>
                <w:sdt>
                  <w:sdtPr>
                    <w:rPr>
                      <w:rFonts w:asciiTheme="minorEastAsia" w:eastAsiaTheme="minorEastAsia" w:hAnsiTheme="minorEastAsia"/>
                      <w:sz w:val="15"/>
                      <w:szCs w:val="15"/>
                    </w:rPr>
                    <w:tag w:val="_PLD_f8441471f9a041ac884142e2c9e87055"/>
                    <w:id w:val="-1053693966"/>
                    <w:lock w:val="sdtLocked"/>
                  </w:sdtPr>
                  <w:sdtEndPr/>
                  <w:sdtContent>
                    <w:tc>
                      <w:tcPr>
                        <w:tcW w:w="452"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资本公积</w:t>
                        </w:r>
                      </w:p>
                    </w:tc>
                  </w:sdtContent>
                </w:sdt>
                <w:sdt>
                  <w:sdtPr>
                    <w:rPr>
                      <w:rFonts w:asciiTheme="minorEastAsia" w:eastAsiaTheme="minorEastAsia" w:hAnsiTheme="minorEastAsia"/>
                      <w:sz w:val="15"/>
                      <w:szCs w:val="15"/>
                    </w:rPr>
                    <w:tag w:val="_PLD_f972a7ccc15d4f409243ecc02ea77629"/>
                    <w:id w:val="-1843385580"/>
                    <w:lock w:val="sdtLocked"/>
                  </w:sdtPr>
                  <w:sdtEndPr/>
                  <w:sdtContent>
                    <w:tc>
                      <w:tcPr>
                        <w:tcW w:w="425"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减：库存股</w:t>
                        </w:r>
                      </w:p>
                    </w:tc>
                  </w:sdtContent>
                </w:sdt>
                <w:sdt>
                  <w:sdtPr>
                    <w:rPr>
                      <w:rFonts w:asciiTheme="minorEastAsia" w:eastAsiaTheme="minorEastAsia" w:hAnsiTheme="minorEastAsia"/>
                      <w:sz w:val="15"/>
                      <w:szCs w:val="15"/>
                    </w:rPr>
                    <w:tag w:val="_PLD_32394603dc124fdb904af0ad8606aa79"/>
                    <w:id w:val="-74509992"/>
                    <w:lock w:val="sdtLocked"/>
                  </w:sdtPr>
                  <w:sdtEndPr/>
                  <w:sdtContent>
                    <w:tc>
                      <w:tcPr>
                        <w:tcW w:w="405"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其他综合收益</w:t>
                        </w:r>
                      </w:p>
                    </w:tc>
                  </w:sdtContent>
                </w:sdt>
                <w:sdt>
                  <w:sdtPr>
                    <w:rPr>
                      <w:rFonts w:asciiTheme="minorEastAsia" w:eastAsiaTheme="minorEastAsia" w:hAnsiTheme="minorEastAsia"/>
                      <w:sz w:val="15"/>
                      <w:szCs w:val="15"/>
                    </w:rPr>
                    <w:tag w:val="_PLD_af29ec23e072452c89c8447237a4831e"/>
                    <w:id w:val="-1337076469"/>
                    <w:lock w:val="sdtLocked"/>
                  </w:sdtPr>
                  <w:sdtEndPr/>
                  <w:sdtContent>
                    <w:tc>
                      <w:tcPr>
                        <w:tcW w:w="85"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专项储备</w:t>
                        </w:r>
                      </w:p>
                    </w:tc>
                  </w:sdtContent>
                </w:sdt>
                <w:sdt>
                  <w:sdtPr>
                    <w:rPr>
                      <w:rFonts w:asciiTheme="minorEastAsia" w:eastAsiaTheme="minorEastAsia" w:hAnsiTheme="minorEastAsia"/>
                      <w:sz w:val="15"/>
                      <w:szCs w:val="15"/>
                    </w:rPr>
                    <w:tag w:val="_PLD_81a68447a616402b99500dae3d54a22d"/>
                    <w:id w:val="1951428847"/>
                    <w:lock w:val="sdtLocked"/>
                  </w:sdtPr>
                  <w:sdtEndPr/>
                  <w:sdtContent>
                    <w:tc>
                      <w:tcPr>
                        <w:tcW w:w="425"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盈余公积</w:t>
                        </w:r>
                      </w:p>
                    </w:tc>
                  </w:sdtContent>
                </w:sdt>
                <w:sdt>
                  <w:sdtPr>
                    <w:rPr>
                      <w:rFonts w:asciiTheme="minorEastAsia" w:eastAsiaTheme="minorEastAsia" w:hAnsiTheme="minorEastAsia"/>
                      <w:sz w:val="15"/>
                      <w:szCs w:val="15"/>
                    </w:rPr>
                    <w:tag w:val="_PLD_ad0dadbaf28f45779fefb69d05b7215d"/>
                    <w:id w:val="-503595955"/>
                    <w:lock w:val="sdtLocked"/>
                  </w:sdtPr>
                  <w:sdtEndPr/>
                  <w:sdtContent>
                    <w:tc>
                      <w:tcPr>
                        <w:tcW w:w="131"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一般风险准备</w:t>
                        </w:r>
                      </w:p>
                    </w:tc>
                  </w:sdtContent>
                </w:sdt>
                <w:sdt>
                  <w:sdtPr>
                    <w:rPr>
                      <w:rFonts w:asciiTheme="minorEastAsia" w:eastAsiaTheme="minorEastAsia" w:hAnsiTheme="minorEastAsia"/>
                      <w:sz w:val="15"/>
                      <w:szCs w:val="15"/>
                    </w:rPr>
                    <w:tag w:val="_PLD_a51f5c6bdac744979b275b09b6a9d1d8"/>
                    <w:id w:val="733515702"/>
                    <w:lock w:val="sdtLocked"/>
                  </w:sdtPr>
                  <w:sdtEndPr/>
                  <w:sdtContent>
                    <w:tc>
                      <w:tcPr>
                        <w:tcW w:w="452" w:type="pct"/>
                        <w:vMerge w:val="restart"/>
                        <w:vAlign w:val="center"/>
                      </w:tcPr>
                      <w:p w:rsidR="006E05B4" w:rsidRPr="00FB7310" w:rsidRDefault="006E05B4">
                        <w:pPr>
                          <w:snapToGrid w:val="0"/>
                          <w:spacing w:line="240" w:lineRule="atLeast"/>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未分配利润</w:t>
                        </w:r>
                      </w:p>
                    </w:tc>
                  </w:sdtContent>
                </w:sdt>
                <w:tc>
                  <w:tcPr>
                    <w:tcW w:w="131" w:type="pct"/>
                    <w:vMerge w:val="restart"/>
                    <w:vAlign w:val="center"/>
                  </w:tcPr>
                  <w:sdt>
                    <w:sdtPr>
                      <w:rPr>
                        <w:rFonts w:asciiTheme="minorEastAsia" w:eastAsiaTheme="minorEastAsia" w:hAnsiTheme="minorEastAsia" w:hint="eastAsia"/>
                        <w:sz w:val="15"/>
                        <w:szCs w:val="15"/>
                      </w:rPr>
                      <w:tag w:val="_PLD_ae449a7a80f64d56b34968f1f21d2198"/>
                      <w:id w:val="2030134564"/>
                      <w:lock w:val="sdtLocked"/>
                    </w:sdtPr>
                    <w:sdtEndPr/>
                    <w:sdtContent>
                      <w:sdt>
                        <w:sdtPr>
                          <w:rPr>
                            <w:rFonts w:asciiTheme="minorEastAsia" w:eastAsiaTheme="minorEastAsia" w:hAnsiTheme="minorEastAsia" w:hint="eastAsia"/>
                            <w:sz w:val="15"/>
                            <w:szCs w:val="15"/>
                          </w:rPr>
                          <w:tag w:val="_PLD_c4da6a74366840789b623f0d61440178"/>
                          <w:id w:val="1762712950"/>
                          <w:lock w:val="sdtLocked"/>
                          <w:placeholder>
                            <w:docPart w:val="B012137A803F40D39D813E8C15FA00B4"/>
                          </w:placeholder>
                        </w:sdtPr>
                        <w:sdtEndPr/>
                        <w:sdtContent>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w:t>
                            </w:r>
                          </w:p>
                        </w:sdtContent>
                      </w:sdt>
                    </w:sdtContent>
                  </w:sdt>
                </w:tc>
                <w:tc>
                  <w:tcPr>
                    <w:tcW w:w="452" w:type="pct"/>
                    <w:vMerge w:val="restart"/>
                    <w:vAlign w:val="center"/>
                  </w:tcPr>
                  <w:sdt>
                    <w:sdtPr>
                      <w:rPr>
                        <w:rFonts w:asciiTheme="minorEastAsia" w:eastAsiaTheme="minorEastAsia" w:hAnsiTheme="minorEastAsia" w:hint="eastAsia"/>
                        <w:sz w:val="15"/>
                        <w:szCs w:val="15"/>
                      </w:rPr>
                      <w:tag w:val="_PLD_f2691f33b2164ad8b83415f8cd404dea"/>
                      <w:id w:val="1803887943"/>
                      <w:lock w:val="sdtLocked"/>
                    </w:sdtPr>
                    <w:sdtEndPr/>
                    <w:sdtContent>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小计</w:t>
                        </w:r>
                      </w:p>
                    </w:sdtContent>
                  </w:sdt>
                </w:tc>
                <w:tc>
                  <w:tcPr>
                    <w:tcW w:w="398" w:type="pct"/>
                    <w:vMerge/>
                  </w:tcPr>
                  <w:p w:rsidR="006E05B4" w:rsidRPr="00FB7310" w:rsidRDefault="006E05B4">
                    <w:pPr>
                      <w:jc w:val="center"/>
                      <w:rPr>
                        <w:rFonts w:asciiTheme="minorEastAsia" w:eastAsiaTheme="minorEastAsia" w:hAnsiTheme="minorEastAsia"/>
                        <w:sz w:val="15"/>
                        <w:szCs w:val="15"/>
                      </w:rPr>
                    </w:pPr>
                  </w:p>
                </w:tc>
                <w:tc>
                  <w:tcPr>
                    <w:tcW w:w="452" w:type="pct"/>
                    <w:vMerge/>
                  </w:tcPr>
                  <w:p w:rsidR="006E05B4" w:rsidRPr="00FB7310" w:rsidRDefault="006E05B4">
                    <w:pPr>
                      <w:jc w:val="center"/>
                      <w:rPr>
                        <w:rFonts w:asciiTheme="minorEastAsia" w:eastAsiaTheme="minorEastAsia" w:hAnsiTheme="minorEastAsia"/>
                        <w:sz w:val="15"/>
                        <w:szCs w:val="15"/>
                      </w:rPr>
                    </w:pPr>
                  </w:p>
                </w:tc>
              </w:tr>
              <w:tr w:rsidR="000729ED" w:rsidRPr="00FB7310" w:rsidTr="000729ED">
                <w:trPr>
                  <w:cantSplit/>
                  <w:trHeight w:val="303"/>
                </w:trPr>
                <w:tc>
                  <w:tcPr>
                    <w:tcW w:w="349" w:type="pct"/>
                    <w:vMerge/>
                  </w:tcPr>
                  <w:p w:rsidR="006E05B4" w:rsidRPr="00FB7310" w:rsidRDefault="006E05B4">
                    <w:pPr>
                      <w:snapToGrid w:val="0"/>
                      <w:spacing w:line="240" w:lineRule="atLeast"/>
                      <w:ind w:rightChars="-759" w:right="-1594"/>
                      <w:rPr>
                        <w:rFonts w:asciiTheme="minorEastAsia" w:eastAsiaTheme="minorEastAsia" w:hAnsiTheme="minorEastAsia"/>
                        <w:sz w:val="15"/>
                        <w:szCs w:val="15"/>
                      </w:rPr>
                    </w:pPr>
                  </w:p>
                </w:tc>
                <w:tc>
                  <w:tcPr>
                    <w:tcW w:w="452"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c8e4e3f938444f399262729a0267aa59"/>
                    <w:id w:val="-1689902190"/>
                    <w:lock w:val="sdtLocked"/>
                  </w:sdtPr>
                  <w:sdtEndPr/>
                  <w:sdtContent>
                    <w:tc>
                      <w:tcPr>
                        <w:tcW w:w="131" w:type="pct"/>
                        <w:vAlign w:val="center"/>
                      </w:tcPr>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优先股</w:t>
                        </w:r>
                      </w:p>
                    </w:tc>
                  </w:sdtContent>
                </w:sdt>
                <w:sdt>
                  <w:sdtPr>
                    <w:rPr>
                      <w:rFonts w:asciiTheme="minorEastAsia" w:eastAsiaTheme="minorEastAsia" w:hAnsiTheme="minorEastAsia"/>
                      <w:sz w:val="15"/>
                      <w:szCs w:val="15"/>
                    </w:rPr>
                    <w:tag w:val="_PLD_70f3796cf4ab4ecbb92343a346942a09"/>
                    <w:id w:val="-537890368"/>
                    <w:lock w:val="sdtLocked"/>
                  </w:sdtPr>
                  <w:sdtEndPr/>
                  <w:sdtContent>
                    <w:tc>
                      <w:tcPr>
                        <w:tcW w:w="131" w:type="pct"/>
                        <w:vAlign w:val="center"/>
                      </w:tcPr>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永续债</w:t>
                        </w:r>
                      </w:p>
                    </w:tc>
                  </w:sdtContent>
                </w:sdt>
                <w:sdt>
                  <w:sdtPr>
                    <w:rPr>
                      <w:rFonts w:asciiTheme="minorEastAsia" w:eastAsiaTheme="minorEastAsia" w:hAnsiTheme="minorEastAsia"/>
                      <w:sz w:val="15"/>
                      <w:szCs w:val="15"/>
                    </w:rPr>
                    <w:tag w:val="_PLD_a3d4853d11ed4217a1c5e27cfc45c1c9"/>
                    <w:id w:val="564222114"/>
                    <w:lock w:val="sdtLocked"/>
                  </w:sdtPr>
                  <w:sdtEndPr/>
                  <w:sdtContent>
                    <w:tc>
                      <w:tcPr>
                        <w:tcW w:w="131" w:type="pct"/>
                        <w:vAlign w:val="center"/>
                      </w:tcPr>
                      <w:p w:rsidR="006E05B4" w:rsidRPr="00FB7310" w:rsidRDefault="006E05B4">
                        <w:pPr>
                          <w:jc w:val="cente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w:t>
                        </w:r>
                      </w:p>
                    </w:tc>
                  </w:sdtContent>
                </w:sdt>
                <w:tc>
                  <w:tcPr>
                    <w:tcW w:w="452"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425"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405"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85"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425"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131"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452" w:type="pct"/>
                    <w:vMerge/>
                  </w:tcPr>
                  <w:p w:rsidR="006E05B4" w:rsidRPr="00FB7310" w:rsidRDefault="006E05B4">
                    <w:pPr>
                      <w:snapToGrid w:val="0"/>
                      <w:spacing w:line="240" w:lineRule="atLeast"/>
                      <w:jc w:val="center"/>
                      <w:rPr>
                        <w:rFonts w:asciiTheme="minorEastAsia" w:eastAsiaTheme="minorEastAsia" w:hAnsiTheme="minorEastAsia"/>
                        <w:sz w:val="15"/>
                        <w:szCs w:val="15"/>
                      </w:rPr>
                    </w:pPr>
                  </w:p>
                </w:tc>
                <w:tc>
                  <w:tcPr>
                    <w:tcW w:w="131" w:type="pct"/>
                    <w:vMerge/>
                  </w:tcPr>
                  <w:p w:rsidR="006E05B4" w:rsidRPr="00FB7310" w:rsidRDefault="006E05B4">
                    <w:pPr>
                      <w:jc w:val="center"/>
                      <w:rPr>
                        <w:rFonts w:asciiTheme="minorEastAsia" w:eastAsiaTheme="minorEastAsia" w:hAnsiTheme="minorEastAsia"/>
                        <w:sz w:val="15"/>
                        <w:szCs w:val="15"/>
                      </w:rPr>
                    </w:pPr>
                  </w:p>
                </w:tc>
                <w:tc>
                  <w:tcPr>
                    <w:tcW w:w="452" w:type="pct"/>
                    <w:vMerge/>
                  </w:tcPr>
                  <w:p w:rsidR="006E05B4" w:rsidRPr="00FB7310" w:rsidRDefault="006E05B4">
                    <w:pPr>
                      <w:jc w:val="center"/>
                      <w:rPr>
                        <w:rFonts w:asciiTheme="minorEastAsia" w:eastAsiaTheme="minorEastAsia" w:hAnsiTheme="minorEastAsia"/>
                        <w:sz w:val="15"/>
                        <w:szCs w:val="15"/>
                      </w:rPr>
                    </w:pPr>
                  </w:p>
                </w:tc>
                <w:tc>
                  <w:tcPr>
                    <w:tcW w:w="398" w:type="pct"/>
                    <w:vMerge/>
                  </w:tcPr>
                  <w:p w:rsidR="006E05B4" w:rsidRPr="00FB7310" w:rsidRDefault="006E05B4">
                    <w:pPr>
                      <w:jc w:val="center"/>
                      <w:rPr>
                        <w:rFonts w:asciiTheme="minorEastAsia" w:eastAsiaTheme="minorEastAsia" w:hAnsiTheme="minorEastAsia"/>
                        <w:sz w:val="15"/>
                        <w:szCs w:val="15"/>
                      </w:rPr>
                    </w:pPr>
                  </w:p>
                </w:tc>
                <w:tc>
                  <w:tcPr>
                    <w:tcW w:w="452" w:type="pct"/>
                    <w:vMerge/>
                    <w:tcBorders>
                      <w:bottom w:val="nil"/>
                    </w:tcBorders>
                  </w:tcPr>
                  <w:p w:rsidR="006E05B4" w:rsidRPr="00FB7310" w:rsidRDefault="006E05B4">
                    <w:pPr>
                      <w:jc w:val="center"/>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24c39056f5874862855dc37ef7f0d558"/>
                    <w:id w:val="-2004269596"/>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一、上年</w:t>
                        </w:r>
                        <w:r w:rsidRPr="00FB7310">
                          <w:rPr>
                            <w:rFonts w:asciiTheme="minorEastAsia" w:eastAsiaTheme="minorEastAsia" w:hAnsiTheme="minorEastAsia" w:hint="eastAsia"/>
                            <w:sz w:val="15"/>
                            <w:szCs w:val="15"/>
                          </w:rPr>
                          <w:t>年</w:t>
                        </w:r>
                        <w:r w:rsidRPr="00FB7310">
                          <w:rPr>
                            <w:rFonts w:asciiTheme="minorEastAsia" w:eastAsiaTheme="minorEastAsia" w:hAnsiTheme="minorEastAsia"/>
                            <w:sz w:val="15"/>
                            <w:szCs w:val="15"/>
                          </w:rPr>
                          <w:t>末余额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176,400,000.00</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450,499,291.01</w:t>
                    </w: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-170,709.34</w:t>
                    </w: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36,212,729.43</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232,884,044.74</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895,825,355.84</w:t>
                    </w: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895,825,355.84</w:t>
                    </w:r>
                  </w:p>
                </w:tc>
              </w:tr>
              <w:tr w:rsidR="000729ED" w:rsidRPr="00FB7310" w:rsidTr="000729ED">
                <w:sdt>
                  <w:sdtPr>
                    <w:rPr>
                      <w:rFonts w:asciiTheme="minorEastAsia" w:eastAsiaTheme="minorEastAsia" w:hAnsiTheme="minorEastAsia"/>
                      <w:sz w:val="15"/>
                      <w:szCs w:val="15"/>
                    </w:rPr>
                    <w:tag w:val="_PLD_5feb351bb250466a8fad5b20d2922c70"/>
                    <w:id w:val="-2145033666"/>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加：</w:t>
                        </w:r>
                        <w:r w:rsidRPr="00FB7310">
                          <w:rPr>
                            <w:rFonts w:asciiTheme="minorEastAsia" w:eastAsiaTheme="minorEastAsia" w:hAnsiTheme="minorEastAsia"/>
                            <w:sz w:val="15"/>
                            <w:szCs w:val="15"/>
                          </w:rPr>
                          <w:t>会计政策变更</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b3480764b7144ae885e5b5b29f4f4705"/>
                    <w:id w:val="1320381346"/>
                    <w:lock w:val="sdtLocked"/>
                  </w:sdtPr>
                  <w:sdtEndPr/>
                  <w:sdtContent>
                    <w:tc>
                      <w:tcPr>
                        <w:tcW w:w="349" w:type="pct"/>
                      </w:tcPr>
                      <w:p w:rsidR="006E05B4" w:rsidRPr="00FB7310" w:rsidRDefault="006E05B4">
                        <w:pPr>
                          <w:ind w:firstLineChars="200" w:firstLine="300"/>
                          <w:rPr>
                            <w:rFonts w:asciiTheme="minorEastAsia" w:eastAsiaTheme="minorEastAsia" w:hAnsiTheme="minorEastAsia"/>
                            <w:sz w:val="15"/>
                            <w:szCs w:val="15"/>
                          </w:rPr>
                        </w:pPr>
                        <w:r w:rsidRPr="00FB7310">
                          <w:rPr>
                            <w:rFonts w:asciiTheme="minorEastAsia" w:eastAsiaTheme="minorEastAsia" w:hAnsiTheme="minorEastAsia"/>
                            <w:sz w:val="15"/>
                            <w:szCs w:val="15"/>
                          </w:rPr>
                          <w:t>前期差错更正</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03f09ee4c9b7416b9923560f93f21ac6"/>
                    <w:id w:val="-1838687671"/>
                    <w:lock w:val="sdtLocked"/>
                  </w:sdtPr>
                  <w:sdtEndPr/>
                  <w:sdtContent>
                    <w:tc>
                      <w:tcPr>
                        <w:tcW w:w="349" w:type="pct"/>
                      </w:tcPr>
                      <w:p w:rsidR="006E05B4" w:rsidRPr="00FB7310" w:rsidRDefault="006E05B4">
                        <w:pPr>
                          <w:ind w:firstLineChars="200" w:firstLine="300"/>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同</w:t>
                        </w:r>
                        <w:proofErr w:type="gramStart"/>
                        <w:r w:rsidRPr="00FB7310">
                          <w:rPr>
                            <w:rFonts w:asciiTheme="minorEastAsia" w:eastAsiaTheme="minorEastAsia" w:hAnsiTheme="minorEastAsia" w:hint="eastAsia"/>
                            <w:sz w:val="15"/>
                            <w:szCs w:val="15"/>
                          </w:rPr>
                          <w:t>一控制</w:t>
                        </w:r>
                        <w:proofErr w:type="gramEnd"/>
                        <w:r w:rsidRPr="00FB7310">
                          <w:rPr>
                            <w:rFonts w:asciiTheme="minorEastAsia" w:eastAsiaTheme="minorEastAsia" w:hAnsiTheme="minorEastAsia" w:hint="eastAsia"/>
                            <w:sz w:val="15"/>
                            <w:szCs w:val="15"/>
                          </w:rPr>
                          <w:t>下企业合并</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3226061f12cf4cf887adc2639edc13d6"/>
                    <w:id w:val="-2066176295"/>
                    <w:lock w:val="sdtLocked"/>
                  </w:sdtPr>
                  <w:sdtEndPr/>
                  <w:sdtContent>
                    <w:tc>
                      <w:tcPr>
                        <w:tcW w:w="349" w:type="pct"/>
                      </w:tcPr>
                      <w:p w:rsidR="006E05B4" w:rsidRPr="00FB7310" w:rsidRDefault="006E05B4">
                        <w:pPr>
                          <w:ind w:firstLineChars="200" w:firstLine="300"/>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其他</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6438083d485a4ed1a2cb2a35b3d400f3"/>
                    <w:id w:val="710533853"/>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二、本年</w:t>
                        </w:r>
                        <w:r w:rsidRPr="00FB7310">
                          <w:rPr>
                            <w:rFonts w:asciiTheme="minorEastAsia" w:eastAsiaTheme="minorEastAsia" w:hAnsiTheme="minorEastAsia" w:hint="eastAsia"/>
                            <w:sz w:val="15"/>
                            <w:szCs w:val="15"/>
                          </w:rPr>
                          <w:t>期</w:t>
                        </w:r>
                        <w:r w:rsidRPr="00FB7310">
                          <w:rPr>
                            <w:rFonts w:asciiTheme="minorEastAsia" w:eastAsiaTheme="minorEastAsia" w:hAnsiTheme="minorEastAsia"/>
                            <w:sz w:val="15"/>
                            <w:szCs w:val="15"/>
                          </w:rPr>
                          <w:t>初余额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176,400,000.00</w:t>
                    </w: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450,499,291.01</w:t>
                    </w: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-170,709.34</w:t>
                    </w: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36,212,729.43</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232,884,044.74</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895,825,355.84</w:t>
                    </w: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895,825,355.84</w:t>
                    </w:r>
                  </w:p>
                </w:tc>
              </w:tr>
              <w:tr w:rsidR="000729ED" w:rsidRPr="00FB7310" w:rsidTr="000729ED">
                <w:sdt>
                  <w:sdtPr>
                    <w:rPr>
                      <w:rFonts w:asciiTheme="minorEastAsia" w:eastAsiaTheme="minorEastAsia" w:hAnsiTheme="minorEastAsia"/>
                      <w:sz w:val="15"/>
                      <w:szCs w:val="15"/>
                    </w:rPr>
                    <w:tag w:val="_PLD_a0d70a8ecfa64251bc0240cb363e3dd7"/>
                    <w:id w:val="-1546823165"/>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三、本</w:t>
                        </w:r>
                        <w:r w:rsidRPr="00FB7310">
                          <w:rPr>
                            <w:rFonts w:asciiTheme="minorEastAsia" w:eastAsiaTheme="minorEastAsia" w:hAnsiTheme="minorEastAsia" w:hint="eastAsia"/>
                            <w:sz w:val="15"/>
                            <w:szCs w:val="15"/>
                          </w:rPr>
                          <w:t>期</w:t>
                        </w:r>
                        <w:r w:rsidRPr="00FB7310">
                          <w:rPr>
                            <w:rFonts w:asciiTheme="minorEastAsia" w:eastAsiaTheme="minorEastAsia" w:hAnsiTheme="minorEastAsia"/>
                            <w:sz w:val="15"/>
                            <w:szCs w:val="15"/>
                          </w:rPr>
                          <w:t>增减变动金额（减少以</w:t>
                        </w:r>
                        <w:r w:rsidRPr="00FB7310">
                          <w:rPr>
                            <w:rFonts w:asciiTheme="minorEastAsia" w:eastAsiaTheme="minorEastAsia" w:hAnsiTheme="minorEastAsia"/>
                            <w:sz w:val="15"/>
                            <w:szCs w:val="15"/>
                          </w:rPr>
                          <w:lastRenderedPageBreak/>
                          <w:t>“－”号填列）</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50,012,176.20</w:t>
                    </w:r>
                  </w:p>
                </w:tc>
                <w:tc>
                  <w:tcPr>
                    <w:tcW w:w="40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-111,057.77</w:t>
                    </w: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5,648,336.50</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-2,013,420.98</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-46,488,318.45</w:t>
                    </w:r>
                  </w:p>
                </w:tc>
                <w:tc>
                  <w:tcPr>
                    <w:tcW w:w="398"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4,266,720.43</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-42,221,598.02</w:t>
                    </w:r>
                  </w:p>
                </w:tc>
              </w:tr>
              <w:tr w:rsidR="000729ED" w:rsidRPr="00FB7310" w:rsidTr="000729ED">
                <w:sdt>
                  <w:sdtPr>
                    <w:rPr>
                      <w:rFonts w:asciiTheme="minorEastAsia" w:eastAsiaTheme="minorEastAsia" w:hAnsiTheme="minorEastAsia"/>
                      <w:sz w:val="15"/>
                      <w:szCs w:val="15"/>
                    </w:rPr>
                    <w:tag w:val="_PLD_d3b5283bf10a4a3c8882e3f3c30046c5"/>
                    <w:id w:val="1759404883"/>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（一）综合收益总额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-111,057.77</w:t>
                    </w: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56,554,915.52</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56,443,857.75</w:t>
                    </w:r>
                  </w:p>
                </w:tc>
                <w:tc>
                  <w:tcPr>
                    <w:tcW w:w="398"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-733,279.57</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55,710,578.18</w:t>
                    </w:r>
                  </w:p>
                </w:tc>
              </w:tr>
              <w:tr w:rsidR="000729ED" w:rsidRPr="00FB7310" w:rsidTr="000729ED">
                <w:sdt>
                  <w:sdtPr>
                    <w:rPr>
                      <w:rFonts w:asciiTheme="minorEastAsia" w:eastAsiaTheme="minorEastAsia" w:hAnsiTheme="minorEastAsia"/>
                      <w:sz w:val="15"/>
                      <w:szCs w:val="15"/>
                    </w:rPr>
                    <w:tag w:val="_PLD_ecb1a0919fe148e5893e9977ac112e36"/>
                    <w:id w:val="-819733053"/>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w:t>
                        </w:r>
                        <w:r w:rsidRPr="00FB7310">
                          <w:rPr>
                            <w:rFonts w:asciiTheme="minorEastAsia" w:eastAsiaTheme="minorEastAsia" w:hAnsiTheme="minorEastAsia" w:hint="eastAsia"/>
                            <w:sz w:val="15"/>
                            <w:szCs w:val="15"/>
                          </w:rPr>
                          <w:t>二</w:t>
                        </w:r>
                        <w:r w:rsidRPr="00FB7310">
                          <w:rPr>
                            <w:rFonts w:asciiTheme="minorEastAsia" w:eastAsiaTheme="minorEastAsia" w:hAnsiTheme="minorEastAsia"/>
                            <w:sz w:val="15"/>
                            <w:szCs w:val="15"/>
                          </w:rPr>
                          <w:t>）所有者投入和减少资本</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50,012,176.20</w:t>
                    </w: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-50,012,176.20</w:t>
                    </w:r>
                  </w:p>
                </w:tc>
                <w:tc>
                  <w:tcPr>
                    <w:tcW w:w="398"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5,000,000.00</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-45,012,176.20</w:t>
                    </w:r>
                  </w:p>
                </w:tc>
              </w:tr>
              <w:tr w:rsidR="000729ED" w:rsidRPr="00FB7310" w:rsidTr="000729ED">
                <w:sdt>
                  <w:sdtPr>
                    <w:rPr>
                      <w:rFonts w:asciiTheme="minorEastAsia" w:eastAsiaTheme="minorEastAsia" w:hAnsiTheme="minorEastAsia"/>
                      <w:sz w:val="15"/>
                      <w:szCs w:val="15"/>
                    </w:rPr>
                    <w:tag w:val="_PLD_611ba2ed8c6b439788c9acf67433da0c"/>
                    <w:id w:val="-186755104"/>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1．所有者投入的普通股</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5,000,000.00</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5,000,000.00</w:t>
                    </w:r>
                  </w:p>
                </w:tc>
              </w:tr>
              <w:tr w:rsidR="000729ED" w:rsidRPr="00FB7310" w:rsidTr="000729ED">
                <w:sdt>
                  <w:sdtPr>
                    <w:rPr>
                      <w:rFonts w:asciiTheme="minorEastAsia" w:eastAsiaTheme="minorEastAsia" w:hAnsiTheme="minorEastAsia"/>
                      <w:sz w:val="15"/>
                      <w:szCs w:val="15"/>
                    </w:rPr>
                    <w:tag w:val="_PLD_c90ad87987d54aec9ebb059ca9fe2d83"/>
                    <w:id w:val="2010404145"/>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2．其他权益工具持有者投入资本</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d73580ad15ab461695606b09453b2233"/>
                    <w:id w:val="-1766836661"/>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3</w:t>
                        </w:r>
                        <w:r w:rsidRPr="00FB7310">
                          <w:rPr>
                            <w:rFonts w:asciiTheme="minorEastAsia" w:eastAsiaTheme="minorEastAsia" w:hAnsiTheme="minorEastAsia"/>
                            <w:sz w:val="15"/>
                            <w:szCs w:val="15"/>
                          </w:rPr>
                          <w:t>．股份支付计入所有者权益的金额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32d1c7d278224bfa80a28845c7639c86"/>
                    <w:id w:val="562839784"/>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w:t>
                        </w:r>
                        <w:r w:rsidRPr="00FB7310">
                          <w:rPr>
                            <w:rFonts w:asciiTheme="minorEastAsia" w:eastAsiaTheme="minorEastAsia" w:hAnsiTheme="minorEastAsia"/>
                            <w:sz w:val="15"/>
                            <w:szCs w:val="15"/>
                          </w:rPr>
                          <w:t>．其他</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50,012,176.20</w:t>
                    </w: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-50,012,176.20</w:t>
                    </w: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-50,012,176.20</w:t>
                    </w:r>
                  </w:p>
                </w:tc>
              </w:tr>
              <w:tr w:rsidR="000729ED" w:rsidRPr="00FB7310" w:rsidTr="000729ED">
                <w:sdt>
                  <w:sdtPr>
                    <w:rPr>
                      <w:rFonts w:asciiTheme="minorEastAsia" w:eastAsiaTheme="minorEastAsia" w:hAnsiTheme="minorEastAsia"/>
                      <w:sz w:val="15"/>
                      <w:szCs w:val="15"/>
                    </w:rPr>
                    <w:tag w:val="_PLD_4f4c1a0d22784a4a81a90a7b772560b9"/>
                    <w:id w:val="1732958633"/>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w:t>
                        </w:r>
                        <w:r w:rsidRPr="00FB7310">
                          <w:rPr>
                            <w:rFonts w:asciiTheme="minorEastAsia" w:eastAsiaTheme="minorEastAsia" w:hAnsiTheme="minorEastAsia" w:hint="eastAsia"/>
                            <w:sz w:val="15"/>
                            <w:szCs w:val="15"/>
                          </w:rPr>
                          <w:t>三</w:t>
                        </w:r>
                        <w:r w:rsidRPr="00FB7310">
                          <w:rPr>
                            <w:rFonts w:asciiTheme="minorEastAsia" w:eastAsiaTheme="minorEastAsia" w:hAnsiTheme="minorEastAsia"/>
                            <w:sz w:val="15"/>
                            <w:szCs w:val="15"/>
                          </w:rPr>
                          <w:t>）利润分配</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5,648,336.50</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-58,568,336.50</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-52,920,000.00</w:t>
                    </w: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-52,920,000.00</w:t>
                    </w:r>
                  </w:p>
                </w:tc>
              </w:tr>
              <w:tr w:rsidR="000729ED" w:rsidRPr="00FB7310" w:rsidTr="000729ED">
                <w:sdt>
                  <w:sdtPr>
                    <w:rPr>
                      <w:rFonts w:asciiTheme="minorEastAsia" w:eastAsiaTheme="minorEastAsia" w:hAnsiTheme="minorEastAsia"/>
                      <w:sz w:val="15"/>
                      <w:szCs w:val="15"/>
                    </w:rPr>
                    <w:tag w:val="_PLD_73a49eb420a24cdbb4f7f5ce05660344"/>
                    <w:id w:val="-1635869643"/>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1．提取盈余公积</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5,648,336.50</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-5,648,336.50</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230083ca1b684aa0b92b69b31995ea1b"/>
                    <w:id w:val="139316748"/>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2．提取一般风险准备</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d19b1d04bab14e67b22ee23afd215d76"/>
                    <w:id w:val="61768217"/>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3．对所有者（或股东）的分配</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-52,920,000.00</w:t>
                    </w: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-52,920,000.00</w:t>
                    </w: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-52,920,000.00</w:t>
                    </w:r>
                  </w:p>
                </w:tc>
              </w:tr>
              <w:tr w:rsidR="000729ED" w:rsidRPr="00FB7310" w:rsidTr="000729ED">
                <w:sdt>
                  <w:sdtPr>
                    <w:rPr>
                      <w:rFonts w:asciiTheme="minorEastAsia" w:eastAsiaTheme="minorEastAsia" w:hAnsiTheme="minorEastAsia"/>
                      <w:sz w:val="15"/>
                      <w:szCs w:val="15"/>
                    </w:rPr>
                    <w:tag w:val="_PLD_6e5628e129d04d23a2d71da503cecfdd"/>
                    <w:id w:val="1141388827"/>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4．其他</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a953b61d69004a7a91974afa1318df0a"/>
                    <w:id w:val="-287894154"/>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w:t>
                        </w:r>
                        <w:r w:rsidRPr="00FB7310">
                          <w:rPr>
                            <w:rFonts w:asciiTheme="minorEastAsia" w:eastAsiaTheme="minorEastAsia" w:hAnsiTheme="minorEastAsia" w:hint="eastAsia"/>
                            <w:sz w:val="15"/>
                            <w:szCs w:val="15"/>
                          </w:rPr>
                          <w:t>四</w:t>
                        </w:r>
                        <w:r w:rsidRPr="00FB7310">
                          <w:rPr>
                            <w:rFonts w:asciiTheme="minorEastAsia" w:eastAsiaTheme="minorEastAsia" w:hAnsiTheme="minorEastAsia"/>
                            <w:sz w:val="15"/>
                            <w:szCs w:val="15"/>
                          </w:rPr>
                          <w:t>）所有者权益内部结转</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278fa3d290b3473aacd1d849016a2959"/>
                    <w:id w:val="-1561086047"/>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1．资本公积转增资本（或股本）</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405" w:type="pct"/>
                    <w:vAlign w:val="center"/>
                  </w:tcPr>
                  <w:p w:rsidR="006E05B4" w:rsidRPr="00FB7310" w:rsidRDefault="006E05B4">
                    <w:pPr>
                      <w:jc w:val="right"/>
                      <w:rPr>
                        <w:rFonts w:asciiTheme="minorEastAsia" w:eastAsiaTheme="minorEastAsia" w:hAnsiTheme="minorEastAsia"/>
                        <w:sz w:val="15"/>
                        <w:szCs w:val="15"/>
                      </w:rPr>
                    </w:pPr>
                  </w:p>
                </w:tc>
                <w:tc>
                  <w:tcPr>
                    <w:tcW w:w="85" w:type="pct"/>
                    <w:vAlign w:val="center"/>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131"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c>
                  <w:tcPr>
                    <w:tcW w:w="398" w:type="pct"/>
                    <w:vAlign w:val="center"/>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2dbeb2e6cbbd4ba2a65e4f369c7e7929"/>
                    <w:id w:val="64923913"/>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2．盈余公积转增资本（或股本）</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58f2b570df754e85bb72c0f63cdd3f1c"/>
                    <w:id w:val="700911740"/>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3．盈余公积弥补亏损</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tc>
                  <w:tcPr>
                    <w:tcW w:w="349" w:type="pct"/>
                  </w:tcPr>
                  <w:sdt>
                    <w:sdtPr>
                      <w:rPr>
                        <w:rFonts w:asciiTheme="minorEastAsia" w:eastAsiaTheme="minorEastAsia" w:hAnsiTheme="minorEastAsia"/>
                        <w:sz w:val="15"/>
                        <w:szCs w:val="15"/>
                      </w:rPr>
                      <w:tag w:val="_PLD_88022ba02c7c4775ba5e9f75f6b07fa4"/>
                      <w:id w:val="-859664396"/>
                      <w:lock w:val="sdtLocked"/>
                    </w:sdtPr>
                    <w:sdtEndPr/>
                    <w:sdtContent>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4．设定受益计划变动额结转留存收益</w:t>
                        </w:r>
                      </w:p>
                    </w:sdtContent>
                  </w:sdt>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tc>
                  <w:tcPr>
                    <w:tcW w:w="349" w:type="pct"/>
                  </w:tcPr>
                  <w:sdt>
                    <w:sdtPr>
                      <w:rPr>
                        <w:rFonts w:asciiTheme="minorEastAsia" w:eastAsiaTheme="minorEastAsia" w:hAnsiTheme="minorEastAsia"/>
                        <w:sz w:val="15"/>
                        <w:szCs w:val="15"/>
                      </w:rPr>
                      <w:tag w:val="_PLD_0259028a18dd4c059a8b77a9e4fe86f9"/>
                      <w:id w:val="654264700"/>
                      <w:lock w:val="sdtLocked"/>
                    </w:sdtPr>
                    <w:sdtEndPr/>
                    <w:sdtContent>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5．其他综合收益结转留存收益</w:t>
                        </w:r>
                      </w:p>
                    </w:sdtContent>
                  </w:sdt>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5844253ac18b45ceaa765e5b2f55d052"/>
                    <w:id w:val="-1036423511"/>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6．其他</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3bbf2260615f4991a49bda77fd1fc28b"/>
                    <w:id w:val="-1826653397"/>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（五）专项储备</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f1e833fa15ec452384f3784c7a9b36fe"/>
                    <w:id w:val="1789316687"/>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1．本期提取</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301fc21ab7954268be9851ddd0cf2d8a"/>
                    <w:id w:val="313542853"/>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2．本期使用</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43b1e5b489b047e98cf38f8c5f130759"/>
                    <w:id w:val="-46376160"/>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（六）其他</w:t>
                        </w:r>
                      </w:p>
                    </w:tc>
                  </w:sdtContent>
                </w:sdt>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405" w:type="pct"/>
                  </w:tcPr>
                  <w:p w:rsidR="006E05B4" w:rsidRPr="00FB7310" w:rsidRDefault="006E05B4">
                    <w:pPr>
                      <w:jc w:val="right"/>
                      <w:rPr>
                        <w:rFonts w:asciiTheme="minorEastAsia" w:eastAsiaTheme="minorEastAsia" w:hAnsiTheme="minorEastAsia"/>
                        <w:sz w:val="15"/>
                        <w:szCs w:val="15"/>
                      </w:rPr>
                    </w:pP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c>
                  <w:tcPr>
                    <w:tcW w:w="398" w:type="pct"/>
                  </w:tcPr>
                  <w:p w:rsidR="006E05B4" w:rsidRPr="00FB7310" w:rsidRDefault="006E05B4">
                    <w:pPr>
                      <w:jc w:val="right"/>
                      <w:rPr>
                        <w:rFonts w:asciiTheme="minorEastAsia" w:eastAsiaTheme="minorEastAsia" w:hAnsiTheme="minorEastAsia"/>
                        <w:sz w:val="15"/>
                        <w:szCs w:val="15"/>
                      </w:rPr>
                    </w:pPr>
                  </w:p>
                </w:tc>
                <w:tc>
                  <w:tcPr>
                    <w:tcW w:w="452" w:type="pct"/>
                  </w:tcPr>
                  <w:p w:rsidR="006E05B4" w:rsidRPr="00FB7310" w:rsidRDefault="006E05B4">
                    <w:pPr>
                      <w:jc w:val="right"/>
                      <w:rPr>
                        <w:rFonts w:asciiTheme="minorEastAsia" w:eastAsiaTheme="minorEastAsia" w:hAnsiTheme="minorEastAsia"/>
                        <w:sz w:val="15"/>
                        <w:szCs w:val="15"/>
                      </w:rPr>
                    </w:pPr>
                  </w:p>
                </w:tc>
              </w:tr>
              <w:tr w:rsidR="000729ED" w:rsidRPr="00FB7310" w:rsidTr="000729ED">
                <w:sdt>
                  <w:sdtPr>
                    <w:rPr>
                      <w:rFonts w:asciiTheme="minorEastAsia" w:eastAsiaTheme="minorEastAsia" w:hAnsiTheme="minorEastAsia"/>
                      <w:sz w:val="15"/>
                      <w:szCs w:val="15"/>
                    </w:rPr>
                    <w:tag w:val="_PLD_7355d7c321c84166a15737d2581911bf"/>
                    <w:id w:val="626119165"/>
                    <w:lock w:val="sdtLocked"/>
                  </w:sdtPr>
                  <w:sdtEndPr/>
                  <w:sdtContent>
                    <w:tc>
                      <w:tcPr>
                        <w:tcW w:w="349" w:type="pct"/>
                      </w:tcPr>
                      <w:p w:rsidR="006E05B4" w:rsidRPr="00FB7310" w:rsidRDefault="006E05B4">
                        <w:pPr>
                          <w:rPr>
                            <w:rFonts w:asciiTheme="minorEastAsia" w:eastAsiaTheme="minorEastAsia" w:hAnsiTheme="minorEastAsia"/>
                            <w:sz w:val="15"/>
                            <w:szCs w:val="15"/>
                          </w:rPr>
                        </w:pPr>
                        <w:r w:rsidRPr="00FB7310">
                          <w:rPr>
                            <w:rFonts w:asciiTheme="minorEastAsia" w:eastAsiaTheme="minorEastAsia" w:hAnsiTheme="minorEastAsia"/>
                            <w:sz w:val="15"/>
                            <w:szCs w:val="15"/>
                          </w:rPr>
                          <w:t>四、本期期末余额</w:t>
                        </w:r>
                      </w:p>
                    </w:tc>
                  </w:sdtContent>
                </w:sdt>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176,400,000.00</w:t>
                    </w: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450,499,291.01</w:t>
                    </w: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50,012,176.20</w:t>
                    </w:r>
                  </w:p>
                </w:tc>
                <w:tc>
                  <w:tcPr>
                    <w:tcW w:w="40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-281,767.11</w:t>
                    </w:r>
                  </w:p>
                </w:tc>
                <w:tc>
                  <w:tcPr>
                    <w:tcW w:w="85" w:type="pct"/>
                  </w:tcPr>
                  <w:p w:rsidR="006E05B4" w:rsidRPr="00FB7310" w:rsidRDefault="006E05B4">
                    <w:pPr>
                      <w:jc w:val="right"/>
                      <w:rPr>
                        <w:rFonts w:asciiTheme="minorEastAsia" w:eastAsiaTheme="minorEastAsia" w:hAnsiTheme="minorEastAsia"/>
                        <w:sz w:val="15"/>
                        <w:szCs w:val="15"/>
                      </w:rPr>
                    </w:pPr>
                  </w:p>
                </w:tc>
                <w:tc>
                  <w:tcPr>
                    <w:tcW w:w="425"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41,861,065.93</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230,870,623.76</w:t>
                    </w:r>
                  </w:p>
                </w:tc>
                <w:tc>
                  <w:tcPr>
                    <w:tcW w:w="131" w:type="pct"/>
                  </w:tcPr>
                  <w:p w:rsidR="006E05B4" w:rsidRPr="00FB7310" w:rsidRDefault="006E05B4">
                    <w:pPr>
                      <w:jc w:val="right"/>
                      <w:rPr>
                        <w:rFonts w:asciiTheme="minorEastAsia" w:eastAsiaTheme="minorEastAsia" w:hAnsiTheme="minorEastAsia"/>
                        <w:sz w:val="15"/>
                        <w:szCs w:val="15"/>
                      </w:rPr>
                    </w:pP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Style w:val="aff0"/>
                        <w:rFonts w:asciiTheme="minorEastAsia" w:eastAsiaTheme="minorEastAsia" w:hAnsiTheme="minorEastAsia" w:hint="eastAsia"/>
                        <w:sz w:val="15"/>
                        <w:szCs w:val="15"/>
                      </w:rPr>
                      <w:t>849,337,037.39</w:t>
                    </w:r>
                  </w:p>
                </w:tc>
                <w:tc>
                  <w:tcPr>
                    <w:tcW w:w="398"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4,266,720.43</w:t>
                    </w:r>
                  </w:p>
                </w:tc>
                <w:tc>
                  <w:tcPr>
                    <w:tcW w:w="452" w:type="pct"/>
                    <w:vAlign w:val="center"/>
                  </w:tcPr>
                  <w:p w:rsidR="006E05B4" w:rsidRPr="00FB7310" w:rsidRDefault="006E05B4">
                    <w:pPr>
                      <w:jc w:val="right"/>
                      <w:rPr>
                        <w:rFonts w:asciiTheme="minorEastAsia" w:eastAsiaTheme="minorEastAsia" w:hAnsiTheme="minorEastAsia"/>
                        <w:sz w:val="15"/>
                        <w:szCs w:val="15"/>
                      </w:rPr>
                    </w:pPr>
                    <w:r w:rsidRPr="00FB7310">
                      <w:rPr>
                        <w:rFonts w:asciiTheme="minorEastAsia" w:eastAsiaTheme="minorEastAsia" w:hAnsiTheme="minorEastAsia" w:hint="eastAsia"/>
                        <w:sz w:val="15"/>
                        <w:szCs w:val="15"/>
                      </w:rPr>
                      <w:t>853,603,757.82</w:t>
                    </w:r>
                  </w:p>
                </w:tc>
              </w:tr>
            </w:tbl>
            <w:p w:rsidR="006E05B4" w:rsidRDefault="006E05B4">
              <w:pPr>
                <w:snapToGrid w:val="0"/>
                <w:spacing w:line="240" w:lineRule="atLeast"/>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076a4a0998a840bab20f0ed83e5bab3d"/>
                  <w:id w:val="-621149223"/>
                  <w:lock w:val="sdtLocked"/>
                  <w:dataBinding w:prefixMappings="xmlns:clcid-mr='clcid-mr'" w:xpath="/*/clcid-mr:GongSiFuZeRenXingMing[not(@periodRef)]" w:storeItemID="{89EBAB94-44A0-46A2-B712-30D997D04A6D}"/>
                  <w:text/>
                </w:sdtPr>
                <w:sdtEndPr/>
                <w:sdtContent>
                  <w:r>
                    <w:rPr>
                      <w:rFonts w:hint="eastAsia"/>
                      <w:szCs w:val="21"/>
                    </w:rPr>
                    <w:t>汤友钱</w:t>
                  </w:r>
                </w:sdtContent>
              </w:sdt>
              <w:r>
                <w:rPr>
                  <w:rFonts w:hint="eastAsia"/>
                  <w:szCs w:val="21"/>
                </w:rPr>
                <w:t xml:space="preserve"> </w:t>
              </w:r>
              <w:r w:rsidR="00FB7310">
                <w:rPr>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599181780"/>
                  <w:lock w:val="sdtLocked"/>
                  <w:dataBinding w:prefixMappings="xmlns:clcid-mr='clcid-mr'" w:xpath="/*/clcid-mr:ZhuGuanKuaiJiGongZuoFuZeRenXingMing[not(@periodRef)]" w:storeItemID="{89EBAB94-44A0-46A2-B712-30D997D04A6D}"/>
                  <w:text/>
                </w:sdtPr>
                <w:sdtEndPr/>
                <w:sdtContent>
                  <w:r>
                    <w:rPr>
                      <w:rFonts w:hint="eastAsia"/>
                      <w:szCs w:val="21"/>
                    </w:rPr>
                    <w:t>郑远飞</w:t>
                  </w:r>
                </w:sdtContent>
              </w:sdt>
              <w:r>
                <w:rPr>
                  <w:rFonts w:hint="eastAsia"/>
                  <w:szCs w:val="21"/>
                </w:rPr>
                <w:t xml:space="preserve"> </w:t>
              </w:r>
              <w:r w:rsidR="00FB7310">
                <w:rPr>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2006200054"/>
                  <w:lock w:val="sdtLocked"/>
                  <w:dataBinding w:prefixMappings="xmlns:clcid-mr='clcid-mr'" w:xpath="/*/clcid-mr:KuaiJiJiGouFuZeRenXingMing[not(@periodRef)]" w:storeItemID="{89EBAB94-44A0-46A2-B712-30D997D04A6D}"/>
                  <w:text/>
                </w:sdtPr>
                <w:sdtEndPr/>
                <w:sdtContent>
                  <w:r>
                    <w:rPr>
                      <w:rFonts w:hint="eastAsia"/>
                      <w:szCs w:val="21"/>
                    </w:rPr>
                    <w:t>胡锦萍</w:t>
                  </w:r>
                </w:sdtContent>
              </w:sdt>
            </w:p>
          </w:sdtContent>
        </w:sdt>
        <w:p w:rsidR="006E05B4" w:rsidRPr="00FB7310" w:rsidRDefault="006E05B4">
          <w:pPr>
            <w:rPr>
              <w:szCs w:val="21"/>
            </w:rPr>
          </w:pPr>
        </w:p>
        <w:sdt>
          <w:sdtPr>
            <w:rPr>
              <w:b/>
              <w:szCs w:val="21"/>
            </w:rPr>
            <w:tag w:val="_GBC_24560eea01804b8b9d3678736eb60ca8"/>
            <w:id w:val="1499844509"/>
            <w:lock w:val="sdtLocked"/>
            <w:placeholder>
              <w:docPart w:val="48757377C1EF4D708537C4070FA579EB"/>
            </w:placeholder>
          </w:sdtPr>
          <w:sdtEndPr>
            <w:rPr>
              <w:rFonts w:hint="eastAsia"/>
              <w:b w:val="0"/>
            </w:rPr>
          </w:sdtEndPr>
          <w:sdtContent>
            <w:p w:rsidR="006E05B4" w:rsidRDefault="006E05B4">
              <w:pPr>
                <w:tabs>
                  <w:tab w:val="left" w:pos="10080"/>
                </w:tabs>
                <w:snapToGrid w:val="0"/>
                <w:spacing w:line="240" w:lineRule="atLeast"/>
                <w:ind w:rightChars="12" w:right="25"/>
                <w:jc w:val="center"/>
                <w:outlineLvl w:val="2"/>
                <w:rPr>
                  <w:b/>
                  <w:szCs w:val="21"/>
                </w:rPr>
              </w:pPr>
              <w:r>
                <w:rPr>
                  <w:b/>
                  <w:szCs w:val="21"/>
                </w:rPr>
                <w:t>母公司</w:t>
              </w:r>
              <w:r>
                <w:rPr>
                  <w:rFonts w:hint="eastAsia"/>
                  <w:b/>
                  <w:szCs w:val="21"/>
                </w:rPr>
                <w:t>所有者权益变动表</w:t>
              </w:r>
            </w:p>
            <w:p w:rsidR="006E05B4" w:rsidRDefault="006E05B4">
              <w:pPr>
                <w:tabs>
                  <w:tab w:val="left" w:pos="10080"/>
                </w:tabs>
                <w:snapToGrid w:val="0"/>
                <w:spacing w:line="240" w:lineRule="atLeast"/>
                <w:ind w:rightChars="12" w:right="25"/>
                <w:jc w:val="center"/>
                <w:rPr>
                  <w:b/>
                  <w:bCs/>
                  <w:szCs w:val="21"/>
                </w:rPr>
              </w:pPr>
              <w:r>
                <w:rPr>
                  <w:szCs w:val="21"/>
                </w:rPr>
                <w:t>2021年</w:t>
              </w:r>
              <w:r>
                <w:rPr>
                  <w:rFonts w:hint="eastAsia"/>
                  <w:szCs w:val="21"/>
                </w:rPr>
                <w:t>1—12</w:t>
              </w:r>
              <w:r>
                <w:rPr>
                  <w:szCs w:val="21"/>
                </w:rPr>
                <w:t>月</w:t>
              </w:r>
            </w:p>
            <w:p w:rsidR="006E05B4" w:rsidRDefault="006E05B4">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股东权益调节表"/>
                  <w:tag w:val="_GBC_5214b7a188334da286fc3038d017d072"/>
                  <w:id w:val="36625698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1403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1276"/>
                <w:gridCol w:w="425"/>
                <w:gridCol w:w="425"/>
                <w:gridCol w:w="425"/>
                <w:gridCol w:w="1276"/>
                <w:gridCol w:w="1418"/>
                <w:gridCol w:w="850"/>
                <w:gridCol w:w="851"/>
                <w:gridCol w:w="1275"/>
                <w:gridCol w:w="1418"/>
                <w:gridCol w:w="1701"/>
              </w:tblGrid>
              <w:tr w:rsidR="006E05B4" w:rsidTr="00C24C96">
                <w:trPr>
                  <w:trHeight w:val="20"/>
                </w:trPr>
                <w:sdt>
                  <w:sdtPr>
                    <w:rPr>
                      <w:rFonts w:asciiTheme="minorEastAsia" w:eastAsiaTheme="minorEastAsia" w:hAnsiTheme="minorEastAsia"/>
                      <w:sz w:val="15"/>
                      <w:szCs w:val="15"/>
                    </w:rPr>
                    <w:tag w:val="_PLD_6243181199ca48faaab1b52ea7b6f562"/>
                    <w:id w:val="-833070206"/>
                    <w:lock w:val="sdtLocked"/>
                  </w:sdtPr>
                  <w:sdtEndPr/>
                  <w:sdtContent>
                    <w:tc>
                      <w:tcPr>
                        <w:tcW w:w="2694" w:type="dxa"/>
                        <w:vMerge w:val="restart"/>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项目</w:t>
                        </w:r>
                      </w:p>
                    </w:tc>
                  </w:sdtContent>
                </w:sdt>
                <w:tc>
                  <w:tcPr>
                    <w:tcW w:w="11340" w:type="dxa"/>
                    <w:gridSpan w:val="11"/>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 xml:space="preserve"> </w:t>
                    </w:r>
                    <w:sdt>
                      <w:sdtPr>
                        <w:rPr>
                          <w:rFonts w:asciiTheme="minorEastAsia" w:eastAsiaTheme="minorEastAsia" w:hAnsiTheme="minorEastAsia" w:hint="eastAsia"/>
                          <w:sz w:val="15"/>
                          <w:szCs w:val="15"/>
                        </w:rPr>
                        <w:tag w:val="_PLD_53ebc36a4faa4485960520df843f0c63"/>
                        <w:id w:val="-365908427"/>
                        <w:lock w:val="sdtLocked"/>
                      </w:sdtPr>
                      <w:sdtEndPr/>
                      <w:sdtContent>
                        <w:r w:rsidRPr="008122CD">
                          <w:rPr>
                            <w:rFonts w:asciiTheme="minorEastAsia" w:eastAsiaTheme="minorEastAsia" w:hAnsiTheme="minorEastAsia" w:hint="eastAsia"/>
                            <w:sz w:val="15"/>
                            <w:szCs w:val="15"/>
                          </w:rPr>
                          <w:t>2021年度</w:t>
                        </w:r>
                      </w:sdtContent>
                    </w:sdt>
                  </w:p>
                </w:tc>
              </w:tr>
              <w:tr w:rsidR="006E05B4" w:rsidTr="00C24C96">
                <w:trPr>
                  <w:trHeight w:val="315"/>
                </w:trPr>
                <w:tc>
                  <w:tcPr>
                    <w:tcW w:w="2694" w:type="dxa"/>
                    <w:vMerge/>
                  </w:tcPr>
                  <w:p w:rsidR="006E05B4" w:rsidRPr="008122CD" w:rsidRDefault="006E05B4">
                    <w:pPr>
                      <w:adjustRightInd w:val="0"/>
                      <w:snapToGrid w:val="0"/>
                      <w:rPr>
                        <w:rFonts w:asciiTheme="minorEastAsia" w:eastAsiaTheme="minorEastAsia" w:hAnsiTheme="minorEastAsia"/>
                        <w:sz w:val="15"/>
                        <w:szCs w:val="15"/>
                      </w:rPr>
                    </w:pPr>
                  </w:p>
                </w:tc>
                <w:sdt>
                  <w:sdtPr>
                    <w:rPr>
                      <w:rFonts w:asciiTheme="minorEastAsia" w:eastAsiaTheme="minorEastAsia" w:hAnsiTheme="minorEastAsia"/>
                      <w:sz w:val="15"/>
                      <w:szCs w:val="15"/>
                    </w:rPr>
                    <w:tag w:val="_PLD_d42b0ce5c44e4777bd36491652f20dd8"/>
                    <w:id w:val="-1722661726"/>
                    <w:lock w:val="sdtLocked"/>
                  </w:sdtPr>
                  <w:sdtEndPr/>
                  <w:sdtContent>
                    <w:tc>
                      <w:tcPr>
                        <w:tcW w:w="1276" w:type="dxa"/>
                        <w:vMerge w:val="restart"/>
                        <w:tcBorders>
                          <w:right w:val="single" w:sz="4" w:space="0" w:color="auto"/>
                        </w:tcBorders>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sz w:val="15"/>
                            <w:szCs w:val="15"/>
                          </w:rPr>
                          <w:t>实收资本 (或股本)</w:t>
                        </w:r>
                      </w:p>
                    </w:tc>
                  </w:sdtContent>
                </w:sdt>
                <w:sdt>
                  <w:sdtPr>
                    <w:rPr>
                      <w:rFonts w:asciiTheme="minorEastAsia" w:eastAsiaTheme="minorEastAsia" w:hAnsiTheme="minorEastAsia"/>
                      <w:sz w:val="15"/>
                      <w:szCs w:val="15"/>
                    </w:rPr>
                    <w:tag w:val="_PLD_2b96b9233b354a859329aa59fac6fc9e"/>
                    <w:id w:val="1073316823"/>
                    <w:lock w:val="sdtLocked"/>
                  </w:sdtPr>
                  <w:sdtEndPr/>
                  <w:sdtContent>
                    <w:tc>
                      <w:tcPr>
                        <w:tcW w:w="1275" w:type="dxa"/>
                        <w:gridSpan w:val="3"/>
                        <w:tcBorders>
                          <w:left w:val="single" w:sz="4" w:space="0" w:color="auto"/>
                          <w:bottom w:val="single" w:sz="4" w:space="0" w:color="auto"/>
                        </w:tcBorders>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其他权益工具</w:t>
                        </w:r>
                      </w:p>
                    </w:tc>
                  </w:sdtContent>
                </w:sdt>
                <w:sdt>
                  <w:sdtPr>
                    <w:rPr>
                      <w:rFonts w:asciiTheme="minorEastAsia" w:eastAsiaTheme="minorEastAsia" w:hAnsiTheme="minorEastAsia"/>
                      <w:sz w:val="15"/>
                      <w:szCs w:val="15"/>
                    </w:rPr>
                    <w:tag w:val="_PLD_dafb11707213467d9f285bde7429767a"/>
                    <w:id w:val="789703714"/>
                    <w:lock w:val="sdtLocked"/>
                  </w:sdtPr>
                  <w:sdtEndPr/>
                  <w:sdtContent>
                    <w:tc>
                      <w:tcPr>
                        <w:tcW w:w="1276" w:type="dxa"/>
                        <w:vMerge w:val="restart"/>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sz w:val="15"/>
                            <w:szCs w:val="15"/>
                          </w:rPr>
                          <w:t>资本公积</w:t>
                        </w:r>
                      </w:p>
                    </w:tc>
                  </w:sdtContent>
                </w:sdt>
                <w:sdt>
                  <w:sdtPr>
                    <w:rPr>
                      <w:rFonts w:asciiTheme="minorEastAsia" w:eastAsiaTheme="minorEastAsia" w:hAnsiTheme="minorEastAsia"/>
                      <w:sz w:val="15"/>
                      <w:szCs w:val="15"/>
                    </w:rPr>
                    <w:tag w:val="_PLD_2fb702eaa01c41839715d0f477a28608"/>
                    <w:id w:val="1096675627"/>
                    <w:lock w:val="sdtLocked"/>
                  </w:sdtPr>
                  <w:sdtEndPr/>
                  <w:sdtContent>
                    <w:tc>
                      <w:tcPr>
                        <w:tcW w:w="1418" w:type="dxa"/>
                        <w:vMerge w:val="restart"/>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sz w:val="15"/>
                            <w:szCs w:val="15"/>
                          </w:rPr>
                          <w:t>减：库存股</w:t>
                        </w:r>
                      </w:p>
                    </w:tc>
                  </w:sdtContent>
                </w:sdt>
                <w:sdt>
                  <w:sdtPr>
                    <w:rPr>
                      <w:rFonts w:asciiTheme="minorEastAsia" w:eastAsiaTheme="minorEastAsia" w:hAnsiTheme="minorEastAsia"/>
                      <w:sz w:val="15"/>
                      <w:szCs w:val="15"/>
                    </w:rPr>
                    <w:tag w:val="_PLD_01fd07c61bdc4289ad848770e21829f0"/>
                    <w:id w:val="1739124330"/>
                    <w:lock w:val="sdtLocked"/>
                  </w:sdtPr>
                  <w:sdtEndPr/>
                  <w:sdtContent>
                    <w:tc>
                      <w:tcPr>
                        <w:tcW w:w="850" w:type="dxa"/>
                        <w:vMerge w:val="restart"/>
                        <w:vAlign w:val="center"/>
                      </w:tcPr>
                      <w:p w:rsidR="006E05B4" w:rsidRPr="008122CD" w:rsidRDefault="006E05B4">
                        <w:pPr>
                          <w:jc w:val="cente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其他综合收益</w:t>
                        </w:r>
                      </w:p>
                    </w:tc>
                  </w:sdtContent>
                </w:sdt>
                <w:sdt>
                  <w:sdtPr>
                    <w:rPr>
                      <w:rFonts w:asciiTheme="minorEastAsia" w:eastAsiaTheme="minorEastAsia" w:hAnsiTheme="minorEastAsia"/>
                      <w:sz w:val="15"/>
                      <w:szCs w:val="15"/>
                    </w:rPr>
                    <w:tag w:val="_PLD_90a7206226784441ae3a059bd6e2aeb9"/>
                    <w:id w:val="-1084837285"/>
                    <w:lock w:val="sdtLocked"/>
                  </w:sdtPr>
                  <w:sdtEndPr/>
                  <w:sdtContent>
                    <w:tc>
                      <w:tcPr>
                        <w:tcW w:w="851" w:type="dxa"/>
                        <w:vMerge w:val="restart"/>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专项储备</w:t>
                        </w:r>
                      </w:p>
                    </w:tc>
                  </w:sdtContent>
                </w:sdt>
                <w:sdt>
                  <w:sdtPr>
                    <w:rPr>
                      <w:rFonts w:asciiTheme="minorEastAsia" w:eastAsiaTheme="minorEastAsia" w:hAnsiTheme="minorEastAsia"/>
                      <w:sz w:val="15"/>
                      <w:szCs w:val="15"/>
                    </w:rPr>
                    <w:tag w:val="_PLD_e9a70df1813948df997635772bea7de3"/>
                    <w:id w:val="-1463728908"/>
                    <w:lock w:val="sdtLocked"/>
                  </w:sdtPr>
                  <w:sdtEndPr/>
                  <w:sdtContent>
                    <w:tc>
                      <w:tcPr>
                        <w:tcW w:w="1275" w:type="dxa"/>
                        <w:vMerge w:val="restart"/>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sz w:val="15"/>
                            <w:szCs w:val="15"/>
                          </w:rPr>
                          <w:t>盈余公积</w:t>
                        </w:r>
                      </w:p>
                    </w:tc>
                  </w:sdtContent>
                </w:sdt>
                <w:sdt>
                  <w:sdtPr>
                    <w:rPr>
                      <w:rFonts w:asciiTheme="minorEastAsia" w:eastAsiaTheme="minorEastAsia" w:hAnsiTheme="minorEastAsia"/>
                      <w:sz w:val="15"/>
                      <w:szCs w:val="15"/>
                    </w:rPr>
                    <w:tag w:val="_PLD_9b2be5c2b4a3447c85cf695b1da440fa"/>
                    <w:id w:val="-1724894482"/>
                    <w:lock w:val="sdtLocked"/>
                  </w:sdtPr>
                  <w:sdtEndPr/>
                  <w:sdtContent>
                    <w:tc>
                      <w:tcPr>
                        <w:tcW w:w="1418" w:type="dxa"/>
                        <w:vMerge w:val="restart"/>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sz w:val="15"/>
                            <w:szCs w:val="15"/>
                          </w:rPr>
                          <w:t>未分配利润</w:t>
                        </w:r>
                      </w:p>
                    </w:tc>
                  </w:sdtContent>
                </w:sdt>
                <w:sdt>
                  <w:sdtPr>
                    <w:rPr>
                      <w:rFonts w:asciiTheme="minorEastAsia" w:eastAsiaTheme="minorEastAsia" w:hAnsiTheme="minorEastAsia"/>
                      <w:sz w:val="15"/>
                      <w:szCs w:val="15"/>
                    </w:rPr>
                    <w:tag w:val="_PLD_61dd0378fbe645dfb87cfecfbc846206"/>
                    <w:id w:val="576948326"/>
                    <w:lock w:val="sdtLocked"/>
                  </w:sdtPr>
                  <w:sdtEndPr/>
                  <w:sdtContent>
                    <w:tc>
                      <w:tcPr>
                        <w:tcW w:w="1701" w:type="dxa"/>
                        <w:vMerge w:val="restart"/>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sz w:val="15"/>
                            <w:szCs w:val="15"/>
                          </w:rPr>
                          <w:t>所有者权益合计</w:t>
                        </w:r>
                      </w:p>
                    </w:tc>
                  </w:sdtContent>
                </w:sdt>
              </w:tr>
              <w:tr w:rsidR="006E05B4" w:rsidTr="00C24C96">
                <w:trPr>
                  <w:trHeight w:val="294"/>
                </w:trPr>
                <w:tc>
                  <w:tcPr>
                    <w:tcW w:w="2694" w:type="dxa"/>
                    <w:vMerge/>
                  </w:tcPr>
                  <w:p w:rsidR="006E05B4" w:rsidRPr="008122CD" w:rsidRDefault="006E05B4">
                    <w:pPr>
                      <w:adjustRightInd w:val="0"/>
                      <w:snapToGrid w:val="0"/>
                      <w:rPr>
                        <w:rFonts w:asciiTheme="minorEastAsia" w:eastAsiaTheme="minorEastAsia" w:hAnsiTheme="minorEastAsia"/>
                        <w:sz w:val="15"/>
                        <w:szCs w:val="15"/>
                      </w:rPr>
                    </w:pPr>
                  </w:p>
                </w:tc>
                <w:tc>
                  <w:tcPr>
                    <w:tcW w:w="1276" w:type="dxa"/>
                    <w:vMerge/>
                    <w:tcBorders>
                      <w:right w:val="single" w:sz="4" w:space="0" w:color="auto"/>
                    </w:tcBorders>
                    <w:vAlign w:val="center"/>
                  </w:tcPr>
                  <w:p w:rsidR="006E05B4" w:rsidRPr="008122CD" w:rsidRDefault="006E05B4">
                    <w:pPr>
                      <w:adjustRightInd w:val="0"/>
                      <w:snapToGrid w:val="0"/>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506dd395f17d4bea92c50a0850471ea4"/>
                    <w:id w:val="-39975981"/>
                    <w:lock w:val="sdtLocked"/>
                  </w:sdtPr>
                  <w:sdtEndPr/>
                  <w:sdtContent>
                    <w:tc>
                      <w:tcPr>
                        <w:tcW w:w="425" w:type="dxa"/>
                        <w:tcBorders>
                          <w:top w:val="single" w:sz="4" w:space="0" w:color="auto"/>
                          <w:left w:val="single" w:sz="4" w:space="0" w:color="auto"/>
                          <w:right w:val="single" w:sz="4" w:space="0" w:color="auto"/>
                        </w:tcBorders>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优先股</w:t>
                        </w:r>
                      </w:p>
                    </w:tc>
                  </w:sdtContent>
                </w:sdt>
                <w:sdt>
                  <w:sdtPr>
                    <w:rPr>
                      <w:rFonts w:asciiTheme="minorEastAsia" w:eastAsiaTheme="minorEastAsia" w:hAnsiTheme="minorEastAsia"/>
                      <w:sz w:val="15"/>
                      <w:szCs w:val="15"/>
                    </w:rPr>
                    <w:tag w:val="_PLD_d66ebd59f659426db31ba0d488ae47d0"/>
                    <w:id w:val="-9219829"/>
                    <w:lock w:val="sdtLocked"/>
                  </w:sdtPr>
                  <w:sdtEndPr/>
                  <w:sdtContent>
                    <w:tc>
                      <w:tcPr>
                        <w:tcW w:w="425" w:type="dxa"/>
                        <w:tcBorders>
                          <w:top w:val="single" w:sz="4" w:space="0" w:color="auto"/>
                          <w:left w:val="single" w:sz="4" w:space="0" w:color="auto"/>
                          <w:right w:val="single" w:sz="4" w:space="0" w:color="auto"/>
                        </w:tcBorders>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永续债</w:t>
                        </w:r>
                      </w:p>
                    </w:tc>
                  </w:sdtContent>
                </w:sdt>
                <w:sdt>
                  <w:sdtPr>
                    <w:rPr>
                      <w:rFonts w:asciiTheme="minorEastAsia" w:eastAsiaTheme="minorEastAsia" w:hAnsiTheme="minorEastAsia"/>
                      <w:sz w:val="15"/>
                      <w:szCs w:val="15"/>
                    </w:rPr>
                    <w:tag w:val="_PLD_997e05d9124249eeb1a10ac094efcb41"/>
                    <w:id w:val="1580706401"/>
                    <w:lock w:val="sdtLocked"/>
                  </w:sdtPr>
                  <w:sdtEndPr/>
                  <w:sdtContent>
                    <w:tc>
                      <w:tcPr>
                        <w:tcW w:w="425" w:type="dxa"/>
                        <w:tcBorders>
                          <w:top w:val="single" w:sz="4" w:space="0" w:color="auto"/>
                          <w:left w:val="single" w:sz="4" w:space="0" w:color="auto"/>
                        </w:tcBorders>
                        <w:vAlign w:val="center"/>
                      </w:tcPr>
                      <w:p w:rsidR="006E05B4" w:rsidRPr="008122CD" w:rsidRDefault="006E05B4">
                        <w:pPr>
                          <w:adjustRightInd w:val="0"/>
                          <w:snapToGrid w:val="0"/>
                          <w:jc w:val="cente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其他</w:t>
                        </w:r>
                      </w:p>
                    </w:tc>
                  </w:sdtContent>
                </w:sdt>
                <w:tc>
                  <w:tcPr>
                    <w:tcW w:w="1276" w:type="dxa"/>
                    <w:vMerge/>
                  </w:tcPr>
                  <w:p w:rsidR="006E05B4" w:rsidRPr="008122CD" w:rsidRDefault="006E05B4">
                    <w:pPr>
                      <w:adjustRightInd w:val="0"/>
                      <w:snapToGrid w:val="0"/>
                      <w:jc w:val="center"/>
                      <w:rPr>
                        <w:rFonts w:asciiTheme="minorEastAsia" w:eastAsiaTheme="minorEastAsia" w:hAnsiTheme="minorEastAsia"/>
                        <w:sz w:val="15"/>
                        <w:szCs w:val="15"/>
                      </w:rPr>
                    </w:pPr>
                  </w:p>
                </w:tc>
                <w:tc>
                  <w:tcPr>
                    <w:tcW w:w="1418" w:type="dxa"/>
                    <w:vMerge/>
                  </w:tcPr>
                  <w:p w:rsidR="006E05B4" w:rsidRPr="008122CD" w:rsidRDefault="006E05B4">
                    <w:pPr>
                      <w:adjustRightInd w:val="0"/>
                      <w:snapToGrid w:val="0"/>
                      <w:jc w:val="center"/>
                      <w:rPr>
                        <w:rFonts w:asciiTheme="minorEastAsia" w:eastAsiaTheme="minorEastAsia" w:hAnsiTheme="minorEastAsia"/>
                        <w:sz w:val="15"/>
                        <w:szCs w:val="15"/>
                      </w:rPr>
                    </w:pPr>
                  </w:p>
                </w:tc>
                <w:tc>
                  <w:tcPr>
                    <w:tcW w:w="850" w:type="dxa"/>
                    <w:vMerge/>
                  </w:tcPr>
                  <w:p w:rsidR="006E05B4" w:rsidRPr="008122CD" w:rsidRDefault="006E05B4">
                    <w:pPr>
                      <w:jc w:val="center"/>
                      <w:rPr>
                        <w:rFonts w:asciiTheme="minorEastAsia" w:eastAsiaTheme="minorEastAsia" w:hAnsiTheme="minorEastAsia"/>
                        <w:sz w:val="15"/>
                        <w:szCs w:val="15"/>
                      </w:rPr>
                    </w:pPr>
                  </w:p>
                </w:tc>
                <w:tc>
                  <w:tcPr>
                    <w:tcW w:w="851" w:type="dxa"/>
                    <w:vMerge/>
                  </w:tcPr>
                  <w:p w:rsidR="006E05B4" w:rsidRPr="008122CD" w:rsidRDefault="006E05B4">
                    <w:pPr>
                      <w:adjustRightInd w:val="0"/>
                      <w:snapToGrid w:val="0"/>
                      <w:jc w:val="center"/>
                      <w:rPr>
                        <w:rFonts w:asciiTheme="minorEastAsia" w:eastAsiaTheme="minorEastAsia" w:hAnsiTheme="minorEastAsia"/>
                        <w:sz w:val="15"/>
                        <w:szCs w:val="15"/>
                      </w:rPr>
                    </w:pPr>
                  </w:p>
                </w:tc>
                <w:tc>
                  <w:tcPr>
                    <w:tcW w:w="1275" w:type="dxa"/>
                    <w:vMerge/>
                  </w:tcPr>
                  <w:p w:rsidR="006E05B4" w:rsidRPr="008122CD" w:rsidRDefault="006E05B4">
                    <w:pPr>
                      <w:adjustRightInd w:val="0"/>
                      <w:snapToGrid w:val="0"/>
                      <w:jc w:val="center"/>
                      <w:rPr>
                        <w:rFonts w:asciiTheme="minorEastAsia" w:eastAsiaTheme="minorEastAsia" w:hAnsiTheme="minorEastAsia"/>
                        <w:sz w:val="15"/>
                        <w:szCs w:val="15"/>
                      </w:rPr>
                    </w:pPr>
                  </w:p>
                </w:tc>
                <w:tc>
                  <w:tcPr>
                    <w:tcW w:w="1418" w:type="dxa"/>
                    <w:vMerge/>
                  </w:tcPr>
                  <w:p w:rsidR="006E05B4" w:rsidRPr="008122CD" w:rsidRDefault="006E05B4">
                    <w:pPr>
                      <w:adjustRightInd w:val="0"/>
                      <w:snapToGrid w:val="0"/>
                      <w:jc w:val="center"/>
                      <w:rPr>
                        <w:rFonts w:asciiTheme="minorEastAsia" w:eastAsiaTheme="minorEastAsia" w:hAnsiTheme="minorEastAsia"/>
                        <w:sz w:val="15"/>
                        <w:szCs w:val="15"/>
                      </w:rPr>
                    </w:pPr>
                  </w:p>
                </w:tc>
                <w:tc>
                  <w:tcPr>
                    <w:tcW w:w="1701" w:type="dxa"/>
                    <w:vMerge/>
                  </w:tcPr>
                  <w:p w:rsidR="006E05B4" w:rsidRPr="008122CD" w:rsidRDefault="006E05B4">
                    <w:pPr>
                      <w:adjustRightInd w:val="0"/>
                      <w:snapToGrid w:val="0"/>
                      <w:jc w:val="center"/>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08f8c5f19f2b42f7ae650f62c6878570"/>
                    <w:id w:val="-1312949751"/>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一、上年</w:t>
                        </w:r>
                        <w:r w:rsidRPr="008122CD">
                          <w:rPr>
                            <w:rFonts w:asciiTheme="minorEastAsia" w:eastAsiaTheme="minorEastAsia" w:hAnsiTheme="minorEastAsia" w:hint="eastAsia"/>
                            <w:sz w:val="15"/>
                            <w:szCs w:val="15"/>
                          </w:rPr>
                          <w:t>年</w:t>
                        </w:r>
                        <w:r w:rsidRPr="008122CD">
                          <w:rPr>
                            <w:rFonts w:asciiTheme="minorEastAsia" w:eastAsiaTheme="minorEastAsia" w:hAnsiTheme="minorEastAsia"/>
                            <w:sz w:val="15"/>
                            <w:szCs w:val="15"/>
                          </w:rPr>
                          <w:t>末余额</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176,400,000.00</w:t>
                    </w: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450,499,291.01</w:t>
                    </w:r>
                  </w:p>
                </w:tc>
                <w:tc>
                  <w:tcPr>
                    <w:tcW w:w="1418" w:type="dxa"/>
                    <w:vAlign w:val="center"/>
                  </w:tcPr>
                  <w:p w:rsidR="006E05B4" w:rsidRPr="008122CD" w:rsidRDefault="00EE4455">
                    <w:pPr>
                      <w:jc w:val="right"/>
                      <w:rPr>
                        <w:rFonts w:asciiTheme="minorEastAsia" w:eastAsiaTheme="minorEastAsia" w:hAnsiTheme="minorEastAsia"/>
                        <w:sz w:val="15"/>
                        <w:szCs w:val="15"/>
                      </w:rPr>
                    </w:pPr>
                    <w:r w:rsidRPr="008122CD">
                      <w:rPr>
                        <w:rFonts w:asciiTheme="minorEastAsia" w:eastAsiaTheme="minorEastAsia" w:hAnsiTheme="minorEastAsia"/>
                        <w:sz w:val="15"/>
                        <w:szCs w:val="15"/>
                      </w:rPr>
                      <w:t>50,012,176.20</w:t>
                    </w: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41,861,065.93</w:t>
                    </w:r>
                  </w:p>
                </w:tc>
                <w:tc>
                  <w:tcPr>
                    <w:tcW w:w="1418"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231,454,453.72</w:t>
                    </w:r>
                  </w:p>
                </w:tc>
                <w:tc>
                  <w:tcPr>
                    <w:tcW w:w="1701"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850,202,634.46</w:t>
                    </w:r>
                  </w:p>
                </w:tc>
              </w:tr>
              <w:tr w:rsidR="006E05B4" w:rsidTr="00C24C96">
                <w:trPr>
                  <w:trHeight w:val="20"/>
                </w:trPr>
                <w:sdt>
                  <w:sdtPr>
                    <w:rPr>
                      <w:rFonts w:asciiTheme="minorEastAsia" w:eastAsiaTheme="minorEastAsia" w:hAnsiTheme="minorEastAsia"/>
                      <w:sz w:val="15"/>
                      <w:szCs w:val="15"/>
                    </w:rPr>
                    <w:tag w:val="_PLD_f977aa291b254801929edbd8e09eff6f"/>
                    <w:id w:val="-1688512245"/>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加：会计政策变更</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1dcd3d26f66745c0b48a5fac832ef867"/>
                    <w:id w:val="1372348746"/>
                    <w:lock w:val="sdtLocked"/>
                  </w:sdtPr>
                  <w:sdtEndPr/>
                  <w:sdtContent>
                    <w:tc>
                      <w:tcPr>
                        <w:tcW w:w="2694" w:type="dxa"/>
                      </w:tcPr>
                      <w:p w:rsidR="006E05B4" w:rsidRPr="008122CD" w:rsidRDefault="006E05B4">
                        <w:pPr>
                          <w:ind w:firstLineChars="200" w:firstLine="300"/>
                          <w:rPr>
                            <w:rFonts w:asciiTheme="minorEastAsia" w:eastAsiaTheme="minorEastAsia" w:hAnsiTheme="minorEastAsia"/>
                            <w:sz w:val="15"/>
                            <w:szCs w:val="15"/>
                          </w:rPr>
                        </w:pPr>
                        <w:r w:rsidRPr="008122CD">
                          <w:rPr>
                            <w:rFonts w:asciiTheme="minorEastAsia" w:eastAsiaTheme="minorEastAsia" w:hAnsiTheme="minorEastAsia"/>
                            <w:sz w:val="15"/>
                            <w:szCs w:val="15"/>
                          </w:rPr>
                          <w:t>前期差错更正</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1e1d4d884e6e401b8c40d08e9d6c5d32"/>
                    <w:id w:val="-1538653201"/>
                    <w:lock w:val="sdtLocked"/>
                  </w:sdtPr>
                  <w:sdtEndPr/>
                  <w:sdtContent>
                    <w:tc>
                      <w:tcPr>
                        <w:tcW w:w="2694" w:type="dxa"/>
                      </w:tcPr>
                      <w:p w:rsidR="006E05B4" w:rsidRPr="008122CD" w:rsidRDefault="006E05B4">
                        <w:pPr>
                          <w:ind w:firstLineChars="200" w:firstLine="300"/>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其他</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abc6effbbaad4f92a93b112da199425f"/>
                    <w:id w:val="534853348"/>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二、本年</w:t>
                        </w:r>
                        <w:r w:rsidRPr="008122CD">
                          <w:rPr>
                            <w:rFonts w:asciiTheme="minorEastAsia" w:eastAsiaTheme="minorEastAsia" w:hAnsiTheme="minorEastAsia" w:hint="eastAsia"/>
                            <w:sz w:val="15"/>
                            <w:szCs w:val="15"/>
                          </w:rPr>
                          <w:t>期</w:t>
                        </w:r>
                        <w:r w:rsidRPr="008122CD">
                          <w:rPr>
                            <w:rFonts w:asciiTheme="minorEastAsia" w:eastAsiaTheme="minorEastAsia" w:hAnsiTheme="minorEastAsia"/>
                            <w:sz w:val="15"/>
                            <w:szCs w:val="15"/>
                          </w:rPr>
                          <w:t>初余额</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176,400,000.00</w:t>
                    </w: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450,499,291.01</w:t>
                    </w:r>
                  </w:p>
                </w:tc>
                <w:tc>
                  <w:tcPr>
                    <w:tcW w:w="1418"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50,012,176.20</w:t>
                    </w: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41,861,065.93</w:t>
                    </w:r>
                  </w:p>
                </w:tc>
                <w:tc>
                  <w:tcPr>
                    <w:tcW w:w="1418"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231,454,453.72</w:t>
                    </w:r>
                  </w:p>
                </w:tc>
                <w:tc>
                  <w:tcPr>
                    <w:tcW w:w="1701"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850,202,634.46</w:t>
                    </w:r>
                  </w:p>
                </w:tc>
              </w:tr>
              <w:tr w:rsidR="006E05B4" w:rsidTr="00C24C96">
                <w:trPr>
                  <w:trHeight w:val="20"/>
                </w:trPr>
                <w:sdt>
                  <w:sdtPr>
                    <w:rPr>
                      <w:rFonts w:asciiTheme="minorEastAsia" w:eastAsiaTheme="minorEastAsia" w:hAnsiTheme="minorEastAsia"/>
                      <w:sz w:val="15"/>
                      <w:szCs w:val="15"/>
                    </w:rPr>
                    <w:tag w:val="_PLD_22eea8f5bd284adbb011ea489737927b"/>
                    <w:id w:val="436332100"/>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三、本</w:t>
                        </w:r>
                        <w:r w:rsidRPr="008122CD">
                          <w:rPr>
                            <w:rFonts w:asciiTheme="minorEastAsia" w:eastAsiaTheme="minorEastAsia" w:hAnsiTheme="minorEastAsia" w:hint="eastAsia"/>
                            <w:sz w:val="15"/>
                            <w:szCs w:val="15"/>
                          </w:rPr>
                          <w:t>期</w:t>
                        </w:r>
                        <w:r w:rsidRPr="008122CD">
                          <w:rPr>
                            <w:rFonts w:asciiTheme="minorEastAsia" w:eastAsiaTheme="minorEastAsia" w:hAnsiTheme="minorEastAsia"/>
                            <w:sz w:val="15"/>
                            <w:szCs w:val="15"/>
                          </w:rPr>
                          <w:t>增减变动金额（减少以“－”号填列）</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69,148,776.00</w:t>
                    </w: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-69,148,776.00</w:t>
                    </w:r>
                  </w:p>
                </w:tc>
                <w:tc>
                  <w:tcPr>
                    <w:tcW w:w="1418" w:type="dxa"/>
                    <w:vAlign w:val="center"/>
                  </w:tcPr>
                  <w:p w:rsidR="006E05B4" w:rsidRPr="008122CD" w:rsidRDefault="00EE4455">
                    <w:pPr>
                      <w:jc w:val="right"/>
                      <w:rPr>
                        <w:rFonts w:asciiTheme="minorEastAsia" w:eastAsiaTheme="minorEastAsia" w:hAnsiTheme="minorEastAsia"/>
                        <w:sz w:val="15"/>
                        <w:szCs w:val="15"/>
                      </w:rPr>
                    </w:pPr>
                    <w:r w:rsidRPr="008122CD">
                      <w:rPr>
                        <w:rFonts w:asciiTheme="minorEastAsia" w:eastAsiaTheme="minorEastAsia" w:hAnsiTheme="minorEastAsia"/>
                        <w:sz w:val="15"/>
                        <w:szCs w:val="15"/>
                      </w:rPr>
                      <w:t>1,571,286.00</w:t>
                    </w: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4,616,450.75</w:t>
                    </w:r>
                  </w:p>
                </w:tc>
                <w:tc>
                  <w:tcPr>
                    <w:tcW w:w="1418"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6,973,668.76</w:t>
                    </w:r>
                  </w:p>
                </w:tc>
                <w:tc>
                  <w:tcPr>
                    <w:tcW w:w="1701"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10,018,833.51</w:t>
                    </w:r>
                  </w:p>
                </w:tc>
              </w:tr>
              <w:tr w:rsidR="006E05B4" w:rsidTr="00C24C96">
                <w:trPr>
                  <w:trHeight w:val="20"/>
                </w:trPr>
                <w:sdt>
                  <w:sdtPr>
                    <w:rPr>
                      <w:rFonts w:asciiTheme="minorEastAsia" w:eastAsiaTheme="minorEastAsia" w:hAnsiTheme="minorEastAsia"/>
                      <w:sz w:val="15"/>
                      <w:szCs w:val="15"/>
                    </w:rPr>
                    <w:tag w:val="_PLD_16bc7260292e4c19ad140bdfdf1ee46c"/>
                    <w:id w:val="958534467"/>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（一）综合收益总额</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46,164,507.51</w:t>
                    </w:r>
                  </w:p>
                </w:tc>
                <w:tc>
                  <w:tcPr>
                    <w:tcW w:w="1701"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46,164,507.51</w:t>
                    </w:r>
                  </w:p>
                </w:tc>
              </w:tr>
              <w:tr w:rsidR="006E05B4" w:rsidTr="00C24C96">
                <w:trPr>
                  <w:trHeight w:val="20"/>
                </w:trPr>
                <w:sdt>
                  <w:sdtPr>
                    <w:rPr>
                      <w:rFonts w:asciiTheme="minorEastAsia" w:eastAsiaTheme="minorEastAsia" w:hAnsiTheme="minorEastAsia"/>
                      <w:sz w:val="15"/>
                      <w:szCs w:val="15"/>
                    </w:rPr>
                    <w:tag w:val="_PLD_878006a38fe64d8788706ec54fa4a47b"/>
                    <w:id w:val="922377005"/>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w:t>
                        </w:r>
                        <w:r w:rsidRPr="008122CD">
                          <w:rPr>
                            <w:rFonts w:asciiTheme="minorEastAsia" w:eastAsiaTheme="minorEastAsia" w:hAnsiTheme="minorEastAsia" w:hint="eastAsia"/>
                            <w:sz w:val="15"/>
                            <w:szCs w:val="15"/>
                          </w:rPr>
                          <w:t>二</w:t>
                        </w:r>
                        <w:r w:rsidRPr="008122CD">
                          <w:rPr>
                            <w:rFonts w:asciiTheme="minorEastAsia" w:eastAsiaTheme="minorEastAsia" w:hAnsiTheme="minorEastAsia"/>
                            <w:sz w:val="15"/>
                            <w:szCs w:val="15"/>
                          </w:rPr>
                          <w:t>）所有者投入和减少资本</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EE4455">
                    <w:pPr>
                      <w:jc w:val="right"/>
                      <w:rPr>
                        <w:rFonts w:asciiTheme="minorEastAsia" w:eastAsiaTheme="minorEastAsia" w:hAnsiTheme="minorEastAsia"/>
                        <w:sz w:val="15"/>
                        <w:szCs w:val="15"/>
                      </w:rPr>
                    </w:pPr>
                    <w:r w:rsidRPr="008122CD">
                      <w:rPr>
                        <w:rFonts w:asciiTheme="minorEastAsia" w:eastAsiaTheme="minorEastAsia" w:hAnsiTheme="minorEastAsia"/>
                        <w:sz w:val="15"/>
                        <w:szCs w:val="15"/>
                      </w:rPr>
                      <w:t>1,571,286.00</w:t>
                    </w: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-1,571,286.00</w:t>
                    </w:r>
                  </w:p>
                </w:tc>
              </w:tr>
              <w:tr w:rsidR="006E05B4" w:rsidTr="00C24C96">
                <w:trPr>
                  <w:trHeight w:val="20"/>
                </w:trPr>
                <w:sdt>
                  <w:sdtPr>
                    <w:rPr>
                      <w:rFonts w:asciiTheme="minorEastAsia" w:eastAsiaTheme="minorEastAsia" w:hAnsiTheme="minorEastAsia"/>
                      <w:sz w:val="15"/>
                      <w:szCs w:val="15"/>
                    </w:rPr>
                    <w:tag w:val="_PLD_87b7ce2356df4876b71161948845f6e6"/>
                    <w:id w:val="354555968"/>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1．所有者投入的普通股</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364b722055ed48639a8a73b5223e270d"/>
                    <w:id w:val="-1697689005"/>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2．其他权益工具持有者投入资本</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224ee219054e4248b57b186593db85a6"/>
                    <w:id w:val="-1821103187"/>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3</w:t>
                        </w:r>
                        <w:r w:rsidRPr="008122CD">
                          <w:rPr>
                            <w:rFonts w:asciiTheme="minorEastAsia" w:eastAsiaTheme="minorEastAsia" w:hAnsiTheme="minorEastAsia"/>
                            <w:sz w:val="15"/>
                            <w:szCs w:val="15"/>
                          </w:rPr>
                          <w:t>．股份支付计入所有者权益的金额</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2bb07b8c813f401e9b889121fc03b9bd"/>
                    <w:id w:val="-376398020"/>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w:t>
                        </w:r>
                        <w:r w:rsidRPr="008122CD">
                          <w:rPr>
                            <w:rFonts w:asciiTheme="minorEastAsia" w:eastAsiaTheme="minorEastAsia" w:hAnsiTheme="minorEastAsia"/>
                            <w:sz w:val="15"/>
                            <w:szCs w:val="15"/>
                          </w:rPr>
                          <w:t>．其他</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EE4455">
                    <w:pPr>
                      <w:jc w:val="right"/>
                      <w:rPr>
                        <w:rFonts w:asciiTheme="minorEastAsia" w:eastAsiaTheme="minorEastAsia" w:hAnsiTheme="minorEastAsia"/>
                        <w:sz w:val="15"/>
                        <w:szCs w:val="15"/>
                      </w:rPr>
                    </w:pPr>
                    <w:r w:rsidRPr="008122CD">
                      <w:rPr>
                        <w:rFonts w:asciiTheme="minorEastAsia" w:eastAsiaTheme="minorEastAsia" w:hAnsiTheme="minorEastAsia"/>
                        <w:sz w:val="15"/>
                        <w:szCs w:val="15"/>
                      </w:rPr>
                      <w:t>1,571,286.00</w:t>
                    </w: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-1,571,286.00</w:t>
                    </w:r>
                  </w:p>
                </w:tc>
              </w:tr>
              <w:tr w:rsidR="006E05B4" w:rsidTr="00C24C96">
                <w:trPr>
                  <w:trHeight w:val="20"/>
                </w:trPr>
                <w:sdt>
                  <w:sdtPr>
                    <w:rPr>
                      <w:rFonts w:asciiTheme="minorEastAsia" w:eastAsiaTheme="minorEastAsia" w:hAnsiTheme="minorEastAsia"/>
                      <w:sz w:val="15"/>
                      <w:szCs w:val="15"/>
                    </w:rPr>
                    <w:tag w:val="_PLD_b280cf7ceeaa4dd8b4b782055ca20607"/>
                    <w:id w:val="494540052"/>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w:t>
                        </w:r>
                        <w:r w:rsidRPr="008122CD">
                          <w:rPr>
                            <w:rFonts w:asciiTheme="minorEastAsia" w:eastAsiaTheme="minorEastAsia" w:hAnsiTheme="minorEastAsia" w:hint="eastAsia"/>
                            <w:sz w:val="15"/>
                            <w:szCs w:val="15"/>
                          </w:rPr>
                          <w:t>三</w:t>
                        </w:r>
                        <w:r w:rsidRPr="008122CD">
                          <w:rPr>
                            <w:rFonts w:asciiTheme="minorEastAsia" w:eastAsiaTheme="minorEastAsia" w:hAnsiTheme="minorEastAsia"/>
                            <w:sz w:val="15"/>
                            <w:szCs w:val="15"/>
                          </w:rPr>
                          <w:t>）利润分配</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4,616,450.75</w:t>
                    </w:r>
                  </w:p>
                </w:tc>
                <w:tc>
                  <w:tcPr>
                    <w:tcW w:w="1418"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-39,190,838.75</w:t>
                    </w:r>
                  </w:p>
                </w:tc>
                <w:tc>
                  <w:tcPr>
                    <w:tcW w:w="1701"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-34,574,388.00</w:t>
                    </w:r>
                  </w:p>
                </w:tc>
              </w:tr>
              <w:tr w:rsidR="006E05B4" w:rsidTr="00C24C96">
                <w:trPr>
                  <w:trHeight w:val="20"/>
                </w:trPr>
                <w:sdt>
                  <w:sdtPr>
                    <w:rPr>
                      <w:rFonts w:asciiTheme="minorEastAsia" w:eastAsiaTheme="minorEastAsia" w:hAnsiTheme="minorEastAsia"/>
                      <w:sz w:val="15"/>
                      <w:szCs w:val="15"/>
                    </w:rPr>
                    <w:tag w:val="_PLD_bae08be416ce4c01886da1cc65a38bd8"/>
                    <w:id w:val="-581676459"/>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1．提取盈余公积</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4,616,450.75</w:t>
                    </w:r>
                  </w:p>
                </w:tc>
                <w:tc>
                  <w:tcPr>
                    <w:tcW w:w="1418"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-4,616,450.75</w:t>
                    </w: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4deac8941f8344f99337c17d7e8feb6f"/>
                    <w:id w:val="-628559898"/>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2</w:t>
                        </w:r>
                        <w:r w:rsidRPr="008122CD">
                          <w:rPr>
                            <w:rFonts w:asciiTheme="minorEastAsia" w:eastAsiaTheme="minorEastAsia" w:hAnsiTheme="minorEastAsia"/>
                            <w:sz w:val="15"/>
                            <w:szCs w:val="15"/>
                          </w:rPr>
                          <w:t>．对所有者（或股东）的分配</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-34,574,388.00</w:t>
                    </w:r>
                  </w:p>
                </w:tc>
                <w:tc>
                  <w:tcPr>
                    <w:tcW w:w="1701"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-34,574,388.00</w:t>
                    </w:r>
                  </w:p>
                </w:tc>
              </w:tr>
              <w:tr w:rsidR="006E05B4" w:rsidTr="00C24C96">
                <w:trPr>
                  <w:trHeight w:val="20"/>
                </w:trPr>
                <w:sdt>
                  <w:sdtPr>
                    <w:rPr>
                      <w:rFonts w:asciiTheme="minorEastAsia" w:eastAsiaTheme="minorEastAsia" w:hAnsiTheme="minorEastAsia"/>
                      <w:sz w:val="15"/>
                      <w:szCs w:val="15"/>
                    </w:rPr>
                    <w:tag w:val="_PLD_ff58a7e98f194ea88a1175d96b9527b1"/>
                    <w:id w:val="-949924864"/>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3</w:t>
                        </w:r>
                        <w:r w:rsidRPr="008122CD">
                          <w:rPr>
                            <w:rFonts w:asciiTheme="minorEastAsia" w:eastAsiaTheme="minorEastAsia" w:hAnsiTheme="minorEastAsia"/>
                            <w:sz w:val="15"/>
                            <w:szCs w:val="15"/>
                          </w:rPr>
                          <w:t>．其他</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8938fb7f04ef4f54b6183645ffa42f40"/>
                    <w:id w:val="-44770060"/>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w:t>
                        </w:r>
                        <w:r w:rsidRPr="008122CD">
                          <w:rPr>
                            <w:rFonts w:asciiTheme="minorEastAsia" w:eastAsiaTheme="minorEastAsia" w:hAnsiTheme="minorEastAsia" w:hint="eastAsia"/>
                            <w:sz w:val="15"/>
                            <w:szCs w:val="15"/>
                          </w:rPr>
                          <w:t>四</w:t>
                        </w:r>
                        <w:r w:rsidRPr="008122CD">
                          <w:rPr>
                            <w:rFonts w:asciiTheme="minorEastAsia" w:eastAsiaTheme="minorEastAsia" w:hAnsiTheme="minorEastAsia"/>
                            <w:sz w:val="15"/>
                            <w:szCs w:val="15"/>
                          </w:rPr>
                          <w:t>）所有者权益内部结转</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69,148,776.00</w:t>
                    </w: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-69,148,776.00</w:t>
                    </w: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805f473e3b5c4efd99b4c472dc99ddb5"/>
                    <w:id w:val="-110977332"/>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1．资本公积转增资本（或股本）</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69,148,776.00</w:t>
                    </w: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-69,148,776.00</w:t>
                    </w: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c2dd17db22d54e02ba5942412d96f3ac"/>
                    <w:id w:val="1266579406"/>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2．盈余公积转增资本（或股本）</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de8855f6aaf94578a33d614865e23362"/>
                    <w:id w:val="2102603182"/>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3．盈余公积弥补亏损</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tc>
                  <w:tcPr>
                    <w:tcW w:w="2694" w:type="dxa"/>
                  </w:tcPr>
                  <w:sdt>
                    <w:sdtPr>
                      <w:rPr>
                        <w:rFonts w:asciiTheme="minorEastAsia" w:eastAsiaTheme="minorEastAsia" w:hAnsiTheme="minorEastAsia"/>
                        <w:sz w:val="15"/>
                        <w:szCs w:val="15"/>
                      </w:rPr>
                      <w:tag w:val="_PLD_0a2eca501c544dfc9dfd8d666c32970b"/>
                      <w:id w:val="1333024634"/>
                      <w:lock w:val="sdtLocked"/>
                    </w:sdtPr>
                    <w:sdtEndPr/>
                    <w:sdtContent>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4．设定受益计划变动额结转留存收益</w:t>
                        </w:r>
                      </w:p>
                    </w:sdtContent>
                  </w:sdt>
                </w:tc>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tc>
                  <w:tcPr>
                    <w:tcW w:w="2694" w:type="dxa"/>
                  </w:tcPr>
                  <w:sdt>
                    <w:sdtPr>
                      <w:rPr>
                        <w:rFonts w:asciiTheme="minorEastAsia" w:eastAsiaTheme="minorEastAsia" w:hAnsiTheme="minorEastAsia"/>
                        <w:sz w:val="15"/>
                        <w:szCs w:val="15"/>
                      </w:rPr>
                      <w:tag w:val="_PLD_e2c794a3876347288864cf2ea4ed53e5"/>
                      <w:id w:val="1671522833"/>
                      <w:lock w:val="sdtLocked"/>
                    </w:sdtPr>
                    <w:sdtEndPr/>
                    <w:sdtContent>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5．其他综合收益结转留存收益</w:t>
                        </w:r>
                      </w:p>
                    </w:sdtContent>
                  </w:sdt>
                </w:tc>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tc>
                  <w:tcPr>
                    <w:tcW w:w="2694" w:type="dxa"/>
                  </w:tcPr>
                  <w:sdt>
                    <w:sdtPr>
                      <w:rPr>
                        <w:rFonts w:asciiTheme="minorEastAsia" w:eastAsiaTheme="minorEastAsia" w:hAnsiTheme="minorEastAsia"/>
                        <w:sz w:val="15"/>
                        <w:szCs w:val="15"/>
                      </w:rPr>
                      <w:tag w:val="_PLD_921b15a12ec54658b00654a6a398aa0c"/>
                      <w:id w:val="617575745"/>
                      <w:lock w:val="sdtLocked"/>
                    </w:sdtPr>
                    <w:sdtEndPr/>
                    <w:sdtContent>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6．其他</w:t>
                        </w:r>
                      </w:p>
                    </w:sdtContent>
                  </w:sdt>
                </w:tc>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ea236cbce24c48eabfeb2f3f4a19c5a8"/>
                    <w:id w:val="222951249"/>
                    <w:lock w:val="sdtLocked"/>
                  </w:sdtPr>
                  <w:sdtEndPr/>
                  <w:sdtContent>
                    <w:tc>
                      <w:tcPr>
                        <w:tcW w:w="2694" w:type="dxa"/>
                        <w:vAlign w:val="center"/>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（五）专项储备</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f798cf6aa8f24816a06eab77e71e6a42"/>
                    <w:id w:val="1074089507"/>
                    <w:lock w:val="sdtLocked"/>
                  </w:sdtPr>
                  <w:sdtEndPr/>
                  <w:sdtContent>
                    <w:tc>
                      <w:tcPr>
                        <w:tcW w:w="2694" w:type="dxa"/>
                        <w:vAlign w:val="center"/>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1．本期提取</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294f6f5256724757ad52c27b29a0bb7d"/>
                    <w:id w:val="-631719704"/>
                    <w:lock w:val="sdtLocked"/>
                  </w:sdtPr>
                  <w:sdtEndPr/>
                  <w:sdtContent>
                    <w:tc>
                      <w:tcPr>
                        <w:tcW w:w="2694" w:type="dxa"/>
                        <w:vAlign w:val="center"/>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2．本期使用</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6633049a29464fd58ed8f9bdc82f6c7b"/>
                    <w:id w:val="307447944"/>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（六）其他</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p>
                </w:tc>
                <w:tc>
                  <w:tcPr>
                    <w:tcW w:w="1418" w:type="dxa"/>
                    <w:vAlign w:val="center"/>
                  </w:tcPr>
                  <w:p w:rsidR="006E05B4" w:rsidRPr="008122CD" w:rsidRDefault="006E05B4">
                    <w:pPr>
                      <w:jc w:val="right"/>
                      <w:rPr>
                        <w:rFonts w:asciiTheme="minorEastAsia" w:eastAsiaTheme="minorEastAsia" w:hAnsiTheme="minorEastAsia"/>
                        <w:sz w:val="15"/>
                        <w:szCs w:val="15"/>
                      </w:rPr>
                    </w:pPr>
                  </w:p>
                </w:tc>
                <w:tc>
                  <w:tcPr>
                    <w:tcW w:w="1701" w:type="dxa"/>
                    <w:vAlign w:val="center"/>
                  </w:tcPr>
                  <w:p w:rsidR="006E05B4" w:rsidRPr="008122CD"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0d209cea233c428da026233fffdd75cf"/>
                    <w:id w:val="-878551732"/>
                    <w:lock w:val="sdtLocked"/>
                  </w:sdtPr>
                  <w:sdtEndPr/>
                  <w:sdtContent>
                    <w:tc>
                      <w:tcPr>
                        <w:tcW w:w="2694" w:type="dxa"/>
                      </w:tcPr>
                      <w:p w:rsidR="006E05B4" w:rsidRPr="008122CD" w:rsidRDefault="006E05B4">
                        <w:pPr>
                          <w:rPr>
                            <w:rFonts w:asciiTheme="minorEastAsia" w:eastAsiaTheme="minorEastAsia" w:hAnsiTheme="minorEastAsia"/>
                            <w:sz w:val="15"/>
                            <w:szCs w:val="15"/>
                          </w:rPr>
                        </w:pPr>
                        <w:r w:rsidRPr="008122CD">
                          <w:rPr>
                            <w:rFonts w:asciiTheme="minorEastAsia" w:eastAsiaTheme="minorEastAsia" w:hAnsiTheme="minorEastAsia"/>
                            <w:sz w:val="15"/>
                            <w:szCs w:val="15"/>
                          </w:rPr>
                          <w:t>四、本期期末余额</w:t>
                        </w:r>
                      </w:p>
                    </w:tc>
                  </w:sdtContent>
                </w:sdt>
                <w:tc>
                  <w:tcPr>
                    <w:tcW w:w="1276" w:type="dxa"/>
                    <w:tcBorders>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245,548,776.00</w:t>
                    </w: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8122CD" w:rsidRDefault="006E05B4">
                    <w:pPr>
                      <w:jc w:val="right"/>
                      <w:rPr>
                        <w:rFonts w:asciiTheme="minorEastAsia" w:eastAsiaTheme="minorEastAsia" w:hAnsiTheme="minorEastAsia"/>
                        <w:sz w:val="15"/>
                        <w:szCs w:val="15"/>
                      </w:rPr>
                    </w:pPr>
                  </w:p>
                </w:tc>
                <w:tc>
                  <w:tcPr>
                    <w:tcW w:w="1276"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381,350,515.01</w:t>
                    </w:r>
                  </w:p>
                </w:tc>
                <w:tc>
                  <w:tcPr>
                    <w:tcW w:w="1418" w:type="dxa"/>
                    <w:vAlign w:val="center"/>
                  </w:tcPr>
                  <w:p w:rsidR="006E05B4" w:rsidRPr="008122CD" w:rsidRDefault="000026B1">
                    <w:pPr>
                      <w:jc w:val="right"/>
                      <w:rPr>
                        <w:rFonts w:asciiTheme="minorEastAsia" w:eastAsiaTheme="minorEastAsia" w:hAnsiTheme="minorEastAsia"/>
                        <w:sz w:val="15"/>
                        <w:szCs w:val="15"/>
                      </w:rPr>
                    </w:pPr>
                    <w:r w:rsidRPr="00136D77">
                      <w:rPr>
                        <w:rFonts w:asciiTheme="minorEastAsia" w:eastAsiaTheme="minorEastAsia" w:hAnsiTheme="minorEastAsia"/>
                        <w:sz w:val="15"/>
                        <w:szCs w:val="15"/>
                      </w:rPr>
                      <w:t>51,583,462.20</w:t>
                    </w:r>
                  </w:p>
                </w:tc>
                <w:tc>
                  <w:tcPr>
                    <w:tcW w:w="850" w:type="dxa"/>
                    <w:vAlign w:val="center"/>
                  </w:tcPr>
                  <w:p w:rsidR="006E05B4" w:rsidRPr="008122CD" w:rsidRDefault="006E05B4">
                    <w:pPr>
                      <w:jc w:val="right"/>
                      <w:rPr>
                        <w:rFonts w:asciiTheme="minorEastAsia" w:eastAsiaTheme="minorEastAsia" w:hAnsiTheme="minorEastAsia"/>
                        <w:sz w:val="15"/>
                        <w:szCs w:val="15"/>
                      </w:rPr>
                    </w:pPr>
                  </w:p>
                </w:tc>
                <w:tc>
                  <w:tcPr>
                    <w:tcW w:w="851" w:type="dxa"/>
                    <w:vAlign w:val="center"/>
                  </w:tcPr>
                  <w:p w:rsidR="006E05B4" w:rsidRPr="008122CD" w:rsidRDefault="006E05B4">
                    <w:pPr>
                      <w:jc w:val="right"/>
                      <w:rPr>
                        <w:rFonts w:asciiTheme="minorEastAsia" w:eastAsiaTheme="minorEastAsia" w:hAnsiTheme="minorEastAsia"/>
                        <w:sz w:val="15"/>
                        <w:szCs w:val="15"/>
                      </w:rPr>
                    </w:pPr>
                  </w:p>
                </w:tc>
                <w:tc>
                  <w:tcPr>
                    <w:tcW w:w="1275"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46,477,516.68</w:t>
                    </w:r>
                  </w:p>
                </w:tc>
                <w:tc>
                  <w:tcPr>
                    <w:tcW w:w="1418"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238,428,122.48</w:t>
                    </w:r>
                  </w:p>
                </w:tc>
                <w:tc>
                  <w:tcPr>
                    <w:tcW w:w="1701" w:type="dxa"/>
                    <w:vAlign w:val="center"/>
                  </w:tcPr>
                  <w:p w:rsidR="006E05B4" w:rsidRPr="008122CD" w:rsidRDefault="006E05B4">
                    <w:pPr>
                      <w:jc w:val="right"/>
                      <w:rPr>
                        <w:rFonts w:asciiTheme="minorEastAsia" w:eastAsiaTheme="minorEastAsia" w:hAnsiTheme="minorEastAsia"/>
                        <w:sz w:val="15"/>
                        <w:szCs w:val="15"/>
                      </w:rPr>
                    </w:pPr>
                    <w:r w:rsidRPr="008122CD">
                      <w:rPr>
                        <w:rFonts w:asciiTheme="minorEastAsia" w:eastAsiaTheme="minorEastAsia" w:hAnsiTheme="minorEastAsia" w:hint="eastAsia"/>
                        <w:sz w:val="15"/>
                        <w:szCs w:val="15"/>
                      </w:rPr>
                      <w:t>860,221,467.97</w:t>
                    </w:r>
                  </w:p>
                </w:tc>
              </w:tr>
            </w:tbl>
            <w:p w:rsidR="006E05B4" w:rsidRDefault="006E05B4">
              <w:pPr>
                <w:rPr>
                  <w:szCs w:val="21"/>
                </w:rPr>
              </w:pPr>
            </w:p>
            <w:tbl>
              <w:tblPr>
                <w:tblW w:w="14034"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652"/>
                <w:gridCol w:w="1318"/>
                <w:gridCol w:w="425"/>
                <w:gridCol w:w="425"/>
                <w:gridCol w:w="425"/>
                <w:gridCol w:w="1276"/>
                <w:gridCol w:w="1418"/>
                <w:gridCol w:w="850"/>
                <w:gridCol w:w="851"/>
                <w:gridCol w:w="1275"/>
                <w:gridCol w:w="1418"/>
                <w:gridCol w:w="1701"/>
              </w:tblGrid>
              <w:tr w:rsidR="006E05B4" w:rsidTr="00C24C96">
                <w:trPr>
                  <w:trHeight w:val="20"/>
                </w:trPr>
                <w:tc>
                  <w:tcPr>
                    <w:tcW w:w="2652" w:type="dxa"/>
                    <w:vMerge w:val="restart"/>
                    <w:vAlign w:val="center"/>
                  </w:tcPr>
                  <w:sdt>
                    <w:sdtPr>
                      <w:rPr>
                        <w:rFonts w:asciiTheme="minorEastAsia" w:eastAsiaTheme="minorEastAsia" w:hAnsiTheme="minorEastAsia" w:hint="eastAsia"/>
                        <w:sz w:val="15"/>
                        <w:szCs w:val="15"/>
                      </w:rPr>
                      <w:tag w:val="_PLD_64a794ab75214f6d9d66748804bee4e8"/>
                      <w:id w:val="-1452316501"/>
                      <w:lock w:val="sdtLocked"/>
                    </w:sdtPr>
                    <w:sdtEndPr/>
                    <w:sdtContent>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项目</w:t>
                        </w:r>
                      </w:p>
                    </w:sdtContent>
                  </w:sdt>
                </w:tc>
                <w:tc>
                  <w:tcPr>
                    <w:tcW w:w="11382" w:type="dxa"/>
                    <w:gridSpan w:val="11"/>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 xml:space="preserve"> </w:t>
                    </w:r>
                    <w:sdt>
                      <w:sdtPr>
                        <w:rPr>
                          <w:rFonts w:asciiTheme="minorEastAsia" w:eastAsiaTheme="minorEastAsia" w:hAnsiTheme="minorEastAsia" w:hint="eastAsia"/>
                          <w:sz w:val="15"/>
                          <w:szCs w:val="15"/>
                        </w:rPr>
                        <w:tag w:val="_PLD_6226137cffd442dfb505b8cfe7d1f423"/>
                        <w:id w:val="1354069830"/>
                        <w:lock w:val="sdtLocked"/>
                      </w:sdtPr>
                      <w:sdtEndPr/>
                      <w:sdtContent>
                        <w:r w:rsidRPr="00136D77">
                          <w:rPr>
                            <w:rFonts w:asciiTheme="minorEastAsia" w:eastAsiaTheme="minorEastAsia" w:hAnsiTheme="minorEastAsia" w:hint="eastAsia"/>
                            <w:sz w:val="15"/>
                            <w:szCs w:val="15"/>
                          </w:rPr>
                          <w:t>2020年度</w:t>
                        </w:r>
                      </w:sdtContent>
                    </w:sdt>
                  </w:p>
                </w:tc>
              </w:tr>
              <w:tr w:rsidR="006E05B4" w:rsidTr="00C24C96">
                <w:trPr>
                  <w:trHeight w:val="315"/>
                </w:trPr>
                <w:tc>
                  <w:tcPr>
                    <w:tcW w:w="2652" w:type="dxa"/>
                    <w:vMerge/>
                  </w:tcPr>
                  <w:p w:rsidR="006E05B4" w:rsidRPr="00136D77" w:rsidRDefault="006E05B4">
                    <w:pPr>
                      <w:adjustRightInd w:val="0"/>
                      <w:snapToGrid w:val="0"/>
                      <w:rPr>
                        <w:rFonts w:asciiTheme="minorEastAsia" w:eastAsiaTheme="minorEastAsia" w:hAnsiTheme="minorEastAsia"/>
                        <w:sz w:val="15"/>
                        <w:szCs w:val="15"/>
                      </w:rPr>
                    </w:pPr>
                  </w:p>
                </w:tc>
                <w:sdt>
                  <w:sdtPr>
                    <w:rPr>
                      <w:rFonts w:asciiTheme="minorEastAsia" w:eastAsiaTheme="minorEastAsia" w:hAnsiTheme="minorEastAsia"/>
                      <w:sz w:val="15"/>
                      <w:szCs w:val="15"/>
                    </w:rPr>
                    <w:tag w:val="_PLD_e0e316f064db43a38ddec14c349b4dfa"/>
                    <w:id w:val="1246309897"/>
                    <w:lock w:val="sdtLocked"/>
                  </w:sdtPr>
                  <w:sdtEndPr/>
                  <w:sdtContent>
                    <w:tc>
                      <w:tcPr>
                        <w:tcW w:w="1318" w:type="dxa"/>
                        <w:vMerge w:val="restart"/>
                        <w:tcBorders>
                          <w:right w:val="single" w:sz="4" w:space="0" w:color="auto"/>
                        </w:tcBorders>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sz w:val="15"/>
                            <w:szCs w:val="15"/>
                          </w:rPr>
                          <w:t>实收资本 (或股本)</w:t>
                        </w:r>
                      </w:p>
                    </w:tc>
                  </w:sdtContent>
                </w:sdt>
                <w:sdt>
                  <w:sdtPr>
                    <w:rPr>
                      <w:rFonts w:asciiTheme="minorEastAsia" w:eastAsiaTheme="minorEastAsia" w:hAnsiTheme="minorEastAsia"/>
                      <w:sz w:val="15"/>
                      <w:szCs w:val="15"/>
                    </w:rPr>
                    <w:tag w:val="_PLD_2c82747108ee4c518651265b45dbebcd"/>
                    <w:id w:val="1627501151"/>
                    <w:lock w:val="sdtLocked"/>
                  </w:sdtPr>
                  <w:sdtEndPr/>
                  <w:sdtContent>
                    <w:tc>
                      <w:tcPr>
                        <w:tcW w:w="1275" w:type="dxa"/>
                        <w:gridSpan w:val="3"/>
                        <w:tcBorders>
                          <w:left w:val="single" w:sz="4" w:space="0" w:color="auto"/>
                          <w:bottom w:val="single" w:sz="4" w:space="0" w:color="auto"/>
                        </w:tcBorders>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其他权益工具</w:t>
                        </w:r>
                      </w:p>
                    </w:tc>
                  </w:sdtContent>
                </w:sdt>
                <w:sdt>
                  <w:sdtPr>
                    <w:rPr>
                      <w:rFonts w:asciiTheme="minorEastAsia" w:eastAsiaTheme="minorEastAsia" w:hAnsiTheme="minorEastAsia"/>
                      <w:sz w:val="15"/>
                      <w:szCs w:val="15"/>
                    </w:rPr>
                    <w:tag w:val="_PLD_c459549b516242be83fce2e92cc794e6"/>
                    <w:id w:val="1068459009"/>
                    <w:lock w:val="sdtLocked"/>
                  </w:sdtPr>
                  <w:sdtEndPr/>
                  <w:sdtContent>
                    <w:tc>
                      <w:tcPr>
                        <w:tcW w:w="1276" w:type="dxa"/>
                        <w:vMerge w:val="restart"/>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sz w:val="15"/>
                            <w:szCs w:val="15"/>
                          </w:rPr>
                          <w:t>资本公积</w:t>
                        </w:r>
                      </w:p>
                    </w:tc>
                  </w:sdtContent>
                </w:sdt>
                <w:sdt>
                  <w:sdtPr>
                    <w:rPr>
                      <w:rFonts w:asciiTheme="minorEastAsia" w:eastAsiaTheme="minorEastAsia" w:hAnsiTheme="minorEastAsia"/>
                      <w:sz w:val="15"/>
                      <w:szCs w:val="15"/>
                    </w:rPr>
                    <w:tag w:val="_PLD_9979085a666a4b7a9ee698268b0bb615"/>
                    <w:id w:val="-1038273183"/>
                    <w:lock w:val="sdtLocked"/>
                  </w:sdtPr>
                  <w:sdtEndPr/>
                  <w:sdtContent>
                    <w:tc>
                      <w:tcPr>
                        <w:tcW w:w="1418" w:type="dxa"/>
                        <w:vMerge w:val="restart"/>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sz w:val="15"/>
                            <w:szCs w:val="15"/>
                          </w:rPr>
                          <w:t>减：库存股</w:t>
                        </w:r>
                      </w:p>
                    </w:tc>
                  </w:sdtContent>
                </w:sdt>
                <w:sdt>
                  <w:sdtPr>
                    <w:rPr>
                      <w:rFonts w:asciiTheme="minorEastAsia" w:eastAsiaTheme="minorEastAsia" w:hAnsiTheme="minorEastAsia"/>
                      <w:sz w:val="15"/>
                      <w:szCs w:val="15"/>
                    </w:rPr>
                    <w:tag w:val="_PLD_3b870c2efbdc421980e0e6ed21bc828a"/>
                    <w:id w:val="434254796"/>
                    <w:lock w:val="sdtLocked"/>
                  </w:sdtPr>
                  <w:sdtEndPr/>
                  <w:sdtContent>
                    <w:tc>
                      <w:tcPr>
                        <w:tcW w:w="850" w:type="dxa"/>
                        <w:vMerge w:val="restart"/>
                        <w:vAlign w:val="center"/>
                      </w:tcPr>
                      <w:p w:rsidR="006E05B4" w:rsidRPr="00136D77" w:rsidRDefault="006E05B4">
                        <w:pPr>
                          <w:jc w:val="cente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其他综合收益</w:t>
                        </w:r>
                      </w:p>
                    </w:tc>
                  </w:sdtContent>
                </w:sdt>
                <w:sdt>
                  <w:sdtPr>
                    <w:rPr>
                      <w:rFonts w:asciiTheme="minorEastAsia" w:eastAsiaTheme="minorEastAsia" w:hAnsiTheme="minorEastAsia"/>
                      <w:sz w:val="15"/>
                      <w:szCs w:val="15"/>
                    </w:rPr>
                    <w:tag w:val="_PLD_68a9918174cf4752ad67388e59bb3c51"/>
                    <w:id w:val="1628662181"/>
                    <w:lock w:val="sdtLocked"/>
                  </w:sdtPr>
                  <w:sdtEndPr/>
                  <w:sdtContent>
                    <w:tc>
                      <w:tcPr>
                        <w:tcW w:w="851" w:type="dxa"/>
                        <w:vMerge w:val="restart"/>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专项储备</w:t>
                        </w:r>
                      </w:p>
                    </w:tc>
                  </w:sdtContent>
                </w:sdt>
                <w:sdt>
                  <w:sdtPr>
                    <w:rPr>
                      <w:rFonts w:asciiTheme="minorEastAsia" w:eastAsiaTheme="minorEastAsia" w:hAnsiTheme="minorEastAsia"/>
                      <w:sz w:val="15"/>
                      <w:szCs w:val="15"/>
                    </w:rPr>
                    <w:tag w:val="_PLD_eddda9b1710646a5811c9efb65bf8703"/>
                    <w:id w:val="620502329"/>
                    <w:lock w:val="sdtLocked"/>
                  </w:sdtPr>
                  <w:sdtEndPr/>
                  <w:sdtContent>
                    <w:tc>
                      <w:tcPr>
                        <w:tcW w:w="1275" w:type="dxa"/>
                        <w:vMerge w:val="restart"/>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sz w:val="15"/>
                            <w:szCs w:val="15"/>
                          </w:rPr>
                          <w:t>盈余公积</w:t>
                        </w:r>
                      </w:p>
                    </w:tc>
                  </w:sdtContent>
                </w:sdt>
                <w:sdt>
                  <w:sdtPr>
                    <w:rPr>
                      <w:rFonts w:asciiTheme="minorEastAsia" w:eastAsiaTheme="minorEastAsia" w:hAnsiTheme="minorEastAsia"/>
                      <w:sz w:val="15"/>
                      <w:szCs w:val="15"/>
                    </w:rPr>
                    <w:tag w:val="_PLD_d210b1f3e63743b7b7ad078da7c00997"/>
                    <w:id w:val="1713308320"/>
                    <w:lock w:val="sdtLocked"/>
                  </w:sdtPr>
                  <w:sdtEndPr/>
                  <w:sdtContent>
                    <w:tc>
                      <w:tcPr>
                        <w:tcW w:w="1418" w:type="dxa"/>
                        <w:vMerge w:val="restart"/>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sz w:val="15"/>
                            <w:szCs w:val="15"/>
                          </w:rPr>
                          <w:t>未分配利润</w:t>
                        </w:r>
                      </w:p>
                    </w:tc>
                  </w:sdtContent>
                </w:sdt>
                <w:sdt>
                  <w:sdtPr>
                    <w:rPr>
                      <w:rFonts w:asciiTheme="minorEastAsia" w:eastAsiaTheme="minorEastAsia" w:hAnsiTheme="minorEastAsia"/>
                      <w:sz w:val="15"/>
                      <w:szCs w:val="15"/>
                    </w:rPr>
                    <w:tag w:val="_PLD_d0efa115b304401592a693cab0f3a46a"/>
                    <w:id w:val="4803555"/>
                    <w:lock w:val="sdtLocked"/>
                  </w:sdtPr>
                  <w:sdtEndPr/>
                  <w:sdtContent>
                    <w:tc>
                      <w:tcPr>
                        <w:tcW w:w="1701" w:type="dxa"/>
                        <w:vMerge w:val="restart"/>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sz w:val="15"/>
                            <w:szCs w:val="15"/>
                          </w:rPr>
                          <w:t>所有者权益合计</w:t>
                        </w:r>
                      </w:p>
                    </w:tc>
                  </w:sdtContent>
                </w:sdt>
              </w:tr>
              <w:tr w:rsidR="006E05B4" w:rsidTr="00C24C96">
                <w:trPr>
                  <w:trHeight w:val="294"/>
                </w:trPr>
                <w:tc>
                  <w:tcPr>
                    <w:tcW w:w="2652" w:type="dxa"/>
                    <w:vMerge/>
                  </w:tcPr>
                  <w:p w:rsidR="006E05B4" w:rsidRPr="00136D77" w:rsidRDefault="006E05B4">
                    <w:pPr>
                      <w:adjustRightInd w:val="0"/>
                      <w:snapToGrid w:val="0"/>
                      <w:rPr>
                        <w:rFonts w:asciiTheme="minorEastAsia" w:eastAsiaTheme="minorEastAsia" w:hAnsiTheme="minorEastAsia"/>
                        <w:sz w:val="15"/>
                        <w:szCs w:val="15"/>
                      </w:rPr>
                    </w:pPr>
                  </w:p>
                </w:tc>
                <w:tc>
                  <w:tcPr>
                    <w:tcW w:w="1318" w:type="dxa"/>
                    <w:vMerge/>
                    <w:tcBorders>
                      <w:right w:val="single" w:sz="4" w:space="0" w:color="auto"/>
                    </w:tcBorders>
                  </w:tcPr>
                  <w:p w:rsidR="006E05B4" w:rsidRPr="00136D77" w:rsidRDefault="006E05B4">
                    <w:pPr>
                      <w:adjustRightInd w:val="0"/>
                      <w:snapToGrid w:val="0"/>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f219b4732c3e4bd5a67b8c298432fd3d"/>
                    <w:id w:val="-1706163577"/>
                    <w:lock w:val="sdtLocked"/>
                  </w:sdtPr>
                  <w:sdtEndPr/>
                  <w:sdtContent>
                    <w:tc>
                      <w:tcPr>
                        <w:tcW w:w="425" w:type="dxa"/>
                        <w:tcBorders>
                          <w:top w:val="single" w:sz="4" w:space="0" w:color="auto"/>
                          <w:left w:val="single" w:sz="4" w:space="0" w:color="auto"/>
                          <w:right w:val="single" w:sz="4" w:space="0" w:color="auto"/>
                        </w:tcBorders>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优先股</w:t>
                        </w:r>
                      </w:p>
                    </w:tc>
                  </w:sdtContent>
                </w:sdt>
                <w:sdt>
                  <w:sdtPr>
                    <w:rPr>
                      <w:rFonts w:asciiTheme="minorEastAsia" w:eastAsiaTheme="minorEastAsia" w:hAnsiTheme="minorEastAsia"/>
                      <w:sz w:val="15"/>
                      <w:szCs w:val="15"/>
                    </w:rPr>
                    <w:tag w:val="_PLD_9c8ca36c728447658d99fee93d742edf"/>
                    <w:id w:val="1195655079"/>
                    <w:lock w:val="sdtLocked"/>
                  </w:sdtPr>
                  <w:sdtEndPr/>
                  <w:sdtContent>
                    <w:tc>
                      <w:tcPr>
                        <w:tcW w:w="425" w:type="dxa"/>
                        <w:tcBorders>
                          <w:top w:val="single" w:sz="4" w:space="0" w:color="auto"/>
                          <w:left w:val="single" w:sz="4" w:space="0" w:color="auto"/>
                          <w:right w:val="single" w:sz="4" w:space="0" w:color="auto"/>
                        </w:tcBorders>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永续债</w:t>
                        </w:r>
                      </w:p>
                    </w:tc>
                  </w:sdtContent>
                </w:sdt>
                <w:sdt>
                  <w:sdtPr>
                    <w:rPr>
                      <w:rFonts w:asciiTheme="minorEastAsia" w:eastAsiaTheme="minorEastAsia" w:hAnsiTheme="minorEastAsia"/>
                      <w:sz w:val="15"/>
                      <w:szCs w:val="15"/>
                    </w:rPr>
                    <w:tag w:val="_PLD_d053abd77b574111883b8fafe3a173d2"/>
                    <w:id w:val="798489403"/>
                    <w:lock w:val="sdtLocked"/>
                  </w:sdtPr>
                  <w:sdtEndPr/>
                  <w:sdtContent>
                    <w:tc>
                      <w:tcPr>
                        <w:tcW w:w="425" w:type="dxa"/>
                        <w:tcBorders>
                          <w:top w:val="single" w:sz="4" w:space="0" w:color="auto"/>
                          <w:left w:val="single" w:sz="4" w:space="0" w:color="auto"/>
                        </w:tcBorders>
                        <w:vAlign w:val="center"/>
                      </w:tcPr>
                      <w:p w:rsidR="006E05B4" w:rsidRPr="00136D77" w:rsidRDefault="006E05B4">
                        <w:pPr>
                          <w:adjustRightInd w:val="0"/>
                          <w:snapToGrid w:val="0"/>
                          <w:jc w:val="cente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其他</w:t>
                        </w:r>
                      </w:p>
                    </w:tc>
                  </w:sdtContent>
                </w:sdt>
                <w:tc>
                  <w:tcPr>
                    <w:tcW w:w="1276" w:type="dxa"/>
                    <w:vMerge/>
                  </w:tcPr>
                  <w:p w:rsidR="006E05B4" w:rsidRPr="00136D77" w:rsidRDefault="006E05B4">
                    <w:pPr>
                      <w:adjustRightInd w:val="0"/>
                      <w:snapToGrid w:val="0"/>
                      <w:jc w:val="center"/>
                      <w:rPr>
                        <w:rFonts w:asciiTheme="minorEastAsia" w:eastAsiaTheme="minorEastAsia" w:hAnsiTheme="minorEastAsia"/>
                        <w:sz w:val="15"/>
                        <w:szCs w:val="15"/>
                      </w:rPr>
                    </w:pPr>
                  </w:p>
                </w:tc>
                <w:tc>
                  <w:tcPr>
                    <w:tcW w:w="1418" w:type="dxa"/>
                    <w:vMerge/>
                  </w:tcPr>
                  <w:p w:rsidR="006E05B4" w:rsidRPr="00136D77" w:rsidRDefault="006E05B4">
                    <w:pPr>
                      <w:adjustRightInd w:val="0"/>
                      <w:snapToGrid w:val="0"/>
                      <w:jc w:val="center"/>
                      <w:rPr>
                        <w:rFonts w:asciiTheme="minorEastAsia" w:eastAsiaTheme="minorEastAsia" w:hAnsiTheme="minorEastAsia"/>
                        <w:sz w:val="15"/>
                        <w:szCs w:val="15"/>
                      </w:rPr>
                    </w:pPr>
                  </w:p>
                </w:tc>
                <w:tc>
                  <w:tcPr>
                    <w:tcW w:w="850" w:type="dxa"/>
                    <w:vMerge/>
                  </w:tcPr>
                  <w:p w:rsidR="006E05B4" w:rsidRPr="00136D77" w:rsidRDefault="006E05B4">
                    <w:pPr>
                      <w:jc w:val="center"/>
                      <w:rPr>
                        <w:rFonts w:asciiTheme="minorEastAsia" w:eastAsiaTheme="minorEastAsia" w:hAnsiTheme="minorEastAsia"/>
                        <w:sz w:val="15"/>
                        <w:szCs w:val="15"/>
                      </w:rPr>
                    </w:pPr>
                  </w:p>
                </w:tc>
                <w:tc>
                  <w:tcPr>
                    <w:tcW w:w="851" w:type="dxa"/>
                    <w:vMerge/>
                  </w:tcPr>
                  <w:p w:rsidR="006E05B4" w:rsidRPr="00136D77" w:rsidRDefault="006E05B4">
                    <w:pPr>
                      <w:adjustRightInd w:val="0"/>
                      <w:snapToGrid w:val="0"/>
                      <w:jc w:val="center"/>
                      <w:rPr>
                        <w:rFonts w:asciiTheme="minorEastAsia" w:eastAsiaTheme="minorEastAsia" w:hAnsiTheme="minorEastAsia"/>
                        <w:sz w:val="15"/>
                        <w:szCs w:val="15"/>
                      </w:rPr>
                    </w:pPr>
                  </w:p>
                </w:tc>
                <w:tc>
                  <w:tcPr>
                    <w:tcW w:w="1275" w:type="dxa"/>
                    <w:vMerge/>
                  </w:tcPr>
                  <w:p w:rsidR="006E05B4" w:rsidRPr="00136D77" w:rsidRDefault="006E05B4">
                    <w:pPr>
                      <w:adjustRightInd w:val="0"/>
                      <w:snapToGrid w:val="0"/>
                      <w:jc w:val="center"/>
                      <w:rPr>
                        <w:rFonts w:asciiTheme="minorEastAsia" w:eastAsiaTheme="minorEastAsia" w:hAnsiTheme="minorEastAsia"/>
                        <w:sz w:val="15"/>
                        <w:szCs w:val="15"/>
                      </w:rPr>
                    </w:pPr>
                  </w:p>
                </w:tc>
                <w:tc>
                  <w:tcPr>
                    <w:tcW w:w="1418" w:type="dxa"/>
                    <w:vMerge/>
                  </w:tcPr>
                  <w:p w:rsidR="006E05B4" w:rsidRPr="00136D77" w:rsidRDefault="006E05B4">
                    <w:pPr>
                      <w:adjustRightInd w:val="0"/>
                      <w:snapToGrid w:val="0"/>
                      <w:jc w:val="center"/>
                      <w:rPr>
                        <w:rFonts w:asciiTheme="minorEastAsia" w:eastAsiaTheme="minorEastAsia" w:hAnsiTheme="minorEastAsia"/>
                        <w:sz w:val="15"/>
                        <w:szCs w:val="15"/>
                      </w:rPr>
                    </w:pPr>
                  </w:p>
                </w:tc>
                <w:tc>
                  <w:tcPr>
                    <w:tcW w:w="1701" w:type="dxa"/>
                    <w:vMerge/>
                  </w:tcPr>
                  <w:p w:rsidR="006E05B4" w:rsidRPr="00136D77" w:rsidRDefault="006E05B4">
                    <w:pPr>
                      <w:adjustRightInd w:val="0"/>
                      <w:snapToGrid w:val="0"/>
                      <w:jc w:val="center"/>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4b9f68f704bb4acfae62b3d3cbf0d790"/>
                    <w:id w:val="2008250223"/>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一、上年</w:t>
                        </w:r>
                        <w:r w:rsidRPr="00136D77">
                          <w:rPr>
                            <w:rFonts w:asciiTheme="minorEastAsia" w:eastAsiaTheme="minorEastAsia" w:hAnsiTheme="minorEastAsia" w:hint="eastAsia"/>
                            <w:sz w:val="15"/>
                            <w:szCs w:val="15"/>
                          </w:rPr>
                          <w:t>年</w:t>
                        </w:r>
                        <w:r w:rsidRPr="00136D77">
                          <w:rPr>
                            <w:rFonts w:asciiTheme="minorEastAsia" w:eastAsiaTheme="minorEastAsia" w:hAnsiTheme="minorEastAsia"/>
                            <w:sz w:val="15"/>
                            <w:szCs w:val="15"/>
                          </w:rPr>
                          <w:t>末余额</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176,400,000.00</w:t>
                    </w: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450,499,291.01</w:t>
                    </w: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36,212,729.43</w:t>
                    </w: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233,539,425.22</w:t>
                    </w:r>
                  </w:p>
                </w:tc>
                <w:tc>
                  <w:tcPr>
                    <w:tcW w:w="1701"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896,651,445.66</w:t>
                    </w:r>
                  </w:p>
                </w:tc>
              </w:tr>
              <w:tr w:rsidR="006E05B4" w:rsidTr="00C24C96">
                <w:trPr>
                  <w:trHeight w:val="20"/>
                </w:trPr>
                <w:sdt>
                  <w:sdtPr>
                    <w:rPr>
                      <w:rFonts w:asciiTheme="minorEastAsia" w:eastAsiaTheme="minorEastAsia" w:hAnsiTheme="minorEastAsia"/>
                      <w:sz w:val="15"/>
                      <w:szCs w:val="15"/>
                    </w:rPr>
                    <w:tag w:val="_PLD_f7c284bf05bc4bb48bad7c818c157aa9"/>
                    <w:id w:val="884301936"/>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加：会计政策变更</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b84d86ae618141938210b68f81aeafe0"/>
                    <w:id w:val="-68272166"/>
                    <w:lock w:val="sdtLocked"/>
                  </w:sdtPr>
                  <w:sdtEndPr/>
                  <w:sdtContent>
                    <w:tc>
                      <w:tcPr>
                        <w:tcW w:w="2652" w:type="dxa"/>
                        <w:vAlign w:val="center"/>
                      </w:tcPr>
                      <w:p w:rsidR="006E05B4" w:rsidRPr="00136D77" w:rsidRDefault="006E05B4">
                        <w:pPr>
                          <w:ind w:firstLineChars="200" w:firstLine="300"/>
                          <w:rPr>
                            <w:rFonts w:asciiTheme="minorEastAsia" w:eastAsiaTheme="minorEastAsia" w:hAnsiTheme="minorEastAsia"/>
                            <w:sz w:val="15"/>
                            <w:szCs w:val="15"/>
                          </w:rPr>
                        </w:pPr>
                        <w:r w:rsidRPr="00136D77">
                          <w:rPr>
                            <w:rFonts w:asciiTheme="minorEastAsia" w:eastAsiaTheme="minorEastAsia" w:hAnsiTheme="minorEastAsia"/>
                            <w:sz w:val="15"/>
                            <w:szCs w:val="15"/>
                          </w:rPr>
                          <w:t>前期差错更正</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ae13695d51ae418dba0671a598b76ffb"/>
                    <w:id w:val="-758364970"/>
                    <w:lock w:val="sdtLocked"/>
                  </w:sdtPr>
                  <w:sdtEndPr/>
                  <w:sdtContent>
                    <w:tc>
                      <w:tcPr>
                        <w:tcW w:w="2652" w:type="dxa"/>
                        <w:vAlign w:val="center"/>
                      </w:tcPr>
                      <w:p w:rsidR="006E05B4" w:rsidRPr="00136D77" w:rsidRDefault="006E05B4">
                        <w:pPr>
                          <w:ind w:firstLineChars="200" w:firstLine="300"/>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其他</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4841ceb909a14a2abffb67eeb3435694"/>
                    <w:id w:val="286474407"/>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二、本年</w:t>
                        </w:r>
                        <w:r w:rsidRPr="00136D77">
                          <w:rPr>
                            <w:rFonts w:asciiTheme="minorEastAsia" w:eastAsiaTheme="minorEastAsia" w:hAnsiTheme="minorEastAsia" w:hint="eastAsia"/>
                            <w:sz w:val="15"/>
                            <w:szCs w:val="15"/>
                          </w:rPr>
                          <w:t>期</w:t>
                        </w:r>
                        <w:r w:rsidRPr="00136D77">
                          <w:rPr>
                            <w:rFonts w:asciiTheme="minorEastAsia" w:eastAsiaTheme="minorEastAsia" w:hAnsiTheme="minorEastAsia"/>
                            <w:sz w:val="15"/>
                            <w:szCs w:val="15"/>
                          </w:rPr>
                          <w:t>初余额</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176,400,000.00</w:t>
                    </w: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450,499,291.01</w:t>
                    </w:r>
                  </w:p>
                </w:tc>
                <w:tc>
                  <w:tcPr>
                    <w:tcW w:w="1418" w:type="dxa"/>
                  </w:tcPr>
                  <w:p w:rsidR="006E05B4" w:rsidRPr="00136D77" w:rsidRDefault="006E05B4">
                    <w:pPr>
                      <w:jc w:val="right"/>
                      <w:rPr>
                        <w:rFonts w:asciiTheme="minorEastAsia" w:eastAsiaTheme="minorEastAsia" w:hAnsiTheme="minorEastAsia"/>
                        <w:sz w:val="15"/>
                        <w:szCs w:val="15"/>
                      </w:rPr>
                    </w:pP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36,212,729.43</w:t>
                    </w: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233,539,425.22</w:t>
                    </w:r>
                  </w:p>
                </w:tc>
                <w:tc>
                  <w:tcPr>
                    <w:tcW w:w="1701"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896,651,445.66</w:t>
                    </w:r>
                  </w:p>
                </w:tc>
              </w:tr>
              <w:tr w:rsidR="006E05B4" w:rsidTr="00C24C96">
                <w:trPr>
                  <w:trHeight w:val="20"/>
                </w:trPr>
                <w:sdt>
                  <w:sdtPr>
                    <w:rPr>
                      <w:rFonts w:asciiTheme="minorEastAsia" w:eastAsiaTheme="minorEastAsia" w:hAnsiTheme="minorEastAsia"/>
                      <w:sz w:val="15"/>
                      <w:szCs w:val="15"/>
                    </w:rPr>
                    <w:tag w:val="_PLD_302909e63784410386a25e7b0c2339c7"/>
                    <w:id w:val="-1408840047"/>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三、本</w:t>
                        </w:r>
                        <w:r w:rsidRPr="00136D77">
                          <w:rPr>
                            <w:rFonts w:asciiTheme="minorEastAsia" w:eastAsiaTheme="minorEastAsia" w:hAnsiTheme="minorEastAsia" w:hint="eastAsia"/>
                            <w:sz w:val="15"/>
                            <w:szCs w:val="15"/>
                          </w:rPr>
                          <w:t>期</w:t>
                        </w:r>
                        <w:r w:rsidRPr="00136D77">
                          <w:rPr>
                            <w:rFonts w:asciiTheme="minorEastAsia" w:eastAsiaTheme="minorEastAsia" w:hAnsiTheme="minorEastAsia"/>
                            <w:sz w:val="15"/>
                            <w:szCs w:val="15"/>
                          </w:rPr>
                          <w:t>增减变动金额（减少以“－”号填列）</w:t>
                        </w:r>
                      </w:p>
                    </w:tc>
                  </w:sdtContent>
                </w:sdt>
                <w:tc>
                  <w:tcPr>
                    <w:tcW w:w="1318" w:type="dxa"/>
                    <w:tcBorders>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50,012,176.20</w:t>
                    </w: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5,648,336.50</w:t>
                    </w: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-2,084,971.50</w:t>
                    </w:r>
                  </w:p>
                </w:tc>
                <w:tc>
                  <w:tcPr>
                    <w:tcW w:w="1701"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-46,448,811.20</w:t>
                    </w:r>
                  </w:p>
                </w:tc>
              </w:tr>
              <w:tr w:rsidR="006E05B4" w:rsidTr="00C24C96">
                <w:trPr>
                  <w:trHeight w:val="20"/>
                </w:trPr>
                <w:sdt>
                  <w:sdtPr>
                    <w:rPr>
                      <w:rFonts w:asciiTheme="minorEastAsia" w:eastAsiaTheme="minorEastAsia" w:hAnsiTheme="minorEastAsia"/>
                      <w:sz w:val="15"/>
                      <w:szCs w:val="15"/>
                    </w:rPr>
                    <w:tag w:val="_PLD_565b6c314fb34fb6b0c677b992754d48"/>
                    <w:id w:val="-369232802"/>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（一）综合收益总额</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56,483,365.00</w:t>
                    </w:r>
                  </w:p>
                </w:tc>
                <w:tc>
                  <w:tcPr>
                    <w:tcW w:w="1701"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56,483,365.00</w:t>
                    </w:r>
                  </w:p>
                </w:tc>
              </w:tr>
              <w:tr w:rsidR="006E05B4" w:rsidTr="00C24C96">
                <w:trPr>
                  <w:trHeight w:val="20"/>
                </w:trPr>
                <w:sdt>
                  <w:sdtPr>
                    <w:rPr>
                      <w:rFonts w:asciiTheme="minorEastAsia" w:eastAsiaTheme="minorEastAsia" w:hAnsiTheme="minorEastAsia"/>
                      <w:sz w:val="15"/>
                      <w:szCs w:val="15"/>
                    </w:rPr>
                    <w:tag w:val="_PLD_4f759bcfeb8744e79a2c846685bf5bf7"/>
                    <w:id w:val="362178271"/>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w:t>
                        </w:r>
                        <w:r w:rsidRPr="00136D77">
                          <w:rPr>
                            <w:rFonts w:asciiTheme="minorEastAsia" w:eastAsiaTheme="minorEastAsia" w:hAnsiTheme="minorEastAsia" w:hint="eastAsia"/>
                            <w:sz w:val="15"/>
                            <w:szCs w:val="15"/>
                          </w:rPr>
                          <w:t>二</w:t>
                        </w:r>
                        <w:r w:rsidRPr="00136D77">
                          <w:rPr>
                            <w:rFonts w:asciiTheme="minorEastAsia" w:eastAsiaTheme="minorEastAsia" w:hAnsiTheme="minorEastAsia"/>
                            <w:sz w:val="15"/>
                            <w:szCs w:val="15"/>
                          </w:rPr>
                          <w:t>）所有者投入和减少资本</w:t>
                        </w:r>
                      </w:p>
                    </w:tc>
                  </w:sdtContent>
                </w:sdt>
                <w:tc>
                  <w:tcPr>
                    <w:tcW w:w="1318" w:type="dxa"/>
                    <w:tcBorders>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50,012,176.20</w:t>
                    </w: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-50,012,176.20</w:t>
                    </w:r>
                  </w:p>
                </w:tc>
              </w:tr>
              <w:tr w:rsidR="006E05B4" w:rsidTr="00C24C96">
                <w:trPr>
                  <w:trHeight w:val="20"/>
                </w:trPr>
                <w:sdt>
                  <w:sdtPr>
                    <w:rPr>
                      <w:rFonts w:asciiTheme="minorEastAsia" w:eastAsiaTheme="minorEastAsia" w:hAnsiTheme="minorEastAsia"/>
                      <w:sz w:val="15"/>
                      <w:szCs w:val="15"/>
                    </w:rPr>
                    <w:tag w:val="_PLD_2ca71442ff4441faa275f28e1236357f"/>
                    <w:id w:val="-902837769"/>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1．所有者投入的普通股</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c9217abeeb6e46ac8415ee33ff13a461"/>
                    <w:id w:val="1751083401"/>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2．其他权益工具持有者投入资本</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5b62e12f39a04fa3a5e1647793ab3e5e"/>
                    <w:id w:val="238833271"/>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3</w:t>
                        </w:r>
                        <w:r w:rsidRPr="00136D77">
                          <w:rPr>
                            <w:rFonts w:asciiTheme="minorEastAsia" w:eastAsiaTheme="minorEastAsia" w:hAnsiTheme="minorEastAsia"/>
                            <w:sz w:val="15"/>
                            <w:szCs w:val="15"/>
                          </w:rPr>
                          <w:t>．股份支付计入所有者权益的金额</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09a354c759244b168ea7e28904658be8"/>
                    <w:id w:val="1952352860"/>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4</w:t>
                        </w:r>
                        <w:r w:rsidRPr="00136D77">
                          <w:rPr>
                            <w:rFonts w:asciiTheme="minorEastAsia" w:eastAsiaTheme="minorEastAsia" w:hAnsiTheme="minorEastAsia"/>
                            <w:sz w:val="15"/>
                            <w:szCs w:val="15"/>
                          </w:rPr>
                          <w:t>．其他</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50,012,176.20</w:t>
                    </w: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-50,012,176.20</w:t>
                    </w:r>
                  </w:p>
                </w:tc>
              </w:tr>
              <w:tr w:rsidR="006E05B4" w:rsidTr="00C24C96">
                <w:trPr>
                  <w:trHeight w:val="20"/>
                </w:trPr>
                <w:sdt>
                  <w:sdtPr>
                    <w:rPr>
                      <w:rFonts w:asciiTheme="minorEastAsia" w:eastAsiaTheme="minorEastAsia" w:hAnsiTheme="minorEastAsia"/>
                      <w:sz w:val="15"/>
                      <w:szCs w:val="15"/>
                    </w:rPr>
                    <w:tag w:val="_PLD_806901fee79c40f688fa2f02ab1d596d"/>
                    <w:id w:val="1544399239"/>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w:t>
                        </w:r>
                        <w:r w:rsidRPr="00136D77">
                          <w:rPr>
                            <w:rFonts w:asciiTheme="minorEastAsia" w:eastAsiaTheme="minorEastAsia" w:hAnsiTheme="minorEastAsia" w:hint="eastAsia"/>
                            <w:sz w:val="15"/>
                            <w:szCs w:val="15"/>
                          </w:rPr>
                          <w:t>三</w:t>
                        </w:r>
                        <w:r w:rsidRPr="00136D77">
                          <w:rPr>
                            <w:rFonts w:asciiTheme="minorEastAsia" w:eastAsiaTheme="minorEastAsia" w:hAnsiTheme="minorEastAsia"/>
                            <w:sz w:val="15"/>
                            <w:szCs w:val="15"/>
                          </w:rPr>
                          <w:t>）利润分配</w:t>
                        </w:r>
                      </w:p>
                    </w:tc>
                  </w:sdtContent>
                </w:sdt>
                <w:tc>
                  <w:tcPr>
                    <w:tcW w:w="1318" w:type="dxa"/>
                    <w:tcBorders>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5,648,336.50</w:t>
                    </w: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-58,568,336.50</w:t>
                    </w:r>
                  </w:p>
                </w:tc>
                <w:tc>
                  <w:tcPr>
                    <w:tcW w:w="1701"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-52,920,000.00</w:t>
                    </w:r>
                  </w:p>
                </w:tc>
              </w:tr>
              <w:tr w:rsidR="006E05B4" w:rsidTr="00C24C96">
                <w:trPr>
                  <w:trHeight w:val="20"/>
                </w:trPr>
                <w:sdt>
                  <w:sdtPr>
                    <w:rPr>
                      <w:rFonts w:asciiTheme="minorEastAsia" w:eastAsiaTheme="minorEastAsia" w:hAnsiTheme="minorEastAsia"/>
                      <w:sz w:val="15"/>
                      <w:szCs w:val="15"/>
                    </w:rPr>
                    <w:tag w:val="_PLD_5936c2d33e22476597644c98158847c6"/>
                    <w:id w:val="235060422"/>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1．提取盈余公积</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5,648,336.50</w:t>
                    </w: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-5,648,336.50</w:t>
                    </w: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210044b047ac492dbe47ba7aedd16fad"/>
                    <w:id w:val="1672908322"/>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2</w:t>
                        </w:r>
                        <w:r w:rsidRPr="00136D77">
                          <w:rPr>
                            <w:rFonts w:asciiTheme="minorEastAsia" w:eastAsiaTheme="minorEastAsia" w:hAnsiTheme="minorEastAsia"/>
                            <w:sz w:val="15"/>
                            <w:szCs w:val="15"/>
                          </w:rPr>
                          <w:t>．对所有者（或股东）的分配</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-52,920,000.00</w:t>
                    </w:r>
                  </w:p>
                </w:tc>
                <w:tc>
                  <w:tcPr>
                    <w:tcW w:w="1701"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-52,920,000.00</w:t>
                    </w:r>
                  </w:p>
                </w:tc>
              </w:tr>
              <w:tr w:rsidR="006E05B4" w:rsidTr="00C24C96">
                <w:trPr>
                  <w:trHeight w:val="20"/>
                </w:trPr>
                <w:sdt>
                  <w:sdtPr>
                    <w:rPr>
                      <w:rFonts w:asciiTheme="minorEastAsia" w:eastAsiaTheme="minorEastAsia" w:hAnsiTheme="minorEastAsia"/>
                      <w:sz w:val="15"/>
                      <w:szCs w:val="15"/>
                    </w:rPr>
                    <w:tag w:val="_PLD_65affb7384874e8facf889d04ab4dd24"/>
                    <w:id w:val="269739255"/>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3</w:t>
                        </w:r>
                        <w:r w:rsidRPr="00136D77">
                          <w:rPr>
                            <w:rFonts w:asciiTheme="minorEastAsia" w:eastAsiaTheme="minorEastAsia" w:hAnsiTheme="minorEastAsia"/>
                            <w:sz w:val="15"/>
                            <w:szCs w:val="15"/>
                          </w:rPr>
                          <w:t>．其他</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ed39015638e6485d9ecad98bd3aaac6b"/>
                    <w:id w:val="887074642"/>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w:t>
                        </w:r>
                        <w:r w:rsidRPr="00136D77">
                          <w:rPr>
                            <w:rFonts w:asciiTheme="minorEastAsia" w:eastAsiaTheme="minorEastAsia" w:hAnsiTheme="minorEastAsia" w:hint="eastAsia"/>
                            <w:sz w:val="15"/>
                            <w:szCs w:val="15"/>
                          </w:rPr>
                          <w:t>四</w:t>
                        </w:r>
                        <w:r w:rsidRPr="00136D77">
                          <w:rPr>
                            <w:rFonts w:asciiTheme="minorEastAsia" w:eastAsiaTheme="minorEastAsia" w:hAnsiTheme="minorEastAsia"/>
                            <w:sz w:val="15"/>
                            <w:szCs w:val="15"/>
                          </w:rPr>
                          <w:t>）所有者权益内部结转</w:t>
                        </w:r>
                      </w:p>
                    </w:tc>
                  </w:sdtContent>
                </w:sdt>
                <w:tc>
                  <w:tcPr>
                    <w:tcW w:w="1318" w:type="dxa"/>
                    <w:tcBorders>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1701" w:type="dxa"/>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16ddc46b3a95453788bdcaaebfae99fa"/>
                    <w:id w:val="1269054023"/>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1．资本公积转增资本（或股本）</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5f2b4bbca85e4693b990e3e25811eeab"/>
                    <w:id w:val="296119357"/>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2．盈余公积转增资本（或股本）</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15d6c710562e41cc9b0f916bb42a3ecd"/>
                    <w:id w:val="-876938575"/>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3．盈余公积弥补亏损</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tc>
                  <w:tcPr>
                    <w:tcW w:w="2652" w:type="dxa"/>
                    <w:vAlign w:val="center"/>
                  </w:tcPr>
                  <w:sdt>
                    <w:sdtPr>
                      <w:rPr>
                        <w:rFonts w:asciiTheme="minorEastAsia" w:eastAsiaTheme="minorEastAsia" w:hAnsiTheme="minorEastAsia"/>
                        <w:sz w:val="15"/>
                        <w:szCs w:val="15"/>
                      </w:rPr>
                      <w:tag w:val="_PLD_f4cb17050ad540c1b6765bbc5ef1d185"/>
                      <w:id w:val="-261993728"/>
                      <w:lock w:val="sdtLocked"/>
                    </w:sdtPr>
                    <w:sdtEndPr/>
                    <w:sdtContent>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4．设定受益计划变动额结转留存收益</w:t>
                        </w:r>
                      </w:p>
                    </w:sdtContent>
                  </w:sdt>
                </w:tc>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tc>
                  <w:tcPr>
                    <w:tcW w:w="2652" w:type="dxa"/>
                    <w:vAlign w:val="center"/>
                  </w:tcPr>
                  <w:sdt>
                    <w:sdtPr>
                      <w:rPr>
                        <w:rFonts w:asciiTheme="minorEastAsia" w:eastAsiaTheme="minorEastAsia" w:hAnsiTheme="minorEastAsia"/>
                        <w:sz w:val="15"/>
                        <w:szCs w:val="15"/>
                      </w:rPr>
                      <w:tag w:val="_PLD_d570b02e3d674dc1a938a4710387119c"/>
                      <w:id w:val="423312065"/>
                      <w:lock w:val="sdtLocked"/>
                    </w:sdtPr>
                    <w:sdtEndPr/>
                    <w:sdtContent>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5．其他综合收益结转留存收益</w:t>
                        </w:r>
                      </w:p>
                    </w:sdtContent>
                  </w:sdt>
                </w:tc>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tc>
                  <w:tcPr>
                    <w:tcW w:w="2652" w:type="dxa"/>
                    <w:vAlign w:val="center"/>
                  </w:tcPr>
                  <w:sdt>
                    <w:sdtPr>
                      <w:rPr>
                        <w:rFonts w:asciiTheme="minorEastAsia" w:eastAsiaTheme="minorEastAsia" w:hAnsiTheme="minorEastAsia"/>
                        <w:sz w:val="15"/>
                        <w:szCs w:val="15"/>
                      </w:rPr>
                      <w:tag w:val="_PLD_a5cd874c23c44b928dffd9bc4a74c38d"/>
                      <w:id w:val="1395402079"/>
                      <w:lock w:val="sdtLocked"/>
                    </w:sdtPr>
                    <w:sdtEndPr/>
                    <w:sdtContent>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6．其他</w:t>
                        </w:r>
                      </w:p>
                    </w:sdtContent>
                  </w:sdt>
                </w:tc>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vAlign w:val="center"/>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850" w:type="dxa"/>
                    <w:vAlign w:val="center"/>
                  </w:tcPr>
                  <w:p w:rsidR="006E05B4" w:rsidRPr="00136D77" w:rsidRDefault="006E05B4">
                    <w:pPr>
                      <w:jc w:val="right"/>
                      <w:rPr>
                        <w:rFonts w:asciiTheme="minorEastAsia" w:eastAsiaTheme="minorEastAsia" w:hAnsiTheme="minorEastAsia"/>
                        <w:sz w:val="15"/>
                        <w:szCs w:val="15"/>
                      </w:rPr>
                    </w:pPr>
                  </w:p>
                </w:tc>
                <w:tc>
                  <w:tcPr>
                    <w:tcW w:w="851" w:type="dxa"/>
                    <w:vAlign w:val="center"/>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p>
                </w:tc>
                <w:tc>
                  <w:tcPr>
                    <w:tcW w:w="1418" w:type="dxa"/>
                    <w:vAlign w:val="center"/>
                  </w:tcPr>
                  <w:p w:rsidR="006E05B4" w:rsidRPr="00136D77" w:rsidRDefault="006E05B4">
                    <w:pPr>
                      <w:jc w:val="right"/>
                      <w:rPr>
                        <w:rFonts w:asciiTheme="minorEastAsia" w:eastAsiaTheme="minorEastAsia" w:hAnsiTheme="minorEastAsia"/>
                        <w:sz w:val="15"/>
                        <w:szCs w:val="15"/>
                      </w:rPr>
                    </w:pPr>
                  </w:p>
                </w:tc>
                <w:tc>
                  <w:tcPr>
                    <w:tcW w:w="1701" w:type="dxa"/>
                    <w:vAlign w:val="center"/>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b6b13ecec0044452bf1609cb679a8ac5"/>
                    <w:id w:val="1078097300"/>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（五）专项储备</w:t>
                        </w:r>
                      </w:p>
                    </w:tc>
                  </w:sdtContent>
                </w:sdt>
                <w:tc>
                  <w:tcPr>
                    <w:tcW w:w="1318" w:type="dxa"/>
                    <w:tcBorders>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1701" w:type="dxa"/>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cbede54ab9934d5ea45cda3f59593c28"/>
                    <w:id w:val="367419987"/>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1．本期提取</w:t>
                        </w:r>
                      </w:p>
                    </w:tc>
                  </w:sdtContent>
                </w:sdt>
                <w:tc>
                  <w:tcPr>
                    <w:tcW w:w="1318" w:type="dxa"/>
                    <w:tcBorders>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1701" w:type="dxa"/>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7900abe823e94277be091b3f1c7a54a5"/>
                    <w:id w:val="1333881394"/>
                    <w:lock w:val="sdtLocked"/>
                  </w:sdtPr>
                  <w:sdtEndPr/>
                  <w:sdtContent>
                    <w:tc>
                      <w:tcPr>
                        <w:tcW w:w="2652" w:type="dxa"/>
                        <w:vAlign w:val="center"/>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2．本期使用</w:t>
                        </w:r>
                      </w:p>
                    </w:tc>
                  </w:sdtContent>
                </w:sdt>
                <w:tc>
                  <w:tcPr>
                    <w:tcW w:w="1318" w:type="dxa"/>
                    <w:tcBorders>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1701" w:type="dxa"/>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7cf659a70268475ea7233d8b82adad5a"/>
                    <w:id w:val="1682699713"/>
                    <w:lock w:val="sdtLocked"/>
                  </w:sdtPr>
                  <w:sdtEndPr/>
                  <w:sdtContent>
                    <w:tc>
                      <w:tcPr>
                        <w:tcW w:w="2652" w:type="dxa"/>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（六）其他</w:t>
                        </w:r>
                      </w:p>
                    </w:tc>
                  </w:sdtContent>
                </w:sdt>
                <w:tc>
                  <w:tcPr>
                    <w:tcW w:w="1318" w:type="dxa"/>
                    <w:tcBorders>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tcPr>
                  <w:p w:rsidR="006E05B4" w:rsidRPr="00136D77" w:rsidRDefault="006E05B4">
                    <w:pPr>
                      <w:jc w:val="right"/>
                      <w:rPr>
                        <w:rFonts w:asciiTheme="minorEastAsia" w:eastAsiaTheme="minorEastAsia" w:hAnsiTheme="minorEastAsia"/>
                        <w:sz w:val="15"/>
                        <w:szCs w:val="15"/>
                      </w:rPr>
                    </w:pPr>
                  </w:p>
                </w:tc>
                <w:tc>
                  <w:tcPr>
                    <w:tcW w:w="1418" w:type="dxa"/>
                  </w:tcPr>
                  <w:p w:rsidR="006E05B4" w:rsidRPr="00136D77" w:rsidRDefault="006E05B4">
                    <w:pPr>
                      <w:jc w:val="right"/>
                      <w:rPr>
                        <w:rFonts w:asciiTheme="minorEastAsia" w:eastAsiaTheme="minorEastAsia" w:hAnsiTheme="minorEastAsia"/>
                        <w:sz w:val="15"/>
                        <w:szCs w:val="15"/>
                      </w:rPr>
                    </w:pPr>
                  </w:p>
                </w:tc>
                <w:tc>
                  <w:tcPr>
                    <w:tcW w:w="1701" w:type="dxa"/>
                  </w:tcPr>
                  <w:p w:rsidR="006E05B4" w:rsidRPr="00136D77" w:rsidRDefault="006E05B4">
                    <w:pPr>
                      <w:jc w:val="right"/>
                      <w:rPr>
                        <w:rFonts w:asciiTheme="minorEastAsia" w:eastAsiaTheme="minorEastAsia" w:hAnsiTheme="minorEastAsia"/>
                        <w:sz w:val="15"/>
                        <w:szCs w:val="15"/>
                      </w:rPr>
                    </w:pPr>
                  </w:p>
                </w:tc>
              </w:tr>
              <w:tr w:rsidR="006E05B4" w:rsidTr="00C24C96">
                <w:trPr>
                  <w:trHeight w:val="20"/>
                </w:trPr>
                <w:sdt>
                  <w:sdtPr>
                    <w:rPr>
                      <w:rFonts w:asciiTheme="minorEastAsia" w:eastAsiaTheme="minorEastAsia" w:hAnsiTheme="minorEastAsia"/>
                      <w:sz w:val="15"/>
                      <w:szCs w:val="15"/>
                    </w:rPr>
                    <w:tag w:val="_PLD_56eacf5a90be4746898504dda5c8a2c0"/>
                    <w:id w:val="1546485918"/>
                    <w:lock w:val="sdtLocked"/>
                  </w:sdtPr>
                  <w:sdtEndPr/>
                  <w:sdtContent>
                    <w:tc>
                      <w:tcPr>
                        <w:tcW w:w="2652" w:type="dxa"/>
                      </w:tcPr>
                      <w:p w:rsidR="006E05B4" w:rsidRPr="00136D77" w:rsidRDefault="006E05B4">
                        <w:pPr>
                          <w:rPr>
                            <w:rFonts w:asciiTheme="minorEastAsia" w:eastAsiaTheme="minorEastAsia" w:hAnsiTheme="minorEastAsia"/>
                            <w:sz w:val="15"/>
                            <w:szCs w:val="15"/>
                          </w:rPr>
                        </w:pPr>
                        <w:r w:rsidRPr="00136D77">
                          <w:rPr>
                            <w:rFonts w:asciiTheme="minorEastAsia" w:eastAsiaTheme="minorEastAsia" w:hAnsiTheme="minorEastAsia"/>
                            <w:sz w:val="15"/>
                            <w:szCs w:val="15"/>
                          </w:rPr>
                          <w:t>四、本期期末余额</w:t>
                        </w:r>
                      </w:p>
                    </w:tc>
                  </w:sdtContent>
                </w:sdt>
                <w:tc>
                  <w:tcPr>
                    <w:tcW w:w="1318" w:type="dxa"/>
                    <w:tcBorders>
                      <w:right w:val="single" w:sz="4" w:space="0" w:color="auto"/>
                    </w:tcBorders>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176,400,000.00</w:t>
                    </w: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right w:val="single" w:sz="4" w:space="0" w:color="auto"/>
                    </w:tcBorders>
                  </w:tcPr>
                  <w:p w:rsidR="006E05B4" w:rsidRPr="00136D77" w:rsidRDefault="006E05B4">
                    <w:pPr>
                      <w:jc w:val="right"/>
                      <w:rPr>
                        <w:rFonts w:asciiTheme="minorEastAsia" w:eastAsiaTheme="minorEastAsia" w:hAnsiTheme="minorEastAsia"/>
                        <w:sz w:val="15"/>
                        <w:szCs w:val="15"/>
                      </w:rPr>
                    </w:pPr>
                  </w:p>
                </w:tc>
                <w:tc>
                  <w:tcPr>
                    <w:tcW w:w="425" w:type="dxa"/>
                    <w:tcBorders>
                      <w:left w:val="single" w:sz="4" w:space="0" w:color="auto"/>
                    </w:tcBorders>
                  </w:tcPr>
                  <w:p w:rsidR="006E05B4" w:rsidRPr="00136D77" w:rsidRDefault="006E05B4">
                    <w:pPr>
                      <w:jc w:val="right"/>
                      <w:rPr>
                        <w:rFonts w:asciiTheme="minorEastAsia" w:eastAsiaTheme="minorEastAsia" w:hAnsiTheme="minorEastAsia"/>
                        <w:sz w:val="15"/>
                        <w:szCs w:val="15"/>
                      </w:rPr>
                    </w:pPr>
                  </w:p>
                </w:tc>
                <w:tc>
                  <w:tcPr>
                    <w:tcW w:w="1276"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450,499,291.01</w:t>
                    </w: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50,012,176.20</w:t>
                    </w:r>
                  </w:p>
                </w:tc>
                <w:tc>
                  <w:tcPr>
                    <w:tcW w:w="850" w:type="dxa"/>
                  </w:tcPr>
                  <w:p w:rsidR="006E05B4" w:rsidRPr="00136D77" w:rsidRDefault="006E05B4">
                    <w:pPr>
                      <w:jc w:val="right"/>
                      <w:rPr>
                        <w:rFonts w:asciiTheme="minorEastAsia" w:eastAsiaTheme="minorEastAsia" w:hAnsiTheme="minorEastAsia"/>
                        <w:sz w:val="15"/>
                        <w:szCs w:val="15"/>
                      </w:rPr>
                    </w:pPr>
                  </w:p>
                </w:tc>
                <w:tc>
                  <w:tcPr>
                    <w:tcW w:w="851" w:type="dxa"/>
                  </w:tcPr>
                  <w:p w:rsidR="006E05B4" w:rsidRPr="00136D77" w:rsidRDefault="006E05B4">
                    <w:pPr>
                      <w:jc w:val="right"/>
                      <w:rPr>
                        <w:rFonts w:asciiTheme="minorEastAsia" w:eastAsiaTheme="minorEastAsia" w:hAnsiTheme="minorEastAsia"/>
                        <w:sz w:val="15"/>
                        <w:szCs w:val="15"/>
                      </w:rPr>
                    </w:pPr>
                  </w:p>
                </w:tc>
                <w:tc>
                  <w:tcPr>
                    <w:tcW w:w="1275"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41,861,065.93</w:t>
                    </w:r>
                  </w:p>
                </w:tc>
                <w:tc>
                  <w:tcPr>
                    <w:tcW w:w="1418"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231,454,453.72</w:t>
                    </w:r>
                  </w:p>
                </w:tc>
                <w:tc>
                  <w:tcPr>
                    <w:tcW w:w="1701" w:type="dxa"/>
                    <w:vAlign w:val="center"/>
                  </w:tcPr>
                  <w:p w:rsidR="006E05B4" w:rsidRPr="00136D77" w:rsidRDefault="006E05B4">
                    <w:pPr>
                      <w:jc w:val="right"/>
                      <w:rPr>
                        <w:rFonts w:asciiTheme="minorEastAsia" w:eastAsiaTheme="minorEastAsia" w:hAnsiTheme="minorEastAsia"/>
                        <w:sz w:val="15"/>
                        <w:szCs w:val="15"/>
                      </w:rPr>
                    </w:pPr>
                    <w:r w:rsidRPr="00136D77">
                      <w:rPr>
                        <w:rFonts w:asciiTheme="minorEastAsia" w:eastAsiaTheme="minorEastAsia" w:hAnsiTheme="minorEastAsia" w:hint="eastAsia"/>
                        <w:sz w:val="15"/>
                        <w:szCs w:val="15"/>
                      </w:rPr>
                      <w:t>850,202,634.46</w:t>
                    </w:r>
                  </w:p>
                </w:tc>
              </w:tr>
            </w:tbl>
            <w:p w:rsidR="006E05B4" w:rsidRDefault="006E05B4">
              <w:pPr>
                <w:snapToGrid w:val="0"/>
                <w:spacing w:line="240" w:lineRule="atLeast"/>
                <w:rPr>
                  <w:b/>
                  <w:bCs/>
                  <w:color w:val="FF0000"/>
                  <w:szCs w:val="21"/>
                </w:rPr>
              </w:pPr>
              <w:r>
                <w:rPr>
                  <w:rFonts w:hint="eastAsia"/>
                  <w:szCs w:val="21"/>
                </w:rPr>
                <w:t>公司负责</w:t>
              </w:r>
              <w:r>
                <w:rPr>
                  <w:szCs w:val="21"/>
                </w:rPr>
                <w:t>人</w:t>
              </w:r>
              <w:r>
                <w:rPr>
                  <w:rFonts w:hint="eastAsia"/>
                  <w:szCs w:val="21"/>
                </w:rPr>
                <w:t>：</w:t>
              </w:r>
              <w:sdt>
                <w:sdtPr>
                  <w:rPr>
                    <w:rFonts w:hint="eastAsia"/>
                    <w:szCs w:val="21"/>
                  </w:rPr>
                  <w:alias w:val="公司负责人姓名"/>
                  <w:tag w:val="_GBC_6042a2c12168484781348969a4da3e4c"/>
                  <w:id w:val="1886136825"/>
                  <w:lock w:val="sdtLocked"/>
                  <w:dataBinding w:prefixMappings="xmlns:clcid-mr='clcid-mr'" w:xpath="/*/clcid-mr:GongSiFuZeRenXingMing[not(@periodRef)]" w:storeItemID="{89EBAB94-44A0-46A2-B712-30D997D04A6D}"/>
                  <w:text/>
                </w:sdtPr>
                <w:sdtEndPr/>
                <w:sdtContent>
                  <w:r>
                    <w:rPr>
                      <w:rFonts w:hint="eastAsia"/>
                      <w:szCs w:val="21"/>
                    </w:rPr>
                    <w:t>汤友钱</w:t>
                  </w:r>
                </w:sdtContent>
              </w:sdt>
              <w:r>
                <w:rPr>
                  <w:rFonts w:hint="eastAsia"/>
                  <w:szCs w:val="21"/>
                </w:rPr>
                <w:t xml:space="preserve"> </w:t>
              </w:r>
              <w:r w:rsidR="00FB7310">
                <w:rPr>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1758123077"/>
                  <w:lock w:val="sdtLocked"/>
                  <w:dataBinding w:prefixMappings="xmlns:clcid-mr='clcid-mr'" w:xpath="/*/clcid-mr:ZhuGuanKuaiJiGongZuoFuZeRenXingMing[not(@periodRef)]" w:storeItemID="{89EBAB94-44A0-46A2-B712-30D997D04A6D}"/>
                  <w:text/>
                </w:sdtPr>
                <w:sdtEndPr/>
                <w:sdtContent>
                  <w:r>
                    <w:rPr>
                      <w:rFonts w:hint="eastAsia"/>
                      <w:szCs w:val="21"/>
                    </w:rPr>
                    <w:t>郑远飞</w:t>
                  </w:r>
                </w:sdtContent>
              </w:sdt>
              <w:r>
                <w:rPr>
                  <w:rFonts w:hint="eastAsia"/>
                  <w:szCs w:val="21"/>
                </w:rPr>
                <w:t xml:space="preserve"> </w:t>
              </w:r>
              <w:r w:rsidR="00FB7310">
                <w:rPr>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238867869"/>
                  <w:lock w:val="sdtLocked"/>
                  <w:dataBinding w:prefixMappings="xmlns:clcid-mr='clcid-mr'" w:xpath="/*/clcid-mr:KuaiJiJiGouFuZeRenXingMing[not(@periodRef)]" w:storeItemID="{89EBAB94-44A0-46A2-B712-30D997D04A6D}"/>
                  <w:text/>
                </w:sdtPr>
                <w:sdtEndPr/>
                <w:sdtContent>
                  <w:r>
                    <w:rPr>
                      <w:rFonts w:hint="eastAsia"/>
                      <w:szCs w:val="21"/>
                    </w:rPr>
                    <w:t>胡锦萍</w:t>
                  </w:r>
                </w:sdtContent>
              </w:sdt>
            </w:p>
          </w:sdtContent>
        </w:sdt>
        <w:p w:rsidR="006E05B4" w:rsidRDefault="006E05B4">
          <w:pPr>
            <w:rPr>
              <w:color w:val="FF0000"/>
            </w:rPr>
          </w:pPr>
        </w:p>
        <w:p w:rsidR="00BC2D12" w:rsidRDefault="00CD5DB0">
          <w:pPr>
            <w:rPr>
              <w:color w:val="FF0000"/>
            </w:rPr>
          </w:pPr>
        </w:p>
      </w:sdtContent>
    </w:sdt>
    <w:bookmarkEnd w:id="142" w:displacedByCustomXml="prev"/>
    <w:p w:rsidR="00BC2D12" w:rsidRDefault="00BC2D12">
      <w:pPr>
        <w:snapToGrid w:val="0"/>
        <w:spacing w:line="240" w:lineRule="atLeast"/>
        <w:ind w:rightChars="-73" w:right="-153"/>
        <w:rPr>
          <w:b/>
          <w:bCs/>
          <w:color w:val="FF0000"/>
          <w:szCs w:val="21"/>
        </w:rPr>
      </w:pPr>
    </w:p>
    <w:p w:rsidR="00BC2D12" w:rsidRDefault="00BC2D12">
      <w:pPr>
        <w:snapToGrid w:val="0"/>
        <w:spacing w:line="240" w:lineRule="atLeast"/>
        <w:ind w:rightChars="-73" w:right="-153"/>
        <w:rPr>
          <w:b/>
          <w:bCs/>
          <w:color w:val="FF0000"/>
          <w:szCs w:val="21"/>
        </w:rPr>
      </w:pPr>
    </w:p>
    <w:p w:rsidR="00BC2D12" w:rsidRDefault="00BC2D12">
      <w:pPr>
        <w:snapToGrid w:val="0"/>
        <w:spacing w:line="240" w:lineRule="atLeast"/>
        <w:rPr>
          <w:szCs w:val="21"/>
        </w:rPr>
        <w:sectPr w:rsidR="00BC2D12" w:rsidSect="00C42143">
          <w:pgSz w:w="16838" w:h="11906" w:orient="landscape"/>
          <w:pgMar w:top="1276" w:right="1440" w:bottom="1797" w:left="1525" w:header="856" w:footer="992" w:gutter="0"/>
          <w:cols w:space="425"/>
          <w:docGrid w:linePitch="312"/>
        </w:sectPr>
      </w:pPr>
      <w:bookmarkStart w:id="143" w:name="_Hlk533930396"/>
    </w:p>
    <w:bookmarkEnd w:id="143" w:displacedByCustomXml="next"/>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rPr>
      </w:sdtEndPr>
      <w:sdtContent>
        <w:p w:rsidR="00BC2D12" w:rsidRDefault="0061030C">
          <w:pPr>
            <w:pStyle w:val="2"/>
            <w:numPr>
              <w:ilvl w:val="0"/>
              <w:numId w:val="42"/>
            </w:numPr>
            <w:rPr>
              <w:rFonts w:ascii="宋体" w:hAnsi="宋体"/>
            </w:rPr>
          </w:pPr>
          <w:r>
            <w:rPr>
              <w:rFonts w:ascii="宋体" w:hAnsi="宋体"/>
            </w:rPr>
            <w:t>公司基本情况</w:t>
          </w:r>
        </w:p>
        <w:p w:rsidR="00BC2D12" w:rsidRDefault="0061030C">
          <w:pPr>
            <w:pStyle w:val="3"/>
            <w:numPr>
              <w:ilvl w:val="0"/>
              <w:numId w:val="71"/>
            </w:numPr>
          </w:pPr>
          <w:r>
            <w:rPr>
              <w:rFonts w:hint="eastAsia"/>
            </w:rPr>
            <w:t>公司概况</w:t>
          </w:r>
        </w:p>
        <w:sdt>
          <w:sdtPr>
            <w:rPr>
              <w:rFonts w:hint="eastAsia"/>
              <w:szCs w:val="21"/>
            </w:rPr>
            <w:alias w:val="是否适用：公司概况[双击切换]"/>
            <w:tag w:val="_GBC_7b613deb8c7f4027b73602e5cd1d4a2e"/>
            <w:id w:val="-955021824"/>
            <w:lock w:val="sdtLocked"/>
            <w:placeholder>
              <w:docPart w:val="GBC22222222222222222222222222222"/>
            </w:placeholder>
          </w:sdtPr>
          <w:sdtEndPr/>
          <w:sdtContent>
            <w:p w:rsidR="00BC2D12" w:rsidRDefault="000A0FB4">
              <w:pPr>
                <w:rPr>
                  <w:szCs w:val="21"/>
                </w:rPr>
              </w:pPr>
              <w:r>
                <w:rPr>
                  <w:szCs w:val="21"/>
                </w:rPr>
                <w:fldChar w:fldCharType="begin"/>
              </w:r>
              <w:r w:rsidR="00C6653F">
                <w:rPr>
                  <w:szCs w:val="21"/>
                </w:rPr>
                <w:instrText xml:space="preserve">MACROBUTTON  SnrToggleCheckbox √适用 </w:instrText>
              </w:r>
              <w:r>
                <w:rPr>
                  <w:szCs w:val="21"/>
                </w:rPr>
                <w:fldChar w:fldCharType="end"/>
              </w:r>
              <w:r>
                <w:rPr>
                  <w:szCs w:val="21"/>
                </w:rPr>
                <w:fldChar w:fldCharType="begin"/>
              </w:r>
              <w:r w:rsidR="00C6653F">
                <w:rPr>
                  <w:szCs w:val="21"/>
                </w:rPr>
                <w:instrText xml:space="preserve"> MACROBUTTON  SnrToggleCheckbox □不适用 </w:instrText>
              </w:r>
              <w:r>
                <w:rPr>
                  <w:szCs w:val="21"/>
                </w:rPr>
                <w:fldChar w:fldCharType="end"/>
              </w:r>
            </w:p>
          </w:sdtContent>
        </w:sdt>
        <w:sdt>
          <w:sdtPr>
            <w:rPr>
              <w:szCs w:val="21"/>
            </w:rPr>
            <w:alias w:val="公司概况"/>
            <w:tag w:val="_GBC_dfec127af3a7441dade8cb0f67119e66"/>
            <w:id w:val="-201175245"/>
            <w:lock w:val="sdtLocked"/>
            <w:placeholder>
              <w:docPart w:val="GBC22222222222222222222222222222"/>
            </w:placeholder>
          </w:sdtPr>
          <w:sdtEndPr>
            <w:rPr>
              <w:rFonts w:asciiTheme="minorEastAsia" w:eastAsiaTheme="minorEastAsia" w:hAnsiTheme="minorEastAsia"/>
            </w:rPr>
          </w:sdtEndPr>
          <w:sdtContent>
            <w:p w:rsidR="00C6653F" w:rsidRPr="00990C35" w:rsidRDefault="00C6653F" w:rsidP="00990C35">
              <w:pPr>
                <w:ind w:firstLineChars="200" w:firstLine="420"/>
                <w:jc w:val="both"/>
                <w:rPr>
                  <w:rFonts w:asciiTheme="minorEastAsia" w:eastAsiaTheme="minorEastAsia" w:hAnsiTheme="minorEastAsia"/>
                </w:rPr>
              </w:pPr>
              <w:r w:rsidRPr="00990C35">
                <w:rPr>
                  <w:rFonts w:asciiTheme="minorEastAsia" w:eastAsiaTheme="minorEastAsia" w:hAnsiTheme="minorEastAsia" w:hint="eastAsia"/>
                </w:rPr>
                <w:t>浙江天台祥和实业股份有限公司（以下简称公司或本公司）的前身浙江省天台祥和实业有限公司系由汤友钱、汤克满、汤娇共同出资组建，于1997年10月5日在天台县工商行政管理局登记注册，取得注册号为3310231000106的企业法人营业执照，注册资本为1,500.00万元。浙江省天台祥和实业有限公司以2015年7月31日为基准日净资产折股整体变更为浙江天台祥和实业股份有限公司，并于2015年10月在台州市工商行政管理局办理了工商设立登记手续，公司总部位于浙江省天台县。公司现持有统一社会信用代码为91331000148051410B的营业执照，注册资本</w:t>
              </w:r>
              <w:r w:rsidRPr="00990C35">
                <w:rPr>
                  <w:rFonts w:asciiTheme="minorEastAsia" w:eastAsiaTheme="minorEastAsia" w:hAnsiTheme="minorEastAsia"/>
                </w:rPr>
                <w:t>245,548,776.00</w:t>
              </w:r>
              <w:r w:rsidRPr="00990C35">
                <w:rPr>
                  <w:rFonts w:asciiTheme="minorEastAsia" w:eastAsiaTheme="minorEastAsia" w:hAnsiTheme="minorEastAsia" w:hint="eastAsia"/>
                </w:rPr>
                <w:t>元，股份总数</w:t>
              </w:r>
              <w:r w:rsidRPr="00990C35">
                <w:rPr>
                  <w:rFonts w:asciiTheme="minorEastAsia" w:eastAsiaTheme="minorEastAsia" w:hAnsiTheme="minorEastAsia"/>
                </w:rPr>
                <w:t>245,548,776</w:t>
              </w:r>
              <w:r w:rsidRPr="00990C35">
                <w:rPr>
                  <w:rFonts w:asciiTheme="minorEastAsia" w:eastAsiaTheme="minorEastAsia" w:hAnsiTheme="minorEastAsia" w:hint="eastAsia"/>
                </w:rPr>
                <w:t>股（每股面值1元）,其中，无限</w:t>
              </w:r>
              <w:proofErr w:type="gramStart"/>
              <w:r w:rsidRPr="00990C35">
                <w:rPr>
                  <w:rFonts w:asciiTheme="minorEastAsia" w:eastAsiaTheme="minorEastAsia" w:hAnsiTheme="minorEastAsia" w:hint="eastAsia"/>
                </w:rPr>
                <w:t>售条件</w:t>
              </w:r>
              <w:proofErr w:type="gramEnd"/>
              <w:r w:rsidRPr="00990C35">
                <w:rPr>
                  <w:rFonts w:asciiTheme="minorEastAsia" w:eastAsiaTheme="minorEastAsia" w:hAnsiTheme="minorEastAsia" w:hint="eastAsia"/>
                </w:rPr>
                <w:t>的流通股份A股</w:t>
              </w:r>
              <w:r w:rsidRPr="00990C35">
                <w:rPr>
                  <w:rFonts w:asciiTheme="minorEastAsia" w:eastAsiaTheme="minorEastAsia" w:hAnsiTheme="minorEastAsia"/>
                </w:rPr>
                <w:t>245,548,776</w:t>
              </w:r>
              <w:r w:rsidRPr="00990C35">
                <w:rPr>
                  <w:rFonts w:asciiTheme="minorEastAsia" w:eastAsiaTheme="minorEastAsia" w:hAnsiTheme="minorEastAsia" w:hint="eastAsia"/>
                </w:rPr>
                <w:t>股。公司股票于201</w:t>
              </w:r>
              <w:r w:rsidRPr="00990C35">
                <w:rPr>
                  <w:rFonts w:asciiTheme="minorEastAsia" w:eastAsiaTheme="minorEastAsia" w:hAnsiTheme="minorEastAsia"/>
                </w:rPr>
                <w:t>7</w:t>
              </w:r>
              <w:r w:rsidRPr="00990C35">
                <w:rPr>
                  <w:rFonts w:asciiTheme="minorEastAsia" w:eastAsiaTheme="minorEastAsia" w:hAnsiTheme="minorEastAsia" w:hint="eastAsia"/>
                </w:rPr>
                <w:t>年</w:t>
              </w:r>
              <w:r w:rsidRPr="00990C35">
                <w:rPr>
                  <w:rFonts w:asciiTheme="minorEastAsia" w:eastAsiaTheme="minorEastAsia" w:hAnsiTheme="minorEastAsia"/>
                </w:rPr>
                <w:t>9</w:t>
              </w:r>
              <w:r w:rsidRPr="00990C35">
                <w:rPr>
                  <w:rFonts w:asciiTheme="minorEastAsia" w:eastAsiaTheme="minorEastAsia" w:hAnsiTheme="minorEastAsia" w:hint="eastAsia"/>
                </w:rPr>
                <w:t>月在上海证券交易所挂牌交易。</w:t>
              </w:r>
            </w:p>
            <w:p w:rsidR="00C6653F" w:rsidRPr="00990C35" w:rsidRDefault="00C6653F" w:rsidP="00990C35">
              <w:pPr>
                <w:pStyle w:val="23"/>
                <w:spacing w:line="240" w:lineRule="auto"/>
                <w:jc w:val="both"/>
                <w:rPr>
                  <w:rFonts w:asciiTheme="minorEastAsia" w:eastAsiaTheme="minorEastAsia" w:hAnsiTheme="minorEastAsia"/>
                </w:rPr>
              </w:pPr>
              <w:r w:rsidRPr="00990C35">
                <w:rPr>
                  <w:rFonts w:asciiTheme="minorEastAsia" w:eastAsiaTheme="minorEastAsia" w:hAnsiTheme="minorEastAsia" w:hint="eastAsia"/>
                </w:rPr>
                <w:t>本公司属制造业。主要经营活动：轨道扣件系统和电子元器件配件的生产和销售。</w:t>
              </w:r>
            </w:p>
            <w:p w:rsidR="00BC2D12" w:rsidRPr="00990C35" w:rsidRDefault="00C6653F" w:rsidP="00990C35">
              <w:pPr>
                <w:ind w:firstLineChars="200" w:firstLine="420"/>
                <w:jc w:val="both"/>
                <w:rPr>
                  <w:rFonts w:asciiTheme="minorEastAsia" w:eastAsiaTheme="minorEastAsia" w:hAnsiTheme="minorEastAsia"/>
                </w:rPr>
              </w:pPr>
              <w:r w:rsidRPr="00990C35">
                <w:rPr>
                  <w:rFonts w:asciiTheme="minorEastAsia" w:eastAsiaTheme="minorEastAsia" w:hAnsiTheme="minorEastAsia" w:hint="eastAsia"/>
                </w:rPr>
                <w:t>本财务报表业经公司</w:t>
              </w:r>
              <w:r w:rsidR="00E27B91" w:rsidRPr="00D41E48">
                <w:rPr>
                  <w:rFonts w:asciiTheme="minorEastAsia" w:eastAsiaTheme="minorEastAsia" w:hAnsiTheme="minorEastAsia" w:hint="eastAsia"/>
                </w:rPr>
                <w:t>2</w:t>
              </w:r>
              <w:r w:rsidR="00E27B91" w:rsidRPr="00D41E48">
                <w:rPr>
                  <w:rFonts w:asciiTheme="minorEastAsia" w:eastAsiaTheme="minorEastAsia" w:hAnsiTheme="minorEastAsia"/>
                </w:rPr>
                <w:t>022</w:t>
              </w:r>
              <w:r w:rsidRPr="00D41E48">
                <w:rPr>
                  <w:rFonts w:asciiTheme="minorEastAsia" w:eastAsiaTheme="minorEastAsia" w:hAnsiTheme="minorEastAsia" w:hint="eastAsia"/>
                </w:rPr>
                <w:t>年</w:t>
              </w:r>
              <w:r w:rsidR="00E27B91" w:rsidRPr="00D41E48">
                <w:rPr>
                  <w:rFonts w:asciiTheme="minorEastAsia" w:eastAsiaTheme="minorEastAsia" w:hAnsiTheme="minorEastAsia" w:hint="eastAsia"/>
                </w:rPr>
                <w:t>4</w:t>
              </w:r>
              <w:r w:rsidRPr="00D41E48">
                <w:rPr>
                  <w:rFonts w:asciiTheme="minorEastAsia" w:eastAsiaTheme="minorEastAsia" w:hAnsiTheme="minorEastAsia" w:hint="eastAsia"/>
                </w:rPr>
                <w:t>月</w:t>
              </w:r>
              <w:r w:rsidR="00E27B91" w:rsidRPr="00D41E48">
                <w:rPr>
                  <w:rFonts w:asciiTheme="minorEastAsia" w:eastAsiaTheme="minorEastAsia" w:hAnsiTheme="minorEastAsia" w:hint="eastAsia"/>
                </w:rPr>
                <w:t>2</w:t>
              </w:r>
              <w:r w:rsidR="00E27B91" w:rsidRPr="00D41E48">
                <w:rPr>
                  <w:rFonts w:asciiTheme="minorEastAsia" w:eastAsiaTheme="minorEastAsia" w:hAnsiTheme="minorEastAsia"/>
                </w:rPr>
                <w:t>0</w:t>
              </w:r>
              <w:r w:rsidRPr="00D41E48">
                <w:rPr>
                  <w:rFonts w:asciiTheme="minorEastAsia" w:eastAsiaTheme="minorEastAsia" w:hAnsiTheme="minorEastAsia" w:hint="eastAsia"/>
                </w:rPr>
                <w:t>日</w:t>
              </w:r>
              <w:r w:rsidR="00E27B91" w:rsidRPr="00990C35">
                <w:rPr>
                  <w:rFonts w:asciiTheme="minorEastAsia" w:eastAsiaTheme="minorEastAsia" w:hAnsiTheme="minorEastAsia" w:hint="eastAsia"/>
                </w:rPr>
                <w:t>三</w:t>
              </w:r>
              <w:r w:rsidRPr="00990C35">
                <w:rPr>
                  <w:rFonts w:asciiTheme="minorEastAsia" w:eastAsiaTheme="minorEastAsia" w:hAnsiTheme="minorEastAsia" w:hint="eastAsia"/>
                </w:rPr>
                <w:t>届</w:t>
              </w:r>
              <w:r w:rsidR="00E27B91" w:rsidRPr="00990C35">
                <w:rPr>
                  <w:rFonts w:asciiTheme="minorEastAsia" w:eastAsiaTheme="minorEastAsia" w:hAnsiTheme="minorEastAsia" w:hint="eastAsia"/>
                </w:rPr>
                <w:t>六</w:t>
              </w:r>
              <w:r w:rsidRPr="00990C35">
                <w:rPr>
                  <w:rFonts w:asciiTheme="minorEastAsia" w:eastAsiaTheme="minorEastAsia" w:hAnsiTheme="minorEastAsia" w:hint="eastAsia"/>
                </w:rPr>
                <w:t>次董事会批准对外报出。</w:t>
              </w:r>
            </w:p>
          </w:sdtContent>
        </w:sdt>
        <w:p w:rsidR="00BC2D12" w:rsidRPr="00C6653F" w:rsidRDefault="00BC2D12">
          <w:pPr>
            <w:rPr>
              <w:szCs w:val="21"/>
            </w:rPr>
          </w:pPr>
        </w:p>
        <w:p w:rsidR="00BC2D12" w:rsidRDefault="0061030C">
          <w:pPr>
            <w:pStyle w:val="3"/>
            <w:numPr>
              <w:ilvl w:val="0"/>
              <w:numId w:val="71"/>
            </w:numPr>
            <w:rPr>
              <w:szCs w:val="21"/>
            </w:rPr>
          </w:pPr>
          <w:r>
            <w:rPr>
              <w:rFonts w:hint="eastAsia"/>
              <w:szCs w:val="21"/>
            </w:rPr>
            <w:t>合并财务</w:t>
          </w:r>
          <w:r>
            <w:rPr>
              <w:rFonts w:hint="eastAsia"/>
            </w:rPr>
            <w:t>报表</w:t>
          </w:r>
          <w:r>
            <w:rPr>
              <w:rFonts w:hint="eastAsia"/>
              <w:szCs w:val="21"/>
            </w:rPr>
            <w:t>范围</w:t>
          </w:r>
        </w:p>
        <w:sdt>
          <w:sdtPr>
            <w:rPr>
              <w:rFonts w:hint="eastAsia"/>
              <w:szCs w:val="21"/>
            </w:rPr>
            <w:alias w:val="是否适用：合并财务报表范围[双击切换]"/>
            <w:tag w:val="_GBC_a91e4e947d164f9a9ca7d1c18bebd2db"/>
            <w:id w:val="456149612"/>
            <w:lock w:val="sdtLocked"/>
            <w:placeholder>
              <w:docPart w:val="GBC22222222222222222222222222222"/>
            </w:placeholder>
          </w:sdtPr>
          <w:sdtEndPr/>
          <w:sdtContent>
            <w:p w:rsidR="00BC2D12" w:rsidRDefault="000A0FB4">
              <w:pPr>
                <w:rPr>
                  <w:szCs w:val="21"/>
                </w:rPr>
              </w:pPr>
              <w:r>
                <w:rPr>
                  <w:szCs w:val="21"/>
                </w:rPr>
                <w:fldChar w:fldCharType="begin"/>
              </w:r>
              <w:r w:rsidR="00C6653F">
                <w:rPr>
                  <w:szCs w:val="21"/>
                </w:rPr>
                <w:instrText xml:space="preserve">MACROBUTTON  SnrToggleCheckbox √适用 </w:instrText>
              </w:r>
              <w:r>
                <w:rPr>
                  <w:szCs w:val="21"/>
                </w:rPr>
                <w:fldChar w:fldCharType="end"/>
              </w:r>
              <w:r>
                <w:rPr>
                  <w:szCs w:val="21"/>
                </w:rPr>
                <w:fldChar w:fldCharType="begin"/>
              </w:r>
              <w:r w:rsidR="00C6653F">
                <w:rPr>
                  <w:szCs w:val="21"/>
                </w:rPr>
                <w:instrText xml:space="preserve"> MACROBUTTON  SnrToggleCheckbox □不适用 </w:instrText>
              </w:r>
              <w:r>
                <w:rPr>
                  <w:szCs w:val="21"/>
                </w:rPr>
                <w:fldChar w:fldCharType="end"/>
              </w:r>
            </w:p>
          </w:sdtContent>
        </w:sdt>
        <w:sdt>
          <w:sdtPr>
            <w:rPr>
              <w:szCs w:val="21"/>
            </w:rPr>
            <w:alias w:val="本年度合并财务报表范围"/>
            <w:tag w:val="_GBC_696c121eead146fba6371fa5b371b2fc"/>
            <w:id w:val="-544523265"/>
            <w:lock w:val="sdtLocked"/>
            <w:placeholder>
              <w:docPart w:val="GBC22222222222222222222222222222"/>
            </w:placeholder>
          </w:sdtPr>
          <w:sdtEndPr/>
          <w:sdtContent>
            <w:p w:rsidR="00C6653F" w:rsidRDefault="00C6653F" w:rsidP="00E27B91">
              <w:pPr>
                <w:ind w:firstLine="420"/>
              </w:pPr>
              <w:r w:rsidRPr="00C5490E">
                <w:t>本公司将</w:t>
              </w:r>
              <w:r w:rsidRPr="00C5490E">
                <w:rPr>
                  <w:rFonts w:hint="eastAsia"/>
                </w:rPr>
                <w:t>浙江天台和</w:t>
              </w:r>
              <w:proofErr w:type="gramStart"/>
              <w:r w:rsidRPr="00C5490E">
                <w:rPr>
                  <w:rFonts w:hint="eastAsia"/>
                </w:rPr>
                <w:t>瑞祥</w:t>
              </w:r>
              <w:proofErr w:type="gramEnd"/>
              <w:r w:rsidRPr="00C5490E">
                <w:rPr>
                  <w:rFonts w:hint="eastAsia"/>
                </w:rPr>
                <w:t>投资有限</w:t>
              </w:r>
              <w:r w:rsidRPr="00C5490E">
                <w:t>公司、FOSCO RAIL PTE. LTD.</w:t>
              </w:r>
              <w:r>
                <w:rPr>
                  <w:rFonts w:hint="eastAsia"/>
                </w:rPr>
                <w:t>、</w:t>
              </w:r>
              <w:r w:rsidRPr="00C5490E">
                <w:rPr>
                  <w:rFonts w:hint="eastAsia"/>
                </w:rPr>
                <w:t>富适扣铁路器材（浙江）有限公司</w:t>
              </w:r>
              <w:r>
                <w:rPr>
                  <w:rFonts w:hint="eastAsia"/>
                </w:rPr>
                <w:t>、</w:t>
              </w:r>
              <w:r w:rsidRPr="00636F4F">
                <w:rPr>
                  <w:rFonts w:hint="eastAsia"/>
                </w:rPr>
                <w:t>浙江祥丰新材料科技有限公司</w:t>
              </w:r>
              <w:r>
                <w:rPr>
                  <w:rFonts w:hint="eastAsia"/>
                </w:rPr>
                <w:t>、</w:t>
              </w:r>
              <w:r w:rsidRPr="00636F4F">
                <w:rPr>
                  <w:rFonts w:hint="eastAsia"/>
                </w:rPr>
                <w:t>湖南祥和电子材料有限公司</w:t>
              </w:r>
              <w:r>
                <w:rPr>
                  <w:rFonts w:hint="eastAsia"/>
                </w:rPr>
                <w:t>和</w:t>
              </w:r>
              <w:r w:rsidRPr="00FF4EFF">
                <w:rPr>
                  <w:rFonts w:hint="eastAsia"/>
                </w:rPr>
                <w:t>浙江天台祥和电子材料有限公司</w:t>
              </w:r>
              <w:r w:rsidRPr="00C5490E">
                <w:t>等</w:t>
              </w:r>
              <w:r>
                <w:rPr>
                  <w:rFonts w:hint="eastAsia"/>
                </w:rPr>
                <w:t>六</w:t>
              </w:r>
              <w:r w:rsidRPr="00C5490E">
                <w:t>家公司纳入本期合并财务报表范围</w:t>
              </w:r>
              <w:r w:rsidRPr="005C593D">
                <w:t>。</w:t>
              </w:r>
            </w:p>
            <w:p w:rsidR="00BC2D12" w:rsidRDefault="00CD5DB0">
              <w:pPr>
                <w:rPr>
                  <w:szCs w:val="21"/>
                </w:rPr>
              </w:pPr>
            </w:p>
          </w:sdtContent>
        </w:sdt>
      </w:sdtContent>
    </w:sdt>
    <w:p w:rsidR="00BC2D12" w:rsidRDefault="0061030C">
      <w:pPr>
        <w:pStyle w:val="2"/>
        <w:numPr>
          <w:ilvl w:val="0"/>
          <w:numId w:val="42"/>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ascii="宋体" w:hAnsi="宋体" w:cs="Times New Roman" w:hint="eastAsia"/>
          <w:kern w:val="2"/>
          <w:szCs w:val="21"/>
        </w:rPr>
      </w:sdtEndPr>
      <w:sdtContent>
        <w:p w:rsidR="00BC2D12" w:rsidRDefault="0061030C">
          <w:pPr>
            <w:pStyle w:val="3"/>
            <w:numPr>
              <w:ilvl w:val="0"/>
              <w:numId w:val="43"/>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rsidR="00BC2D12" w:rsidRDefault="0061030C" w:rsidP="00990C35">
              <w:pPr>
                <w:ind w:firstLineChars="200" w:firstLine="420"/>
                <w:rPr>
                  <w:szCs w:val="21"/>
                </w:rPr>
              </w:pPr>
              <w:r>
                <w:rPr>
                  <w:szCs w:val="21"/>
                </w:rPr>
                <w:t>本公司财务报表以持续经营为编制基础。</w:t>
              </w:r>
            </w:p>
          </w:sdtContent>
        </w:sdt>
      </w:sdtContent>
    </w:sdt>
    <w:p w:rsidR="00BC2D12" w:rsidRDefault="00BC2D12">
      <w:pPr>
        <w:rPr>
          <w:szCs w:val="21"/>
        </w:rPr>
      </w:pPr>
    </w:p>
    <w:sdt>
      <w:sdtPr>
        <w:rPr>
          <w:rFonts w:asciiTheme="minorHAnsi" w:hAnsiTheme="minorHAnsi"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ascii="宋体" w:hAnsi="宋体" w:cs="Times New Roman"/>
          <w:kern w:val="2"/>
          <w:szCs w:val="21"/>
        </w:rPr>
      </w:sdtEndPr>
      <w:sdtContent>
        <w:p w:rsidR="00BC2D12" w:rsidRDefault="0061030C">
          <w:pPr>
            <w:pStyle w:val="3"/>
            <w:numPr>
              <w:ilvl w:val="0"/>
              <w:numId w:val="43"/>
            </w:numPr>
          </w:pPr>
          <w:r>
            <w:rPr>
              <w:rFonts w:hint="eastAsia"/>
            </w:rPr>
            <w:t>持续经营</w:t>
          </w:r>
        </w:p>
        <w:sdt>
          <w:sdtPr>
            <w:rPr>
              <w:rFonts w:hint="eastAsia"/>
              <w:szCs w:val="21"/>
            </w:rPr>
            <w:alias w:val="是否适用：持续经营[双击切换]"/>
            <w:tag w:val="_GBC_fa7177dc4f164e56b4df7bebc60acf50"/>
            <w:id w:val="1198280732"/>
            <w:lock w:val="sdtLocked"/>
            <w:placeholder>
              <w:docPart w:val="GBC22222222222222222222222222222"/>
            </w:placeholder>
          </w:sdtPr>
          <w:sdtEndPr/>
          <w:sdtContent>
            <w:p w:rsidR="00BC2D12" w:rsidRDefault="000A0FB4">
              <w:pPr>
                <w:rPr>
                  <w:szCs w:val="21"/>
                </w:rPr>
              </w:pPr>
              <w:r>
                <w:rPr>
                  <w:szCs w:val="21"/>
                </w:rPr>
                <w:fldChar w:fldCharType="begin"/>
              </w:r>
              <w:r w:rsidR="00C6653F">
                <w:rPr>
                  <w:szCs w:val="21"/>
                </w:rPr>
                <w:instrText xml:space="preserve">MACROBUTTON  SnrToggleCheckbox √适用 </w:instrText>
              </w:r>
              <w:r>
                <w:rPr>
                  <w:szCs w:val="21"/>
                </w:rPr>
                <w:fldChar w:fldCharType="end"/>
              </w:r>
              <w:r>
                <w:rPr>
                  <w:szCs w:val="21"/>
                </w:rPr>
                <w:fldChar w:fldCharType="begin"/>
              </w:r>
              <w:r w:rsidR="00C6653F">
                <w:rPr>
                  <w:szCs w:val="21"/>
                </w:rPr>
                <w:instrText xml:space="preserve"> MACROBUTTON  SnrToggleCheckbox □不适用 </w:instrText>
              </w:r>
              <w:r>
                <w:rPr>
                  <w:szCs w:val="21"/>
                </w:rP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rsidR="00BC2D12" w:rsidRPr="00E27B91" w:rsidRDefault="00C6653F" w:rsidP="00E27B91">
              <w:pPr>
                <w:spacing w:line="360" w:lineRule="auto"/>
                <w:ind w:firstLineChars="200" w:firstLine="420"/>
              </w:pPr>
              <w:r w:rsidRPr="00042351">
                <w:rPr>
                  <w:rFonts w:hint="eastAsia"/>
                </w:rPr>
                <w:t>本公司不存在导致对报告</w:t>
              </w:r>
              <w:proofErr w:type="gramStart"/>
              <w:r w:rsidRPr="00042351">
                <w:rPr>
                  <w:rFonts w:hint="eastAsia"/>
                </w:rPr>
                <w:t>期末起</w:t>
              </w:r>
              <w:proofErr w:type="gramEnd"/>
              <w:r w:rsidRPr="00042351">
                <w:rPr>
                  <w:rFonts w:hint="eastAsia"/>
                </w:rPr>
                <w:t>12个月内的</w:t>
              </w:r>
              <w:r w:rsidRPr="00042351">
                <w:rPr>
                  <w:rFonts w:hint="eastAsia"/>
                  <w:szCs w:val="21"/>
                </w:rPr>
                <w:t>持续经营</w:t>
              </w:r>
              <w:r>
                <w:rPr>
                  <w:rFonts w:hint="eastAsia"/>
                  <w:szCs w:val="21"/>
                </w:rPr>
                <w:t>能力</w:t>
              </w:r>
              <w:r w:rsidRPr="00042351">
                <w:rPr>
                  <w:rFonts w:hint="eastAsia"/>
                  <w:szCs w:val="21"/>
                </w:rPr>
                <w:t>产生重大疑虑的事项或情况。</w:t>
              </w:r>
            </w:p>
          </w:sdtContent>
        </w:sdt>
        <w:p w:rsidR="00BC2D12" w:rsidRDefault="00CD5DB0" w:rsidP="00990C35">
          <w:pPr>
            <w:rPr>
              <w:szCs w:val="21"/>
            </w:rPr>
          </w:pPr>
        </w:p>
      </w:sdtContent>
    </w:sdt>
    <w:p w:rsidR="00BC2D12" w:rsidRDefault="0061030C">
      <w:pPr>
        <w:pStyle w:val="2"/>
        <w:numPr>
          <w:ilvl w:val="0"/>
          <w:numId w:val="42"/>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rsidR="00BC2D12" w:rsidRDefault="0061030C">
          <w:r>
            <w:rPr>
              <w:rFonts w:hint="eastAsia"/>
            </w:rPr>
            <w:t>具体会计政策和会计估计提示：</w:t>
          </w:r>
        </w:p>
        <w:sdt>
          <w:sdtPr>
            <w:alias w:val="是否适用：具体会计政策和会计估计提示[双击切换]"/>
            <w:tag w:val="_GBC_86fd142a599649f8a3574e6ddaba5f71"/>
            <w:id w:val="822169050"/>
            <w:lock w:val="sdtLocked"/>
            <w:placeholder>
              <w:docPart w:val="GBC22222222222222222222222222222"/>
            </w:placeholder>
          </w:sdtPr>
          <w:sdtEndPr/>
          <w:sdtContent>
            <w:p w:rsidR="00BC2D12" w:rsidRDefault="000A0FB4">
              <w:r>
                <w:fldChar w:fldCharType="begin"/>
              </w:r>
              <w:r w:rsidR="00C6653F">
                <w:instrText xml:space="preserve">MACROBUTTON  SnrToggleCheckbox √适用 </w:instrText>
              </w:r>
              <w:r>
                <w:fldChar w:fldCharType="end"/>
              </w:r>
              <w:r>
                <w:fldChar w:fldCharType="begin"/>
              </w:r>
              <w:r w:rsidR="00C6653F">
                <w:instrText xml:space="preserve"> MACROBUTTON  SnrToggleCheckbox □不适用 </w:instrText>
              </w:r>
              <w:r>
                <w:fldChar w:fldCharType="end"/>
              </w:r>
            </w:p>
          </w:sdtContent>
        </w:sdt>
        <w:sdt>
          <w:sdtPr>
            <w:alias w:val="具体会计政策和会计估计提示"/>
            <w:tag w:val="_GBC_caddaeaf0d1a454ab0bede37f0db7782"/>
            <w:id w:val="1857146552"/>
            <w:lock w:val="sdtLocked"/>
            <w:placeholder>
              <w:docPart w:val="GBC22222222222222222222222222222"/>
            </w:placeholder>
          </w:sdtPr>
          <w:sdtEndPr/>
          <w:sdtContent>
            <w:p w:rsidR="00BC2D12" w:rsidRDefault="00C6653F" w:rsidP="00E27B91">
              <w:pPr>
                <w:ind w:firstLineChars="200" w:firstLine="420"/>
              </w:pPr>
              <w:r w:rsidRPr="00042351">
                <w:rPr>
                  <w:rFonts w:hint="eastAsia"/>
                </w:rPr>
                <w:t>本公司所编制的财务报表符合企业会计准则的要求，真实、完整地反映了公司的财务状况、经营成果和现金流量等有关信息。</w:t>
              </w:r>
            </w:p>
          </w:sdtContent>
        </w:sdt>
        <w:p w:rsidR="00BC2D12" w:rsidRDefault="00CD5DB0"/>
      </w:sdtContent>
    </w:sdt>
    <w:sdt>
      <w:sdtPr>
        <w:rPr>
          <w:rFonts w:asciiTheme="minorHAnsi" w:hAnsiTheme="minorHAnsi"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ascii="宋体" w:hAnsi="宋体" w:cs="Times New Roman" w:hint="eastAsia"/>
          <w:kern w:val="2"/>
          <w:szCs w:val="21"/>
        </w:rPr>
      </w:sdtEndPr>
      <w:sdtContent>
        <w:p w:rsidR="00BC2D12" w:rsidRDefault="0061030C">
          <w:pPr>
            <w:pStyle w:val="3"/>
            <w:numPr>
              <w:ilvl w:val="0"/>
              <w:numId w:val="44"/>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rsidR="00BC2D12" w:rsidRDefault="0061030C" w:rsidP="00E27B91">
              <w:pPr>
                <w:ind w:firstLineChars="200" w:firstLine="420"/>
                <w:jc w:val="both"/>
                <w:rPr>
                  <w:szCs w:val="21"/>
                </w:rPr>
              </w:pPr>
              <w:r>
                <w:rPr>
                  <w:szCs w:val="21"/>
                </w:rPr>
                <w:t>本公司所编制的财务报表符合企业会计准则的要求，真实、完整地反映了公司的财务状况、经营成果、股东权益变动和现金流量等有关信息。</w:t>
              </w:r>
            </w:p>
          </w:sdtContent>
        </w:sdt>
      </w:sdtContent>
    </w:sdt>
    <w:p w:rsidR="00BC2D12" w:rsidRDefault="00BC2D12">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hint="eastAsia"/>
          <w:szCs w:val="21"/>
        </w:rPr>
      </w:sdtEndPr>
      <w:sdtContent>
        <w:p w:rsidR="00BC2D12" w:rsidRDefault="0061030C">
          <w:pPr>
            <w:pStyle w:val="3"/>
            <w:numPr>
              <w:ilvl w:val="0"/>
              <w:numId w:val="44"/>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rsidR="00BC2D12" w:rsidRDefault="0061030C" w:rsidP="00990C35">
              <w:pPr>
                <w:ind w:firstLineChars="200" w:firstLine="420"/>
                <w:jc w:val="both"/>
                <w:rPr>
                  <w:szCs w:val="21"/>
                </w:rPr>
              </w:pPr>
              <w:r>
                <w:rPr>
                  <w:szCs w:val="21"/>
                </w:rPr>
                <w:t>本公司会计年度自公历1月1日起至12月31日止。</w:t>
              </w:r>
            </w:p>
          </w:sdtContent>
        </w:sdt>
      </w:sdtContent>
    </w:sdt>
    <w:p w:rsidR="00BC2D12" w:rsidRDefault="00BC2D12">
      <w:pPr>
        <w:rPr>
          <w:szCs w:val="21"/>
        </w:rPr>
      </w:pPr>
    </w:p>
    <w:sdt>
      <w:sdtPr>
        <w:rPr>
          <w:rFonts w:asciiTheme="minorHAnsi" w:hAnsiTheme="minorHAnsi"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ascii="宋体" w:hAnsi="宋体" w:cs="Times New Roman"/>
          <w:kern w:val="2"/>
          <w:szCs w:val="21"/>
        </w:rPr>
      </w:sdtEndPr>
      <w:sdtContent>
        <w:p w:rsidR="00BC2D12" w:rsidRDefault="0061030C">
          <w:pPr>
            <w:pStyle w:val="3"/>
            <w:numPr>
              <w:ilvl w:val="0"/>
              <w:numId w:val="44"/>
            </w:numPr>
          </w:pPr>
          <w:r>
            <w:rPr>
              <w:rFonts w:hint="eastAsia"/>
            </w:rPr>
            <w:t>营业周期</w:t>
          </w:r>
        </w:p>
        <w:sdt>
          <w:sdtPr>
            <w:rPr>
              <w:rFonts w:hint="eastAsia"/>
              <w:szCs w:val="21"/>
            </w:rPr>
            <w:alias w:val="是否适用：营业周期[双击切换]"/>
            <w:tag w:val="_GBC_41bd09d0a4bd429996597e58a613259e"/>
            <w:id w:val="-111682097"/>
            <w:lock w:val="sdtLocked"/>
            <w:placeholder>
              <w:docPart w:val="GBC22222222222222222222222222222"/>
            </w:placeholder>
          </w:sdtPr>
          <w:sdtEndPr/>
          <w:sdtContent>
            <w:p w:rsidR="00BC2D12" w:rsidRDefault="000A0FB4">
              <w:pPr>
                <w:rPr>
                  <w:szCs w:val="21"/>
                </w:rPr>
              </w:pPr>
              <w:r>
                <w:rPr>
                  <w:szCs w:val="21"/>
                </w:rPr>
                <w:fldChar w:fldCharType="begin"/>
              </w:r>
              <w:r w:rsidR="00C6653F">
                <w:rPr>
                  <w:szCs w:val="21"/>
                </w:rPr>
                <w:instrText xml:space="preserve">MACROBUTTON  SnrToggleCheckbox √适用 </w:instrText>
              </w:r>
              <w:r>
                <w:rPr>
                  <w:szCs w:val="21"/>
                </w:rPr>
                <w:fldChar w:fldCharType="end"/>
              </w:r>
              <w:r>
                <w:rPr>
                  <w:szCs w:val="21"/>
                </w:rPr>
                <w:fldChar w:fldCharType="begin"/>
              </w:r>
              <w:r w:rsidR="00C6653F">
                <w:rPr>
                  <w:szCs w:val="21"/>
                </w:rPr>
                <w:instrText xml:space="preserve"> MACROBUTTON  SnrToggleCheckbox □不适用 </w:instrText>
              </w:r>
              <w:r>
                <w:rPr>
                  <w:szCs w:val="21"/>
                </w:rP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rsidR="00C6653F" w:rsidRPr="00042351" w:rsidRDefault="00C6653F" w:rsidP="00C6653F">
              <w:pPr>
                <w:spacing w:line="360" w:lineRule="auto"/>
                <w:ind w:firstLineChars="200" w:firstLine="420"/>
                <w:rPr>
                  <w:i/>
                </w:rPr>
              </w:pPr>
              <w:r w:rsidRPr="00042351">
                <w:rPr>
                  <w:rFonts w:hint="eastAsia"/>
                </w:rPr>
                <w:t>公司经营业务的营业周期较短，以12个月作为资产和负债的流动性划分标准。</w:t>
              </w:r>
            </w:p>
            <w:p w:rsidR="00BC2D12" w:rsidRPr="00E27B91" w:rsidRDefault="00CD5DB0">
              <w:pPr>
                <w:rPr>
                  <w:rFonts w:cs="Times New Roman"/>
                  <w:kern w:val="2"/>
                  <w:szCs w:val="21"/>
                </w:rPr>
              </w:pPr>
            </w:p>
          </w:sdtContent>
        </w:sdt>
      </w:sdtContent>
    </w:sdt>
    <w:sdt>
      <w:sdtPr>
        <w:rPr>
          <w:rFonts w:asciiTheme="minorHAnsi" w:hAnsiTheme="minorHAnsi"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ascii="宋体" w:hAnsi="宋体" w:cs="Times New Roman" w:hint="eastAsia"/>
          <w:kern w:val="2"/>
          <w:szCs w:val="21"/>
        </w:rPr>
      </w:sdtEndPr>
      <w:sdtContent>
        <w:p w:rsidR="00BC2D12" w:rsidRDefault="0061030C">
          <w:pPr>
            <w:pStyle w:val="3"/>
            <w:numPr>
              <w:ilvl w:val="0"/>
              <w:numId w:val="44"/>
            </w:numPr>
          </w:pPr>
          <w: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rPr>
              <w:shd w:val="clear" w:color="auto" w:fill="FFFFFF" w:themeFill="background1"/>
            </w:rPr>
          </w:sdtEndPr>
          <w:sdtContent>
            <w:p w:rsidR="00BC2D12" w:rsidRPr="00D41E48" w:rsidRDefault="00D41E48" w:rsidP="00990C35">
              <w:pPr>
                <w:ind w:firstLineChars="200" w:firstLine="420"/>
                <w:jc w:val="both"/>
                <w:rPr>
                  <w:szCs w:val="21"/>
                  <w:shd w:val="clear" w:color="auto" w:fill="FFFFFF" w:themeFill="background1"/>
                </w:rPr>
              </w:pPr>
              <w:r w:rsidRPr="00D41E48">
                <w:rPr>
                  <w:rFonts w:hint="eastAsia"/>
                  <w:szCs w:val="21"/>
                  <w:shd w:val="clear" w:color="auto" w:fill="FFFFFF" w:themeFill="background1"/>
                </w:rPr>
                <w:t>本公司及境内子公司采用人民币为记账本位币，境外子公司</w:t>
              </w:r>
              <w:r w:rsidRPr="00D41E48">
                <w:rPr>
                  <w:szCs w:val="21"/>
                  <w:shd w:val="clear" w:color="auto" w:fill="FFFFFF" w:themeFill="background1"/>
                </w:rPr>
                <w:t>FOSCO RAIL PTE. LTD.从事境外经营，选择其经营所处的主要经济环境中的货币为记账本位币。</w:t>
              </w:r>
            </w:p>
          </w:sdtContent>
        </w:sdt>
        <w:p w:rsidR="00BC2D12" w:rsidRDefault="00CD5DB0">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宋体" w:hAnsi="Courier New" w:cs="Times New Roman" w:hint="eastAsia"/>
          <w:kern w:val="2"/>
          <w:szCs w:val="21"/>
        </w:rPr>
      </w:sdtEndPr>
      <w:sdtContent>
        <w:p w:rsidR="00BC2D12" w:rsidRDefault="0061030C">
          <w:pPr>
            <w:pStyle w:val="3"/>
            <w:numPr>
              <w:ilvl w:val="0"/>
              <w:numId w:val="44"/>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是否适用：同一控制下和非同一控制下企业合并的会计处理方法[双击切换]"/>
            <w:tag w:val="_GBC_46d00db18b44411d8dd79543c30557e3"/>
            <w:id w:val="-1041359531"/>
            <w:lock w:val="sdtLocked"/>
            <w:placeholder>
              <w:docPart w:val="GBC22222222222222222222222222222"/>
            </w:placeholder>
          </w:sdtPr>
          <w:sdtEndPr/>
          <w:sdtContent>
            <w:p w:rsidR="00BC2D12" w:rsidRDefault="000A0FB4">
              <w:pPr>
                <w:rPr>
                  <w:szCs w:val="21"/>
                </w:rPr>
              </w:pPr>
              <w:r>
                <w:rPr>
                  <w:szCs w:val="21"/>
                </w:rPr>
                <w:fldChar w:fldCharType="begin"/>
              </w:r>
              <w:r w:rsidR="00C6653F">
                <w:rPr>
                  <w:szCs w:val="21"/>
                </w:rPr>
                <w:instrText xml:space="preserve">MACROBUTTON  SnrToggleCheckbox √适用 </w:instrText>
              </w:r>
              <w:r>
                <w:rPr>
                  <w:szCs w:val="21"/>
                </w:rPr>
                <w:fldChar w:fldCharType="end"/>
              </w:r>
              <w:r>
                <w:rPr>
                  <w:szCs w:val="21"/>
                </w:rPr>
                <w:fldChar w:fldCharType="begin"/>
              </w:r>
              <w:r w:rsidR="00C6653F">
                <w:rPr>
                  <w:szCs w:val="21"/>
                </w:rPr>
                <w:instrText xml:space="preserve"> MACROBUTTON  SnrToggleCheckbox □不适用 </w:instrText>
              </w:r>
              <w:r>
                <w:rPr>
                  <w:szCs w:val="21"/>
                </w:rPr>
                <w:fldChar w:fldCharType="end"/>
              </w:r>
            </w:p>
          </w:sdtContent>
        </w:sdt>
        <w:sdt>
          <w:sdtPr>
            <w:rPr>
              <w:rFonts w:hAnsi="宋体" w:cs="宋体" w:hint="eastAsia"/>
              <w:kern w:val="0"/>
              <w:szCs w:val="21"/>
            </w:rPr>
            <w:alias w:val="同一控制下和非同一控制下企业合并的会计处理方法"/>
            <w:tag w:val="_GBC_ef4b9a8d4ac34f45a0f61a23267bcbb8"/>
            <w:id w:val="-1819805542"/>
            <w:lock w:val="sdtLocked"/>
            <w:placeholder>
              <w:docPart w:val="GBC22222222222222222222222222222"/>
            </w:placeholder>
          </w:sdtPr>
          <w:sdtEndPr>
            <w:rPr>
              <w:rFonts w:hAnsi="Courier New" w:cs="Times New Roman"/>
              <w:kern w:val="2"/>
            </w:rPr>
          </w:sdtEndPr>
          <w:sdtContent>
            <w:p w:rsidR="00C6653F" w:rsidRPr="00042351" w:rsidRDefault="00C6653F" w:rsidP="00E27B91">
              <w:pPr>
                <w:pStyle w:val="af3"/>
                <w:ind w:firstLineChars="200" w:firstLine="420"/>
                <w:rPr>
                  <w:rFonts w:hAnsi="宋体"/>
                </w:rPr>
              </w:pPr>
              <w:r w:rsidRPr="00042351">
                <w:rPr>
                  <w:rFonts w:hAnsi="宋体" w:hint="eastAsia"/>
                </w:rPr>
                <w:t>1. 同</w:t>
              </w:r>
              <w:proofErr w:type="gramStart"/>
              <w:r w:rsidRPr="00042351">
                <w:rPr>
                  <w:rFonts w:hAnsi="宋体" w:hint="eastAsia"/>
                </w:rPr>
                <w:t>一控制</w:t>
              </w:r>
              <w:proofErr w:type="gramEnd"/>
              <w:r w:rsidRPr="00042351">
                <w:rPr>
                  <w:rFonts w:hAnsi="宋体" w:hint="eastAsia"/>
                </w:rPr>
                <w:t>下企业合并的会计处理方法</w:t>
              </w:r>
            </w:p>
            <w:p w:rsidR="00C6653F" w:rsidRPr="00042351" w:rsidRDefault="00C6653F" w:rsidP="00E27B91">
              <w:pPr>
                <w:pStyle w:val="af3"/>
                <w:ind w:firstLineChars="200" w:firstLine="420"/>
                <w:rPr>
                  <w:rFonts w:hAnsi="宋体"/>
                </w:rPr>
              </w:pPr>
              <w:r w:rsidRPr="00042351">
                <w:rPr>
                  <w:rFonts w:hAnsi="宋体" w:hint="eastAsia"/>
                </w:rPr>
                <w:t>公司在企业合并中取得的资产和负债，按照</w:t>
              </w:r>
              <w:proofErr w:type="gramStart"/>
              <w:r w:rsidRPr="00042351">
                <w:rPr>
                  <w:rFonts w:hAnsi="宋体" w:hint="eastAsia"/>
                </w:rPr>
                <w:t>合并日</w:t>
              </w:r>
              <w:proofErr w:type="gramEnd"/>
              <w:r w:rsidRPr="00042351">
                <w:rPr>
                  <w:rFonts w:hAnsi="宋体" w:hint="eastAsia"/>
                </w:rPr>
                <w:t>被合并方在最终控制方合并财务报表中的账面价值计量。公司按照被合并方所有者权益在最终控制方合并财务报表中的账面价值份额与支付的合并对价账面价值或发行股份面值总额的差额，调整资本公积；资本公</w:t>
              </w:r>
              <w:proofErr w:type="gramStart"/>
              <w:r w:rsidRPr="00042351">
                <w:rPr>
                  <w:rFonts w:hAnsi="宋体" w:hint="eastAsia"/>
                </w:rPr>
                <w:t>积不足</w:t>
              </w:r>
              <w:proofErr w:type="gramEnd"/>
              <w:r w:rsidRPr="00042351">
                <w:rPr>
                  <w:rFonts w:hAnsi="宋体" w:hint="eastAsia"/>
                </w:rPr>
                <w:t>冲减的，调整留存收益。</w:t>
              </w:r>
            </w:p>
            <w:p w:rsidR="00C6653F" w:rsidRPr="00042351" w:rsidRDefault="00C6653F" w:rsidP="00E27B91">
              <w:pPr>
                <w:pStyle w:val="af3"/>
                <w:ind w:firstLineChars="200" w:firstLine="420"/>
                <w:rPr>
                  <w:rFonts w:hAnsi="宋体"/>
                </w:rPr>
              </w:pPr>
              <w:r w:rsidRPr="00042351">
                <w:rPr>
                  <w:rFonts w:hAnsi="宋体" w:hint="eastAsia"/>
                </w:rPr>
                <w:t>2. 非同</w:t>
              </w:r>
              <w:proofErr w:type="gramStart"/>
              <w:r w:rsidRPr="00042351">
                <w:rPr>
                  <w:rFonts w:hAnsi="宋体" w:hint="eastAsia"/>
                </w:rPr>
                <w:t>一控制</w:t>
              </w:r>
              <w:proofErr w:type="gramEnd"/>
              <w:r w:rsidRPr="00042351">
                <w:rPr>
                  <w:rFonts w:hAnsi="宋体" w:hint="eastAsia"/>
                </w:rPr>
                <w:t>下企业合并的会计处理方法</w:t>
              </w:r>
            </w:p>
            <w:p w:rsidR="00BC2D12" w:rsidRPr="00E27B91" w:rsidRDefault="00C6653F" w:rsidP="00E27B91">
              <w:pPr>
                <w:pStyle w:val="af3"/>
                <w:ind w:firstLineChars="200" w:firstLine="420"/>
                <w:rPr>
                  <w:rFonts w:hAnsi="Times New Roman"/>
                </w:rPr>
              </w:pPr>
              <w:r w:rsidRPr="00042351">
                <w:rPr>
                  <w:rFonts w:hAnsi="Times New Roman" w:hint="eastAsia"/>
                </w:rPr>
                <w:t>公司在购买日对合并成本大于合并中取得的被购买方可辨认净资产公允价值份额的差额，确认为商誉；如果合并成本小于合并中取得的被购买方可辨认净资产公允价值份额，首先对取得的被购买</w:t>
              </w:r>
              <w:proofErr w:type="gramStart"/>
              <w:r w:rsidRPr="00042351">
                <w:rPr>
                  <w:rFonts w:hAnsi="Times New Roman" w:hint="eastAsia"/>
                </w:rPr>
                <w:t>方各项</w:t>
              </w:r>
              <w:proofErr w:type="gramEnd"/>
              <w:r w:rsidRPr="00042351">
                <w:rPr>
                  <w:rFonts w:hAnsi="Times New Roman" w:hint="eastAsia"/>
                </w:rPr>
                <w:t>可辨认资产、负债及或有负债的公允价值以及合并成本的计量进行复核，经复核后合并成本仍小于合并中取得的被购买方可辨认净资产公允价值份额的，其差额计入当期损益。</w:t>
              </w:r>
            </w:p>
          </w:sdtContent>
        </w:sdt>
      </w:sdtContent>
    </w:sdt>
    <w:p w:rsidR="00BC2D12" w:rsidRDefault="00BC2D12">
      <w:pPr>
        <w:rPr>
          <w:szCs w:val="21"/>
        </w:rPr>
      </w:pPr>
    </w:p>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hAnsi="Courier New" w:cs="Times New Roman" w:hint="eastAsia"/>
          <w:kern w:val="2"/>
          <w:szCs w:val="21"/>
        </w:rPr>
      </w:sdtEndPr>
      <w:sdtContent>
        <w:p w:rsidR="00BC2D12" w:rsidRDefault="0061030C">
          <w:pPr>
            <w:pStyle w:val="3"/>
            <w:numPr>
              <w:ilvl w:val="0"/>
              <w:numId w:val="44"/>
            </w:numPr>
          </w:pPr>
          <w:r>
            <w:t>合并财务报表的编制方法</w:t>
          </w:r>
        </w:p>
        <w:sdt>
          <w:sdtPr>
            <w:rPr>
              <w:rFonts w:hint="eastAsia"/>
              <w:szCs w:val="21"/>
            </w:rPr>
            <w:alias w:val="是否适用：合并财务报表的编制方法[双击切换]"/>
            <w:tag w:val="_GBC_d8312ea572e647a59b796bf708b54713"/>
            <w:id w:val="113342161"/>
            <w:lock w:val="sdtLocked"/>
            <w:placeholder>
              <w:docPart w:val="GBC22222222222222222222222222222"/>
            </w:placeholder>
          </w:sdtPr>
          <w:sdtEndPr/>
          <w:sdtContent>
            <w:p w:rsidR="00BC2D12" w:rsidRDefault="000A0FB4">
              <w:pPr>
                <w:rPr>
                  <w:szCs w:val="21"/>
                </w:rPr>
              </w:pPr>
              <w:r>
                <w:rPr>
                  <w:szCs w:val="21"/>
                </w:rPr>
                <w:fldChar w:fldCharType="begin"/>
              </w:r>
              <w:r w:rsidR="00C6653F">
                <w:rPr>
                  <w:szCs w:val="21"/>
                </w:rPr>
                <w:instrText xml:space="preserve">MACROBUTTON  SnrToggleCheckbox √适用 </w:instrText>
              </w:r>
              <w:r>
                <w:rPr>
                  <w:szCs w:val="21"/>
                </w:rPr>
                <w:fldChar w:fldCharType="end"/>
              </w:r>
              <w:r>
                <w:rPr>
                  <w:szCs w:val="21"/>
                </w:rPr>
                <w:fldChar w:fldCharType="begin"/>
              </w:r>
              <w:r w:rsidR="00C6653F">
                <w:rPr>
                  <w:szCs w:val="21"/>
                </w:rPr>
                <w:instrText xml:space="preserve"> MACROBUTTON  SnrToggleCheckbox □不适用 </w:instrText>
              </w:r>
              <w:r>
                <w:rPr>
                  <w:szCs w:val="21"/>
                </w:rPr>
                <w:fldChar w:fldCharType="end"/>
              </w:r>
            </w:p>
          </w:sdtContent>
        </w:sdt>
        <w:sdt>
          <w:sdtPr>
            <w:rPr>
              <w:rFonts w:hAnsi="宋体" w:cs="宋体" w:hint="eastAsia"/>
              <w:kern w:val="0"/>
              <w:szCs w:val="21"/>
            </w:rPr>
            <w:alias w:val="企业合并及合并财务报表的说明"/>
            <w:tag w:val="_GBC_5201beca0c0944939b4a0d8d100d6fcf"/>
            <w:id w:val="315152006"/>
            <w:lock w:val="sdtLocked"/>
            <w:placeholder>
              <w:docPart w:val="GBC22222222222222222222222222222"/>
            </w:placeholder>
          </w:sdtPr>
          <w:sdtEndPr>
            <w:rPr>
              <w:rFonts w:hAnsi="Courier New" w:cs="Times New Roman"/>
              <w:kern w:val="2"/>
            </w:rPr>
          </w:sdtEndPr>
          <w:sdtContent>
            <w:p w:rsidR="00BC2D12" w:rsidRPr="00E27B91" w:rsidRDefault="00C6653F" w:rsidP="00E27B91">
              <w:pPr>
                <w:pStyle w:val="af3"/>
                <w:ind w:firstLineChars="200" w:firstLine="420"/>
                <w:rPr>
                  <w:rFonts w:hAnsi="Times New Roman"/>
                  <w:szCs w:val="21"/>
                </w:rPr>
              </w:pPr>
              <w:r w:rsidRPr="00E27B91">
                <w:rPr>
                  <w:rFonts w:hAnsi="Times New Roman" w:hint="eastAsia"/>
                  <w:szCs w:val="21"/>
                </w:rPr>
                <w:t>母公司将其控制的所有子公司纳入合并财务报表的合并范围。合并财务报表以母公司及其子公司的财务报表为基础，根据其他有关资料，由母公司按照《企业会计准则第33号——合并财务报表》编制。</w:t>
              </w:r>
            </w:p>
          </w:sdtContent>
        </w:sdt>
      </w:sdtContent>
    </w:sdt>
    <w:p w:rsidR="00BC2D12" w:rsidRDefault="00BC2D12">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b/>
          <w:bCs/>
        </w:rPr>
      </w:sdtEndPr>
      <w:sdtContent>
        <w:p w:rsidR="00BC2D12" w:rsidRDefault="0061030C">
          <w:pPr>
            <w:pStyle w:val="3"/>
            <w:numPr>
              <w:ilvl w:val="0"/>
              <w:numId w:val="44"/>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e5a2f4bbc77f437e880fdd380b417236"/>
            <w:id w:val="-1331440792"/>
            <w:lock w:val="sdtLocked"/>
            <w:placeholder>
              <w:docPart w:val="GBC22222222222222222222222222222"/>
            </w:placeholder>
          </w:sdtPr>
          <w:sdtEndPr/>
          <w:sdtContent>
            <w:p w:rsidR="00BC2D12" w:rsidRDefault="000A0FB4">
              <w:r>
                <w:fldChar w:fldCharType="begin"/>
              </w:r>
              <w:r w:rsidR="00C6653F">
                <w:instrText xml:space="preserve">MACROBUTTON  SnrToggleCheckbox √适用 </w:instrText>
              </w:r>
              <w:r>
                <w:fldChar w:fldCharType="end"/>
              </w:r>
              <w:r>
                <w:fldChar w:fldCharType="begin"/>
              </w:r>
              <w:r w:rsidR="00C6653F">
                <w:instrText xml:space="preserve"> MACROBUTTON  SnrToggleCheckbox □不适用 </w:instrText>
              </w:r>
              <w: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EndPr/>
          <w:sdtContent>
            <w:p w:rsidR="00C6653F" w:rsidRPr="00042351" w:rsidRDefault="00C6653F" w:rsidP="00E27B91">
              <w:pPr>
                <w:ind w:firstLineChars="200" w:firstLine="420"/>
              </w:pPr>
              <w:r w:rsidRPr="00042351">
                <w:rPr>
                  <w:rFonts w:hint="eastAsia"/>
                </w:rPr>
                <w:t>1. 合营安排分为共同经营和合营企业。</w:t>
              </w:r>
            </w:p>
            <w:p w:rsidR="00C6653F" w:rsidRPr="00042351" w:rsidRDefault="00C6653F" w:rsidP="00E27B91">
              <w:pPr>
                <w:ind w:firstLineChars="200" w:firstLine="420"/>
              </w:pPr>
              <w:r w:rsidRPr="00042351">
                <w:rPr>
                  <w:rFonts w:hint="eastAsia"/>
                </w:rPr>
                <w:t>2. 当公司为共同经营的合营方时，确认与共同经营中利益份额相关的下列项目：</w:t>
              </w:r>
            </w:p>
            <w:p w:rsidR="00C6653F" w:rsidRPr="00042351" w:rsidRDefault="00C6653F" w:rsidP="00E27B91">
              <w:pPr>
                <w:ind w:firstLineChars="200" w:firstLine="420"/>
              </w:pPr>
              <w:r w:rsidRPr="00042351">
                <w:rPr>
                  <w:rFonts w:hint="eastAsia"/>
                </w:rPr>
                <w:t>(1) 确认单独所持有的资产，以及按持有份额确认共同持有的资产；</w:t>
              </w:r>
            </w:p>
            <w:p w:rsidR="00C6653F" w:rsidRPr="00042351" w:rsidRDefault="00C6653F" w:rsidP="00E27B91">
              <w:pPr>
                <w:ind w:firstLineChars="200" w:firstLine="420"/>
              </w:pPr>
              <w:r w:rsidRPr="00042351">
                <w:rPr>
                  <w:rFonts w:hint="eastAsia"/>
                </w:rPr>
                <w:t>(2) 确认单独所承担的负债，以及按持有份额确认共同承担的负债；</w:t>
              </w:r>
            </w:p>
            <w:p w:rsidR="00C6653F" w:rsidRPr="00042351" w:rsidRDefault="00C6653F" w:rsidP="00E27B91">
              <w:pPr>
                <w:ind w:firstLineChars="200" w:firstLine="420"/>
              </w:pPr>
              <w:r w:rsidRPr="00042351">
                <w:rPr>
                  <w:rFonts w:hint="eastAsia"/>
                </w:rPr>
                <w:t>(3) 确认出售公司享有的共同经营产出份额所产生的收入；</w:t>
              </w:r>
            </w:p>
            <w:p w:rsidR="00C6653F" w:rsidRPr="00042351" w:rsidRDefault="00C6653F" w:rsidP="00E27B91">
              <w:pPr>
                <w:ind w:firstLineChars="200" w:firstLine="420"/>
              </w:pPr>
              <w:r w:rsidRPr="00042351">
                <w:rPr>
                  <w:rFonts w:hint="eastAsia"/>
                </w:rPr>
                <w:t>(4) 按公司持有份额确认共同经营因出售资产所产生的收入；</w:t>
              </w:r>
            </w:p>
            <w:p w:rsidR="00BC2D12" w:rsidRPr="00E27B91" w:rsidRDefault="00C6653F" w:rsidP="00E27B91">
              <w:pPr>
                <w:ind w:firstLineChars="200" w:firstLine="420"/>
              </w:pPr>
              <w:r w:rsidRPr="00042351">
                <w:rPr>
                  <w:rFonts w:hint="eastAsia"/>
                </w:rPr>
                <w:t>(5) 确认单独所发生的费用，以及按公司持有份额确认共同经营发生的费用。</w:t>
              </w:r>
            </w:p>
          </w:sdtContent>
        </w:sdt>
      </w:sdtContent>
    </w:sdt>
    <w:p w:rsidR="00BC2D12" w:rsidRDefault="00BC2D12"/>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hAnsi="Courier New" w:cs="Times New Roman" w:hint="eastAsia"/>
          <w:kern w:val="2"/>
          <w:szCs w:val="21"/>
        </w:rPr>
      </w:sdtEndPr>
      <w:sdtContent>
        <w:p w:rsidR="00BC2D12" w:rsidRDefault="0061030C">
          <w:pPr>
            <w:pStyle w:val="3"/>
            <w:numPr>
              <w:ilvl w:val="0"/>
              <w:numId w:val="44"/>
            </w:numPr>
          </w:pPr>
          <w:r>
            <w:t>现金及现金等价物的确定标准</w:t>
          </w:r>
        </w:p>
        <w:sdt>
          <w:sdtPr>
            <w:rPr>
              <w:rFonts w:hAnsi="宋体" w:cs="宋体" w:hint="eastAsia"/>
              <w:kern w:val="0"/>
              <w:szCs w:val="21"/>
            </w:rPr>
            <w:alias w:val="现金及现金等价物的确定标准"/>
            <w:tag w:val="_GBC_54f6bc3e44e840bc85cb3872600823b5"/>
            <w:id w:val="1699581564"/>
            <w:lock w:val="sdtLocked"/>
            <w:placeholder>
              <w:docPart w:val="GBC22222222222222222222222222222"/>
            </w:placeholder>
          </w:sdtPr>
          <w:sdtEndPr>
            <w:rPr>
              <w:rFonts w:hAnsi="Courier New" w:cs="Times New Roman"/>
              <w:kern w:val="2"/>
            </w:rPr>
          </w:sdtEndPr>
          <w:sdtContent>
            <w:p w:rsidR="00BC2D12" w:rsidRPr="00E27B91" w:rsidRDefault="00C6653F" w:rsidP="00E27B91">
              <w:pPr>
                <w:pStyle w:val="af3"/>
                <w:ind w:firstLineChars="200" w:firstLine="420"/>
                <w:rPr>
                  <w:rFonts w:hAnsi="宋体"/>
                </w:rPr>
              </w:pPr>
              <w:r w:rsidRPr="00042351">
                <w:rPr>
                  <w:rFonts w:hAnsi="宋体" w:hint="eastAsia"/>
                </w:rPr>
                <w:t>列示于现金流量表中的现金是指库存现金以及可以随时用于支付的存款。现金等价物是指企业持有的期限短、流动性强、易于转换为已知金额现金、价值变动风险很小的投资。</w:t>
              </w:r>
            </w:p>
          </w:sdtContent>
        </w:sdt>
      </w:sdtContent>
    </w:sdt>
    <w:p w:rsidR="00BC2D12" w:rsidRDefault="00BC2D12">
      <w:pPr>
        <w:rPr>
          <w:szCs w:val="21"/>
        </w:rPr>
      </w:pPr>
    </w:p>
    <w:sdt>
      <w:sdtPr>
        <w:rPr>
          <w:rFonts w:asciiTheme="minorHAnsi" w:hAnsiTheme="minorHAnsi"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ascii="宋体" w:hAnsi="宋体" w:cs="Times New Roman" w:hint="eastAsia"/>
          <w:kern w:val="2"/>
          <w:szCs w:val="21"/>
        </w:rPr>
      </w:sdtEndPr>
      <w:sdtContent>
        <w:p w:rsidR="00BC2D12" w:rsidRDefault="0061030C">
          <w:pPr>
            <w:pStyle w:val="3"/>
            <w:numPr>
              <w:ilvl w:val="0"/>
              <w:numId w:val="44"/>
            </w:numPr>
          </w:pPr>
          <w:r>
            <w:t>外币业务和外币报表折算</w:t>
          </w:r>
        </w:p>
        <w:sdt>
          <w:sdtPr>
            <w:rPr>
              <w:rFonts w:hint="eastAsia"/>
              <w:szCs w:val="21"/>
            </w:rPr>
            <w:alias w:val="是否适用：外币业务和外币报表折算[双击切换]"/>
            <w:tag w:val="_GBC_9c9def5a1d2241b5a3ee696d03433778"/>
            <w:id w:val="-1081132740"/>
            <w:lock w:val="sdtLocked"/>
            <w:placeholder>
              <w:docPart w:val="GBC22222222222222222222222222222"/>
            </w:placeholder>
          </w:sdtPr>
          <w:sdtEndPr/>
          <w:sdtContent>
            <w:p w:rsidR="00BC2D12" w:rsidRDefault="000A0FB4">
              <w:pPr>
                <w:rPr>
                  <w:szCs w:val="21"/>
                </w:rPr>
              </w:pPr>
              <w:r>
                <w:rPr>
                  <w:szCs w:val="21"/>
                </w:rPr>
                <w:fldChar w:fldCharType="begin"/>
              </w:r>
              <w:r w:rsidR="00C6653F">
                <w:rPr>
                  <w:szCs w:val="21"/>
                </w:rPr>
                <w:instrText xml:space="preserve">MACROBUTTON  SnrToggleCheckbox √适用 </w:instrText>
              </w:r>
              <w:r>
                <w:rPr>
                  <w:szCs w:val="21"/>
                </w:rPr>
                <w:fldChar w:fldCharType="end"/>
              </w:r>
              <w:r>
                <w:rPr>
                  <w:szCs w:val="21"/>
                </w:rPr>
                <w:fldChar w:fldCharType="begin"/>
              </w:r>
              <w:r w:rsidR="00C6653F">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888381966"/>
            <w:lock w:val="sdtLocked"/>
            <w:placeholder>
              <w:docPart w:val="GBC22222222222222222222222222222"/>
            </w:placeholder>
          </w:sdtPr>
          <w:sdtEndPr/>
          <w:sdtContent>
            <w:p w:rsidR="00C6653F" w:rsidRPr="00042351" w:rsidRDefault="00C6653F" w:rsidP="00E27B91">
              <w:pPr>
                <w:ind w:firstLineChars="200" w:firstLine="420"/>
              </w:pPr>
              <w:r w:rsidRPr="00042351">
                <w:t>1.</w:t>
              </w:r>
              <w:r w:rsidRPr="00042351">
                <w:rPr>
                  <w:rFonts w:hint="eastAsia"/>
                </w:rPr>
                <w:t>外币业务折算</w:t>
              </w:r>
            </w:p>
            <w:p w:rsidR="00C6653F" w:rsidRPr="00042351" w:rsidRDefault="00C6653F" w:rsidP="00E27B91">
              <w:pPr>
                <w:ind w:firstLineChars="200" w:firstLine="420"/>
              </w:pPr>
              <w:r w:rsidRPr="00042351">
                <w:rPr>
                  <w:rFonts w:hint="eastAsia"/>
                </w:rPr>
                <w:t>外币交易在初始确认时，采用</w:t>
              </w:r>
              <w:r w:rsidRPr="00DD07F4">
                <w:rPr>
                  <w:rFonts w:hint="eastAsia"/>
                </w:rPr>
                <w:t>交易发生日的即期汇率</w:t>
              </w:r>
              <w:r w:rsidRPr="00042351">
                <w:rPr>
                  <w:rFonts w:hint="eastAsia"/>
                </w:rPr>
                <w:t>为人民币金额。资产负债表日，外币货币性项目采用资产负债表日即期汇率折算，因汇率不同而产生的汇兑差额，除与购建符合资本化条件资产有关的外币专门借款本金及利息的汇兑差额外，计入当期损益；以历史成本计量的外币非货币性项目仍采用</w:t>
              </w:r>
              <w:r w:rsidRPr="00DD07F4">
                <w:rPr>
                  <w:rFonts w:hint="eastAsia"/>
                </w:rPr>
                <w:t>交易发生日的即期汇率</w:t>
              </w:r>
              <w:r w:rsidRPr="00042351">
                <w:rPr>
                  <w:rFonts w:hint="eastAsia"/>
                </w:rPr>
                <w:t>折算，不改变其人民币金额；以公允价值计量的外币非货币性项目，采用公允价值确定日的即期汇率折算，差额计入当期损益或其他综合收益。</w:t>
              </w:r>
            </w:p>
            <w:p w:rsidR="00C6653F" w:rsidRPr="00042351" w:rsidRDefault="00C6653F" w:rsidP="00E27B91">
              <w:pPr>
                <w:ind w:firstLineChars="200" w:firstLine="420"/>
              </w:pPr>
              <w:r w:rsidRPr="00042351">
                <w:t xml:space="preserve">2. </w:t>
              </w:r>
              <w:r w:rsidRPr="00042351">
                <w:rPr>
                  <w:rFonts w:hint="eastAsia"/>
                </w:rPr>
                <w:t>外币财务报表折算</w:t>
              </w:r>
            </w:p>
            <w:p w:rsidR="00BC2D12" w:rsidRPr="00E27B91" w:rsidRDefault="00C6653F" w:rsidP="00E27B91">
              <w:pPr>
                <w:ind w:firstLineChars="200" w:firstLine="420"/>
              </w:pPr>
              <w:r w:rsidRPr="00042351">
                <w:rPr>
                  <w:rFonts w:hint="eastAsia"/>
                </w:rPr>
                <w:t>资产负债表中的资产和负债项目，采用资产负债表日的即期汇率折算；所有者权益项目除“未分配利润”项目外，其他项目采用交易发生日的即期汇率折算；利润表中的收入和费用项</w:t>
              </w:r>
              <w:r w:rsidRPr="00042351">
                <w:rPr>
                  <w:rFonts w:hint="eastAsia"/>
                </w:rPr>
                <w:lastRenderedPageBreak/>
                <w:t>目，采用</w:t>
              </w:r>
              <w:r w:rsidRPr="00DD07F4">
                <w:rPr>
                  <w:rFonts w:hint="eastAsia"/>
                </w:rPr>
                <w:t>交易发生日即期汇率的近似汇率</w:t>
              </w:r>
              <w:r w:rsidRPr="00042351">
                <w:rPr>
                  <w:rFonts w:hint="eastAsia"/>
                </w:rPr>
                <w:t>折算。按照上述折算产生的外币财务报表折算差额，计入其他综合收益。</w:t>
              </w:r>
            </w:p>
          </w:sdtContent>
        </w:sdt>
      </w:sdtContent>
    </w:sdt>
    <w:p w:rsidR="00BC2D12" w:rsidRDefault="00BC2D12">
      <w:pPr>
        <w:rPr>
          <w:szCs w:val="21"/>
        </w:rPr>
      </w:pPr>
    </w:p>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hint="eastAsia"/>
          <w:szCs w:val="21"/>
        </w:rPr>
      </w:sdtEndPr>
      <w:sdtContent>
        <w:p w:rsidR="00BC2D12" w:rsidRDefault="0061030C">
          <w:pPr>
            <w:pStyle w:val="3"/>
            <w:numPr>
              <w:ilvl w:val="0"/>
              <w:numId w:val="44"/>
            </w:numPr>
          </w:pPr>
          <w:r>
            <w:t>金融工具</w:t>
          </w:r>
        </w:p>
        <w:sdt>
          <w:sdtPr>
            <w:rPr>
              <w:rFonts w:hint="eastAsia"/>
              <w:szCs w:val="21"/>
            </w:rPr>
            <w:alias w:val="是否适用：金融工具_重要会计政策和估计[双击切换]"/>
            <w:tag w:val="_GBC_1537cea503f244c2af870a2a0d5fd7a9"/>
            <w:id w:val="-336768443"/>
            <w:lock w:val="sdtLocked"/>
            <w:placeholder>
              <w:docPart w:val="GBC22222222222222222222222222222"/>
            </w:placeholder>
          </w:sdtPr>
          <w:sdtEndPr/>
          <w:sdtContent>
            <w:p w:rsidR="00BC2D12" w:rsidRDefault="000A0FB4">
              <w:pPr>
                <w:rPr>
                  <w:szCs w:val="21"/>
                </w:rPr>
              </w:pPr>
              <w:r>
                <w:rPr>
                  <w:szCs w:val="21"/>
                </w:rPr>
                <w:fldChar w:fldCharType="begin"/>
              </w:r>
              <w:r w:rsidR="00C6653F">
                <w:rPr>
                  <w:szCs w:val="21"/>
                </w:rPr>
                <w:instrText xml:space="preserve">MACROBUTTON  SnrToggleCheckbox √适用 </w:instrText>
              </w:r>
              <w:r>
                <w:rPr>
                  <w:szCs w:val="21"/>
                </w:rPr>
                <w:fldChar w:fldCharType="end"/>
              </w:r>
              <w:r>
                <w:rPr>
                  <w:szCs w:val="21"/>
                </w:rPr>
                <w:fldChar w:fldCharType="begin"/>
              </w:r>
              <w:r w:rsidR="00C6653F">
                <w:rPr>
                  <w:szCs w:val="21"/>
                </w:rPr>
                <w:instrText xml:space="preserve"> MACROBUTTON  SnrToggleCheckbox □不适用 </w:instrText>
              </w:r>
              <w:r>
                <w:rPr>
                  <w:szCs w:val="21"/>
                </w:rPr>
                <w:fldChar w:fldCharType="end"/>
              </w:r>
            </w:p>
          </w:sdtContent>
        </w:sdt>
        <w:sdt>
          <w:sdtPr>
            <w:rPr>
              <w:rFonts w:hAnsi="宋体" w:cs="宋体" w:hint="eastAsia"/>
              <w:kern w:val="0"/>
              <w:szCs w:val="21"/>
            </w:rPr>
            <w:alias w:val="金融资产和金融负债的核算方法"/>
            <w:tag w:val="_GBC_b358067bbe2a49bf880c383a5db50d8a"/>
            <w:id w:val="1207913491"/>
            <w:lock w:val="sdtLocked"/>
            <w:placeholder>
              <w:docPart w:val="GBC22222222222222222222222222222"/>
            </w:placeholder>
          </w:sdtPr>
          <w:sdtEndPr/>
          <w:sdtContent>
            <w:p w:rsidR="00C6653F" w:rsidRDefault="00C6653F" w:rsidP="00E27B91">
              <w:pPr>
                <w:pStyle w:val="af3"/>
                <w:ind w:firstLineChars="200" w:firstLine="420"/>
                <w:rPr>
                  <w:rFonts w:hAnsi="宋体"/>
                </w:rPr>
              </w:pPr>
              <w:r>
                <w:rPr>
                  <w:rFonts w:hAnsi="宋体"/>
                </w:rPr>
                <w:t>1.</w:t>
              </w:r>
              <w:r>
                <w:rPr>
                  <w:rFonts w:hAnsi="宋体" w:hint="eastAsia"/>
                </w:rPr>
                <w:t>金融资产和金融负债的分类</w:t>
              </w:r>
            </w:p>
            <w:p w:rsidR="00C6653F" w:rsidRDefault="00C6653F" w:rsidP="00E27B91">
              <w:pPr>
                <w:pStyle w:val="af3"/>
                <w:ind w:firstLineChars="200" w:firstLine="420"/>
                <w:rPr>
                  <w:rFonts w:hAnsi="宋体"/>
                </w:rPr>
              </w:pPr>
              <w:r>
                <w:rPr>
                  <w:rFonts w:hAnsi="宋体" w:hint="eastAsia"/>
                </w:rPr>
                <w:t>金融资产在初始确认时划分为以下三类：(1)以摊</w:t>
              </w:r>
              <w:proofErr w:type="gramStart"/>
              <w:r>
                <w:rPr>
                  <w:rFonts w:hAnsi="宋体" w:hint="eastAsia"/>
                </w:rPr>
                <w:t>余成本</w:t>
              </w:r>
              <w:proofErr w:type="gramEnd"/>
              <w:r>
                <w:rPr>
                  <w:rFonts w:hAnsi="宋体" w:hint="eastAsia"/>
                </w:rPr>
                <w:t>计量的金融资产；(2)以公允价值计量且其变动计入其他综合收益的金融资产；(3)以公允价值计量且其变动计入当期损益的金融资产。</w:t>
              </w:r>
            </w:p>
            <w:p w:rsidR="00C6653F" w:rsidRDefault="00C6653F" w:rsidP="00E27B91">
              <w:pPr>
                <w:pStyle w:val="af3"/>
                <w:ind w:firstLineChars="200" w:firstLine="420"/>
                <w:rPr>
                  <w:rFonts w:hAnsi="宋体"/>
                </w:rPr>
              </w:pPr>
              <w:r>
                <w:rPr>
                  <w:rFonts w:hAnsi="宋体" w:hint="eastAsia"/>
                </w:rPr>
                <w:t>金融负债在初始确认时划分为以下四类：(1)以公允价值计量且其变动计入当期损益的金融负债；(2)</w:t>
              </w:r>
              <w:r w:rsidRPr="00F63B45">
                <w:rPr>
                  <w:rFonts w:hAnsi="宋体" w:hint="eastAsia"/>
                </w:rPr>
                <w:t>金融资产转移不符合终止确认条件或继续涉入被转移金融</w:t>
              </w:r>
              <w:r>
                <w:rPr>
                  <w:rFonts w:hAnsi="宋体" w:hint="eastAsia"/>
                </w:rPr>
                <w:t>资产</w:t>
              </w:r>
              <w:r w:rsidRPr="00F63B45">
                <w:rPr>
                  <w:rFonts w:hAnsi="宋体" w:hint="eastAsia"/>
                </w:rPr>
                <w:t>所形成的金融负债</w:t>
              </w:r>
              <w:r>
                <w:rPr>
                  <w:rFonts w:hAnsi="宋体" w:hint="eastAsia"/>
                </w:rPr>
                <w:t>；(3)不属于上述(1)或(2)的财务担保合同</w:t>
              </w:r>
              <w:r w:rsidRPr="000F10EF">
                <w:rPr>
                  <w:rFonts w:hAnsi="宋体" w:hint="eastAsia"/>
                </w:rPr>
                <w:t>，</w:t>
              </w:r>
              <w:r>
                <w:rPr>
                  <w:rFonts w:hAnsi="宋体" w:hint="eastAsia"/>
                </w:rPr>
                <w:t>以及不属于上述(1)并</w:t>
              </w:r>
              <w:r w:rsidRPr="000F10EF">
                <w:rPr>
                  <w:rFonts w:hAnsi="宋体" w:hint="eastAsia"/>
                </w:rPr>
                <w:t>以低于市场利率贷款的贷款承诺</w:t>
              </w:r>
              <w:r>
                <w:rPr>
                  <w:rFonts w:hAnsi="宋体" w:hint="eastAsia"/>
                </w:rPr>
                <w:t>；(4)以摊</w:t>
              </w:r>
              <w:proofErr w:type="gramStart"/>
              <w:r>
                <w:rPr>
                  <w:rFonts w:hAnsi="宋体" w:hint="eastAsia"/>
                </w:rPr>
                <w:t>余成本</w:t>
              </w:r>
              <w:proofErr w:type="gramEnd"/>
              <w:r>
                <w:rPr>
                  <w:rFonts w:hAnsi="宋体" w:hint="eastAsia"/>
                </w:rPr>
                <w:t>计量的金融负债。</w:t>
              </w:r>
            </w:p>
            <w:p w:rsidR="00C6653F" w:rsidRDefault="00C6653F" w:rsidP="00E27B91">
              <w:pPr>
                <w:pStyle w:val="af3"/>
                <w:ind w:firstLineChars="200" w:firstLine="420"/>
                <w:rPr>
                  <w:rFonts w:hAnsi="宋体"/>
                </w:rPr>
              </w:pPr>
              <w:r>
                <w:rPr>
                  <w:rFonts w:hAnsi="宋体"/>
                </w:rPr>
                <w:t>2.</w:t>
              </w:r>
              <w:r>
                <w:rPr>
                  <w:rFonts w:hAnsi="宋体" w:hint="eastAsia"/>
                </w:rPr>
                <w:t>金融资产和金融负债的确认依据、计量方法和终止确认条件</w:t>
              </w:r>
            </w:p>
            <w:p w:rsidR="00C6653F" w:rsidRPr="008953B0" w:rsidRDefault="00C6653F" w:rsidP="00E27B91">
              <w:pPr>
                <w:pStyle w:val="af3"/>
                <w:ind w:firstLineChars="200" w:firstLine="420"/>
                <w:rPr>
                  <w:rFonts w:hAnsi="宋体"/>
                </w:rPr>
              </w:pPr>
              <w:r>
                <w:rPr>
                  <w:rFonts w:hAnsi="宋体"/>
                </w:rPr>
                <w:t>(</w:t>
              </w:r>
              <w:r>
                <w:rPr>
                  <w:rFonts w:hAnsi="宋体" w:hint="eastAsia"/>
                </w:rPr>
                <w:t>1)金融资产和金融负债的确认依据和初始计量方法</w:t>
              </w:r>
            </w:p>
            <w:p w:rsidR="00C6653F" w:rsidRPr="003905C5" w:rsidRDefault="00C6653F" w:rsidP="00E27B91">
              <w:pPr>
                <w:pStyle w:val="af3"/>
                <w:ind w:firstLineChars="200" w:firstLine="420"/>
                <w:rPr>
                  <w:rFonts w:hAnsi="宋体"/>
                  <w:szCs w:val="21"/>
                </w:rPr>
              </w:pPr>
              <w:r>
                <w:rPr>
                  <w:rFonts w:hAnsi="宋体" w:hint="eastAsia"/>
                </w:rPr>
                <w:t>公司成为金融工具合同的一方时，确认一项金融资产或金融负债。初始确认金融资产或金融负债时，按照公允价值计量；对于以公允价值计量且其变动计入当期损益的金融资产和金融负债，相关交易费用直接计入当期损益；对于其他类别的金融资产或金融负债，相关交易费用计入初始确认金额。但是，公司初始</w:t>
              </w:r>
              <w:r w:rsidRPr="003905C5">
                <w:rPr>
                  <w:rFonts w:hAnsi="宋体" w:hint="eastAsia"/>
                </w:rPr>
                <w:t>确认的应收</w:t>
              </w:r>
              <w:proofErr w:type="gramStart"/>
              <w:r w:rsidRPr="003905C5">
                <w:rPr>
                  <w:rFonts w:hAnsi="宋体" w:hint="eastAsia"/>
                </w:rPr>
                <w:t>账款未</w:t>
              </w:r>
              <w:proofErr w:type="gramEnd"/>
              <w:r w:rsidRPr="003905C5">
                <w:rPr>
                  <w:rFonts w:hAnsi="宋体" w:hint="eastAsia"/>
                </w:rPr>
                <w:t>包含重大融资成分或</w:t>
              </w:r>
              <w:r>
                <w:rPr>
                  <w:rFonts w:hAnsi="宋体" w:hint="eastAsia"/>
                </w:rPr>
                <w:t>公司</w:t>
              </w:r>
              <w:r w:rsidRPr="003905C5">
                <w:rPr>
                  <w:rFonts w:hAnsi="宋体" w:hint="eastAsia"/>
                </w:rPr>
                <w:t>不考虑</w:t>
              </w:r>
              <w:r>
                <w:rPr>
                  <w:rFonts w:hAnsi="宋体" w:hint="eastAsia"/>
                </w:rPr>
                <w:t>未</w:t>
              </w:r>
              <w:r w:rsidRPr="003905C5">
                <w:rPr>
                  <w:rFonts w:hAnsi="宋体" w:hint="eastAsia"/>
                </w:rPr>
                <w:t>超过一年的合同中</w:t>
              </w:r>
              <w:r>
                <w:rPr>
                  <w:rFonts w:hAnsi="宋体" w:hint="eastAsia"/>
                </w:rPr>
                <w:t>的</w:t>
              </w:r>
              <w:r w:rsidRPr="003905C5">
                <w:rPr>
                  <w:rFonts w:hAnsi="宋体" w:hint="eastAsia"/>
                </w:rPr>
                <w:t>融资成分的，按照</w:t>
              </w:r>
              <w:r w:rsidRPr="007F28DD">
                <w:rPr>
                  <w:rFonts w:hAnsi="宋体" w:hint="eastAsia"/>
                </w:rPr>
                <w:t>《企业会计准则第14号——收入》</w:t>
              </w:r>
              <w:r>
                <w:rPr>
                  <w:rFonts w:hAnsi="宋体" w:hint="eastAsia"/>
                </w:rPr>
                <w:t>所</w:t>
              </w:r>
              <w:r w:rsidRPr="003905C5">
                <w:rPr>
                  <w:rFonts w:hAnsi="宋体" w:hint="eastAsia"/>
                </w:rPr>
                <w:t>定义的交易价格进行初始计量。</w:t>
              </w:r>
            </w:p>
            <w:p w:rsidR="00C6653F" w:rsidRDefault="00C6653F" w:rsidP="00E27B91">
              <w:pPr>
                <w:pStyle w:val="af3"/>
                <w:ind w:firstLineChars="200" w:firstLine="420"/>
                <w:rPr>
                  <w:rFonts w:hAnsi="宋体"/>
                </w:rPr>
              </w:pPr>
              <w:r>
                <w:rPr>
                  <w:rFonts w:hAnsi="宋体"/>
                </w:rPr>
                <w:t>(</w:t>
              </w:r>
              <w:r>
                <w:rPr>
                  <w:rFonts w:hAnsi="宋体" w:hint="eastAsia"/>
                </w:rPr>
                <w:t>2)金融资产的后续计量方法</w:t>
              </w:r>
            </w:p>
            <w:p w:rsidR="00C6653F" w:rsidRDefault="00C6653F" w:rsidP="00E27B91">
              <w:pPr>
                <w:pStyle w:val="af3"/>
                <w:ind w:firstLineChars="200" w:firstLine="420"/>
                <w:rPr>
                  <w:rFonts w:hAnsi="宋体"/>
                </w:rPr>
              </w:pPr>
              <w:r>
                <w:rPr>
                  <w:rFonts w:hAnsi="宋体" w:hint="eastAsia"/>
                </w:rPr>
                <w:t>1</w:t>
              </w:r>
              <w:r>
                <w:rPr>
                  <w:rFonts w:hAnsi="宋体"/>
                </w:rPr>
                <w:t>)</w:t>
              </w:r>
              <w:r>
                <w:rPr>
                  <w:rFonts w:hAnsi="宋体" w:hint="eastAsia"/>
                </w:rPr>
                <w:t>以摊</w:t>
              </w:r>
              <w:proofErr w:type="gramStart"/>
              <w:r>
                <w:rPr>
                  <w:rFonts w:hAnsi="宋体" w:hint="eastAsia"/>
                </w:rPr>
                <w:t>余成本</w:t>
              </w:r>
              <w:proofErr w:type="gramEnd"/>
              <w:r>
                <w:rPr>
                  <w:rFonts w:hAnsi="宋体" w:hint="eastAsia"/>
                </w:rPr>
                <w:t>计量的金融资产</w:t>
              </w:r>
            </w:p>
            <w:p w:rsidR="00C6653F" w:rsidRDefault="00C6653F" w:rsidP="00E27B91">
              <w:pPr>
                <w:pStyle w:val="af3"/>
                <w:ind w:firstLineChars="200" w:firstLine="420"/>
                <w:rPr>
                  <w:rFonts w:hAnsi="宋体"/>
                </w:rPr>
              </w:pPr>
              <w:r>
                <w:rPr>
                  <w:rFonts w:hAnsi="宋体" w:hint="eastAsia"/>
                </w:rPr>
                <w:t>采用实际利率法，按照摊</w:t>
              </w:r>
              <w:proofErr w:type="gramStart"/>
              <w:r>
                <w:rPr>
                  <w:rFonts w:hAnsi="宋体" w:hint="eastAsia"/>
                </w:rPr>
                <w:t>余成本</w:t>
              </w:r>
              <w:proofErr w:type="gramEnd"/>
              <w:r>
                <w:rPr>
                  <w:rFonts w:hAnsi="宋体" w:hint="eastAsia"/>
                </w:rPr>
                <w:t>进行后续计量。</w:t>
              </w:r>
              <w:r w:rsidRPr="000F10EF">
                <w:rPr>
                  <w:rFonts w:hAnsi="宋体" w:hint="eastAsia"/>
                </w:rPr>
                <w:t>以摊</w:t>
              </w:r>
              <w:proofErr w:type="gramStart"/>
              <w:r w:rsidRPr="000F10EF">
                <w:rPr>
                  <w:rFonts w:hAnsi="宋体" w:hint="eastAsia"/>
                </w:rPr>
                <w:t>余成本</w:t>
              </w:r>
              <w:proofErr w:type="gramEnd"/>
              <w:r w:rsidRPr="000F10EF">
                <w:rPr>
                  <w:rFonts w:hAnsi="宋体" w:hint="eastAsia"/>
                </w:rPr>
                <w:t>计量且不属于任何套</w:t>
              </w:r>
              <w:proofErr w:type="gramStart"/>
              <w:r w:rsidRPr="000F10EF">
                <w:rPr>
                  <w:rFonts w:hAnsi="宋体" w:hint="eastAsia"/>
                </w:rPr>
                <w:t>期关系</w:t>
              </w:r>
              <w:proofErr w:type="gramEnd"/>
              <w:r w:rsidRPr="000F10EF">
                <w:rPr>
                  <w:rFonts w:hAnsi="宋体" w:hint="eastAsia"/>
                </w:rPr>
                <w:t>的一部分的金融资产所产生的利得或损失，在终止确认、</w:t>
              </w:r>
              <w:r>
                <w:rPr>
                  <w:rFonts w:hAnsi="宋体" w:hint="eastAsia"/>
                </w:rPr>
                <w:t>重分类、</w:t>
              </w:r>
              <w:r w:rsidRPr="000F10EF">
                <w:rPr>
                  <w:rFonts w:hAnsi="宋体" w:hint="eastAsia"/>
                </w:rPr>
                <w:t>按照实际利率法摊销或确认减值时，计入当期损益。</w:t>
              </w:r>
            </w:p>
            <w:p w:rsidR="00C6653F" w:rsidRDefault="00C6653F" w:rsidP="00E27B91">
              <w:pPr>
                <w:pStyle w:val="af3"/>
                <w:ind w:firstLineChars="200" w:firstLine="420"/>
                <w:rPr>
                  <w:rFonts w:hAnsi="宋体"/>
                </w:rPr>
              </w:pPr>
              <w:r>
                <w:rPr>
                  <w:rFonts w:hAnsi="宋体" w:hint="eastAsia"/>
                </w:rPr>
                <w:t>2</w:t>
              </w:r>
              <w:r>
                <w:rPr>
                  <w:rFonts w:hAnsi="宋体"/>
                </w:rPr>
                <w:t>)</w:t>
              </w:r>
              <w:r>
                <w:rPr>
                  <w:rFonts w:hAnsi="宋体" w:hint="eastAsia"/>
                </w:rPr>
                <w:t>以公允价值计量且其变动计入其他综合收益的债务工具投资</w:t>
              </w:r>
            </w:p>
            <w:p w:rsidR="00C6653F" w:rsidRDefault="00C6653F" w:rsidP="00E27B91">
              <w:pPr>
                <w:pStyle w:val="af3"/>
                <w:ind w:firstLineChars="200" w:firstLine="420"/>
                <w:rPr>
                  <w:rFonts w:hAnsi="宋体"/>
                </w:rPr>
              </w:pPr>
              <w:r>
                <w:rPr>
                  <w:rFonts w:hAnsi="宋体" w:hint="eastAsia"/>
                </w:rPr>
                <w:t>采用公允价值进行后续计量。</w:t>
              </w:r>
              <w:r w:rsidRPr="004B3A75">
                <w:rPr>
                  <w:rFonts w:hAnsi="宋体" w:hint="eastAsia"/>
                </w:rPr>
                <w:t>采用实际利率法计算的利息、减值损失或利得及汇兑损益计入当期损益，其他利得或损失计入其他综合收益。终止确认时，将之前计入其他综合收益的累计利得或损失从其他综合收益中转出，计入当期损益。</w:t>
              </w:r>
            </w:p>
            <w:p w:rsidR="00C6653F" w:rsidRDefault="00C6653F" w:rsidP="00E27B91">
              <w:pPr>
                <w:pStyle w:val="af3"/>
                <w:ind w:firstLineChars="200" w:firstLine="420"/>
                <w:rPr>
                  <w:rFonts w:hAnsi="宋体"/>
                </w:rPr>
              </w:pPr>
              <w:r>
                <w:rPr>
                  <w:rFonts w:hAnsi="宋体" w:hint="eastAsia"/>
                </w:rPr>
                <w:t>3</w:t>
              </w:r>
              <w:r>
                <w:rPr>
                  <w:rFonts w:hAnsi="宋体"/>
                </w:rPr>
                <w:t>)</w:t>
              </w:r>
              <w:r>
                <w:rPr>
                  <w:rFonts w:hAnsi="宋体" w:hint="eastAsia"/>
                </w:rPr>
                <w:t>以公允价值计量且其变动计入其他综合收益的权益工具投资</w:t>
              </w:r>
            </w:p>
            <w:p w:rsidR="00C6653F" w:rsidRPr="00161CFF" w:rsidRDefault="00C6653F" w:rsidP="00E27B91">
              <w:pPr>
                <w:pStyle w:val="af3"/>
                <w:ind w:firstLineChars="200" w:firstLine="420"/>
                <w:rPr>
                  <w:rFonts w:hAnsi="宋体"/>
                </w:rPr>
              </w:pPr>
              <w:r>
                <w:rPr>
                  <w:rFonts w:hAnsi="宋体" w:hint="eastAsia"/>
                </w:rPr>
                <w:t>采用公允价值进行后续计量。获得的</w:t>
              </w:r>
              <w:r w:rsidRPr="003D3498">
                <w:rPr>
                  <w:rFonts w:hAnsi="宋体" w:hint="eastAsia"/>
                </w:rPr>
                <w:t>股利</w:t>
              </w:r>
              <w:r>
                <w:rPr>
                  <w:rFonts w:hAnsi="宋体" w:hint="eastAsia"/>
                </w:rPr>
                <w:t>（属于投资成本收回部分的除外）</w:t>
              </w:r>
              <w:r w:rsidRPr="003D3498">
                <w:rPr>
                  <w:rFonts w:hAnsi="宋体" w:hint="eastAsia"/>
                </w:rPr>
                <w:t>计入</w:t>
              </w:r>
              <w:r>
                <w:rPr>
                  <w:rFonts w:hAnsi="宋体" w:hint="eastAsia"/>
                </w:rPr>
                <w:t>当期</w:t>
              </w:r>
              <w:r w:rsidRPr="003D3498">
                <w:rPr>
                  <w:rFonts w:hAnsi="宋体" w:hint="eastAsia"/>
                </w:rPr>
                <w:t>损益，其他利得或损失计入其他综合收益。终止确认时，将之前计入其他综合收益的累计利得或损失从其他综合收益中转出，计入留存收益。</w:t>
              </w:r>
            </w:p>
            <w:p w:rsidR="00C6653F" w:rsidRDefault="00C6653F" w:rsidP="00E27B91">
              <w:pPr>
                <w:pStyle w:val="af3"/>
                <w:ind w:firstLineChars="200" w:firstLine="420"/>
                <w:rPr>
                  <w:rFonts w:hAnsi="宋体"/>
                </w:rPr>
              </w:pPr>
              <w:r>
                <w:rPr>
                  <w:rFonts w:hAnsi="宋体" w:hint="eastAsia"/>
                </w:rPr>
                <w:t>4</w:t>
              </w:r>
              <w:r>
                <w:rPr>
                  <w:rFonts w:hAnsi="宋体"/>
                </w:rPr>
                <w:t>)</w:t>
              </w:r>
              <w:r>
                <w:rPr>
                  <w:rFonts w:hAnsi="宋体" w:hint="eastAsia"/>
                </w:rPr>
                <w:t>以公允价值计量且其变动计入当期损益的金融资产</w:t>
              </w:r>
            </w:p>
            <w:p w:rsidR="00C6653F" w:rsidRDefault="00C6653F" w:rsidP="00E27B91">
              <w:pPr>
                <w:pStyle w:val="af3"/>
                <w:ind w:firstLineChars="200" w:firstLine="420"/>
                <w:rPr>
                  <w:rFonts w:hAnsi="宋体"/>
                </w:rPr>
              </w:pPr>
              <w:r>
                <w:rPr>
                  <w:rFonts w:hAnsi="宋体" w:hint="eastAsia"/>
                </w:rPr>
                <w:t>采用公允价值进行后续计量，</w:t>
              </w:r>
              <w:r w:rsidRPr="003D3498">
                <w:rPr>
                  <w:rFonts w:hAnsi="宋体" w:hint="eastAsia"/>
                </w:rPr>
                <w:t>产生的利得或损失</w:t>
              </w:r>
              <w:r>
                <w:rPr>
                  <w:rFonts w:hAnsi="宋体" w:hint="eastAsia"/>
                </w:rPr>
                <w:t>（</w:t>
              </w:r>
              <w:r w:rsidRPr="003D3498">
                <w:rPr>
                  <w:rFonts w:hAnsi="宋体" w:hint="eastAsia"/>
                </w:rPr>
                <w:t>包括利息和股利收入</w:t>
              </w:r>
              <w:r>
                <w:rPr>
                  <w:rFonts w:hAnsi="宋体"/>
                </w:rPr>
                <w:t>）</w:t>
              </w:r>
              <w:r w:rsidRPr="003D3498">
                <w:rPr>
                  <w:rFonts w:hAnsi="宋体" w:hint="eastAsia"/>
                </w:rPr>
                <w:t>计入当期损益，除非该金融资产属于套</w:t>
              </w:r>
              <w:proofErr w:type="gramStart"/>
              <w:r w:rsidRPr="003D3498">
                <w:rPr>
                  <w:rFonts w:hAnsi="宋体" w:hint="eastAsia"/>
                </w:rPr>
                <w:t>期关系</w:t>
              </w:r>
              <w:proofErr w:type="gramEnd"/>
              <w:r w:rsidRPr="003D3498">
                <w:rPr>
                  <w:rFonts w:hAnsi="宋体" w:hint="eastAsia"/>
                </w:rPr>
                <w:t>的一部分。</w:t>
              </w:r>
            </w:p>
            <w:p w:rsidR="00C6653F" w:rsidRDefault="00C6653F" w:rsidP="00E27B91">
              <w:pPr>
                <w:pStyle w:val="af3"/>
                <w:ind w:firstLineChars="200" w:firstLine="420"/>
                <w:rPr>
                  <w:rFonts w:hAnsi="宋体"/>
                </w:rPr>
              </w:pPr>
              <w:r>
                <w:rPr>
                  <w:rFonts w:hAnsi="宋体"/>
                </w:rPr>
                <w:t>(</w:t>
              </w:r>
              <w:r>
                <w:rPr>
                  <w:rFonts w:hAnsi="宋体" w:hint="eastAsia"/>
                </w:rPr>
                <w:t>3)金融负债的后续计量方法</w:t>
              </w:r>
            </w:p>
            <w:p w:rsidR="00C6653F" w:rsidRDefault="00C6653F" w:rsidP="00E27B91">
              <w:pPr>
                <w:pStyle w:val="af3"/>
                <w:ind w:firstLineChars="200" w:firstLine="420"/>
                <w:rPr>
                  <w:rFonts w:hAnsi="宋体"/>
                </w:rPr>
              </w:pPr>
              <w:r>
                <w:rPr>
                  <w:rFonts w:hAnsi="宋体" w:hint="eastAsia"/>
                </w:rPr>
                <w:t>1</w:t>
              </w:r>
              <w:r>
                <w:rPr>
                  <w:rFonts w:hAnsi="宋体"/>
                </w:rPr>
                <w:t>)</w:t>
              </w:r>
              <w:r>
                <w:rPr>
                  <w:rFonts w:hAnsi="宋体" w:hint="eastAsia"/>
                </w:rPr>
                <w:t>以公允价值计量且其变动计入当期损益的金融负债</w:t>
              </w:r>
            </w:p>
            <w:p w:rsidR="00C6653F" w:rsidRDefault="00C6653F" w:rsidP="00E27B91">
              <w:pPr>
                <w:pStyle w:val="af3"/>
                <w:ind w:firstLineChars="200" w:firstLine="420"/>
                <w:rPr>
                  <w:rFonts w:hAnsi="宋体"/>
                </w:rPr>
              </w:pPr>
              <w:r>
                <w:rPr>
                  <w:rFonts w:hAnsi="宋体" w:hint="eastAsia"/>
                </w:rPr>
                <w:t>此</w:t>
              </w:r>
              <w:r w:rsidRPr="003D3498">
                <w:rPr>
                  <w:rFonts w:hAnsi="宋体" w:hint="eastAsia"/>
                </w:rPr>
                <w:t>类金融负债包括交易性金融负债</w:t>
              </w:r>
              <w:r>
                <w:rPr>
                  <w:rFonts w:hAnsi="宋体" w:hint="eastAsia"/>
                </w:rPr>
                <w:t>（</w:t>
              </w:r>
              <w:proofErr w:type="gramStart"/>
              <w:r w:rsidRPr="003D3498">
                <w:rPr>
                  <w:rFonts w:hAnsi="宋体" w:hint="eastAsia"/>
                </w:rPr>
                <w:t>含属于</w:t>
              </w:r>
              <w:proofErr w:type="gramEnd"/>
              <w:r w:rsidRPr="003D3498">
                <w:rPr>
                  <w:rFonts w:hAnsi="宋体" w:hint="eastAsia"/>
                </w:rPr>
                <w:t>金融负债的衍生工具</w:t>
              </w:r>
              <w:r>
                <w:rPr>
                  <w:rFonts w:hAnsi="宋体" w:hint="eastAsia"/>
                </w:rPr>
                <w:t>）</w:t>
              </w:r>
              <w:r w:rsidRPr="003D3498">
                <w:rPr>
                  <w:rFonts w:hAnsi="宋体" w:hint="eastAsia"/>
                </w:rPr>
                <w:t>和指定为以公允价值计量且其变动计入当期损益的金融负债。</w:t>
              </w:r>
              <w:r>
                <w:rPr>
                  <w:rFonts w:hAnsi="宋体" w:hint="eastAsia"/>
                </w:rPr>
                <w:t>对于此</w:t>
              </w:r>
              <w:r w:rsidRPr="00A511C8">
                <w:rPr>
                  <w:rFonts w:hAnsi="宋体" w:hint="eastAsia"/>
                </w:rPr>
                <w:t>类金融负债以公允价值进行后续计量</w:t>
              </w:r>
              <w:r>
                <w:rPr>
                  <w:rFonts w:hAnsi="宋体" w:hint="eastAsia"/>
                </w:rPr>
                <w:t>。</w:t>
              </w:r>
              <w:r w:rsidRPr="007F28DD">
                <w:rPr>
                  <w:rFonts w:hAnsi="宋体" w:hint="eastAsia"/>
                </w:rPr>
                <w:t>因</w:t>
              </w:r>
              <w:r>
                <w:rPr>
                  <w:rFonts w:hAnsi="宋体" w:hint="eastAsia"/>
                </w:rPr>
                <w:t>公司</w:t>
              </w:r>
              <w:r w:rsidRPr="007F28DD">
                <w:rPr>
                  <w:rFonts w:hAnsi="宋体" w:hint="eastAsia"/>
                </w:rPr>
                <w:t>自身</w:t>
              </w:r>
              <w:r>
                <w:rPr>
                  <w:rFonts w:hAnsi="宋体" w:hint="eastAsia"/>
                </w:rPr>
                <w:t>信用</w:t>
              </w:r>
              <w:r w:rsidRPr="007F28DD">
                <w:rPr>
                  <w:rFonts w:hAnsi="宋体" w:hint="eastAsia"/>
                </w:rPr>
                <w:t>风险变动引起的指</w:t>
              </w:r>
              <w:r>
                <w:rPr>
                  <w:rFonts w:hAnsi="宋体" w:hint="eastAsia"/>
                </w:rPr>
                <w:t>定为以公允价值计量且其变动计入当期损益的金融负债的公允价值变动金额</w:t>
              </w:r>
              <w:r w:rsidRPr="007F28DD">
                <w:rPr>
                  <w:rFonts w:hAnsi="宋体" w:hint="eastAsia"/>
                </w:rPr>
                <w:t>计入其他综合收益，</w:t>
              </w:r>
              <w:r>
                <w:rPr>
                  <w:rFonts w:hAnsi="宋体" w:hint="eastAsia"/>
                </w:rPr>
                <w:t>除非该处理会造成或扩大损益中的会计错配。此类金融负债</w:t>
              </w:r>
              <w:r w:rsidRPr="007F28DD">
                <w:rPr>
                  <w:rFonts w:hAnsi="宋体" w:hint="eastAsia"/>
                </w:rPr>
                <w:t>产生的</w:t>
              </w:r>
              <w:r>
                <w:rPr>
                  <w:rFonts w:hAnsi="宋体" w:hint="eastAsia"/>
                </w:rPr>
                <w:t>其他</w:t>
              </w:r>
              <w:r w:rsidRPr="007F28DD">
                <w:rPr>
                  <w:rFonts w:hAnsi="宋体" w:hint="eastAsia"/>
                </w:rPr>
                <w:t>利得或损失</w:t>
              </w:r>
              <w:r>
                <w:rPr>
                  <w:rFonts w:hAnsi="宋体" w:hint="eastAsia"/>
                </w:rPr>
                <w:t>（</w:t>
              </w:r>
              <w:r w:rsidRPr="007F28DD">
                <w:rPr>
                  <w:rFonts w:hAnsi="宋体" w:hint="eastAsia"/>
                </w:rPr>
                <w:t>包括利息费用</w:t>
              </w:r>
              <w:r>
                <w:rPr>
                  <w:rFonts w:hAnsi="宋体" w:hint="eastAsia"/>
                </w:rPr>
                <w:t>、除</w:t>
              </w:r>
              <w:r w:rsidRPr="00C7037C">
                <w:rPr>
                  <w:rFonts w:hAnsi="宋体" w:hint="eastAsia"/>
                </w:rPr>
                <w:t>因</w:t>
              </w:r>
              <w:r>
                <w:rPr>
                  <w:rFonts w:hAnsi="宋体" w:hint="eastAsia"/>
                </w:rPr>
                <w:t>公司</w:t>
              </w:r>
              <w:r w:rsidRPr="00C7037C">
                <w:rPr>
                  <w:rFonts w:hAnsi="宋体" w:hint="eastAsia"/>
                </w:rPr>
                <w:t>自身</w:t>
              </w:r>
              <w:r>
                <w:rPr>
                  <w:rFonts w:hAnsi="宋体" w:hint="eastAsia"/>
                </w:rPr>
                <w:t>信用</w:t>
              </w:r>
              <w:r w:rsidRPr="00C7037C">
                <w:rPr>
                  <w:rFonts w:hAnsi="宋体" w:hint="eastAsia"/>
                </w:rPr>
                <w:t>风险变动引起</w:t>
              </w:r>
              <w:r>
                <w:rPr>
                  <w:rFonts w:hAnsi="宋体" w:hint="eastAsia"/>
                </w:rPr>
                <w:t>的公允价值变动）</w:t>
              </w:r>
              <w:r w:rsidRPr="00A511C8">
                <w:rPr>
                  <w:rFonts w:hAnsi="宋体" w:hint="eastAsia"/>
                </w:rPr>
                <w:t>计入当期损益</w:t>
              </w:r>
              <w:r>
                <w:rPr>
                  <w:rFonts w:hAnsi="宋体" w:hint="eastAsia"/>
                </w:rPr>
                <w:t>，除非该金融负债属于套</w:t>
              </w:r>
              <w:proofErr w:type="gramStart"/>
              <w:r>
                <w:rPr>
                  <w:rFonts w:hAnsi="宋体" w:hint="eastAsia"/>
                </w:rPr>
                <w:t>期关系</w:t>
              </w:r>
              <w:proofErr w:type="gramEnd"/>
              <w:r>
                <w:rPr>
                  <w:rFonts w:hAnsi="宋体" w:hint="eastAsia"/>
                </w:rPr>
                <w:t>的一部分。</w:t>
              </w:r>
              <w:r w:rsidRPr="004B3A75">
                <w:rPr>
                  <w:rFonts w:hAnsi="宋体" w:hint="eastAsia"/>
                </w:rPr>
                <w:t>终止确认时，将之前计入其他综合收益的</w:t>
              </w:r>
              <w:r>
                <w:rPr>
                  <w:rFonts w:hAnsi="宋体" w:hint="eastAsia"/>
                </w:rPr>
                <w:t>累计利得或损失</w:t>
              </w:r>
              <w:r w:rsidRPr="004B3A75">
                <w:rPr>
                  <w:rFonts w:hAnsi="宋体" w:hint="eastAsia"/>
                </w:rPr>
                <w:t>从其他综合收益中转出，计入</w:t>
              </w:r>
              <w:r>
                <w:rPr>
                  <w:rFonts w:hAnsi="宋体" w:hint="eastAsia"/>
                </w:rPr>
                <w:t>留存收</w:t>
              </w:r>
              <w:r w:rsidRPr="004B3A75">
                <w:rPr>
                  <w:rFonts w:hAnsi="宋体" w:hint="eastAsia"/>
                </w:rPr>
                <w:t>益。</w:t>
              </w:r>
            </w:p>
            <w:p w:rsidR="00C6653F" w:rsidRDefault="00C6653F" w:rsidP="00E27B91">
              <w:pPr>
                <w:pStyle w:val="af3"/>
                <w:ind w:firstLineChars="200" w:firstLine="420"/>
                <w:rPr>
                  <w:rFonts w:hAnsi="宋体"/>
                </w:rPr>
              </w:pPr>
              <w:r>
                <w:rPr>
                  <w:rFonts w:hAnsi="宋体" w:hint="eastAsia"/>
                </w:rPr>
                <w:t>2</w:t>
              </w:r>
              <w:r>
                <w:rPr>
                  <w:rFonts w:hAnsi="宋体"/>
                </w:rPr>
                <w:t>)</w:t>
              </w:r>
              <w:r w:rsidRPr="00F63B45">
                <w:rPr>
                  <w:rFonts w:hAnsi="宋体" w:hint="eastAsia"/>
                </w:rPr>
                <w:t>金融资产转移不符合终止确认条件或继续涉入被转移金融</w:t>
              </w:r>
              <w:r>
                <w:rPr>
                  <w:rFonts w:hAnsi="宋体" w:hint="eastAsia"/>
                </w:rPr>
                <w:t>资产</w:t>
              </w:r>
              <w:r w:rsidRPr="00F63B45">
                <w:rPr>
                  <w:rFonts w:hAnsi="宋体" w:hint="eastAsia"/>
                </w:rPr>
                <w:t>所形成的金融负债</w:t>
              </w:r>
            </w:p>
            <w:p w:rsidR="00C6653F" w:rsidRDefault="00C6653F" w:rsidP="00E27B91">
              <w:pPr>
                <w:pStyle w:val="af3"/>
                <w:ind w:firstLineChars="200" w:firstLine="420"/>
                <w:rPr>
                  <w:rFonts w:hAnsi="宋体"/>
                </w:rPr>
              </w:pPr>
              <w:r w:rsidRPr="00ED7436">
                <w:rPr>
                  <w:rFonts w:hAnsi="宋体" w:hint="eastAsia"/>
                </w:rPr>
                <w:t>按照《企业会计准则第</w:t>
              </w:r>
              <w:r>
                <w:rPr>
                  <w:rFonts w:hAnsi="宋体" w:hint="eastAsia"/>
                </w:rPr>
                <w:t>23</w:t>
              </w:r>
              <w:r w:rsidRPr="00ED7436">
                <w:rPr>
                  <w:rFonts w:hAnsi="宋体" w:hint="eastAsia"/>
                </w:rPr>
                <w:t>号——金融资产转移》相关规定进行计量</w:t>
              </w:r>
              <w:r>
                <w:rPr>
                  <w:rFonts w:hAnsi="宋体" w:hint="eastAsia"/>
                </w:rPr>
                <w:t>。</w:t>
              </w:r>
            </w:p>
            <w:p w:rsidR="00C6653F" w:rsidRDefault="00C6653F" w:rsidP="00E27B91">
              <w:pPr>
                <w:pStyle w:val="af3"/>
                <w:ind w:firstLineChars="200" w:firstLine="420"/>
                <w:rPr>
                  <w:rFonts w:hAnsi="宋体"/>
                </w:rPr>
              </w:pPr>
              <w:r>
                <w:rPr>
                  <w:rFonts w:hAnsi="宋体" w:hint="eastAsia"/>
                </w:rPr>
                <w:t>3</w:t>
              </w:r>
              <w:r>
                <w:rPr>
                  <w:rFonts w:hAnsi="宋体"/>
                </w:rPr>
                <w:t>)</w:t>
              </w:r>
              <w:r>
                <w:rPr>
                  <w:rFonts w:hAnsi="宋体" w:hint="eastAsia"/>
                </w:rPr>
                <w:t>不属于上述1</w:t>
              </w:r>
              <w:r>
                <w:rPr>
                  <w:rFonts w:hAnsi="宋体"/>
                </w:rPr>
                <w:t>)</w:t>
              </w:r>
              <w:r>
                <w:rPr>
                  <w:rFonts w:hAnsi="宋体" w:hint="eastAsia"/>
                </w:rPr>
                <w:t>或2</w:t>
              </w:r>
              <w:r>
                <w:rPr>
                  <w:rFonts w:hAnsi="宋体"/>
                </w:rPr>
                <w:t>)</w:t>
              </w:r>
              <w:r>
                <w:rPr>
                  <w:rFonts w:hAnsi="宋体" w:hint="eastAsia"/>
                </w:rPr>
                <w:t>的财务担保合同</w:t>
              </w:r>
              <w:r w:rsidRPr="000F10EF">
                <w:rPr>
                  <w:rFonts w:hAnsi="宋体" w:hint="eastAsia"/>
                </w:rPr>
                <w:t>，</w:t>
              </w:r>
              <w:r>
                <w:rPr>
                  <w:rFonts w:hAnsi="宋体" w:hint="eastAsia"/>
                </w:rPr>
                <w:t>以及不属于上述1</w:t>
              </w:r>
              <w:r>
                <w:rPr>
                  <w:rFonts w:hAnsi="宋体"/>
                </w:rPr>
                <w:t>)</w:t>
              </w:r>
              <w:r w:rsidRPr="000F10EF">
                <w:rPr>
                  <w:rFonts w:hAnsi="宋体" w:hint="eastAsia"/>
                </w:rPr>
                <w:t>并以低于市场利率贷款的贷款承诺</w:t>
              </w:r>
            </w:p>
            <w:p w:rsidR="00C6653F" w:rsidRPr="007F28DD" w:rsidRDefault="00C6653F" w:rsidP="00E27B91">
              <w:pPr>
                <w:pStyle w:val="af3"/>
                <w:ind w:firstLineChars="200" w:firstLine="420"/>
                <w:rPr>
                  <w:rFonts w:hAnsi="宋体"/>
                </w:rPr>
              </w:pPr>
              <w:r w:rsidRPr="007F28DD">
                <w:rPr>
                  <w:rFonts w:hAnsi="宋体" w:hint="eastAsia"/>
                </w:rPr>
                <w:t>在初始确认后按照下列两项金额之中的较高者进行后续计量：</w:t>
              </w:r>
              <w:r>
                <w:rPr>
                  <w:rFonts w:hAnsi="宋体" w:hint="eastAsia"/>
                </w:rPr>
                <w:t>①</w:t>
              </w:r>
              <w:r w:rsidRPr="007F28DD">
                <w:rPr>
                  <w:rFonts w:hAnsi="宋体" w:hint="eastAsia"/>
                </w:rPr>
                <w:t xml:space="preserve"> 按照</w:t>
              </w:r>
              <w:r w:rsidRPr="003D3498">
                <w:rPr>
                  <w:rFonts w:hAnsi="宋体" w:hint="eastAsia"/>
                </w:rPr>
                <w:t>金融工具的减值</w:t>
              </w:r>
              <w:r>
                <w:rPr>
                  <w:rFonts w:hAnsi="宋体" w:hint="eastAsia"/>
                </w:rPr>
                <w:t>规定</w:t>
              </w:r>
              <w:r w:rsidRPr="007F28DD">
                <w:rPr>
                  <w:rFonts w:hAnsi="宋体" w:hint="eastAsia"/>
                </w:rPr>
                <w:t>确</w:t>
              </w:r>
              <w:r w:rsidRPr="007F28DD">
                <w:rPr>
                  <w:rFonts w:hAnsi="宋体" w:hint="eastAsia"/>
                </w:rPr>
                <w:lastRenderedPageBreak/>
                <w:t>定的</w:t>
              </w:r>
              <w:r>
                <w:rPr>
                  <w:rFonts w:hAnsi="宋体" w:hint="eastAsia"/>
                </w:rPr>
                <w:t>损失准备</w:t>
              </w:r>
              <w:r w:rsidRPr="007F28DD">
                <w:rPr>
                  <w:rFonts w:hAnsi="宋体" w:hint="eastAsia"/>
                </w:rPr>
                <w:t>金额；</w:t>
              </w:r>
              <w:r>
                <w:rPr>
                  <w:rFonts w:hAnsi="宋体" w:hint="eastAsia"/>
                </w:rPr>
                <w:t>②</w:t>
              </w:r>
              <w:r w:rsidRPr="007F28DD">
                <w:rPr>
                  <w:rFonts w:hAnsi="宋体" w:hint="eastAsia"/>
                </w:rPr>
                <w:t xml:space="preserve"> 初始确认金额扣除按照《企业会计准则第14号——收入》</w:t>
              </w:r>
              <w:r>
                <w:rPr>
                  <w:rFonts w:hAnsi="宋体" w:hint="eastAsia"/>
                </w:rPr>
                <w:t>相关规定所</w:t>
              </w:r>
              <w:r w:rsidRPr="007F28DD">
                <w:rPr>
                  <w:rFonts w:hAnsi="宋体" w:hint="eastAsia"/>
                </w:rPr>
                <w:t>确定的累</w:t>
              </w:r>
              <w:r>
                <w:rPr>
                  <w:rFonts w:hAnsi="宋体" w:hint="eastAsia"/>
                </w:rPr>
                <w:t>计</w:t>
              </w:r>
              <w:r w:rsidRPr="007F28DD">
                <w:rPr>
                  <w:rFonts w:hAnsi="宋体" w:hint="eastAsia"/>
                </w:rPr>
                <w:t>摊销额后的余额。</w:t>
              </w:r>
            </w:p>
            <w:p w:rsidR="00C6653F" w:rsidRDefault="00C6653F" w:rsidP="00E27B91">
              <w:pPr>
                <w:pStyle w:val="af3"/>
                <w:ind w:firstLineChars="200" w:firstLine="420"/>
                <w:rPr>
                  <w:rFonts w:hAnsi="宋体"/>
                </w:rPr>
              </w:pPr>
              <w:r>
                <w:rPr>
                  <w:rFonts w:hAnsi="宋体" w:hint="eastAsia"/>
                </w:rPr>
                <w:t>4</w:t>
              </w:r>
              <w:r>
                <w:rPr>
                  <w:rFonts w:hAnsi="宋体"/>
                </w:rPr>
                <w:t>)</w:t>
              </w:r>
              <w:r>
                <w:rPr>
                  <w:rFonts w:hAnsi="宋体" w:hint="eastAsia"/>
                </w:rPr>
                <w:t>以摊</w:t>
              </w:r>
              <w:proofErr w:type="gramStart"/>
              <w:r>
                <w:rPr>
                  <w:rFonts w:hAnsi="宋体" w:hint="eastAsia"/>
                </w:rPr>
                <w:t>余成本</w:t>
              </w:r>
              <w:proofErr w:type="gramEnd"/>
              <w:r>
                <w:rPr>
                  <w:rFonts w:hAnsi="宋体" w:hint="eastAsia"/>
                </w:rPr>
                <w:t>计量的金融负债</w:t>
              </w:r>
            </w:p>
            <w:p w:rsidR="00C6653F" w:rsidRDefault="00C6653F" w:rsidP="00E27B91">
              <w:pPr>
                <w:pStyle w:val="af3"/>
                <w:ind w:firstLineChars="200" w:firstLine="420"/>
                <w:rPr>
                  <w:rFonts w:hAnsi="宋体"/>
                </w:rPr>
              </w:pPr>
              <w:r w:rsidRPr="000F10EF">
                <w:rPr>
                  <w:rFonts w:hAnsi="宋体" w:hint="eastAsia"/>
                </w:rPr>
                <w:t>采用实际利率法以摊</w:t>
              </w:r>
              <w:proofErr w:type="gramStart"/>
              <w:r w:rsidRPr="000F10EF">
                <w:rPr>
                  <w:rFonts w:hAnsi="宋体" w:hint="eastAsia"/>
                </w:rPr>
                <w:t>余成本</w:t>
              </w:r>
              <w:proofErr w:type="gramEnd"/>
              <w:r w:rsidRPr="000F10EF">
                <w:rPr>
                  <w:rFonts w:hAnsi="宋体" w:hint="eastAsia"/>
                </w:rPr>
                <w:t>计量。以摊</w:t>
              </w:r>
              <w:proofErr w:type="gramStart"/>
              <w:r>
                <w:rPr>
                  <w:rFonts w:hAnsi="宋体" w:hint="eastAsia"/>
                </w:rPr>
                <w:t>余成本</w:t>
              </w:r>
              <w:proofErr w:type="gramEnd"/>
              <w:r>
                <w:rPr>
                  <w:rFonts w:hAnsi="宋体" w:hint="eastAsia"/>
                </w:rPr>
                <w:t>计量且不属于任何套</w:t>
              </w:r>
              <w:proofErr w:type="gramStart"/>
              <w:r>
                <w:rPr>
                  <w:rFonts w:hAnsi="宋体" w:hint="eastAsia"/>
                </w:rPr>
                <w:t>期关系</w:t>
              </w:r>
              <w:proofErr w:type="gramEnd"/>
              <w:r>
                <w:rPr>
                  <w:rFonts w:hAnsi="宋体" w:hint="eastAsia"/>
                </w:rPr>
                <w:t>的一部分的金融负债</w:t>
              </w:r>
              <w:r w:rsidRPr="000F10EF">
                <w:rPr>
                  <w:rFonts w:hAnsi="宋体" w:hint="eastAsia"/>
                </w:rPr>
                <w:t>所产生的利得或损失，在终止确认、按照实际利率法摊销</w:t>
              </w:r>
              <w:r>
                <w:rPr>
                  <w:rFonts w:hAnsi="宋体" w:hint="eastAsia"/>
                </w:rPr>
                <w:t>时</w:t>
              </w:r>
              <w:r w:rsidRPr="000F10EF">
                <w:rPr>
                  <w:rFonts w:hAnsi="宋体" w:hint="eastAsia"/>
                </w:rPr>
                <w:t>计入当期损益。</w:t>
              </w:r>
            </w:p>
            <w:p w:rsidR="00C6653F" w:rsidRDefault="00C6653F" w:rsidP="00E27B91">
              <w:pPr>
                <w:pStyle w:val="af3"/>
                <w:ind w:firstLineChars="200" w:firstLine="420"/>
                <w:rPr>
                  <w:rFonts w:hAnsi="宋体"/>
                </w:rPr>
              </w:pPr>
              <w:r>
                <w:rPr>
                  <w:rFonts w:hAnsi="宋体"/>
                </w:rPr>
                <w:t>(</w:t>
              </w:r>
              <w:r>
                <w:rPr>
                  <w:rFonts w:hAnsi="宋体" w:hint="eastAsia"/>
                </w:rPr>
                <w:t>4)金融资产和金融负债的终止确认</w:t>
              </w:r>
            </w:p>
            <w:p w:rsidR="00C6653F" w:rsidRDefault="00C6653F" w:rsidP="00E27B91">
              <w:pPr>
                <w:autoSpaceDE w:val="0"/>
                <w:autoSpaceDN w:val="0"/>
                <w:ind w:firstLineChars="200" w:firstLine="420"/>
                <w:rPr>
                  <w:szCs w:val="21"/>
                </w:rPr>
              </w:pPr>
              <w:r>
                <w:rPr>
                  <w:rFonts w:hint="eastAsia"/>
                  <w:szCs w:val="21"/>
                </w:rPr>
                <w:t>1</w:t>
              </w:r>
              <w:r>
                <w:rPr>
                  <w:szCs w:val="21"/>
                </w:rPr>
                <w:t>)</w:t>
              </w:r>
              <w:r>
                <w:rPr>
                  <w:rFonts w:hint="eastAsia"/>
                  <w:szCs w:val="21"/>
                </w:rPr>
                <w:t>当满足下列条件之一时，终止确认金融资产：</w:t>
              </w:r>
            </w:p>
            <w:p w:rsidR="00C6653F" w:rsidRDefault="00C6653F" w:rsidP="00E27B91">
              <w:pPr>
                <w:autoSpaceDE w:val="0"/>
                <w:autoSpaceDN w:val="0"/>
                <w:ind w:firstLineChars="200" w:firstLine="420"/>
                <w:rPr>
                  <w:szCs w:val="21"/>
                </w:rPr>
              </w:pPr>
              <w:r>
                <w:rPr>
                  <w:rFonts w:hint="eastAsia"/>
                  <w:szCs w:val="21"/>
                </w:rPr>
                <w:t>①收取金融资产现金流量的合同权利已终止；</w:t>
              </w:r>
            </w:p>
            <w:p w:rsidR="00C6653F" w:rsidRDefault="00C6653F" w:rsidP="00E27B91">
              <w:pPr>
                <w:autoSpaceDE w:val="0"/>
                <w:autoSpaceDN w:val="0"/>
                <w:ind w:firstLineChars="200" w:firstLine="420"/>
                <w:rPr>
                  <w:szCs w:val="21"/>
                </w:rPr>
              </w:pPr>
              <w:r>
                <w:rPr>
                  <w:rFonts w:hint="eastAsia"/>
                  <w:szCs w:val="21"/>
                </w:rPr>
                <w:t>②金融资产已转移，且</w:t>
              </w:r>
              <w:proofErr w:type="gramStart"/>
              <w:r>
                <w:rPr>
                  <w:rFonts w:hint="eastAsia"/>
                  <w:szCs w:val="21"/>
                </w:rPr>
                <w:t>该转移</w:t>
              </w:r>
              <w:proofErr w:type="gramEnd"/>
              <w:r>
                <w:rPr>
                  <w:rFonts w:hint="eastAsia"/>
                  <w:szCs w:val="21"/>
                </w:rPr>
                <w:t>满足《企业会计准则第2</w:t>
              </w:r>
              <w:r>
                <w:rPr>
                  <w:szCs w:val="21"/>
                </w:rPr>
                <w:t>3</w:t>
              </w:r>
              <w:r>
                <w:rPr>
                  <w:rFonts w:hint="eastAsia"/>
                  <w:szCs w:val="21"/>
                </w:rPr>
                <w:t>号——金融资产转移》关于金融资产终止确认的规定。</w:t>
              </w:r>
            </w:p>
            <w:p w:rsidR="00C6653F" w:rsidRDefault="00C6653F" w:rsidP="00E27B91">
              <w:pPr>
                <w:autoSpaceDE w:val="0"/>
                <w:autoSpaceDN w:val="0"/>
                <w:ind w:firstLineChars="200" w:firstLine="420"/>
                <w:rPr>
                  <w:szCs w:val="21"/>
                </w:rPr>
              </w:pPr>
              <w:r>
                <w:rPr>
                  <w:rFonts w:hint="eastAsia"/>
                  <w:szCs w:val="21"/>
                </w:rPr>
                <w:t>2</w:t>
              </w:r>
              <w:r>
                <w:rPr>
                  <w:szCs w:val="21"/>
                </w:rPr>
                <w:t>)</w:t>
              </w:r>
              <w:r>
                <w:rPr>
                  <w:rFonts w:hint="eastAsia"/>
                  <w:szCs w:val="21"/>
                </w:rPr>
                <w:t>当金融负债（或其一部分）的现时义务已经解除时，相应终止确认该金融负债（或该部分金融负债）。</w:t>
              </w:r>
            </w:p>
            <w:p w:rsidR="00C6653F" w:rsidRDefault="00C6653F" w:rsidP="00E27B91">
              <w:pPr>
                <w:pStyle w:val="af3"/>
                <w:ind w:firstLineChars="200" w:firstLine="420"/>
                <w:rPr>
                  <w:rFonts w:hAnsi="宋体"/>
                </w:rPr>
              </w:pPr>
              <w:r>
                <w:rPr>
                  <w:rFonts w:hAnsi="宋体"/>
                </w:rPr>
                <w:t>3.</w:t>
              </w:r>
              <w:r>
                <w:rPr>
                  <w:rFonts w:hAnsi="宋体" w:hint="eastAsia"/>
                </w:rPr>
                <w:t>金融资产转移的确认依据和计量方法</w:t>
              </w:r>
            </w:p>
            <w:p w:rsidR="00C6653F" w:rsidRPr="006B5BA3" w:rsidRDefault="00C6653F" w:rsidP="00E27B91">
              <w:pPr>
                <w:pStyle w:val="af3"/>
                <w:ind w:rightChars="-27" w:right="-57" w:firstLineChars="200" w:firstLine="420"/>
                <w:rPr>
                  <w:rFonts w:asciiTheme="minorEastAsia" w:eastAsiaTheme="minorEastAsia" w:hAnsiTheme="minorEastAsia"/>
                </w:rPr>
              </w:pPr>
              <w:r w:rsidRPr="006B5BA3">
                <w:rPr>
                  <w:rFonts w:asciiTheme="minorEastAsia" w:eastAsiaTheme="minorEastAsia" w:hAnsiTheme="minorEastAsia" w:hint="eastAsia"/>
                </w:rPr>
                <w:t>公司转移了金融资产所有权上几乎所有的风险和报酬的，终止确认该金融资产，并将转移中产生或保留的权利和义务单独确认为资产或负债；保留了金融资产所有权上几乎所有的风险和报酬的，继续确认所转移的金融资产。公司既没有转移也没有保留金融资产所有权上几乎所有的风险和报酬的，分别下列情况处理：(1)未保留对该金融资产控制的，终止确认该金融资产，并将转移中产生或保留的权利和义务单独确认为资产或负债；(2)保留了对该金融资产控制的，按照继续涉入所转移金融资产的程度确认有关金融资产，并相应确认有关负债。</w:t>
              </w:r>
            </w:p>
            <w:p w:rsidR="00C6653F" w:rsidRPr="006B5BA3" w:rsidRDefault="00C6653F" w:rsidP="00E27B91">
              <w:pPr>
                <w:pStyle w:val="af3"/>
                <w:ind w:firstLineChars="200" w:firstLine="420"/>
                <w:rPr>
                  <w:rFonts w:asciiTheme="minorEastAsia" w:eastAsiaTheme="minorEastAsia" w:hAnsiTheme="minorEastAsia"/>
                </w:rPr>
              </w:pPr>
              <w:r w:rsidRPr="006B5BA3">
                <w:rPr>
                  <w:rFonts w:asciiTheme="minorEastAsia" w:eastAsiaTheme="minorEastAsia" w:hAnsiTheme="minorEastAsia" w:hint="eastAsia"/>
                </w:rPr>
                <w:t>金融资产整体转移满足终止确认条件的，将下列两项金额的差额计入当期损益：(1)所转移金融资产在终止确认日的账面价值；(2)因转移金融资产而收到的对价，与</w:t>
              </w:r>
              <w:proofErr w:type="gramStart"/>
              <w:r w:rsidRPr="006B5BA3">
                <w:rPr>
                  <w:rFonts w:asciiTheme="minorEastAsia" w:eastAsiaTheme="minorEastAsia" w:hAnsiTheme="minorEastAsia" w:hint="eastAsia"/>
                </w:rPr>
                <w:t>原直接</w:t>
              </w:r>
              <w:proofErr w:type="gramEnd"/>
              <w:r w:rsidRPr="006B5BA3">
                <w:rPr>
                  <w:rFonts w:asciiTheme="minorEastAsia" w:eastAsiaTheme="minorEastAsia" w:hAnsiTheme="minorEastAsia" w:hint="eastAsia"/>
                </w:rPr>
                <w:t>计入其他综合收益的公允价值变动累计额中对应终止确认部分的金额（涉及转移的金融资产为以公允价值计量且其变动计入其他综合收益的债务工具投资）之</w:t>
              </w:r>
              <w:proofErr w:type="gramStart"/>
              <w:r w:rsidRPr="006B5BA3">
                <w:rPr>
                  <w:rFonts w:asciiTheme="minorEastAsia" w:eastAsiaTheme="minorEastAsia" w:hAnsiTheme="minorEastAsia" w:hint="eastAsia"/>
                </w:rPr>
                <w:t>和</w:t>
              </w:r>
              <w:proofErr w:type="gramEnd"/>
              <w:r w:rsidRPr="006B5BA3">
                <w:rPr>
                  <w:rFonts w:asciiTheme="minorEastAsia" w:eastAsiaTheme="minorEastAsia" w:hAnsiTheme="minorEastAsia" w:hint="eastAsia"/>
                </w:rPr>
                <w:t>。转移了金融资产的一部分，且该被转移部分整体满足终止确认条件的，将转移前金融资产整体的账面价值，在终止确认部分和继续确认部分之间，按照</w:t>
              </w:r>
              <w:proofErr w:type="gramStart"/>
              <w:r w:rsidRPr="006B5BA3">
                <w:rPr>
                  <w:rFonts w:asciiTheme="minorEastAsia" w:eastAsiaTheme="minorEastAsia" w:hAnsiTheme="minorEastAsia" w:hint="eastAsia"/>
                </w:rPr>
                <w:t>转移日</w:t>
              </w:r>
              <w:proofErr w:type="gramEnd"/>
              <w:r w:rsidRPr="006B5BA3">
                <w:rPr>
                  <w:rFonts w:asciiTheme="minorEastAsia" w:eastAsiaTheme="minorEastAsia" w:hAnsiTheme="minorEastAsia" w:hint="eastAsia"/>
                </w:rPr>
                <w:t>各自的相对公允价值进行分摊，并将下列两项金额的差额计入当期损益：(1)终止确认部分的账面价值；(2)终止确认部分的对价，与</w:t>
              </w:r>
              <w:proofErr w:type="gramStart"/>
              <w:r w:rsidRPr="006B5BA3">
                <w:rPr>
                  <w:rFonts w:asciiTheme="minorEastAsia" w:eastAsiaTheme="minorEastAsia" w:hAnsiTheme="minorEastAsia" w:hint="eastAsia"/>
                </w:rPr>
                <w:t>原直接</w:t>
              </w:r>
              <w:proofErr w:type="gramEnd"/>
              <w:r w:rsidRPr="006B5BA3">
                <w:rPr>
                  <w:rFonts w:asciiTheme="minorEastAsia" w:eastAsiaTheme="minorEastAsia" w:hAnsiTheme="minorEastAsia" w:hint="eastAsia"/>
                </w:rPr>
                <w:t>计入其他综合收益的公允价值变动累计额中对应终止确认部分的金额（涉及转移的金融资产为以公允价值计量且其变动计入其他综合收益的债务工具投资）之</w:t>
              </w:r>
              <w:proofErr w:type="gramStart"/>
              <w:r w:rsidRPr="006B5BA3">
                <w:rPr>
                  <w:rFonts w:asciiTheme="minorEastAsia" w:eastAsiaTheme="minorEastAsia" w:hAnsiTheme="minorEastAsia" w:hint="eastAsia"/>
                </w:rPr>
                <w:t>和</w:t>
              </w:r>
              <w:proofErr w:type="gramEnd"/>
              <w:r w:rsidRPr="006B5BA3">
                <w:rPr>
                  <w:rFonts w:asciiTheme="minorEastAsia" w:eastAsiaTheme="minorEastAsia" w:hAnsiTheme="minorEastAsia" w:hint="eastAsia"/>
                </w:rPr>
                <w:t>。</w:t>
              </w:r>
            </w:p>
            <w:p w:rsidR="00C6653F" w:rsidRDefault="00C6653F" w:rsidP="00E27B91">
              <w:pPr>
                <w:pStyle w:val="af3"/>
                <w:ind w:firstLineChars="200" w:firstLine="420"/>
                <w:rPr>
                  <w:rFonts w:hAnsi="宋体"/>
                </w:rPr>
              </w:pPr>
              <w:r>
                <w:rPr>
                  <w:rFonts w:hAnsi="宋体"/>
                </w:rPr>
                <w:t>4.</w:t>
              </w:r>
              <w:r>
                <w:rPr>
                  <w:rFonts w:hAnsi="宋体" w:hint="eastAsia"/>
                </w:rPr>
                <w:t>金融资产和金融负债的公允价值确定方法</w:t>
              </w:r>
            </w:p>
            <w:p w:rsidR="00C6653F" w:rsidRPr="008B03A3" w:rsidRDefault="00C6653F" w:rsidP="00E27B91">
              <w:pPr>
                <w:autoSpaceDE w:val="0"/>
                <w:autoSpaceDN w:val="0"/>
                <w:ind w:firstLineChars="200" w:firstLine="420"/>
                <w:rPr>
                  <w:szCs w:val="20"/>
                </w:rPr>
              </w:pPr>
              <w:r w:rsidRPr="000472C7">
                <w:rPr>
                  <w:rFonts w:hint="eastAsia"/>
                  <w:szCs w:val="20"/>
                </w:rPr>
                <w:t>公司采用在当前情况下适用并且有足够可利用数据和其他信息支持的估值技术</w:t>
              </w:r>
              <w:r>
                <w:rPr>
                  <w:rFonts w:hint="eastAsia"/>
                  <w:szCs w:val="20"/>
                </w:rPr>
                <w:t>确定相关金融资产和金融负债的公允价值</w:t>
              </w:r>
              <w:r w:rsidRPr="000472C7">
                <w:rPr>
                  <w:rFonts w:hint="eastAsia"/>
                  <w:szCs w:val="20"/>
                </w:rPr>
                <w:t>。公司</w:t>
              </w:r>
              <w:r>
                <w:rPr>
                  <w:rFonts w:hint="eastAsia"/>
                  <w:szCs w:val="20"/>
                </w:rPr>
                <w:t>将</w:t>
              </w:r>
              <w:r w:rsidRPr="000472C7">
                <w:rPr>
                  <w:rFonts w:hint="eastAsia"/>
                  <w:szCs w:val="20"/>
                </w:rPr>
                <w:t>估值技术</w:t>
              </w:r>
              <w:r>
                <w:rPr>
                  <w:rFonts w:hint="eastAsia"/>
                  <w:szCs w:val="20"/>
                </w:rPr>
                <w:t>使用的</w:t>
              </w:r>
              <w:proofErr w:type="gramStart"/>
              <w:r w:rsidRPr="000472C7">
                <w:rPr>
                  <w:rFonts w:hint="eastAsia"/>
                  <w:szCs w:val="20"/>
                </w:rPr>
                <w:t>输入值</w:t>
              </w:r>
              <w:r>
                <w:rPr>
                  <w:rFonts w:hint="eastAsia"/>
                  <w:szCs w:val="20"/>
                </w:rPr>
                <w:t>分</w:t>
              </w:r>
              <w:r w:rsidRPr="000472C7">
                <w:rPr>
                  <w:rFonts w:hint="eastAsia"/>
                  <w:szCs w:val="20"/>
                </w:rPr>
                <w:t>以下</w:t>
              </w:r>
              <w:proofErr w:type="gramEnd"/>
              <w:r w:rsidRPr="000472C7">
                <w:rPr>
                  <w:rFonts w:hint="eastAsia"/>
                  <w:szCs w:val="20"/>
                </w:rPr>
                <w:t>层级，</w:t>
              </w:r>
              <w:r>
                <w:rPr>
                  <w:rFonts w:hint="eastAsia"/>
                  <w:szCs w:val="20"/>
                </w:rPr>
                <w:t>并</w:t>
              </w:r>
              <w:r w:rsidRPr="000472C7">
                <w:rPr>
                  <w:rFonts w:hint="eastAsia"/>
                  <w:szCs w:val="20"/>
                </w:rPr>
                <w:t>依次使用：</w:t>
              </w:r>
            </w:p>
            <w:p w:rsidR="00C6653F" w:rsidRPr="000472C7" w:rsidRDefault="00C6653F" w:rsidP="00E27B91">
              <w:pPr>
                <w:autoSpaceDE w:val="0"/>
                <w:autoSpaceDN w:val="0"/>
                <w:ind w:rightChars="-27" w:right="-57" w:firstLineChars="200" w:firstLine="420"/>
                <w:rPr>
                  <w:szCs w:val="20"/>
                </w:rPr>
              </w:pPr>
              <w:r>
                <w:rPr>
                  <w:szCs w:val="20"/>
                </w:rPr>
                <w:t>(</w:t>
              </w:r>
              <w:r w:rsidRPr="000472C7">
                <w:rPr>
                  <w:rFonts w:hint="eastAsia"/>
                  <w:szCs w:val="20"/>
                </w:rPr>
                <w:t>1)第一层次输入值是在计量</w:t>
              </w:r>
              <w:proofErr w:type="gramStart"/>
              <w:r w:rsidRPr="000472C7">
                <w:rPr>
                  <w:rFonts w:hint="eastAsia"/>
                  <w:szCs w:val="20"/>
                </w:rPr>
                <w:t>日能够</w:t>
              </w:r>
              <w:proofErr w:type="gramEnd"/>
              <w:r w:rsidRPr="000472C7">
                <w:rPr>
                  <w:rFonts w:hint="eastAsia"/>
                  <w:szCs w:val="20"/>
                </w:rPr>
                <w:t>取得的相同资产或负债在活跃市场上未经调整的报价；</w:t>
              </w:r>
            </w:p>
            <w:p w:rsidR="00C6653F" w:rsidRPr="000472C7" w:rsidRDefault="00C6653F" w:rsidP="00E27B91">
              <w:pPr>
                <w:autoSpaceDE w:val="0"/>
                <w:autoSpaceDN w:val="0"/>
                <w:ind w:firstLineChars="200" w:firstLine="420"/>
                <w:rPr>
                  <w:szCs w:val="20"/>
                </w:rPr>
              </w:pPr>
              <w:r>
                <w:rPr>
                  <w:szCs w:val="20"/>
                </w:rPr>
                <w:t>(</w:t>
              </w:r>
              <w:r w:rsidRPr="000472C7">
                <w:rPr>
                  <w:rFonts w:hint="eastAsia"/>
                  <w:szCs w:val="20"/>
                </w:rPr>
                <w:t>2)第二层次输入值</w:t>
              </w:r>
              <w:r>
                <w:rPr>
                  <w:rFonts w:hint="eastAsia"/>
                  <w:szCs w:val="20"/>
                </w:rPr>
                <w:t>是</w:t>
              </w:r>
              <w:r w:rsidRPr="000472C7">
                <w:rPr>
                  <w:rFonts w:hint="eastAsia"/>
                  <w:szCs w:val="20"/>
                </w:rPr>
                <w:t>除第一层次输入</w:t>
              </w:r>
              <w:proofErr w:type="gramStart"/>
              <w:r w:rsidRPr="000472C7">
                <w:rPr>
                  <w:rFonts w:hint="eastAsia"/>
                  <w:szCs w:val="20"/>
                </w:rPr>
                <w:t>值外相关</w:t>
              </w:r>
              <w:proofErr w:type="gramEnd"/>
              <w:r w:rsidRPr="000472C7">
                <w:rPr>
                  <w:rFonts w:hint="eastAsia"/>
                  <w:szCs w:val="20"/>
                </w:rPr>
                <w:t>资产或负债直接或</w:t>
              </w:r>
              <w:proofErr w:type="gramStart"/>
              <w:r w:rsidRPr="000472C7">
                <w:rPr>
                  <w:rFonts w:hint="eastAsia"/>
                  <w:szCs w:val="20"/>
                </w:rPr>
                <w:t>间接可</w:t>
              </w:r>
              <w:proofErr w:type="gramEnd"/>
              <w:r w:rsidRPr="000472C7">
                <w:rPr>
                  <w:rFonts w:hint="eastAsia"/>
                  <w:szCs w:val="20"/>
                </w:rPr>
                <w:t>观察的输入值，包括：活跃市场中类似资产或负债的报价；</w:t>
              </w:r>
              <w:proofErr w:type="gramStart"/>
              <w:r w:rsidRPr="000472C7">
                <w:rPr>
                  <w:rFonts w:hint="eastAsia"/>
                  <w:szCs w:val="20"/>
                </w:rPr>
                <w:t>非活跃</w:t>
              </w:r>
              <w:proofErr w:type="gramEnd"/>
              <w:r w:rsidRPr="000472C7">
                <w:rPr>
                  <w:rFonts w:hint="eastAsia"/>
                  <w:szCs w:val="20"/>
                </w:rPr>
                <w:t>市场中相同或类似资产或负债的报价；除报价以外的其他可观察输入值，如在正常报价间隔期间可观察的利率和收益率曲线等；市场验证的输入值</w:t>
              </w:r>
              <w:r>
                <w:rPr>
                  <w:rFonts w:hint="eastAsia"/>
                  <w:szCs w:val="20"/>
                </w:rPr>
                <w:t>等</w:t>
              </w:r>
              <w:r w:rsidRPr="000472C7">
                <w:rPr>
                  <w:rFonts w:hint="eastAsia"/>
                  <w:szCs w:val="20"/>
                </w:rPr>
                <w:t>；</w:t>
              </w:r>
            </w:p>
            <w:p w:rsidR="00C6653F" w:rsidRPr="0098233B" w:rsidRDefault="00C6653F" w:rsidP="00E27B91">
              <w:pPr>
                <w:autoSpaceDE w:val="0"/>
                <w:autoSpaceDN w:val="0"/>
                <w:ind w:firstLineChars="200" w:firstLine="420"/>
                <w:rPr>
                  <w:szCs w:val="20"/>
                </w:rPr>
              </w:pPr>
              <w:r>
                <w:rPr>
                  <w:szCs w:val="20"/>
                </w:rPr>
                <w:t>(</w:t>
              </w:r>
              <w:r w:rsidRPr="000472C7">
                <w:rPr>
                  <w:rFonts w:hint="eastAsia"/>
                  <w:szCs w:val="20"/>
                </w:rPr>
                <w:t>3)第三层次输入值是相关资产或负债的不可观察输入值，包括不能直接观察或无法由可观察市场数据验证的利率、股票波动率、企业合并中承担的弃置义务的未来现金流量、使用自身数据</w:t>
              </w:r>
              <w:proofErr w:type="gramStart"/>
              <w:r>
                <w:rPr>
                  <w:rFonts w:hint="eastAsia"/>
                  <w:szCs w:val="20"/>
                </w:rPr>
                <w:t>作</w:t>
              </w:r>
              <w:r w:rsidRPr="000472C7">
                <w:rPr>
                  <w:rFonts w:hint="eastAsia"/>
                  <w:szCs w:val="20"/>
                </w:rPr>
                <w:t>出</w:t>
              </w:r>
              <w:proofErr w:type="gramEnd"/>
              <w:r w:rsidRPr="000472C7">
                <w:rPr>
                  <w:rFonts w:hint="eastAsia"/>
                  <w:szCs w:val="20"/>
                </w:rPr>
                <w:t>的财务预测等。</w:t>
              </w:r>
            </w:p>
            <w:p w:rsidR="00C6653F" w:rsidRDefault="00C6653F" w:rsidP="00E27B91">
              <w:pPr>
                <w:pStyle w:val="af3"/>
                <w:ind w:firstLineChars="200" w:firstLine="420"/>
                <w:rPr>
                  <w:rFonts w:hAnsi="宋体"/>
                </w:rPr>
              </w:pPr>
              <w:r>
                <w:rPr>
                  <w:rFonts w:hAnsi="宋体"/>
                </w:rPr>
                <w:t>5.</w:t>
              </w:r>
              <w:r>
                <w:rPr>
                  <w:rFonts w:hAnsi="宋体" w:hint="eastAsia"/>
                </w:rPr>
                <w:t>金融工具减值</w:t>
              </w:r>
            </w:p>
            <w:p w:rsidR="00C6653F" w:rsidRPr="001D745C" w:rsidRDefault="00C6653F" w:rsidP="00E27B91">
              <w:pPr>
                <w:pStyle w:val="af3"/>
                <w:ind w:firstLineChars="200" w:firstLine="420"/>
                <w:rPr>
                  <w:rFonts w:hAnsi="宋体"/>
                </w:rPr>
              </w:pPr>
              <w:r>
                <w:rPr>
                  <w:rFonts w:hAnsi="宋体"/>
                </w:rPr>
                <w:t>(</w:t>
              </w:r>
              <w:r>
                <w:rPr>
                  <w:rFonts w:hAnsi="宋体" w:hint="eastAsia"/>
                </w:rPr>
                <w:t>1</w:t>
              </w:r>
              <w:r w:rsidRPr="000472C7">
                <w:rPr>
                  <w:rFonts w:hAnsi="宋体" w:hint="eastAsia"/>
                </w:rPr>
                <w:t>)</w:t>
              </w:r>
              <w:r>
                <w:rPr>
                  <w:rFonts w:hAnsi="宋体" w:hint="eastAsia"/>
                </w:rPr>
                <w:t>金融工具减值计量和会计处理</w:t>
              </w:r>
            </w:p>
            <w:p w:rsidR="00C6653F" w:rsidRDefault="00C6653F" w:rsidP="00E27B91">
              <w:pPr>
                <w:autoSpaceDE w:val="0"/>
                <w:autoSpaceDN w:val="0"/>
                <w:ind w:firstLineChars="200" w:firstLine="420"/>
                <w:rPr>
                  <w:szCs w:val="20"/>
                </w:rPr>
              </w:pPr>
              <w:r w:rsidRPr="005E68ED">
                <w:rPr>
                  <w:rFonts w:hint="eastAsia"/>
                  <w:szCs w:val="20"/>
                </w:rPr>
                <w:t>公司以预期信用损失为基础，对以摊</w:t>
              </w:r>
              <w:proofErr w:type="gramStart"/>
              <w:r w:rsidRPr="005E68ED">
                <w:rPr>
                  <w:rFonts w:hint="eastAsia"/>
                  <w:szCs w:val="20"/>
                </w:rPr>
                <w:t>余成本</w:t>
              </w:r>
              <w:proofErr w:type="gramEnd"/>
              <w:r w:rsidRPr="005E68ED">
                <w:rPr>
                  <w:rFonts w:hint="eastAsia"/>
                  <w:szCs w:val="20"/>
                </w:rPr>
                <w:t>计量的金融资产</w:t>
              </w:r>
              <w:r>
                <w:rPr>
                  <w:rFonts w:hint="eastAsia"/>
                  <w:szCs w:val="20"/>
                </w:rPr>
                <w:t>、</w:t>
              </w:r>
              <w:r w:rsidRPr="005E68ED">
                <w:rPr>
                  <w:rFonts w:hint="eastAsia"/>
                  <w:szCs w:val="20"/>
                </w:rPr>
                <w:t>以公允价值计量且其变动计入其他综合收益的债务工具投资</w:t>
              </w:r>
              <w:r>
                <w:rPr>
                  <w:rFonts w:hint="eastAsia"/>
                  <w:szCs w:val="20"/>
                </w:rPr>
                <w:t>、合同资产、</w:t>
              </w:r>
              <w:r w:rsidRPr="005E68ED">
                <w:rPr>
                  <w:rFonts w:hint="eastAsia"/>
                  <w:szCs w:val="20"/>
                </w:rPr>
                <w:t>租赁应收款</w:t>
              </w:r>
              <w:r>
                <w:rPr>
                  <w:rFonts w:hint="eastAsia"/>
                  <w:szCs w:val="20"/>
                </w:rPr>
                <w:t>、</w:t>
              </w:r>
              <w:r w:rsidRPr="005E68ED">
                <w:rPr>
                  <w:rFonts w:hint="eastAsia"/>
                  <w:szCs w:val="20"/>
                </w:rPr>
                <w:t>分类为以公允价值计量且其变动计入当期损益的金融负债以外的贷款承诺</w:t>
              </w:r>
              <w:r>
                <w:rPr>
                  <w:rFonts w:hint="eastAsia"/>
                  <w:szCs w:val="20"/>
                </w:rPr>
                <w:t>、不属于以公允价值计量且其变动计入当期损益的金融负债或不属于</w:t>
              </w:r>
              <w:r>
                <w:rPr>
                  <w:rFonts w:hint="eastAsia"/>
                </w:rPr>
                <w:t>金融资产转移</w:t>
              </w:r>
              <w:r>
                <w:rPr>
                  <w:rFonts w:hint="eastAsia"/>
                  <w:szCs w:val="20"/>
                </w:rPr>
                <w:t>不符合终止确认条件或继续涉入被转移金融资产所形成的金融负债</w:t>
              </w:r>
              <w:r>
                <w:rPr>
                  <w:rFonts w:hint="eastAsia"/>
                </w:rPr>
                <w:t>的财务担保合同</w:t>
              </w:r>
              <w:r w:rsidRPr="005E68ED">
                <w:rPr>
                  <w:rFonts w:hint="eastAsia"/>
                  <w:szCs w:val="20"/>
                </w:rPr>
                <w:t>进行减值处理并确认损失准备。</w:t>
              </w:r>
            </w:p>
            <w:p w:rsidR="00C6653F" w:rsidRPr="005E68ED" w:rsidRDefault="00C6653F" w:rsidP="00E27B91">
              <w:pPr>
                <w:autoSpaceDE w:val="0"/>
                <w:autoSpaceDN w:val="0"/>
                <w:ind w:firstLineChars="200" w:firstLine="420"/>
                <w:rPr>
                  <w:szCs w:val="20"/>
                </w:rPr>
              </w:pPr>
              <w:r>
                <w:rPr>
                  <w:rFonts w:hint="eastAsia"/>
                  <w:szCs w:val="20"/>
                </w:rPr>
                <w:t>预期信用损失，是指以发生违约的风险为权重的金融工具信用损失的加权平均值。信用损失，是指公司按照</w:t>
              </w:r>
              <w:proofErr w:type="gramStart"/>
              <w:r>
                <w:rPr>
                  <w:rFonts w:hint="eastAsia"/>
                  <w:szCs w:val="20"/>
                </w:rPr>
                <w:t>原实际</w:t>
              </w:r>
              <w:proofErr w:type="gramEnd"/>
              <w:r>
                <w:rPr>
                  <w:rFonts w:hint="eastAsia"/>
                  <w:szCs w:val="20"/>
                </w:rPr>
                <w:t>利率折现的、根据合同应收的所有合同现金流量与预期收取的所有现金流量之间的差额，即全部现金短缺的现值。其中，对于公司</w:t>
              </w:r>
              <w:proofErr w:type="gramStart"/>
              <w:r>
                <w:rPr>
                  <w:rFonts w:hint="eastAsia"/>
                  <w:szCs w:val="20"/>
                </w:rPr>
                <w:t>购买或源生</w:t>
              </w:r>
              <w:proofErr w:type="gramEnd"/>
              <w:r>
                <w:rPr>
                  <w:rFonts w:hint="eastAsia"/>
                  <w:szCs w:val="20"/>
                </w:rPr>
                <w:t>的已发生信用减值的金融资产，按照该金融资产经信用调整的实际利率折现。</w:t>
              </w:r>
            </w:p>
            <w:p w:rsidR="00C6653F" w:rsidRDefault="00C6653F" w:rsidP="00E27B91">
              <w:pPr>
                <w:autoSpaceDE w:val="0"/>
                <w:autoSpaceDN w:val="0"/>
                <w:ind w:firstLineChars="200" w:firstLine="420"/>
                <w:rPr>
                  <w:szCs w:val="20"/>
                </w:rPr>
              </w:pPr>
              <w:r w:rsidRPr="00EE4E2D">
                <w:rPr>
                  <w:szCs w:val="20"/>
                </w:rPr>
                <w:lastRenderedPageBreak/>
                <w:t>对于</w:t>
              </w:r>
              <w:proofErr w:type="gramStart"/>
              <w:r w:rsidRPr="00EE4E2D">
                <w:rPr>
                  <w:szCs w:val="20"/>
                </w:rPr>
                <w:t>购买或源生</w:t>
              </w:r>
              <w:proofErr w:type="gramEnd"/>
              <w:r w:rsidRPr="00EE4E2D">
                <w:rPr>
                  <w:szCs w:val="20"/>
                </w:rPr>
                <w:t>的已发生信用减值的金融资产，</w:t>
              </w:r>
              <w:r>
                <w:rPr>
                  <w:rFonts w:hint="eastAsia"/>
                  <w:szCs w:val="20"/>
                </w:rPr>
                <w:t>公司</w:t>
              </w:r>
              <w:r w:rsidRPr="00E35A96">
                <w:rPr>
                  <w:szCs w:val="20"/>
                </w:rPr>
                <w:t>在资产负债表日仅将自初始确认后整个存续期内预期信用损失的累计变动确认为损失准备。</w:t>
              </w:r>
            </w:p>
            <w:p w:rsidR="00C6653F" w:rsidRPr="002F6C13" w:rsidRDefault="00C6653F" w:rsidP="00E27B91">
              <w:pPr>
                <w:autoSpaceDE w:val="0"/>
                <w:autoSpaceDN w:val="0"/>
                <w:ind w:rightChars="-27" w:right="-57" w:firstLineChars="200" w:firstLine="420"/>
                <w:rPr>
                  <w:iCs/>
                  <w:szCs w:val="20"/>
                </w:rPr>
              </w:pPr>
              <w:r w:rsidRPr="002F6C13">
                <w:rPr>
                  <w:rFonts w:hint="eastAsia"/>
                  <w:iCs/>
                  <w:szCs w:val="20"/>
                </w:rPr>
                <w:t>对于租赁应收款、由《企业会计准则第14号——收入》规范的交易形成的应收款项及合同资产，公司运用简化计量方法，按照相当于整个存续期内的预期信用损失金额计量损失准备。</w:t>
              </w:r>
            </w:p>
            <w:p w:rsidR="00C6653F" w:rsidRPr="002F6C13" w:rsidRDefault="00C6653F" w:rsidP="00E27B91">
              <w:pPr>
                <w:autoSpaceDE w:val="0"/>
                <w:autoSpaceDN w:val="0"/>
                <w:ind w:firstLineChars="200" w:firstLine="420"/>
                <w:rPr>
                  <w:iCs/>
                  <w:szCs w:val="20"/>
                </w:rPr>
              </w:pPr>
              <w:r w:rsidRPr="002F6C13">
                <w:rPr>
                  <w:rFonts w:hint="eastAsia"/>
                  <w:iCs/>
                  <w:szCs w:val="20"/>
                </w:rPr>
                <w:t>对于由《企业会计准则第14号——收入》规范的交易形成的应收款项及合同资产，公司运用简化计量方法，按照相当于整个存续期内的预期信用损失金额计量损失准备。</w:t>
              </w:r>
            </w:p>
            <w:p w:rsidR="00C6653F" w:rsidRDefault="00C6653F" w:rsidP="00E27B91">
              <w:pPr>
                <w:autoSpaceDE w:val="0"/>
                <w:autoSpaceDN w:val="0"/>
                <w:ind w:firstLineChars="200" w:firstLine="420"/>
                <w:rPr>
                  <w:szCs w:val="20"/>
                </w:rPr>
              </w:pPr>
              <w:r w:rsidRPr="004D29A5">
                <w:rPr>
                  <w:rFonts w:hint="eastAsia"/>
                  <w:szCs w:val="20"/>
                </w:rPr>
                <w:t>除上述计量方法以外的金融资产，</w:t>
              </w:r>
              <w:r>
                <w:rPr>
                  <w:rFonts w:hint="eastAsia"/>
                  <w:szCs w:val="20"/>
                </w:rPr>
                <w:t>公司</w:t>
              </w:r>
              <w:r w:rsidRPr="004D29A5">
                <w:rPr>
                  <w:rFonts w:hint="eastAsia"/>
                  <w:szCs w:val="20"/>
                </w:rPr>
                <w:t>在每个资产负债表日评估其信用风险自初始确</w:t>
              </w:r>
              <w:r>
                <w:rPr>
                  <w:rFonts w:hint="eastAsia"/>
                  <w:szCs w:val="20"/>
                </w:rPr>
                <w:t>认后是否已经显著增加。如果信用风险自初始确认后已显著增加，公司</w:t>
              </w:r>
              <w:r w:rsidRPr="004D29A5">
                <w:rPr>
                  <w:rFonts w:hint="eastAsia"/>
                  <w:szCs w:val="20"/>
                </w:rPr>
                <w:t>按照整个存续期内预期信用损失的金额计量损失准备；如果信用风险自初始确认后未显著增加，</w:t>
              </w:r>
              <w:r>
                <w:rPr>
                  <w:rFonts w:hint="eastAsia"/>
                  <w:szCs w:val="20"/>
                </w:rPr>
                <w:t>公司</w:t>
              </w:r>
              <w:r w:rsidRPr="004D29A5">
                <w:rPr>
                  <w:rFonts w:hint="eastAsia"/>
                  <w:szCs w:val="20"/>
                </w:rPr>
                <w:t>按照</w:t>
              </w:r>
              <w:r>
                <w:rPr>
                  <w:rFonts w:hint="eastAsia"/>
                  <w:szCs w:val="20"/>
                </w:rPr>
                <w:t>该金融工具</w:t>
              </w:r>
              <w:r w:rsidRPr="004D29A5">
                <w:rPr>
                  <w:rFonts w:hint="eastAsia"/>
                  <w:szCs w:val="20"/>
                </w:rPr>
                <w:t>未来12个月内预期信用损失的金额计量损失准备。</w:t>
              </w:r>
            </w:p>
            <w:p w:rsidR="00C6653F" w:rsidRDefault="00C6653F" w:rsidP="00E27B91">
              <w:pPr>
                <w:autoSpaceDE w:val="0"/>
                <w:autoSpaceDN w:val="0"/>
                <w:ind w:firstLineChars="200" w:firstLine="420"/>
                <w:rPr>
                  <w:i/>
                  <w:szCs w:val="20"/>
                </w:rPr>
              </w:pPr>
              <w:r>
                <w:rPr>
                  <w:rFonts w:hint="eastAsia"/>
                  <w:szCs w:val="20"/>
                </w:rPr>
                <w:t>公司</w:t>
              </w:r>
              <w:r w:rsidRPr="00B35899">
                <w:rPr>
                  <w:rFonts w:hint="eastAsia"/>
                  <w:szCs w:val="20"/>
                </w:rPr>
                <w:t>利用可获得的合理且有依据的</w:t>
              </w:r>
              <w:r>
                <w:rPr>
                  <w:rFonts w:hint="eastAsia"/>
                  <w:szCs w:val="20"/>
                </w:rPr>
                <w:t>信息，包括</w:t>
              </w:r>
              <w:r w:rsidRPr="00B35899">
                <w:rPr>
                  <w:rFonts w:hint="eastAsia"/>
                  <w:szCs w:val="20"/>
                </w:rPr>
                <w:t>前瞻性信息，通过比较金融工具在资产负债表日发生违约的风险与在初始确认日发生违约的风险，以确定金融工具的信用风险自初始确认后是否已显著增加。</w:t>
              </w:r>
            </w:p>
            <w:p w:rsidR="00C6653F" w:rsidRDefault="00C6653F" w:rsidP="00E27B91">
              <w:pPr>
                <w:autoSpaceDE w:val="0"/>
                <w:autoSpaceDN w:val="0"/>
                <w:ind w:firstLineChars="200" w:firstLine="420"/>
                <w:rPr>
                  <w:szCs w:val="20"/>
                </w:rPr>
              </w:pPr>
              <w:r w:rsidRPr="00B35899">
                <w:rPr>
                  <w:rFonts w:hint="eastAsia"/>
                  <w:szCs w:val="20"/>
                </w:rPr>
                <w:t>于资产负债表日，若</w:t>
              </w:r>
              <w:r>
                <w:rPr>
                  <w:rFonts w:hint="eastAsia"/>
                  <w:szCs w:val="20"/>
                </w:rPr>
                <w:t>公司判断金融工具只具有较低的信用风险，则</w:t>
              </w:r>
              <w:r w:rsidRPr="00B35899">
                <w:rPr>
                  <w:rFonts w:hint="eastAsia"/>
                  <w:szCs w:val="20"/>
                </w:rPr>
                <w:t>假定该金融工具的信用风险自初始确认后并未显著增加。</w:t>
              </w:r>
            </w:p>
            <w:p w:rsidR="00C6653F" w:rsidRDefault="00C6653F" w:rsidP="00E27B91">
              <w:pPr>
                <w:pStyle w:val="af3"/>
                <w:ind w:firstLineChars="200" w:firstLine="420"/>
                <w:rPr>
                  <w:rFonts w:hAnsi="宋体"/>
                </w:rPr>
              </w:pPr>
              <w:r>
                <w:rPr>
                  <w:rFonts w:hAnsi="宋体" w:hint="eastAsia"/>
                </w:rPr>
                <w:t>公司以单项金融工具或金融工具组合为基础评估预期信用风险和计量预期信用损失。当以金融工具组合为基础时，公司以共同风险特征为依据，将金融工具划分为不同组合。</w:t>
              </w:r>
            </w:p>
            <w:p w:rsidR="00C6653F" w:rsidRPr="006171C3" w:rsidRDefault="00C6653F" w:rsidP="00E27B91">
              <w:pPr>
                <w:pStyle w:val="af3"/>
                <w:ind w:firstLineChars="200" w:firstLine="420"/>
                <w:rPr>
                  <w:rFonts w:hAnsi="宋体"/>
                </w:rPr>
              </w:pPr>
              <w:r>
                <w:rPr>
                  <w:rFonts w:hAnsi="宋体" w:hint="eastAsia"/>
                </w:rPr>
                <w:t>公司</w:t>
              </w:r>
              <w:r w:rsidRPr="00B35899">
                <w:rPr>
                  <w:rFonts w:hAnsi="宋体" w:hint="eastAsia"/>
                </w:rPr>
                <w:t>在每个资产负债表</w:t>
              </w:r>
              <w:r>
                <w:rPr>
                  <w:rFonts w:hAnsi="宋体" w:hint="eastAsia"/>
                </w:rPr>
                <w:t>日重新计量预期信用损失，由此形成的损失准备的增加或转回金额，</w:t>
              </w:r>
              <w:r w:rsidRPr="00B35899">
                <w:rPr>
                  <w:rFonts w:hAnsi="宋体" w:hint="eastAsia"/>
                </w:rPr>
                <w:t>作为减值损失或利得计入当期损益。对于以摊</w:t>
              </w:r>
              <w:proofErr w:type="gramStart"/>
              <w:r w:rsidRPr="00B35899">
                <w:rPr>
                  <w:rFonts w:hAnsi="宋体" w:hint="eastAsia"/>
                </w:rPr>
                <w:t>余成本</w:t>
              </w:r>
              <w:proofErr w:type="gramEnd"/>
              <w:r w:rsidRPr="00B35899">
                <w:rPr>
                  <w:rFonts w:hAnsi="宋体" w:hint="eastAsia"/>
                </w:rPr>
                <w:t>计量的金融资产，损失准备抵减该金融资产在资产负债表中列示的账面价</w:t>
              </w:r>
              <w:r>
                <w:rPr>
                  <w:rFonts w:hAnsi="宋体" w:hint="eastAsia"/>
                </w:rPr>
                <w:t>值；对于以公允价值计量且其变动计入其他综合收益的债权投资，公司</w:t>
              </w:r>
              <w:r w:rsidRPr="00B35899">
                <w:rPr>
                  <w:rFonts w:hAnsi="宋体" w:hint="eastAsia"/>
                </w:rPr>
                <w:t>在其他综合收益中确认其损失准备，不抵减该金融资产的账面价值。</w:t>
              </w:r>
            </w:p>
            <w:p w:rsidR="00C6653F" w:rsidRDefault="00C6653F" w:rsidP="00E27B91">
              <w:pPr>
                <w:autoSpaceDE w:val="0"/>
                <w:autoSpaceDN w:val="0"/>
                <w:ind w:firstLineChars="200" w:firstLine="420"/>
                <w:rPr>
                  <w:szCs w:val="20"/>
                </w:rPr>
              </w:pPr>
              <w:r>
                <w:t>(</w:t>
              </w:r>
              <w:r>
                <w:rPr>
                  <w:rFonts w:hint="eastAsia"/>
                </w:rPr>
                <w:t>2</w:t>
              </w:r>
              <w:r w:rsidRPr="000472C7">
                <w:rPr>
                  <w:rFonts w:hint="eastAsia"/>
                  <w:szCs w:val="20"/>
                </w:rPr>
                <w:t>)</w:t>
              </w:r>
              <w:r>
                <w:rPr>
                  <w:rFonts w:hint="eastAsia"/>
                </w:rPr>
                <w:t>按组合评估预期信用风险和计量预期信用损失的金融工具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134"/>
                <w:gridCol w:w="5142"/>
              </w:tblGrid>
              <w:tr w:rsidR="00C6653F" w:rsidRPr="00BE5C89" w:rsidTr="006B5BA3">
                <w:tc>
                  <w:tcPr>
                    <w:tcW w:w="2547" w:type="dxa"/>
                    <w:shd w:val="clear" w:color="auto" w:fill="auto"/>
                    <w:vAlign w:val="center"/>
                  </w:tcPr>
                  <w:p w:rsidR="00C6653F" w:rsidRPr="00BE5C89" w:rsidRDefault="00C6653F" w:rsidP="006B5BA3">
                    <w:pPr>
                      <w:autoSpaceDE w:val="0"/>
                      <w:autoSpaceDN w:val="0"/>
                      <w:ind w:firstLine="200"/>
                      <w:rPr>
                        <w:szCs w:val="20"/>
                      </w:rPr>
                    </w:pPr>
                    <w:r w:rsidRPr="00BE5C89">
                      <w:rPr>
                        <w:szCs w:val="20"/>
                      </w:rPr>
                      <w:t xml:space="preserve">  项  目</w:t>
                    </w:r>
                  </w:p>
                </w:tc>
                <w:tc>
                  <w:tcPr>
                    <w:tcW w:w="1134" w:type="dxa"/>
                    <w:shd w:val="clear" w:color="auto" w:fill="auto"/>
                    <w:vAlign w:val="center"/>
                  </w:tcPr>
                  <w:p w:rsidR="00C6653F" w:rsidRPr="00BE5C89" w:rsidRDefault="00C6653F" w:rsidP="006B5BA3">
                    <w:pPr>
                      <w:autoSpaceDE w:val="0"/>
                      <w:autoSpaceDN w:val="0"/>
                      <w:jc w:val="center"/>
                      <w:rPr>
                        <w:szCs w:val="20"/>
                      </w:rPr>
                    </w:pPr>
                    <w:r w:rsidRPr="00BE5C89">
                      <w:rPr>
                        <w:rFonts w:hint="eastAsia"/>
                        <w:szCs w:val="20"/>
                      </w:rPr>
                      <w:t>确定组合的依据</w:t>
                    </w:r>
                  </w:p>
                </w:tc>
                <w:tc>
                  <w:tcPr>
                    <w:tcW w:w="5142" w:type="dxa"/>
                    <w:shd w:val="clear" w:color="auto" w:fill="auto"/>
                    <w:vAlign w:val="center"/>
                  </w:tcPr>
                  <w:p w:rsidR="00C6653F" w:rsidRPr="00BE5C89" w:rsidRDefault="00C6653F" w:rsidP="006B5BA3">
                    <w:pPr>
                      <w:autoSpaceDE w:val="0"/>
                      <w:autoSpaceDN w:val="0"/>
                      <w:jc w:val="center"/>
                      <w:rPr>
                        <w:szCs w:val="20"/>
                      </w:rPr>
                    </w:pPr>
                    <w:r w:rsidRPr="00BE5C89">
                      <w:rPr>
                        <w:rFonts w:hint="eastAsia"/>
                        <w:szCs w:val="20"/>
                      </w:rPr>
                      <w:t>计量预期信用损失的方法</w:t>
                    </w:r>
                  </w:p>
                </w:tc>
              </w:tr>
              <w:tr w:rsidR="00C6653F" w:rsidRPr="00BE5C89" w:rsidTr="006B5BA3">
                <w:tc>
                  <w:tcPr>
                    <w:tcW w:w="2547" w:type="dxa"/>
                    <w:shd w:val="clear" w:color="auto" w:fill="auto"/>
                    <w:vAlign w:val="center"/>
                  </w:tcPr>
                  <w:p w:rsidR="00C6653F" w:rsidRPr="00BE5C89" w:rsidRDefault="00C6653F" w:rsidP="00C6653F">
                    <w:pPr>
                      <w:autoSpaceDE w:val="0"/>
                      <w:autoSpaceDN w:val="0"/>
                      <w:rPr>
                        <w:szCs w:val="20"/>
                      </w:rPr>
                    </w:pPr>
                    <w:r w:rsidRPr="00BE5C89">
                      <w:rPr>
                        <w:rFonts w:hint="eastAsia"/>
                        <w:szCs w:val="20"/>
                      </w:rPr>
                      <w:t>其他应收款——</w:t>
                    </w:r>
                    <w:proofErr w:type="gramStart"/>
                    <w:r w:rsidRPr="00BE5C89">
                      <w:rPr>
                        <w:rFonts w:hint="eastAsia"/>
                        <w:szCs w:val="20"/>
                      </w:rPr>
                      <w:t>账</w:t>
                    </w:r>
                    <w:proofErr w:type="gramEnd"/>
                    <w:r w:rsidRPr="00BE5C89">
                      <w:rPr>
                        <w:rFonts w:hint="eastAsia"/>
                        <w:szCs w:val="20"/>
                      </w:rPr>
                      <w:t>龄组合</w:t>
                    </w:r>
                  </w:p>
                </w:tc>
                <w:tc>
                  <w:tcPr>
                    <w:tcW w:w="1134" w:type="dxa"/>
                    <w:shd w:val="clear" w:color="auto" w:fill="auto"/>
                    <w:vAlign w:val="center"/>
                  </w:tcPr>
                  <w:p w:rsidR="00C6653F" w:rsidRPr="00BE5C89" w:rsidRDefault="00C6653F" w:rsidP="006B5BA3">
                    <w:pPr>
                      <w:autoSpaceDE w:val="0"/>
                      <w:autoSpaceDN w:val="0"/>
                      <w:jc w:val="center"/>
                      <w:rPr>
                        <w:szCs w:val="20"/>
                      </w:rPr>
                    </w:pPr>
                    <w:r w:rsidRPr="00BE5C89">
                      <w:rPr>
                        <w:szCs w:val="20"/>
                      </w:rPr>
                      <w:t>账龄</w:t>
                    </w:r>
                  </w:p>
                </w:tc>
                <w:tc>
                  <w:tcPr>
                    <w:tcW w:w="5142" w:type="dxa"/>
                    <w:shd w:val="clear" w:color="auto" w:fill="auto"/>
                    <w:vAlign w:val="center"/>
                  </w:tcPr>
                  <w:p w:rsidR="00C6653F" w:rsidRPr="00BE5C89" w:rsidRDefault="00C6653F" w:rsidP="00C6653F">
                    <w:pPr>
                      <w:autoSpaceDE w:val="0"/>
                      <w:autoSpaceDN w:val="0"/>
                      <w:rPr>
                        <w:szCs w:val="20"/>
                      </w:rPr>
                    </w:pPr>
                    <w:r w:rsidRPr="00BE5C89">
                      <w:rPr>
                        <w:rFonts w:hint="eastAsia"/>
                        <w:szCs w:val="20"/>
                      </w:rPr>
                      <w:t>参考历史信用损失经验，结合当前状况以及对未来经济状况的预测，通过违约风险敞口和未来</w:t>
                    </w:r>
                    <w:r w:rsidRPr="00BE5C89">
                      <w:rPr>
                        <w:szCs w:val="20"/>
                      </w:rPr>
                      <w:t>12个月内或整个存续期预期信用损失率，计算预期信用损失</w:t>
                    </w:r>
                  </w:p>
                </w:tc>
              </w:tr>
            </w:tbl>
            <w:p w:rsidR="00C6653F" w:rsidRDefault="00C6653F" w:rsidP="00C6653F">
              <w:pPr>
                <w:autoSpaceDE w:val="0"/>
                <w:autoSpaceDN w:val="0"/>
                <w:spacing w:line="360" w:lineRule="auto"/>
                <w:ind w:firstLineChars="200" w:firstLine="420"/>
                <w:rPr>
                  <w:i/>
                </w:rPr>
              </w:pPr>
              <w:r>
                <w:t>(</w:t>
              </w:r>
              <w:r>
                <w:rPr>
                  <w:rFonts w:hint="eastAsia"/>
                </w:rPr>
                <w:t>3</w:t>
              </w:r>
              <w:r w:rsidRPr="000472C7">
                <w:rPr>
                  <w:rFonts w:hint="eastAsia"/>
                  <w:szCs w:val="20"/>
                </w:rPr>
                <w:t>)</w:t>
              </w:r>
              <w:r>
                <w:rPr>
                  <w:rFonts w:hint="eastAsia"/>
                </w:rPr>
                <w:t>按组合计量预期信用损失的应收款项及合同资产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134"/>
                <w:gridCol w:w="5142"/>
              </w:tblGrid>
              <w:tr w:rsidR="00C6653F" w:rsidRPr="00BE5C89" w:rsidTr="006B5BA3">
                <w:trPr>
                  <w:trHeight w:val="572"/>
                </w:trPr>
                <w:tc>
                  <w:tcPr>
                    <w:tcW w:w="2547" w:type="dxa"/>
                    <w:shd w:val="clear" w:color="auto" w:fill="auto"/>
                    <w:vAlign w:val="center"/>
                  </w:tcPr>
                  <w:p w:rsidR="00C6653F" w:rsidRPr="00BE5C89" w:rsidRDefault="00C6653F" w:rsidP="006B5BA3">
                    <w:pPr>
                      <w:autoSpaceDE w:val="0"/>
                      <w:autoSpaceDN w:val="0"/>
                      <w:ind w:firstLine="200"/>
                      <w:rPr>
                        <w:szCs w:val="20"/>
                      </w:rPr>
                    </w:pPr>
                    <w:r w:rsidRPr="00BE5C89">
                      <w:rPr>
                        <w:szCs w:val="20"/>
                      </w:rPr>
                      <w:t xml:space="preserve">  项  目</w:t>
                    </w:r>
                  </w:p>
                </w:tc>
                <w:tc>
                  <w:tcPr>
                    <w:tcW w:w="1134" w:type="dxa"/>
                    <w:shd w:val="clear" w:color="auto" w:fill="auto"/>
                    <w:vAlign w:val="center"/>
                  </w:tcPr>
                  <w:p w:rsidR="00C6653F" w:rsidRPr="00BE5C89" w:rsidRDefault="00C6653F" w:rsidP="006B5BA3">
                    <w:pPr>
                      <w:autoSpaceDE w:val="0"/>
                      <w:autoSpaceDN w:val="0"/>
                      <w:jc w:val="center"/>
                      <w:rPr>
                        <w:szCs w:val="20"/>
                      </w:rPr>
                    </w:pPr>
                    <w:r w:rsidRPr="00BE5C89">
                      <w:rPr>
                        <w:rFonts w:hint="eastAsia"/>
                        <w:szCs w:val="20"/>
                      </w:rPr>
                      <w:t>确定组合的依据</w:t>
                    </w:r>
                  </w:p>
                </w:tc>
                <w:tc>
                  <w:tcPr>
                    <w:tcW w:w="5142" w:type="dxa"/>
                    <w:shd w:val="clear" w:color="auto" w:fill="auto"/>
                    <w:vAlign w:val="center"/>
                  </w:tcPr>
                  <w:p w:rsidR="00C6653F" w:rsidRPr="00BE5C89" w:rsidRDefault="00C6653F" w:rsidP="006B5BA3">
                    <w:pPr>
                      <w:autoSpaceDE w:val="0"/>
                      <w:autoSpaceDN w:val="0"/>
                      <w:jc w:val="center"/>
                      <w:rPr>
                        <w:szCs w:val="20"/>
                      </w:rPr>
                    </w:pPr>
                    <w:r w:rsidRPr="00BE5C89">
                      <w:rPr>
                        <w:rFonts w:hint="eastAsia"/>
                        <w:szCs w:val="20"/>
                      </w:rPr>
                      <w:t>计量预期信用损失的方法</w:t>
                    </w:r>
                  </w:p>
                </w:tc>
              </w:tr>
              <w:tr w:rsidR="00C6653F" w:rsidRPr="00BE5C89" w:rsidTr="006B5BA3">
                <w:trPr>
                  <w:trHeight w:val="457"/>
                </w:trPr>
                <w:tc>
                  <w:tcPr>
                    <w:tcW w:w="2547" w:type="dxa"/>
                    <w:shd w:val="clear" w:color="auto" w:fill="auto"/>
                    <w:vAlign w:val="center"/>
                  </w:tcPr>
                  <w:p w:rsidR="00C6653F" w:rsidRPr="00BE5C89" w:rsidRDefault="00C6653F" w:rsidP="00C6653F">
                    <w:pPr>
                      <w:autoSpaceDE w:val="0"/>
                      <w:autoSpaceDN w:val="0"/>
                      <w:spacing w:line="360" w:lineRule="auto"/>
                      <w:rPr>
                        <w:szCs w:val="20"/>
                      </w:rPr>
                    </w:pPr>
                    <w:r w:rsidRPr="00BE5C89">
                      <w:rPr>
                        <w:rFonts w:hint="eastAsia"/>
                        <w:szCs w:val="20"/>
                      </w:rPr>
                      <w:t>应收银行承兑汇票</w:t>
                    </w:r>
                  </w:p>
                </w:tc>
                <w:tc>
                  <w:tcPr>
                    <w:tcW w:w="1134" w:type="dxa"/>
                    <w:vMerge w:val="restart"/>
                    <w:shd w:val="clear" w:color="auto" w:fill="auto"/>
                    <w:vAlign w:val="center"/>
                  </w:tcPr>
                  <w:p w:rsidR="00C6653F" w:rsidRPr="00BE5C89" w:rsidRDefault="00C6653F" w:rsidP="006B5BA3">
                    <w:pPr>
                      <w:autoSpaceDE w:val="0"/>
                      <w:autoSpaceDN w:val="0"/>
                      <w:spacing w:line="360" w:lineRule="auto"/>
                      <w:jc w:val="center"/>
                      <w:rPr>
                        <w:szCs w:val="20"/>
                      </w:rPr>
                    </w:pPr>
                    <w:r w:rsidRPr="00BE5C89">
                      <w:rPr>
                        <w:rFonts w:hint="eastAsia"/>
                        <w:szCs w:val="20"/>
                      </w:rPr>
                      <w:t>票据类型</w:t>
                    </w:r>
                  </w:p>
                </w:tc>
                <w:tc>
                  <w:tcPr>
                    <w:tcW w:w="5142" w:type="dxa"/>
                    <w:vMerge w:val="restart"/>
                    <w:shd w:val="clear" w:color="auto" w:fill="auto"/>
                    <w:vAlign w:val="center"/>
                  </w:tcPr>
                  <w:p w:rsidR="00C6653F" w:rsidRPr="00BE5C89" w:rsidRDefault="00C6653F" w:rsidP="00C6653F">
                    <w:pPr>
                      <w:autoSpaceDE w:val="0"/>
                      <w:autoSpaceDN w:val="0"/>
                      <w:rPr>
                        <w:szCs w:val="20"/>
                      </w:rPr>
                    </w:pPr>
                    <w:r w:rsidRPr="00BE5C89">
                      <w:rPr>
                        <w:rFonts w:hint="eastAsia"/>
                        <w:szCs w:val="20"/>
                      </w:rPr>
                      <w:t>参考历史信用损失经验，结合当前状况以及对未来经济状况的预测，通过违约风险敞口和整个存续期预期信用损失率，计算预期信用损失</w:t>
                    </w:r>
                  </w:p>
                </w:tc>
              </w:tr>
              <w:tr w:rsidR="00C6653F" w:rsidRPr="00BE5C89" w:rsidTr="006B5BA3">
                <w:trPr>
                  <w:trHeight w:val="406"/>
                </w:trPr>
                <w:tc>
                  <w:tcPr>
                    <w:tcW w:w="2547" w:type="dxa"/>
                    <w:shd w:val="clear" w:color="auto" w:fill="auto"/>
                    <w:vAlign w:val="center"/>
                  </w:tcPr>
                  <w:p w:rsidR="00C6653F" w:rsidRPr="00BE5C89" w:rsidRDefault="00C6653F" w:rsidP="00C6653F">
                    <w:pPr>
                      <w:autoSpaceDE w:val="0"/>
                      <w:autoSpaceDN w:val="0"/>
                      <w:spacing w:line="360" w:lineRule="auto"/>
                      <w:rPr>
                        <w:szCs w:val="20"/>
                      </w:rPr>
                    </w:pPr>
                    <w:r w:rsidRPr="00BE5C89">
                      <w:rPr>
                        <w:rFonts w:hint="eastAsia"/>
                        <w:szCs w:val="20"/>
                      </w:rPr>
                      <w:t>应收商业承兑汇票</w:t>
                    </w:r>
                  </w:p>
                </w:tc>
                <w:tc>
                  <w:tcPr>
                    <w:tcW w:w="1134" w:type="dxa"/>
                    <w:vMerge/>
                    <w:shd w:val="clear" w:color="auto" w:fill="auto"/>
                    <w:vAlign w:val="center"/>
                  </w:tcPr>
                  <w:p w:rsidR="00C6653F" w:rsidRPr="00BE5C89" w:rsidRDefault="00C6653F" w:rsidP="006B5BA3">
                    <w:pPr>
                      <w:autoSpaceDE w:val="0"/>
                      <w:autoSpaceDN w:val="0"/>
                      <w:spacing w:line="360" w:lineRule="auto"/>
                      <w:jc w:val="center"/>
                      <w:rPr>
                        <w:szCs w:val="20"/>
                      </w:rPr>
                    </w:pPr>
                  </w:p>
                </w:tc>
                <w:tc>
                  <w:tcPr>
                    <w:tcW w:w="5142" w:type="dxa"/>
                    <w:vMerge/>
                    <w:shd w:val="clear" w:color="auto" w:fill="auto"/>
                    <w:vAlign w:val="center"/>
                  </w:tcPr>
                  <w:p w:rsidR="00C6653F" w:rsidRPr="00BE5C89" w:rsidRDefault="00C6653F" w:rsidP="00C6653F">
                    <w:pPr>
                      <w:autoSpaceDE w:val="0"/>
                      <w:autoSpaceDN w:val="0"/>
                      <w:rPr>
                        <w:szCs w:val="20"/>
                      </w:rPr>
                    </w:pPr>
                  </w:p>
                </w:tc>
              </w:tr>
              <w:tr w:rsidR="00C6653F" w:rsidRPr="00BE5C89" w:rsidTr="006B5BA3">
                <w:tc>
                  <w:tcPr>
                    <w:tcW w:w="2547" w:type="dxa"/>
                    <w:shd w:val="clear" w:color="auto" w:fill="auto"/>
                    <w:vAlign w:val="center"/>
                  </w:tcPr>
                  <w:p w:rsidR="00C6653F" w:rsidRPr="00BE5C89" w:rsidRDefault="00C6653F" w:rsidP="00C6653F">
                    <w:pPr>
                      <w:autoSpaceDE w:val="0"/>
                      <w:autoSpaceDN w:val="0"/>
                      <w:spacing w:line="360" w:lineRule="auto"/>
                      <w:rPr>
                        <w:szCs w:val="20"/>
                      </w:rPr>
                    </w:pPr>
                    <w:r w:rsidRPr="00BE5C89">
                      <w:rPr>
                        <w:rFonts w:hint="eastAsia"/>
                        <w:szCs w:val="20"/>
                      </w:rPr>
                      <w:t>应收账款——</w:t>
                    </w:r>
                    <w:proofErr w:type="gramStart"/>
                    <w:r w:rsidRPr="00BE5C89">
                      <w:rPr>
                        <w:rFonts w:hint="eastAsia"/>
                        <w:szCs w:val="20"/>
                      </w:rPr>
                      <w:t>账</w:t>
                    </w:r>
                    <w:proofErr w:type="gramEnd"/>
                    <w:r w:rsidRPr="00BE5C89">
                      <w:rPr>
                        <w:rFonts w:hint="eastAsia"/>
                        <w:szCs w:val="20"/>
                      </w:rPr>
                      <w:t>龄组合</w:t>
                    </w:r>
                  </w:p>
                </w:tc>
                <w:tc>
                  <w:tcPr>
                    <w:tcW w:w="1134" w:type="dxa"/>
                    <w:shd w:val="clear" w:color="auto" w:fill="auto"/>
                    <w:vAlign w:val="center"/>
                  </w:tcPr>
                  <w:p w:rsidR="00C6653F" w:rsidRPr="00BE5C89" w:rsidRDefault="00C6653F" w:rsidP="006B5BA3">
                    <w:pPr>
                      <w:autoSpaceDE w:val="0"/>
                      <w:autoSpaceDN w:val="0"/>
                      <w:spacing w:line="360" w:lineRule="auto"/>
                      <w:jc w:val="center"/>
                      <w:rPr>
                        <w:szCs w:val="20"/>
                      </w:rPr>
                    </w:pPr>
                    <w:r w:rsidRPr="00BE5C89">
                      <w:rPr>
                        <w:szCs w:val="20"/>
                      </w:rPr>
                      <w:t>账龄</w:t>
                    </w:r>
                  </w:p>
                </w:tc>
                <w:tc>
                  <w:tcPr>
                    <w:tcW w:w="5142" w:type="dxa"/>
                    <w:shd w:val="clear" w:color="auto" w:fill="auto"/>
                    <w:vAlign w:val="center"/>
                  </w:tcPr>
                  <w:p w:rsidR="00C6653F" w:rsidRPr="00BE5C89" w:rsidRDefault="00C6653F" w:rsidP="00C6653F">
                    <w:pPr>
                      <w:autoSpaceDE w:val="0"/>
                      <w:autoSpaceDN w:val="0"/>
                      <w:rPr>
                        <w:szCs w:val="20"/>
                      </w:rPr>
                    </w:pPr>
                    <w:r w:rsidRPr="00BE5C89">
                      <w:rPr>
                        <w:rFonts w:hint="eastAsia"/>
                        <w:szCs w:val="20"/>
                      </w:rPr>
                      <w:t>参考历史信用损失经验，结合当前状况以及对未来经济状况的预测，编制应收账款账龄与整个存续期预期信用损失率对照表，计算预期信用损失</w:t>
                    </w:r>
                  </w:p>
                </w:tc>
              </w:tr>
              <w:tr w:rsidR="00C6653F" w:rsidRPr="00BE5C89" w:rsidTr="006B5BA3">
                <w:tc>
                  <w:tcPr>
                    <w:tcW w:w="2547" w:type="dxa"/>
                    <w:shd w:val="clear" w:color="auto" w:fill="auto"/>
                    <w:vAlign w:val="center"/>
                  </w:tcPr>
                  <w:p w:rsidR="00C6653F" w:rsidRPr="00BE5C89" w:rsidRDefault="00C6653F" w:rsidP="00C6653F">
                    <w:pPr>
                      <w:autoSpaceDE w:val="0"/>
                      <w:autoSpaceDN w:val="0"/>
                      <w:spacing w:line="360" w:lineRule="auto"/>
                      <w:rPr>
                        <w:szCs w:val="20"/>
                      </w:rPr>
                    </w:pPr>
                    <w:r>
                      <w:rPr>
                        <w:rFonts w:hint="eastAsia"/>
                        <w:szCs w:val="20"/>
                      </w:rPr>
                      <w:t>合同资产</w:t>
                    </w:r>
                    <w:r w:rsidRPr="00BE5C89">
                      <w:rPr>
                        <w:rFonts w:hint="eastAsia"/>
                        <w:szCs w:val="20"/>
                      </w:rPr>
                      <w:t>——</w:t>
                    </w:r>
                    <w:proofErr w:type="gramStart"/>
                    <w:r w:rsidRPr="00BE5C89">
                      <w:rPr>
                        <w:rFonts w:hint="eastAsia"/>
                        <w:szCs w:val="20"/>
                      </w:rPr>
                      <w:t>账</w:t>
                    </w:r>
                    <w:proofErr w:type="gramEnd"/>
                    <w:r w:rsidRPr="00BE5C89">
                      <w:rPr>
                        <w:rFonts w:hint="eastAsia"/>
                        <w:szCs w:val="20"/>
                      </w:rPr>
                      <w:t>龄组合</w:t>
                    </w:r>
                  </w:p>
                </w:tc>
                <w:tc>
                  <w:tcPr>
                    <w:tcW w:w="1134" w:type="dxa"/>
                    <w:shd w:val="clear" w:color="auto" w:fill="auto"/>
                    <w:vAlign w:val="center"/>
                  </w:tcPr>
                  <w:p w:rsidR="00C6653F" w:rsidRPr="00BE5C89" w:rsidRDefault="00C6653F" w:rsidP="006B5BA3">
                    <w:pPr>
                      <w:autoSpaceDE w:val="0"/>
                      <w:autoSpaceDN w:val="0"/>
                      <w:spacing w:line="360" w:lineRule="auto"/>
                      <w:jc w:val="center"/>
                      <w:rPr>
                        <w:szCs w:val="20"/>
                      </w:rPr>
                    </w:pPr>
                    <w:r w:rsidRPr="00BE5C89">
                      <w:rPr>
                        <w:szCs w:val="20"/>
                      </w:rPr>
                      <w:t>账龄</w:t>
                    </w:r>
                  </w:p>
                </w:tc>
                <w:tc>
                  <w:tcPr>
                    <w:tcW w:w="5142" w:type="dxa"/>
                    <w:shd w:val="clear" w:color="auto" w:fill="auto"/>
                    <w:vAlign w:val="center"/>
                  </w:tcPr>
                  <w:p w:rsidR="00C6653F" w:rsidRPr="00BE5C89" w:rsidRDefault="00C6653F" w:rsidP="00C6653F">
                    <w:pPr>
                      <w:autoSpaceDE w:val="0"/>
                      <w:autoSpaceDN w:val="0"/>
                      <w:rPr>
                        <w:szCs w:val="20"/>
                      </w:rPr>
                    </w:pPr>
                    <w:r w:rsidRPr="00BE5C89">
                      <w:rPr>
                        <w:rFonts w:hint="eastAsia"/>
                        <w:szCs w:val="20"/>
                      </w:rPr>
                      <w:t>参考历史信用损失经验，结合当前状况以及对未来经济状况的预测，编制应收账款账龄与整个存续期预期信用损失率对照表，计算预期信用损失</w:t>
                    </w:r>
                  </w:p>
                </w:tc>
              </w:tr>
            </w:tbl>
            <w:p w:rsidR="00C6653F" w:rsidRDefault="00C6653F" w:rsidP="006B5BA3">
              <w:pPr>
                <w:pStyle w:val="af3"/>
                <w:tabs>
                  <w:tab w:val="left" w:pos="3555"/>
                </w:tabs>
                <w:ind w:firstLineChars="200" w:firstLine="420"/>
                <w:rPr>
                  <w:rFonts w:hAnsi="宋体"/>
                </w:rPr>
              </w:pPr>
              <w:r>
                <w:rPr>
                  <w:rFonts w:hAnsi="宋体" w:hint="eastAsia"/>
                </w:rPr>
                <w:t>2</w:t>
              </w:r>
              <w:r>
                <w:rPr>
                  <w:rFonts w:hAnsi="宋体"/>
                </w:rPr>
                <w:t>)</w:t>
              </w:r>
              <w:r>
                <w:rPr>
                  <w:rFonts w:hAnsi="宋体" w:hint="eastAsia"/>
                </w:rPr>
                <w:t>按组合计量预期信用损失的应收票据——商业承兑汇票、应收账款的账龄与整个存续期预期信用损失率对照表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269"/>
                <w:gridCol w:w="2125"/>
                <w:gridCol w:w="1883"/>
              </w:tblGrid>
              <w:tr w:rsidR="00C6653F" w:rsidTr="006B5BA3">
                <w:trPr>
                  <w:trHeight w:val="20"/>
                </w:trPr>
                <w:tc>
                  <w:tcPr>
                    <w:tcW w:w="1443" w:type="pct"/>
                    <w:vAlign w:val="center"/>
                  </w:tcPr>
                  <w:p w:rsidR="00C6653F" w:rsidRDefault="00C6653F" w:rsidP="00E27B91">
                    <w:pPr>
                      <w:pStyle w:val="af3"/>
                      <w:spacing w:line="360" w:lineRule="auto"/>
                      <w:ind w:rightChars="-48" w:right="-101"/>
                      <w:jc w:val="center"/>
                      <w:rPr>
                        <w:rFonts w:hAnsi="宋体"/>
                      </w:rPr>
                    </w:pPr>
                    <w:proofErr w:type="gramStart"/>
                    <w:r>
                      <w:rPr>
                        <w:rFonts w:hAnsi="宋体" w:hint="eastAsia"/>
                      </w:rPr>
                      <w:t>账</w:t>
                    </w:r>
                    <w:proofErr w:type="gramEnd"/>
                    <w:r>
                      <w:rPr>
                        <w:rFonts w:hAnsi="宋体" w:hint="eastAsia"/>
                      </w:rPr>
                      <w:t xml:space="preserve">  龄</w:t>
                    </w:r>
                  </w:p>
                </w:tc>
                <w:tc>
                  <w:tcPr>
                    <w:tcW w:w="1286" w:type="pct"/>
                    <w:vAlign w:val="center"/>
                  </w:tcPr>
                  <w:p w:rsidR="00C6653F" w:rsidRDefault="00C6653F" w:rsidP="00E27B91">
                    <w:pPr>
                      <w:pStyle w:val="af3"/>
                      <w:ind w:leftChars="-51" w:left="-107" w:rightChars="-58" w:right="-122"/>
                      <w:jc w:val="center"/>
                      <w:rPr>
                        <w:rFonts w:hAnsi="宋体"/>
                      </w:rPr>
                    </w:pPr>
                    <w:r>
                      <w:rPr>
                        <w:rFonts w:hAnsi="宋体" w:hint="eastAsia"/>
                      </w:rPr>
                      <w:t>应收商业承兑汇票</w:t>
                    </w:r>
                  </w:p>
                  <w:p w:rsidR="00C6653F" w:rsidRDefault="00C6653F" w:rsidP="00E27B91">
                    <w:pPr>
                      <w:pStyle w:val="af3"/>
                      <w:ind w:leftChars="-51" w:left="-107" w:rightChars="-58" w:right="-122"/>
                      <w:jc w:val="center"/>
                      <w:rPr>
                        <w:rFonts w:hAnsi="宋体"/>
                      </w:rPr>
                    </w:pPr>
                    <w:r>
                      <w:rPr>
                        <w:rFonts w:hAnsi="宋体" w:hint="eastAsia"/>
                      </w:rPr>
                      <w:t>预期信用损失率(%)</w:t>
                    </w:r>
                  </w:p>
                </w:tc>
                <w:tc>
                  <w:tcPr>
                    <w:tcW w:w="1204" w:type="pct"/>
                  </w:tcPr>
                  <w:p w:rsidR="00C6653F" w:rsidRDefault="00C6653F" w:rsidP="00E27B91">
                    <w:pPr>
                      <w:pStyle w:val="af3"/>
                      <w:ind w:leftChars="-51" w:left="-107" w:rightChars="-58" w:right="-122"/>
                      <w:jc w:val="center"/>
                      <w:rPr>
                        <w:rFonts w:hAnsi="宋体"/>
                      </w:rPr>
                    </w:pPr>
                    <w:r>
                      <w:rPr>
                        <w:rFonts w:hAnsi="宋体" w:hint="eastAsia"/>
                      </w:rPr>
                      <w:t>应收账款</w:t>
                    </w:r>
                  </w:p>
                  <w:p w:rsidR="00C6653F" w:rsidRDefault="00C6653F" w:rsidP="00E27B91">
                    <w:pPr>
                      <w:pStyle w:val="af3"/>
                      <w:ind w:leftChars="-51" w:left="-107" w:rightChars="-58" w:right="-122"/>
                      <w:jc w:val="center"/>
                      <w:rPr>
                        <w:rFonts w:hAnsi="宋体"/>
                      </w:rPr>
                    </w:pPr>
                    <w:r>
                      <w:rPr>
                        <w:rFonts w:hAnsi="宋体" w:hint="eastAsia"/>
                      </w:rPr>
                      <w:t>预期信用损失率(%)</w:t>
                    </w:r>
                  </w:p>
                </w:tc>
                <w:tc>
                  <w:tcPr>
                    <w:tcW w:w="1067" w:type="pct"/>
                  </w:tcPr>
                  <w:p w:rsidR="00C6653F" w:rsidRDefault="00C6653F" w:rsidP="00E27B91">
                    <w:pPr>
                      <w:pStyle w:val="af3"/>
                      <w:ind w:leftChars="-51" w:left="-107" w:rightChars="-58" w:right="-122"/>
                      <w:jc w:val="center"/>
                      <w:rPr>
                        <w:rFonts w:hAnsi="宋体"/>
                      </w:rPr>
                    </w:pPr>
                    <w:r>
                      <w:rPr>
                        <w:rFonts w:hAnsi="宋体" w:hint="eastAsia"/>
                      </w:rPr>
                      <w:t>合同资产</w:t>
                    </w:r>
                  </w:p>
                  <w:p w:rsidR="00C6653F" w:rsidRDefault="00C6653F" w:rsidP="00E27B91">
                    <w:pPr>
                      <w:pStyle w:val="af3"/>
                      <w:ind w:leftChars="-51" w:left="-107" w:rightChars="-58" w:right="-122"/>
                      <w:jc w:val="center"/>
                      <w:rPr>
                        <w:rFonts w:hAnsi="宋体"/>
                      </w:rPr>
                    </w:pPr>
                    <w:r>
                      <w:rPr>
                        <w:rFonts w:hAnsi="宋体" w:hint="eastAsia"/>
                      </w:rPr>
                      <w:t>预期信用损失率(%)</w:t>
                    </w:r>
                  </w:p>
                </w:tc>
              </w:tr>
              <w:tr w:rsidR="00C6653F" w:rsidTr="006B5BA3">
                <w:trPr>
                  <w:trHeight w:val="20"/>
                </w:trPr>
                <w:tc>
                  <w:tcPr>
                    <w:tcW w:w="1443" w:type="pct"/>
                    <w:vAlign w:val="center"/>
                  </w:tcPr>
                  <w:p w:rsidR="00C6653F" w:rsidRDefault="00C6653F" w:rsidP="006B5BA3">
                    <w:pPr>
                      <w:pStyle w:val="af3"/>
                      <w:rPr>
                        <w:rFonts w:hAnsi="宋体"/>
                      </w:rPr>
                    </w:pPr>
                    <w:r>
                      <w:rPr>
                        <w:rFonts w:hAnsi="宋体" w:hint="eastAsia"/>
                      </w:rPr>
                      <w:t>1年以内（含，下同）</w:t>
                    </w:r>
                  </w:p>
                </w:tc>
                <w:tc>
                  <w:tcPr>
                    <w:tcW w:w="1286" w:type="pct"/>
                    <w:vAlign w:val="center"/>
                  </w:tcPr>
                  <w:p w:rsidR="00C6653F" w:rsidRDefault="00C6653F" w:rsidP="00C6653F">
                    <w:pPr>
                      <w:jc w:val="right"/>
                    </w:pPr>
                    <w:r>
                      <w:rPr>
                        <w:rFonts w:hint="eastAsia"/>
                      </w:rPr>
                      <w:t>5.00</w:t>
                    </w:r>
                  </w:p>
                </w:tc>
                <w:tc>
                  <w:tcPr>
                    <w:tcW w:w="1204" w:type="pct"/>
                    <w:vAlign w:val="center"/>
                  </w:tcPr>
                  <w:p w:rsidR="00C6653F" w:rsidRDefault="00C6653F" w:rsidP="00C6653F">
                    <w:pPr>
                      <w:jc w:val="right"/>
                    </w:pPr>
                    <w:r>
                      <w:rPr>
                        <w:rFonts w:hint="eastAsia"/>
                      </w:rPr>
                      <w:t>5.00</w:t>
                    </w:r>
                  </w:p>
                </w:tc>
                <w:tc>
                  <w:tcPr>
                    <w:tcW w:w="1067" w:type="pct"/>
                    <w:vAlign w:val="center"/>
                  </w:tcPr>
                  <w:p w:rsidR="00C6653F" w:rsidRDefault="00C6653F" w:rsidP="00C6653F">
                    <w:pPr>
                      <w:jc w:val="right"/>
                    </w:pPr>
                    <w:r>
                      <w:rPr>
                        <w:rFonts w:hint="eastAsia"/>
                      </w:rPr>
                      <w:t>5.00</w:t>
                    </w:r>
                  </w:p>
                </w:tc>
              </w:tr>
              <w:tr w:rsidR="00C6653F" w:rsidTr="006B5BA3">
                <w:trPr>
                  <w:trHeight w:val="20"/>
                </w:trPr>
                <w:tc>
                  <w:tcPr>
                    <w:tcW w:w="1443" w:type="pct"/>
                    <w:vAlign w:val="center"/>
                  </w:tcPr>
                  <w:p w:rsidR="00C6653F" w:rsidRDefault="00C6653F" w:rsidP="006B5BA3">
                    <w:pPr>
                      <w:pStyle w:val="af3"/>
                      <w:rPr>
                        <w:rFonts w:hAnsi="宋体"/>
                      </w:rPr>
                    </w:pPr>
                    <w:r>
                      <w:rPr>
                        <w:rFonts w:hAnsi="宋体" w:hint="eastAsia"/>
                      </w:rPr>
                      <w:t>1-2年</w:t>
                    </w:r>
                  </w:p>
                </w:tc>
                <w:tc>
                  <w:tcPr>
                    <w:tcW w:w="1286" w:type="pct"/>
                    <w:vAlign w:val="center"/>
                  </w:tcPr>
                  <w:p w:rsidR="00C6653F" w:rsidRDefault="00C6653F" w:rsidP="00C6653F">
                    <w:pPr>
                      <w:jc w:val="right"/>
                    </w:pPr>
                    <w:r>
                      <w:rPr>
                        <w:rFonts w:hint="eastAsia"/>
                      </w:rPr>
                      <w:t>10.</w:t>
                    </w:r>
                    <w:r>
                      <w:t>00</w:t>
                    </w:r>
                  </w:p>
                </w:tc>
                <w:tc>
                  <w:tcPr>
                    <w:tcW w:w="1204" w:type="pct"/>
                    <w:vAlign w:val="center"/>
                  </w:tcPr>
                  <w:p w:rsidR="00C6653F" w:rsidRDefault="00C6653F" w:rsidP="00C6653F">
                    <w:pPr>
                      <w:jc w:val="right"/>
                    </w:pPr>
                    <w:r>
                      <w:rPr>
                        <w:rFonts w:hint="eastAsia"/>
                      </w:rPr>
                      <w:t>10.</w:t>
                    </w:r>
                    <w:r>
                      <w:t>00</w:t>
                    </w:r>
                  </w:p>
                </w:tc>
                <w:tc>
                  <w:tcPr>
                    <w:tcW w:w="1067" w:type="pct"/>
                    <w:vAlign w:val="center"/>
                  </w:tcPr>
                  <w:p w:rsidR="00C6653F" w:rsidRDefault="00C6653F" w:rsidP="00C6653F">
                    <w:pPr>
                      <w:jc w:val="right"/>
                    </w:pPr>
                    <w:r>
                      <w:rPr>
                        <w:rFonts w:hint="eastAsia"/>
                      </w:rPr>
                      <w:t>10.</w:t>
                    </w:r>
                    <w:r>
                      <w:t>00</w:t>
                    </w:r>
                  </w:p>
                </w:tc>
              </w:tr>
              <w:tr w:rsidR="00C6653F" w:rsidTr="006B5BA3">
                <w:trPr>
                  <w:trHeight w:val="20"/>
                </w:trPr>
                <w:tc>
                  <w:tcPr>
                    <w:tcW w:w="1443" w:type="pct"/>
                    <w:vAlign w:val="center"/>
                  </w:tcPr>
                  <w:p w:rsidR="00C6653F" w:rsidRDefault="00C6653F" w:rsidP="006B5BA3">
                    <w:pPr>
                      <w:pStyle w:val="af3"/>
                      <w:rPr>
                        <w:rFonts w:hAnsi="宋体"/>
                      </w:rPr>
                    </w:pPr>
                    <w:r>
                      <w:rPr>
                        <w:rFonts w:hAnsi="宋体" w:hint="eastAsia"/>
                      </w:rPr>
                      <w:t>2-3年</w:t>
                    </w:r>
                  </w:p>
                </w:tc>
                <w:tc>
                  <w:tcPr>
                    <w:tcW w:w="1286" w:type="pct"/>
                    <w:vAlign w:val="center"/>
                  </w:tcPr>
                  <w:p w:rsidR="00C6653F" w:rsidRDefault="00C6653F" w:rsidP="00C6653F">
                    <w:pPr>
                      <w:jc w:val="right"/>
                    </w:pPr>
                    <w:r>
                      <w:rPr>
                        <w:rFonts w:hint="eastAsia"/>
                      </w:rPr>
                      <w:t>30.00</w:t>
                    </w:r>
                  </w:p>
                </w:tc>
                <w:tc>
                  <w:tcPr>
                    <w:tcW w:w="1204" w:type="pct"/>
                    <w:vAlign w:val="center"/>
                  </w:tcPr>
                  <w:p w:rsidR="00C6653F" w:rsidRDefault="00C6653F" w:rsidP="00C6653F">
                    <w:pPr>
                      <w:jc w:val="right"/>
                    </w:pPr>
                    <w:r>
                      <w:rPr>
                        <w:rFonts w:hint="eastAsia"/>
                      </w:rPr>
                      <w:t>30.00</w:t>
                    </w:r>
                  </w:p>
                </w:tc>
                <w:tc>
                  <w:tcPr>
                    <w:tcW w:w="1067" w:type="pct"/>
                    <w:vAlign w:val="center"/>
                  </w:tcPr>
                  <w:p w:rsidR="00C6653F" w:rsidRDefault="00C6653F" w:rsidP="00C6653F">
                    <w:pPr>
                      <w:jc w:val="right"/>
                    </w:pPr>
                    <w:r>
                      <w:rPr>
                        <w:rFonts w:hint="eastAsia"/>
                      </w:rPr>
                      <w:t>30.00</w:t>
                    </w:r>
                  </w:p>
                </w:tc>
              </w:tr>
              <w:tr w:rsidR="00C6653F" w:rsidTr="006B5BA3">
                <w:trPr>
                  <w:trHeight w:val="20"/>
                </w:trPr>
                <w:tc>
                  <w:tcPr>
                    <w:tcW w:w="1443" w:type="pct"/>
                    <w:vAlign w:val="center"/>
                  </w:tcPr>
                  <w:p w:rsidR="00C6653F" w:rsidRDefault="00C6653F" w:rsidP="006B5BA3">
                    <w:pPr>
                      <w:pStyle w:val="af3"/>
                      <w:rPr>
                        <w:rFonts w:hAnsi="宋体"/>
                      </w:rPr>
                    </w:pPr>
                    <w:r>
                      <w:rPr>
                        <w:rFonts w:hAnsi="宋体"/>
                      </w:rPr>
                      <w:t>3</w:t>
                    </w:r>
                    <w:r>
                      <w:rPr>
                        <w:rFonts w:hAnsi="宋体" w:hint="eastAsia"/>
                      </w:rPr>
                      <w:t>年以上</w:t>
                    </w:r>
                  </w:p>
                </w:tc>
                <w:tc>
                  <w:tcPr>
                    <w:tcW w:w="1286" w:type="pct"/>
                    <w:vAlign w:val="center"/>
                  </w:tcPr>
                  <w:p w:rsidR="00C6653F" w:rsidRDefault="00C6653F" w:rsidP="00C6653F">
                    <w:pPr>
                      <w:jc w:val="right"/>
                    </w:pPr>
                    <w:r>
                      <w:rPr>
                        <w:rFonts w:hint="eastAsia"/>
                      </w:rPr>
                      <w:t>100.00</w:t>
                    </w:r>
                  </w:p>
                </w:tc>
                <w:tc>
                  <w:tcPr>
                    <w:tcW w:w="1204" w:type="pct"/>
                    <w:vAlign w:val="center"/>
                  </w:tcPr>
                  <w:p w:rsidR="00C6653F" w:rsidRDefault="00C6653F" w:rsidP="00C6653F">
                    <w:pPr>
                      <w:jc w:val="right"/>
                    </w:pPr>
                    <w:r>
                      <w:rPr>
                        <w:rFonts w:hint="eastAsia"/>
                      </w:rPr>
                      <w:t>100.00</w:t>
                    </w:r>
                  </w:p>
                </w:tc>
                <w:tc>
                  <w:tcPr>
                    <w:tcW w:w="1067" w:type="pct"/>
                    <w:vAlign w:val="center"/>
                  </w:tcPr>
                  <w:p w:rsidR="00C6653F" w:rsidRDefault="00C6653F" w:rsidP="00C6653F">
                    <w:pPr>
                      <w:jc w:val="right"/>
                    </w:pPr>
                    <w:r>
                      <w:rPr>
                        <w:rFonts w:hint="eastAsia"/>
                      </w:rPr>
                      <w:t>100.00</w:t>
                    </w:r>
                  </w:p>
                </w:tc>
              </w:tr>
            </w:tbl>
            <w:p w:rsidR="00C6653F" w:rsidRPr="00A26F59" w:rsidRDefault="00C6653F" w:rsidP="00E27B91">
              <w:pPr>
                <w:ind w:firstLineChars="200" w:firstLine="420"/>
              </w:pPr>
              <w:r>
                <w:t>6.</w:t>
              </w:r>
              <w:r w:rsidRPr="00A26F59">
                <w:rPr>
                  <w:rFonts w:hint="eastAsia"/>
                </w:rPr>
                <w:t>金融资产和金融负债的</w:t>
              </w:r>
              <w:proofErr w:type="gramStart"/>
              <w:r w:rsidRPr="00A26F59">
                <w:rPr>
                  <w:rFonts w:hint="eastAsia"/>
                </w:rPr>
                <w:t>抵销</w:t>
              </w:r>
              <w:proofErr w:type="gramEnd"/>
            </w:p>
            <w:p w:rsidR="00C6653F" w:rsidRPr="00A26F59" w:rsidRDefault="00C6653F" w:rsidP="006B5BA3">
              <w:pPr>
                <w:ind w:firstLineChars="200" w:firstLine="420"/>
                <w:jc w:val="both"/>
              </w:pPr>
              <w:r w:rsidRPr="00A26F59">
                <w:rPr>
                  <w:rFonts w:hint="eastAsia"/>
                </w:rPr>
                <w:lastRenderedPageBreak/>
                <w:t>金融资产和金融负债在资产负债表内分别列示，不相互</w:t>
              </w:r>
              <w:proofErr w:type="gramStart"/>
              <w:r w:rsidRPr="00A26F59">
                <w:rPr>
                  <w:rFonts w:hint="eastAsia"/>
                </w:rPr>
                <w:t>抵销</w:t>
              </w:r>
              <w:proofErr w:type="gramEnd"/>
              <w:r w:rsidRPr="00A26F59">
                <w:rPr>
                  <w:rFonts w:hint="eastAsia"/>
                </w:rPr>
                <w:t>。</w:t>
              </w:r>
              <w:r>
                <w:rPr>
                  <w:rFonts w:hint="eastAsia"/>
                </w:rPr>
                <w:t>但</w:t>
              </w:r>
              <w:r w:rsidRPr="00A26F59">
                <w:rPr>
                  <w:rFonts w:hint="eastAsia"/>
                </w:rPr>
                <w:t>同时满足下列条件的，公司以相互</w:t>
              </w:r>
              <w:proofErr w:type="gramStart"/>
              <w:r w:rsidRPr="00A26F59">
                <w:rPr>
                  <w:rFonts w:hint="eastAsia"/>
                </w:rPr>
                <w:t>抵销</w:t>
              </w:r>
              <w:proofErr w:type="gramEnd"/>
              <w:r w:rsidRPr="00A26F59">
                <w:rPr>
                  <w:rFonts w:hint="eastAsia"/>
                </w:rPr>
                <w:t>后的净额在资产负债表内列示：</w:t>
              </w:r>
              <w:r>
                <w:rPr>
                  <w:rFonts w:hint="eastAsia"/>
                </w:rPr>
                <w:t>(</w:t>
              </w:r>
              <w:r w:rsidRPr="00A26F59">
                <w:rPr>
                  <w:rFonts w:hint="eastAsia"/>
                </w:rPr>
                <w:t>1) 公司具有</w:t>
              </w:r>
              <w:proofErr w:type="gramStart"/>
              <w:r w:rsidRPr="00A26F59">
                <w:rPr>
                  <w:rFonts w:hint="eastAsia"/>
                </w:rPr>
                <w:t>抵销</w:t>
              </w:r>
              <w:proofErr w:type="gramEnd"/>
              <w:r w:rsidRPr="00A26F59">
                <w:rPr>
                  <w:rFonts w:hint="eastAsia"/>
                </w:rPr>
                <w:t>已确认金额的法定权利，且该种法定权利是当前可执行的；</w:t>
              </w:r>
              <w:r>
                <w:rPr>
                  <w:rFonts w:hint="eastAsia"/>
                </w:rPr>
                <w:t>(</w:t>
              </w:r>
              <w:r w:rsidRPr="00A26F59">
                <w:rPr>
                  <w:rFonts w:hint="eastAsia"/>
                </w:rPr>
                <w:t>2</w:t>
              </w:r>
              <w:r>
                <w:rPr>
                  <w:rFonts w:hint="eastAsia"/>
                </w:rPr>
                <w:t>)</w:t>
              </w:r>
              <w:r w:rsidRPr="00A26F59">
                <w:rPr>
                  <w:rFonts w:hint="eastAsia"/>
                </w:rPr>
                <w:t>公司计划以净额结算，或同时变现该金融资产和清偿该金融负债。</w:t>
              </w:r>
            </w:p>
            <w:p w:rsidR="00BC2D12" w:rsidRPr="00E27B91" w:rsidRDefault="00C6653F" w:rsidP="006B5BA3">
              <w:pPr>
                <w:ind w:firstLineChars="200" w:firstLine="420"/>
                <w:jc w:val="both"/>
              </w:pPr>
              <w:r w:rsidRPr="00A26F59">
                <w:rPr>
                  <w:rFonts w:hint="eastAsia"/>
                </w:rPr>
                <w:t>不满足终止确认条件的金融资产转移，公司</w:t>
              </w:r>
              <w:proofErr w:type="gramStart"/>
              <w:r w:rsidRPr="00A26F59">
                <w:rPr>
                  <w:rFonts w:hint="eastAsia"/>
                </w:rPr>
                <w:t>不对已</w:t>
              </w:r>
              <w:proofErr w:type="gramEnd"/>
              <w:r w:rsidRPr="00A26F59">
                <w:rPr>
                  <w:rFonts w:hint="eastAsia"/>
                </w:rPr>
                <w:t>转移的金融资产和相关负债进行</w:t>
              </w:r>
              <w:proofErr w:type="gramStart"/>
              <w:r w:rsidRPr="00A26F59">
                <w:rPr>
                  <w:rFonts w:hint="eastAsia"/>
                </w:rPr>
                <w:t>抵销</w:t>
              </w:r>
              <w:proofErr w:type="gramEnd"/>
              <w:r w:rsidRPr="00A26F59">
                <w:rPr>
                  <w:rFonts w:hint="eastAsia"/>
                </w:rPr>
                <w:t>。</w:t>
              </w:r>
            </w:p>
          </w:sdtContent>
        </w:sdt>
      </w:sdtContent>
    </w:sdt>
    <w:p w:rsidR="00BC2D12" w:rsidRDefault="00BC2D12">
      <w:pPr>
        <w:rPr>
          <w:szCs w:val="21"/>
        </w:rPr>
      </w:pPr>
    </w:p>
    <w:p w:rsidR="00BC2D12" w:rsidRDefault="0061030C">
      <w:pPr>
        <w:pStyle w:val="3"/>
        <w:numPr>
          <w:ilvl w:val="0"/>
          <w:numId w:val="44"/>
        </w:numPr>
        <w:rPr>
          <w:rFonts w:ascii="宋体" w:hAnsi="宋体" w:cs="宋体"/>
          <w:kern w:val="0"/>
          <w:szCs w:val="21"/>
        </w:rPr>
      </w:pPr>
      <w:bookmarkStart w:id="144" w:name="_Hlk533667757"/>
      <w:r>
        <w:rPr>
          <w:rFonts w:ascii="宋体" w:hAnsi="宋体" w:cs="宋体" w:hint="eastAsia"/>
          <w:kern w:val="0"/>
          <w:szCs w:val="21"/>
        </w:rPr>
        <w:t>应收票据</w:t>
      </w:r>
    </w:p>
    <w:sdt>
      <w:sdtPr>
        <w:rPr>
          <w:rFonts w:ascii="宋体" w:eastAsia="宋体" w:hAnsi="宋体" w:cs="宋体" w:hint="eastAsia"/>
          <w:b w:val="0"/>
          <w:bCs w:val="0"/>
          <w:kern w:val="0"/>
          <w:szCs w:val="24"/>
        </w:rPr>
        <w:alias w:val="模块:应收票据的预期信用损失的确定方法及会计处理方法"/>
        <w:tag w:val="_SEC_362fa257dbf6485a955cc6289ec1ce23"/>
        <w:id w:val="-734624440"/>
        <w:lock w:val="sdtLocked"/>
        <w:placeholder>
          <w:docPart w:val="GBC22222222222222222222222222222"/>
        </w:placeholder>
      </w:sdtPr>
      <w:sdtEndPr>
        <w:rPr>
          <w:rFonts w:hint="default"/>
          <w:szCs w:val="21"/>
        </w:rPr>
      </w:sdtEndPr>
      <w:sdtContent>
        <w:p w:rsidR="00BC2D12" w:rsidRDefault="0061030C">
          <w:pPr>
            <w:pStyle w:val="4"/>
          </w:pPr>
          <w:r>
            <w:rPr>
              <w:rFonts w:hint="eastAsia"/>
            </w:rPr>
            <w:t>应收票据的预期信用损失的确定方法及会计处理方法</w:t>
          </w:r>
        </w:p>
        <w:sdt>
          <w:sdtPr>
            <w:rPr>
              <w:rFonts w:hint="eastAsia"/>
              <w:szCs w:val="21"/>
            </w:rPr>
            <w:alias w:val="是否适用：应收票据的预期信用损失的确定方法及会计处理方法[双击切换]"/>
            <w:tag w:val="_GBC_69cb5665c8994cf4bd8e8f7caa44c982"/>
            <w:id w:val="-1279177163"/>
            <w:lock w:val="sdtLocked"/>
            <w:placeholder>
              <w:docPart w:val="GBC22222222222222222222222222222"/>
            </w:placeholder>
          </w:sdtPr>
          <w:sdtEndPr/>
          <w:sdtContent>
            <w:p w:rsidR="00BC2D12" w:rsidRDefault="000A0FB4">
              <w:pPr>
                <w:rPr>
                  <w:szCs w:val="21"/>
                </w:rPr>
              </w:pPr>
              <w:r>
                <w:rPr>
                  <w:szCs w:val="21"/>
                </w:rPr>
                <w:fldChar w:fldCharType="begin"/>
              </w:r>
              <w:r w:rsidR="00C6653F">
                <w:rPr>
                  <w:szCs w:val="21"/>
                </w:rPr>
                <w:instrText>MACROBUTTON  SnrToggleCheckbox √适用</w:instrText>
              </w:r>
              <w:r>
                <w:rPr>
                  <w:szCs w:val="21"/>
                </w:rPr>
                <w:fldChar w:fldCharType="end"/>
              </w:r>
              <w:r>
                <w:rPr>
                  <w:szCs w:val="21"/>
                </w:rPr>
                <w:fldChar w:fldCharType="begin"/>
              </w:r>
              <w:r w:rsidR="00C6653F">
                <w:rPr>
                  <w:szCs w:val="21"/>
                </w:rPr>
                <w:instrText xml:space="preserve"> MACROBUTTON  SnrToggleCheckbox □不适用 </w:instrText>
              </w:r>
              <w:r>
                <w:rPr>
                  <w:szCs w:val="21"/>
                </w:rPr>
                <w:fldChar w:fldCharType="end"/>
              </w:r>
            </w:p>
          </w:sdtContent>
        </w:sdt>
        <w:sdt>
          <w:sdtPr>
            <w:rPr>
              <w:rFonts w:hint="eastAsia"/>
              <w:szCs w:val="21"/>
            </w:rPr>
            <w:alias w:val="应收票据的预期信用损失的确定方法及会计处理方法"/>
            <w:tag w:val="_GBC_5b9c425ea6d1479ca1a96a529d2e84ef"/>
            <w:id w:val="1583869266"/>
            <w:lock w:val="sdtLocked"/>
            <w:placeholder>
              <w:docPart w:val="GBC22222222222222222222222222222"/>
            </w:placeholder>
          </w:sdtPr>
          <w:sdtEndPr/>
          <w:sdtContent>
            <w:p w:rsidR="00C6653F" w:rsidRPr="00E27B91" w:rsidRDefault="00F271FD" w:rsidP="006B5BA3">
              <w:pPr>
                <w:autoSpaceDE w:val="0"/>
                <w:autoSpaceDN w:val="0"/>
                <w:spacing w:before="240"/>
                <w:ind w:firstLineChars="200" w:firstLine="420"/>
                <w:rPr>
                  <w:i/>
                </w:rPr>
              </w:pPr>
              <w:r>
                <w:rPr>
                  <w:rFonts w:hint="eastAsia"/>
                  <w:szCs w:val="21"/>
                </w:rPr>
                <w:t>(</w:t>
              </w:r>
              <w:r w:rsidR="00C6653F">
                <w:rPr>
                  <w:rFonts w:hint="eastAsia"/>
                  <w:szCs w:val="21"/>
                </w:rPr>
                <w:t>1</w:t>
              </w:r>
              <w:r w:rsidR="00DF741D">
                <w:rPr>
                  <w:rFonts w:hint="eastAsia"/>
                  <w:szCs w:val="21"/>
                </w:rPr>
                <w:t>）</w:t>
              </w:r>
              <w:r w:rsidR="00C6653F">
                <w:rPr>
                  <w:rFonts w:hint="eastAsia"/>
                </w:rPr>
                <w:t>具体组合及计量预期信用损失的方法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4575"/>
              </w:tblGrid>
              <w:tr w:rsidR="00C6653F" w:rsidRPr="00BE5C89" w:rsidTr="00042534">
                <w:trPr>
                  <w:jc w:val="center"/>
                </w:trPr>
                <w:tc>
                  <w:tcPr>
                    <w:tcW w:w="2122" w:type="dxa"/>
                    <w:shd w:val="clear" w:color="auto" w:fill="auto"/>
                    <w:vAlign w:val="center"/>
                  </w:tcPr>
                  <w:p w:rsidR="00C6653F" w:rsidRPr="00BE5C89" w:rsidRDefault="00C6653F" w:rsidP="00E27B91">
                    <w:pPr>
                      <w:autoSpaceDE w:val="0"/>
                      <w:autoSpaceDN w:val="0"/>
                      <w:ind w:firstLine="200"/>
                      <w:rPr>
                        <w:szCs w:val="20"/>
                      </w:rPr>
                    </w:pPr>
                    <w:r w:rsidRPr="00BE5C89">
                      <w:rPr>
                        <w:szCs w:val="20"/>
                      </w:rPr>
                      <w:t xml:space="preserve">  项  目</w:t>
                    </w:r>
                  </w:p>
                </w:tc>
                <w:tc>
                  <w:tcPr>
                    <w:tcW w:w="2126" w:type="dxa"/>
                    <w:shd w:val="clear" w:color="auto" w:fill="auto"/>
                    <w:vAlign w:val="center"/>
                  </w:tcPr>
                  <w:p w:rsidR="00C6653F" w:rsidRPr="00BE5C89" w:rsidRDefault="00C6653F" w:rsidP="00E27B91">
                    <w:pPr>
                      <w:autoSpaceDE w:val="0"/>
                      <w:autoSpaceDN w:val="0"/>
                      <w:jc w:val="center"/>
                      <w:rPr>
                        <w:szCs w:val="20"/>
                      </w:rPr>
                    </w:pPr>
                    <w:r w:rsidRPr="00BE5C89">
                      <w:rPr>
                        <w:rFonts w:hint="eastAsia"/>
                        <w:szCs w:val="20"/>
                      </w:rPr>
                      <w:t>确定组合的依据</w:t>
                    </w:r>
                  </w:p>
                </w:tc>
                <w:tc>
                  <w:tcPr>
                    <w:tcW w:w="4575" w:type="dxa"/>
                    <w:shd w:val="clear" w:color="auto" w:fill="auto"/>
                    <w:vAlign w:val="center"/>
                  </w:tcPr>
                  <w:p w:rsidR="00C6653F" w:rsidRPr="00BE5C89" w:rsidRDefault="00C6653F" w:rsidP="00E27B91">
                    <w:pPr>
                      <w:autoSpaceDE w:val="0"/>
                      <w:autoSpaceDN w:val="0"/>
                      <w:jc w:val="center"/>
                      <w:rPr>
                        <w:szCs w:val="20"/>
                      </w:rPr>
                    </w:pPr>
                    <w:r w:rsidRPr="00BE5C89">
                      <w:rPr>
                        <w:rFonts w:hint="eastAsia"/>
                        <w:szCs w:val="20"/>
                      </w:rPr>
                      <w:t>计量预期信用损失的方法</w:t>
                    </w:r>
                  </w:p>
                </w:tc>
              </w:tr>
              <w:tr w:rsidR="00DF741D" w:rsidRPr="00BE5C89" w:rsidTr="00042534">
                <w:trPr>
                  <w:trHeight w:val="409"/>
                  <w:jc w:val="center"/>
                </w:trPr>
                <w:tc>
                  <w:tcPr>
                    <w:tcW w:w="2122" w:type="dxa"/>
                    <w:shd w:val="clear" w:color="auto" w:fill="auto"/>
                    <w:vAlign w:val="center"/>
                  </w:tcPr>
                  <w:p w:rsidR="00DF741D" w:rsidRPr="00BE5C89" w:rsidRDefault="00DF741D" w:rsidP="00E27B91">
                    <w:pPr>
                      <w:autoSpaceDE w:val="0"/>
                      <w:autoSpaceDN w:val="0"/>
                      <w:rPr>
                        <w:szCs w:val="20"/>
                      </w:rPr>
                    </w:pPr>
                    <w:r w:rsidRPr="00BE5C89">
                      <w:rPr>
                        <w:rFonts w:hint="eastAsia"/>
                        <w:szCs w:val="20"/>
                      </w:rPr>
                      <w:t>应收银行承兑汇票</w:t>
                    </w:r>
                  </w:p>
                </w:tc>
                <w:tc>
                  <w:tcPr>
                    <w:tcW w:w="2126" w:type="dxa"/>
                    <w:vMerge w:val="restart"/>
                    <w:shd w:val="clear" w:color="auto" w:fill="auto"/>
                    <w:vAlign w:val="center"/>
                  </w:tcPr>
                  <w:p w:rsidR="00DF741D" w:rsidRPr="00BE5C89" w:rsidRDefault="00DF741D" w:rsidP="00042534">
                    <w:pPr>
                      <w:autoSpaceDE w:val="0"/>
                      <w:autoSpaceDN w:val="0"/>
                      <w:jc w:val="center"/>
                      <w:rPr>
                        <w:szCs w:val="20"/>
                      </w:rPr>
                    </w:pPr>
                    <w:r w:rsidRPr="00BE5C89">
                      <w:rPr>
                        <w:rFonts w:hint="eastAsia"/>
                        <w:szCs w:val="20"/>
                      </w:rPr>
                      <w:t>票据类型</w:t>
                    </w:r>
                  </w:p>
                </w:tc>
                <w:tc>
                  <w:tcPr>
                    <w:tcW w:w="4575" w:type="dxa"/>
                    <w:vMerge w:val="restart"/>
                    <w:shd w:val="clear" w:color="auto" w:fill="auto"/>
                    <w:vAlign w:val="center"/>
                  </w:tcPr>
                  <w:p w:rsidR="00DF741D" w:rsidRPr="00BE5C89" w:rsidRDefault="00DF741D" w:rsidP="00E27B91">
                    <w:pPr>
                      <w:autoSpaceDE w:val="0"/>
                      <w:autoSpaceDN w:val="0"/>
                      <w:rPr>
                        <w:szCs w:val="20"/>
                      </w:rPr>
                    </w:pPr>
                    <w:r w:rsidRPr="00BE5C89">
                      <w:rPr>
                        <w:rFonts w:hint="eastAsia"/>
                        <w:szCs w:val="20"/>
                      </w:rPr>
                      <w:t>参考历史信用损失经验，结合当前状况以及对未来经济状况的预测，通过违约风险敞口和整个存续期预期信用损失率，计算预期信用损失</w:t>
                    </w:r>
                  </w:p>
                </w:tc>
              </w:tr>
              <w:tr w:rsidR="00DF741D" w:rsidRPr="00BE5C89" w:rsidTr="00042534">
                <w:trPr>
                  <w:trHeight w:val="415"/>
                  <w:jc w:val="center"/>
                </w:trPr>
                <w:tc>
                  <w:tcPr>
                    <w:tcW w:w="2122" w:type="dxa"/>
                    <w:shd w:val="clear" w:color="auto" w:fill="auto"/>
                    <w:vAlign w:val="center"/>
                  </w:tcPr>
                  <w:p w:rsidR="00DF741D" w:rsidRPr="00BE5C89" w:rsidRDefault="00DF741D" w:rsidP="00C6653F">
                    <w:pPr>
                      <w:autoSpaceDE w:val="0"/>
                      <w:autoSpaceDN w:val="0"/>
                      <w:spacing w:line="360" w:lineRule="auto"/>
                      <w:rPr>
                        <w:szCs w:val="20"/>
                      </w:rPr>
                    </w:pPr>
                    <w:r w:rsidRPr="00DF741D">
                      <w:rPr>
                        <w:rFonts w:hint="eastAsia"/>
                        <w:szCs w:val="20"/>
                      </w:rPr>
                      <w:t>应收商业承兑汇票</w:t>
                    </w:r>
                  </w:p>
                </w:tc>
                <w:tc>
                  <w:tcPr>
                    <w:tcW w:w="2126" w:type="dxa"/>
                    <w:vMerge/>
                    <w:shd w:val="clear" w:color="auto" w:fill="auto"/>
                    <w:vAlign w:val="center"/>
                  </w:tcPr>
                  <w:p w:rsidR="00DF741D" w:rsidRPr="00BE5C89" w:rsidRDefault="00DF741D" w:rsidP="00C6653F">
                    <w:pPr>
                      <w:autoSpaceDE w:val="0"/>
                      <w:autoSpaceDN w:val="0"/>
                      <w:spacing w:line="360" w:lineRule="auto"/>
                      <w:rPr>
                        <w:szCs w:val="20"/>
                      </w:rPr>
                    </w:pPr>
                  </w:p>
                </w:tc>
                <w:tc>
                  <w:tcPr>
                    <w:tcW w:w="4575" w:type="dxa"/>
                    <w:vMerge/>
                    <w:shd w:val="clear" w:color="auto" w:fill="auto"/>
                    <w:vAlign w:val="center"/>
                  </w:tcPr>
                  <w:p w:rsidR="00DF741D" w:rsidRPr="00BE5C89" w:rsidRDefault="00DF741D" w:rsidP="00C6653F">
                    <w:pPr>
                      <w:autoSpaceDE w:val="0"/>
                      <w:autoSpaceDN w:val="0"/>
                      <w:rPr>
                        <w:szCs w:val="20"/>
                      </w:rPr>
                    </w:pPr>
                  </w:p>
                </w:tc>
              </w:tr>
            </w:tbl>
            <w:p w:rsidR="00DF741D" w:rsidRDefault="00F271FD" w:rsidP="006B5BA3">
              <w:pPr>
                <w:pStyle w:val="af3"/>
                <w:tabs>
                  <w:tab w:val="left" w:pos="3555"/>
                </w:tabs>
                <w:ind w:firstLineChars="200" w:firstLine="420"/>
                <w:rPr>
                  <w:rFonts w:hAnsi="宋体"/>
                </w:rPr>
              </w:pPr>
              <w:r>
                <w:rPr>
                  <w:rFonts w:hAnsi="宋体" w:hint="eastAsia"/>
                </w:rPr>
                <w:t>(</w:t>
              </w:r>
              <w:r w:rsidR="00DF741D">
                <w:rPr>
                  <w:rFonts w:hAnsi="宋体" w:hint="eastAsia"/>
                </w:rPr>
                <w:t>2</w:t>
              </w:r>
              <w:r w:rsidR="00DF741D">
                <w:rPr>
                  <w:rFonts w:hAnsi="宋体"/>
                </w:rPr>
                <w:t>)</w:t>
              </w:r>
              <w:r w:rsidR="00DF741D">
                <w:rPr>
                  <w:rFonts w:hAnsi="宋体" w:hint="eastAsia"/>
                </w:rPr>
                <w:t xml:space="preserve"> 按组合计量预期信用损失的应收票据——商业承兑汇票与整个存续期预期信用损失率对照表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409"/>
                <w:gridCol w:w="2268"/>
                <w:gridCol w:w="2024"/>
              </w:tblGrid>
              <w:tr w:rsidR="00DF741D" w:rsidTr="00042534">
                <w:trPr>
                  <w:trHeight w:val="20"/>
                </w:trPr>
                <w:tc>
                  <w:tcPr>
                    <w:tcW w:w="1203" w:type="pct"/>
                    <w:vAlign w:val="center"/>
                  </w:tcPr>
                  <w:p w:rsidR="00DF741D" w:rsidRDefault="00DF741D" w:rsidP="006B5BA3">
                    <w:pPr>
                      <w:pStyle w:val="af3"/>
                      <w:ind w:rightChars="-48" w:right="-101"/>
                      <w:jc w:val="center"/>
                      <w:rPr>
                        <w:rFonts w:hAnsi="宋体"/>
                      </w:rPr>
                    </w:pPr>
                    <w:proofErr w:type="gramStart"/>
                    <w:r>
                      <w:rPr>
                        <w:rFonts w:hAnsi="宋体" w:hint="eastAsia"/>
                      </w:rPr>
                      <w:t>账</w:t>
                    </w:r>
                    <w:proofErr w:type="gramEnd"/>
                    <w:r>
                      <w:rPr>
                        <w:rFonts w:hAnsi="宋体" w:hint="eastAsia"/>
                      </w:rPr>
                      <w:t xml:space="preserve">  龄</w:t>
                    </w:r>
                  </w:p>
                </w:tc>
                <w:tc>
                  <w:tcPr>
                    <w:tcW w:w="1365" w:type="pct"/>
                    <w:vAlign w:val="center"/>
                  </w:tcPr>
                  <w:p w:rsidR="00DF741D" w:rsidRDefault="00DF741D" w:rsidP="00E27B91">
                    <w:pPr>
                      <w:pStyle w:val="af3"/>
                      <w:ind w:leftChars="-51" w:left="-107" w:rightChars="-58" w:right="-122"/>
                      <w:jc w:val="center"/>
                      <w:rPr>
                        <w:rFonts w:hAnsi="宋体"/>
                      </w:rPr>
                    </w:pPr>
                    <w:r>
                      <w:rPr>
                        <w:rFonts w:hAnsi="宋体" w:hint="eastAsia"/>
                      </w:rPr>
                      <w:t>应收商业承兑汇票</w:t>
                    </w:r>
                  </w:p>
                  <w:p w:rsidR="00DF741D" w:rsidRDefault="00DF741D" w:rsidP="00E27B91">
                    <w:pPr>
                      <w:pStyle w:val="af3"/>
                      <w:ind w:leftChars="-51" w:left="-107" w:rightChars="-58" w:right="-122"/>
                      <w:jc w:val="center"/>
                      <w:rPr>
                        <w:rFonts w:hAnsi="宋体"/>
                      </w:rPr>
                    </w:pPr>
                    <w:r>
                      <w:rPr>
                        <w:rFonts w:hAnsi="宋体" w:hint="eastAsia"/>
                      </w:rPr>
                      <w:t>预期信用损失率(%)</w:t>
                    </w:r>
                  </w:p>
                </w:tc>
                <w:tc>
                  <w:tcPr>
                    <w:tcW w:w="1285" w:type="pct"/>
                    <w:vAlign w:val="center"/>
                  </w:tcPr>
                  <w:p w:rsidR="00DF741D" w:rsidRDefault="00DF741D" w:rsidP="00E27B91">
                    <w:pPr>
                      <w:pStyle w:val="af3"/>
                      <w:ind w:leftChars="-51" w:left="-107" w:rightChars="-58" w:right="-122"/>
                      <w:jc w:val="center"/>
                      <w:rPr>
                        <w:rFonts w:hAnsi="宋体"/>
                      </w:rPr>
                    </w:pPr>
                    <w:r>
                      <w:rPr>
                        <w:rFonts w:hAnsi="宋体" w:hint="eastAsia"/>
                      </w:rPr>
                      <w:t>应收账款</w:t>
                    </w:r>
                  </w:p>
                  <w:p w:rsidR="00DF741D" w:rsidRDefault="00DF741D" w:rsidP="00E27B91">
                    <w:pPr>
                      <w:pStyle w:val="af3"/>
                      <w:ind w:leftChars="-51" w:left="-107" w:rightChars="-58" w:right="-122"/>
                      <w:jc w:val="center"/>
                      <w:rPr>
                        <w:rFonts w:hAnsi="宋体"/>
                      </w:rPr>
                    </w:pPr>
                    <w:r>
                      <w:rPr>
                        <w:rFonts w:hAnsi="宋体" w:hint="eastAsia"/>
                      </w:rPr>
                      <w:t>预期信用损失率(%)</w:t>
                    </w:r>
                  </w:p>
                </w:tc>
                <w:tc>
                  <w:tcPr>
                    <w:tcW w:w="1147" w:type="pct"/>
                    <w:vAlign w:val="center"/>
                  </w:tcPr>
                  <w:p w:rsidR="00DF741D" w:rsidRDefault="00DF741D" w:rsidP="00E27B91">
                    <w:pPr>
                      <w:pStyle w:val="af3"/>
                      <w:ind w:leftChars="-51" w:left="-107" w:rightChars="-58" w:right="-122"/>
                      <w:jc w:val="center"/>
                      <w:rPr>
                        <w:rFonts w:hAnsi="宋体"/>
                      </w:rPr>
                    </w:pPr>
                    <w:r>
                      <w:rPr>
                        <w:rFonts w:hAnsi="宋体" w:hint="eastAsia"/>
                      </w:rPr>
                      <w:t>合同资产</w:t>
                    </w:r>
                  </w:p>
                  <w:p w:rsidR="00DF741D" w:rsidRDefault="00DF741D" w:rsidP="00E27B91">
                    <w:pPr>
                      <w:pStyle w:val="af3"/>
                      <w:ind w:leftChars="-51" w:left="-107" w:rightChars="-58" w:right="-122"/>
                      <w:jc w:val="center"/>
                      <w:rPr>
                        <w:rFonts w:hAnsi="宋体"/>
                      </w:rPr>
                    </w:pPr>
                    <w:r>
                      <w:rPr>
                        <w:rFonts w:hAnsi="宋体" w:hint="eastAsia"/>
                      </w:rPr>
                      <w:t>预期信用损失率(%)</w:t>
                    </w:r>
                  </w:p>
                </w:tc>
              </w:tr>
              <w:tr w:rsidR="00DF741D" w:rsidTr="00042534">
                <w:trPr>
                  <w:trHeight w:val="20"/>
                </w:trPr>
                <w:tc>
                  <w:tcPr>
                    <w:tcW w:w="1203" w:type="pct"/>
                    <w:vAlign w:val="center"/>
                  </w:tcPr>
                  <w:p w:rsidR="00DF741D" w:rsidRDefault="00DF741D" w:rsidP="00E27B91">
                    <w:pPr>
                      <w:pStyle w:val="af3"/>
                      <w:rPr>
                        <w:rFonts w:hAnsi="宋体"/>
                      </w:rPr>
                    </w:pPr>
                    <w:r>
                      <w:rPr>
                        <w:rFonts w:hAnsi="宋体" w:hint="eastAsia"/>
                      </w:rPr>
                      <w:t>1年以内（含，下同）</w:t>
                    </w:r>
                  </w:p>
                </w:tc>
                <w:tc>
                  <w:tcPr>
                    <w:tcW w:w="1365" w:type="pct"/>
                    <w:vAlign w:val="center"/>
                  </w:tcPr>
                  <w:p w:rsidR="00DF741D" w:rsidRDefault="00DF741D" w:rsidP="00E27B91">
                    <w:pPr>
                      <w:jc w:val="right"/>
                    </w:pPr>
                    <w:r>
                      <w:rPr>
                        <w:rFonts w:hint="eastAsia"/>
                      </w:rPr>
                      <w:t>5.00</w:t>
                    </w:r>
                  </w:p>
                </w:tc>
                <w:tc>
                  <w:tcPr>
                    <w:tcW w:w="1285" w:type="pct"/>
                    <w:vAlign w:val="center"/>
                  </w:tcPr>
                  <w:p w:rsidR="00DF741D" w:rsidRDefault="00DF741D" w:rsidP="00E27B91">
                    <w:pPr>
                      <w:jc w:val="right"/>
                    </w:pPr>
                    <w:r>
                      <w:rPr>
                        <w:rFonts w:hint="eastAsia"/>
                      </w:rPr>
                      <w:t>5.00</w:t>
                    </w:r>
                  </w:p>
                </w:tc>
                <w:tc>
                  <w:tcPr>
                    <w:tcW w:w="1147" w:type="pct"/>
                    <w:vAlign w:val="center"/>
                  </w:tcPr>
                  <w:p w:rsidR="00DF741D" w:rsidRDefault="00DF741D" w:rsidP="00E27B91">
                    <w:pPr>
                      <w:jc w:val="right"/>
                    </w:pPr>
                    <w:r>
                      <w:rPr>
                        <w:rFonts w:hint="eastAsia"/>
                      </w:rPr>
                      <w:t>5.00</w:t>
                    </w:r>
                  </w:p>
                </w:tc>
              </w:tr>
              <w:tr w:rsidR="00DF741D" w:rsidTr="00042534">
                <w:trPr>
                  <w:trHeight w:val="20"/>
                </w:trPr>
                <w:tc>
                  <w:tcPr>
                    <w:tcW w:w="1203" w:type="pct"/>
                    <w:vAlign w:val="center"/>
                  </w:tcPr>
                  <w:p w:rsidR="00DF741D" w:rsidRDefault="00DF741D" w:rsidP="00E27B91">
                    <w:pPr>
                      <w:pStyle w:val="af3"/>
                      <w:rPr>
                        <w:rFonts w:hAnsi="宋体"/>
                      </w:rPr>
                    </w:pPr>
                    <w:r>
                      <w:rPr>
                        <w:rFonts w:hAnsi="宋体" w:hint="eastAsia"/>
                      </w:rPr>
                      <w:t>1-2年</w:t>
                    </w:r>
                  </w:p>
                </w:tc>
                <w:tc>
                  <w:tcPr>
                    <w:tcW w:w="1365" w:type="pct"/>
                    <w:vAlign w:val="center"/>
                  </w:tcPr>
                  <w:p w:rsidR="00DF741D" w:rsidRDefault="00DF741D" w:rsidP="00E27B91">
                    <w:pPr>
                      <w:jc w:val="right"/>
                    </w:pPr>
                    <w:r>
                      <w:rPr>
                        <w:rFonts w:hint="eastAsia"/>
                      </w:rPr>
                      <w:t>10.</w:t>
                    </w:r>
                    <w:r>
                      <w:t>00</w:t>
                    </w:r>
                  </w:p>
                </w:tc>
                <w:tc>
                  <w:tcPr>
                    <w:tcW w:w="1285" w:type="pct"/>
                    <w:vAlign w:val="center"/>
                  </w:tcPr>
                  <w:p w:rsidR="00DF741D" w:rsidRDefault="00DF741D" w:rsidP="00E27B91">
                    <w:pPr>
                      <w:jc w:val="right"/>
                    </w:pPr>
                    <w:r>
                      <w:rPr>
                        <w:rFonts w:hint="eastAsia"/>
                      </w:rPr>
                      <w:t>10.</w:t>
                    </w:r>
                    <w:r>
                      <w:t>00</w:t>
                    </w:r>
                  </w:p>
                </w:tc>
                <w:tc>
                  <w:tcPr>
                    <w:tcW w:w="1147" w:type="pct"/>
                    <w:vAlign w:val="center"/>
                  </w:tcPr>
                  <w:p w:rsidR="00DF741D" w:rsidRDefault="00DF741D" w:rsidP="00E27B91">
                    <w:pPr>
                      <w:jc w:val="right"/>
                    </w:pPr>
                    <w:r>
                      <w:rPr>
                        <w:rFonts w:hint="eastAsia"/>
                      </w:rPr>
                      <w:t>10.</w:t>
                    </w:r>
                    <w:r>
                      <w:t>00</w:t>
                    </w:r>
                  </w:p>
                </w:tc>
              </w:tr>
              <w:tr w:rsidR="00DF741D" w:rsidTr="00042534">
                <w:trPr>
                  <w:trHeight w:val="20"/>
                </w:trPr>
                <w:tc>
                  <w:tcPr>
                    <w:tcW w:w="1203" w:type="pct"/>
                    <w:vAlign w:val="center"/>
                  </w:tcPr>
                  <w:p w:rsidR="00DF741D" w:rsidRDefault="00DF741D" w:rsidP="00E27B91">
                    <w:pPr>
                      <w:pStyle w:val="af3"/>
                      <w:rPr>
                        <w:rFonts w:hAnsi="宋体"/>
                      </w:rPr>
                    </w:pPr>
                    <w:r>
                      <w:rPr>
                        <w:rFonts w:hAnsi="宋体" w:hint="eastAsia"/>
                      </w:rPr>
                      <w:t>2-3年</w:t>
                    </w:r>
                  </w:p>
                </w:tc>
                <w:tc>
                  <w:tcPr>
                    <w:tcW w:w="1365" w:type="pct"/>
                    <w:vAlign w:val="center"/>
                  </w:tcPr>
                  <w:p w:rsidR="00DF741D" w:rsidRDefault="00DF741D" w:rsidP="00E27B91">
                    <w:pPr>
                      <w:jc w:val="right"/>
                    </w:pPr>
                    <w:r>
                      <w:rPr>
                        <w:rFonts w:hint="eastAsia"/>
                      </w:rPr>
                      <w:t>30.00</w:t>
                    </w:r>
                  </w:p>
                </w:tc>
                <w:tc>
                  <w:tcPr>
                    <w:tcW w:w="1285" w:type="pct"/>
                    <w:vAlign w:val="center"/>
                  </w:tcPr>
                  <w:p w:rsidR="00DF741D" w:rsidRDefault="00DF741D" w:rsidP="00E27B91">
                    <w:pPr>
                      <w:jc w:val="right"/>
                    </w:pPr>
                    <w:r>
                      <w:rPr>
                        <w:rFonts w:hint="eastAsia"/>
                      </w:rPr>
                      <w:t>30.00</w:t>
                    </w:r>
                  </w:p>
                </w:tc>
                <w:tc>
                  <w:tcPr>
                    <w:tcW w:w="1147" w:type="pct"/>
                    <w:vAlign w:val="center"/>
                  </w:tcPr>
                  <w:p w:rsidR="00DF741D" w:rsidRDefault="00DF741D" w:rsidP="00E27B91">
                    <w:pPr>
                      <w:jc w:val="right"/>
                    </w:pPr>
                    <w:r>
                      <w:rPr>
                        <w:rFonts w:hint="eastAsia"/>
                      </w:rPr>
                      <w:t>30.00</w:t>
                    </w:r>
                  </w:p>
                </w:tc>
              </w:tr>
              <w:tr w:rsidR="00DF741D" w:rsidTr="00042534">
                <w:trPr>
                  <w:trHeight w:val="20"/>
                </w:trPr>
                <w:tc>
                  <w:tcPr>
                    <w:tcW w:w="1203" w:type="pct"/>
                    <w:vAlign w:val="center"/>
                  </w:tcPr>
                  <w:p w:rsidR="00DF741D" w:rsidRDefault="00DF741D" w:rsidP="00E27B91">
                    <w:pPr>
                      <w:pStyle w:val="af3"/>
                      <w:rPr>
                        <w:rFonts w:hAnsi="宋体"/>
                      </w:rPr>
                    </w:pPr>
                    <w:r>
                      <w:rPr>
                        <w:rFonts w:hAnsi="宋体"/>
                      </w:rPr>
                      <w:t>3</w:t>
                    </w:r>
                    <w:r>
                      <w:rPr>
                        <w:rFonts w:hAnsi="宋体" w:hint="eastAsia"/>
                      </w:rPr>
                      <w:t>年以上</w:t>
                    </w:r>
                  </w:p>
                </w:tc>
                <w:tc>
                  <w:tcPr>
                    <w:tcW w:w="1365" w:type="pct"/>
                    <w:vAlign w:val="center"/>
                  </w:tcPr>
                  <w:p w:rsidR="00DF741D" w:rsidRDefault="00DF741D" w:rsidP="00E27B91">
                    <w:pPr>
                      <w:jc w:val="right"/>
                    </w:pPr>
                    <w:r>
                      <w:rPr>
                        <w:rFonts w:hint="eastAsia"/>
                      </w:rPr>
                      <w:t>100.00</w:t>
                    </w:r>
                  </w:p>
                </w:tc>
                <w:tc>
                  <w:tcPr>
                    <w:tcW w:w="1285" w:type="pct"/>
                    <w:vAlign w:val="center"/>
                  </w:tcPr>
                  <w:p w:rsidR="00DF741D" w:rsidRDefault="00DF741D" w:rsidP="00E27B91">
                    <w:pPr>
                      <w:jc w:val="right"/>
                    </w:pPr>
                    <w:r>
                      <w:rPr>
                        <w:rFonts w:hint="eastAsia"/>
                      </w:rPr>
                      <w:t>100.00</w:t>
                    </w:r>
                  </w:p>
                </w:tc>
                <w:tc>
                  <w:tcPr>
                    <w:tcW w:w="1147" w:type="pct"/>
                    <w:vAlign w:val="center"/>
                  </w:tcPr>
                  <w:p w:rsidR="00DF741D" w:rsidRDefault="00DF741D" w:rsidP="00E27B91">
                    <w:pPr>
                      <w:jc w:val="right"/>
                    </w:pPr>
                    <w:r>
                      <w:rPr>
                        <w:rFonts w:hint="eastAsia"/>
                      </w:rPr>
                      <w:t>100.00</w:t>
                    </w:r>
                  </w:p>
                </w:tc>
              </w:tr>
            </w:tbl>
            <w:p w:rsidR="00BC2D12" w:rsidRDefault="00CD5DB0">
              <w:pPr>
                <w:rPr>
                  <w:szCs w:val="21"/>
                </w:rPr>
              </w:pPr>
            </w:p>
          </w:sdtContent>
        </w:sdt>
      </w:sdtContent>
    </w:sdt>
    <w:bookmarkEnd w:id="144" w:displacedByCustomXml="prev"/>
    <w:bookmarkStart w:id="145" w:name="_Hlk533667783" w:displacedByCustomXml="next"/>
    <w:sdt>
      <w:sdtPr>
        <w:rPr>
          <w:rFonts w:ascii="宋体" w:hAnsi="宋体" w:cs="宋体" w:hint="eastAsia"/>
          <w:b w:val="0"/>
          <w:bCs w:val="0"/>
          <w:kern w:val="0"/>
          <w:szCs w:val="21"/>
        </w:rPr>
        <w:alias w:val="模块:应收账款的预期信用损失的确定方法及会计处理方法"/>
        <w:tag w:val="_SEC_8c5112e0a6de47a6af2fe2c06199a1a9"/>
        <w:id w:val="1137915980"/>
        <w:lock w:val="sdtLocked"/>
        <w:placeholder>
          <w:docPart w:val="GBC22222222222222222222222222222"/>
        </w:placeholder>
      </w:sdtPr>
      <w:sdtEndPr>
        <w:rPr>
          <w:rFonts w:hint="default"/>
        </w:rPr>
      </w:sdtEndPr>
      <w:sdtContent>
        <w:p w:rsidR="00BC2D12" w:rsidRDefault="0061030C">
          <w:pPr>
            <w:pStyle w:val="3"/>
            <w:numPr>
              <w:ilvl w:val="0"/>
              <w:numId w:val="44"/>
            </w:numPr>
            <w:rPr>
              <w:rFonts w:ascii="宋体" w:hAnsi="宋体" w:cs="宋体"/>
              <w:kern w:val="0"/>
              <w:szCs w:val="21"/>
            </w:rPr>
          </w:pPr>
          <w:r>
            <w:rPr>
              <w:rFonts w:ascii="宋体" w:hAnsi="宋体" w:cs="宋体" w:hint="eastAsia"/>
              <w:kern w:val="0"/>
              <w:szCs w:val="21"/>
            </w:rPr>
            <w:t>应收账款</w:t>
          </w:r>
        </w:p>
        <w:p w:rsidR="00BC2D12" w:rsidRDefault="0061030C">
          <w:pPr>
            <w:pStyle w:val="4"/>
          </w:pPr>
          <w:r>
            <w:rPr>
              <w:rFonts w:hint="eastAsia"/>
            </w:rPr>
            <w:t>应收账款的预期信用损失的确定方法及会计处理方法</w:t>
          </w:r>
        </w:p>
        <w:sdt>
          <w:sdtPr>
            <w:rPr>
              <w:szCs w:val="21"/>
            </w:rPr>
            <w:alias w:val="是否适用：应收账款的预期信用损失的确定方法及会计处理方法[双击切换]"/>
            <w:tag w:val="_GBC_c7a0f46db952426d9af65139ce1c9b87"/>
            <w:id w:val="891621721"/>
            <w:lock w:val="sdtLocked"/>
            <w:placeholder>
              <w:docPart w:val="GBC22222222222222222222222222222"/>
            </w:placeholder>
          </w:sdtPr>
          <w:sdtEndPr/>
          <w:sdtContent>
            <w:p w:rsidR="00BC2D12" w:rsidRDefault="000A0FB4">
              <w:pPr>
                <w:rPr>
                  <w:szCs w:val="21"/>
                </w:rPr>
              </w:pPr>
              <w:r>
                <w:rPr>
                  <w:szCs w:val="21"/>
                </w:rPr>
                <w:fldChar w:fldCharType="begin"/>
              </w:r>
              <w:r w:rsidR="00DF741D">
                <w:rPr>
                  <w:szCs w:val="21"/>
                </w:rPr>
                <w:instrText xml:space="preserve"> MACROBUTTON  SnrToggleCheckbox √适用 </w:instrText>
              </w:r>
              <w:r>
                <w:rPr>
                  <w:szCs w:val="21"/>
                </w:rPr>
                <w:fldChar w:fldCharType="end"/>
              </w:r>
              <w:r>
                <w:rPr>
                  <w:szCs w:val="21"/>
                </w:rPr>
                <w:fldChar w:fldCharType="begin"/>
              </w:r>
              <w:r w:rsidR="00DF741D">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b61c1c3012c24b9fb0994266a51aa85a"/>
            <w:id w:val="1836026598"/>
            <w:lock w:val="sdtLocked"/>
            <w:placeholder>
              <w:docPart w:val="GBC22222222222222222222222222222"/>
            </w:placeholder>
          </w:sdtPr>
          <w:sdtEndPr/>
          <w:sdtContent>
            <w:p w:rsidR="00F271FD" w:rsidRDefault="00F271FD" w:rsidP="00F271FD">
              <w:pPr>
                <w:autoSpaceDE w:val="0"/>
                <w:autoSpaceDN w:val="0"/>
                <w:spacing w:line="360" w:lineRule="auto"/>
                <w:ind w:firstLineChars="200" w:firstLine="420"/>
                <w:rPr>
                  <w:szCs w:val="20"/>
                </w:rPr>
              </w:pPr>
              <w:r>
                <w:rPr>
                  <w:rFonts w:hint="eastAsia"/>
                  <w:szCs w:val="21"/>
                </w:rPr>
                <w:t>（</w:t>
              </w:r>
              <w:r>
                <w:rPr>
                  <w:rFonts w:hint="eastAsia"/>
                </w:rPr>
                <w:t>1</w:t>
              </w:r>
              <w:r>
                <w:t>)</w:t>
              </w:r>
              <w:r>
                <w:rPr>
                  <w:rFonts w:hint="eastAsia"/>
                  <w:szCs w:val="20"/>
                </w:rPr>
                <w:t xml:space="preserve"> 具体组合及计量预期信用损失的方法</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1824"/>
                <w:gridCol w:w="4575"/>
              </w:tblGrid>
              <w:tr w:rsidR="00F271FD" w:rsidRPr="00C7284A" w:rsidTr="00042534">
                <w:tc>
                  <w:tcPr>
                    <w:tcW w:w="2429" w:type="dxa"/>
                    <w:shd w:val="clear" w:color="auto" w:fill="auto"/>
                  </w:tcPr>
                  <w:p w:rsidR="00F271FD" w:rsidRPr="00C7284A" w:rsidRDefault="00F271FD" w:rsidP="00BD45B4">
                    <w:pPr>
                      <w:autoSpaceDE w:val="0"/>
                      <w:autoSpaceDN w:val="0"/>
                      <w:ind w:firstLine="200"/>
                      <w:rPr>
                        <w:rFonts w:asciiTheme="minorEastAsia" w:eastAsiaTheme="minorEastAsia" w:hAnsiTheme="minorEastAsia"/>
                        <w:szCs w:val="21"/>
                      </w:rPr>
                    </w:pPr>
                    <w:r w:rsidRPr="00C7284A">
                      <w:rPr>
                        <w:rFonts w:asciiTheme="minorEastAsia" w:eastAsiaTheme="minorEastAsia" w:hAnsiTheme="minorEastAsia"/>
                        <w:szCs w:val="21"/>
                      </w:rPr>
                      <w:t xml:space="preserve">  项  目</w:t>
                    </w:r>
                  </w:p>
                </w:tc>
                <w:tc>
                  <w:tcPr>
                    <w:tcW w:w="1824" w:type="dxa"/>
                    <w:shd w:val="clear" w:color="auto" w:fill="auto"/>
                  </w:tcPr>
                  <w:p w:rsidR="00F271FD" w:rsidRPr="00C7284A" w:rsidRDefault="00F271FD" w:rsidP="00BD45B4">
                    <w:pPr>
                      <w:autoSpaceDE w:val="0"/>
                      <w:autoSpaceDN w:val="0"/>
                      <w:jc w:val="center"/>
                      <w:rPr>
                        <w:rFonts w:asciiTheme="minorEastAsia" w:eastAsiaTheme="minorEastAsia" w:hAnsiTheme="minorEastAsia"/>
                        <w:szCs w:val="21"/>
                      </w:rPr>
                    </w:pPr>
                    <w:r w:rsidRPr="00C7284A">
                      <w:rPr>
                        <w:rFonts w:asciiTheme="minorEastAsia" w:eastAsiaTheme="minorEastAsia" w:hAnsiTheme="minorEastAsia" w:hint="eastAsia"/>
                        <w:szCs w:val="21"/>
                      </w:rPr>
                      <w:t>确定组合的依据</w:t>
                    </w:r>
                  </w:p>
                </w:tc>
                <w:tc>
                  <w:tcPr>
                    <w:tcW w:w="4575" w:type="dxa"/>
                    <w:shd w:val="clear" w:color="auto" w:fill="auto"/>
                  </w:tcPr>
                  <w:p w:rsidR="00F271FD" w:rsidRPr="00C7284A" w:rsidRDefault="00F271FD" w:rsidP="00BD45B4">
                    <w:pPr>
                      <w:autoSpaceDE w:val="0"/>
                      <w:autoSpaceDN w:val="0"/>
                      <w:jc w:val="center"/>
                      <w:rPr>
                        <w:rFonts w:asciiTheme="minorEastAsia" w:eastAsiaTheme="minorEastAsia" w:hAnsiTheme="minorEastAsia"/>
                        <w:szCs w:val="21"/>
                      </w:rPr>
                    </w:pPr>
                    <w:r w:rsidRPr="00C7284A">
                      <w:rPr>
                        <w:rFonts w:asciiTheme="minorEastAsia" w:eastAsiaTheme="minorEastAsia" w:hAnsiTheme="minorEastAsia" w:hint="eastAsia"/>
                        <w:szCs w:val="21"/>
                      </w:rPr>
                      <w:t>计量预期信用损失的方法</w:t>
                    </w:r>
                  </w:p>
                </w:tc>
              </w:tr>
              <w:tr w:rsidR="00F271FD" w:rsidRPr="00C7284A" w:rsidTr="00042534">
                <w:tc>
                  <w:tcPr>
                    <w:tcW w:w="2429" w:type="dxa"/>
                    <w:shd w:val="clear" w:color="auto" w:fill="auto"/>
                    <w:vAlign w:val="center"/>
                  </w:tcPr>
                  <w:p w:rsidR="00F271FD" w:rsidRPr="00C7284A" w:rsidRDefault="00F271FD" w:rsidP="00BD45B4">
                    <w:pPr>
                      <w:autoSpaceDE w:val="0"/>
                      <w:autoSpaceDN w:val="0"/>
                      <w:rPr>
                        <w:rFonts w:asciiTheme="minorEastAsia" w:eastAsiaTheme="minorEastAsia" w:hAnsiTheme="minorEastAsia"/>
                        <w:szCs w:val="21"/>
                      </w:rPr>
                    </w:pPr>
                    <w:r w:rsidRPr="00C7284A">
                      <w:rPr>
                        <w:rFonts w:asciiTheme="minorEastAsia" w:eastAsiaTheme="minorEastAsia" w:hAnsiTheme="minorEastAsia" w:hint="eastAsia"/>
                        <w:szCs w:val="21"/>
                      </w:rPr>
                      <w:t>应收账款——</w:t>
                    </w:r>
                    <w:proofErr w:type="gramStart"/>
                    <w:r w:rsidRPr="00C7284A">
                      <w:rPr>
                        <w:rFonts w:asciiTheme="minorEastAsia" w:eastAsiaTheme="minorEastAsia" w:hAnsiTheme="minorEastAsia" w:hint="eastAsia"/>
                        <w:szCs w:val="21"/>
                      </w:rPr>
                      <w:t>账</w:t>
                    </w:r>
                    <w:proofErr w:type="gramEnd"/>
                    <w:r w:rsidRPr="00C7284A">
                      <w:rPr>
                        <w:rFonts w:asciiTheme="minorEastAsia" w:eastAsiaTheme="minorEastAsia" w:hAnsiTheme="minorEastAsia" w:hint="eastAsia"/>
                        <w:szCs w:val="21"/>
                      </w:rPr>
                      <w:t>龄组合</w:t>
                    </w:r>
                  </w:p>
                </w:tc>
                <w:tc>
                  <w:tcPr>
                    <w:tcW w:w="1824" w:type="dxa"/>
                    <w:shd w:val="clear" w:color="auto" w:fill="auto"/>
                    <w:vAlign w:val="center"/>
                  </w:tcPr>
                  <w:p w:rsidR="00F271FD" w:rsidRPr="00C7284A" w:rsidRDefault="00F271FD" w:rsidP="00BD45B4">
                    <w:pPr>
                      <w:autoSpaceDE w:val="0"/>
                      <w:autoSpaceDN w:val="0"/>
                      <w:jc w:val="center"/>
                      <w:rPr>
                        <w:rFonts w:asciiTheme="minorEastAsia" w:eastAsiaTheme="minorEastAsia" w:hAnsiTheme="minorEastAsia"/>
                        <w:szCs w:val="21"/>
                      </w:rPr>
                    </w:pPr>
                    <w:r w:rsidRPr="00C7284A">
                      <w:rPr>
                        <w:rFonts w:asciiTheme="minorEastAsia" w:eastAsiaTheme="minorEastAsia" w:hAnsiTheme="minorEastAsia"/>
                        <w:szCs w:val="21"/>
                      </w:rPr>
                      <w:t>账龄</w:t>
                    </w:r>
                  </w:p>
                </w:tc>
                <w:tc>
                  <w:tcPr>
                    <w:tcW w:w="4575" w:type="dxa"/>
                    <w:shd w:val="clear" w:color="auto" w:fill="auto"/>
                    <w:vAlign w:val="center"/>
                  </w:tcPr>
                  <w:p w:rsidR="00F271FD" w:rsidRPr="00C7284A" w:rsidRDefault="00F271FD" w:rsidP="00BD45B4">
                    <w:pPr>
                      <w:autoSpaceDE w:val="0"/>
                      <w:autoSpaceDN w:val="0"/>
                      <w:rPr>
                        <w:rFonts w:asciiTheme="minorEastAsia" w:eastAsiaTheme="minorEastAsia" w:hAnsiTheme="minorEastAsia"/>
                        <w:szCs w:val="21"/>
                      </w:rPr>
                    </w:pPr>
                    <w:r w:rsidRPr="00C7284A">
                      <w:rPr>
                        <w:rFonts w:asciiTheme="minorEastAsia" w:eastAsiaTheme="minorEastAsia" w:hAnsiTheme="minorEastAsia" w:hint="eastAsia"/>
                        <w:szCs w:val="21"/>
                      </w:rPr>
                      <w:t>参考历史信用损失经验，结合当前状况以及对未来经济状况的预测，编制应收账款账龄与整个存续期预期信用损失率对照表，计算预期信用损失</w:t>
                    </w:r>
                  </w:p>
                </w:tc>
              </w:tr>
            </w:tbl>
            <w:p w:rsidR="00F271FD" w:rsidRDefault="00F271FD" w:rsidP="00F271FD"/>
            <w:p w:rsidR="00F271FD" w:rsidRDefault="00F271FD" w:rsidP="00F271FD">
              <w:pPr>
                <w:pStyle w:val="af3"/>
                <w:tabs>
                  <w:tab w:val="left" w:pos="3555"/>
                </w:tabs>
                <w:spacing w:line="360" w:lineRule="auto"/>
                <w:ind w:firstLineChars="200" w:firstLine="420"/>
                <w:rPr>
                  <w:rFonts w:hAnsi="宋体"/>
                </w:rPr>
              </w:pPr>
              <w:r>
                <w:rPr>
                  <w:rFonts w:hAnsi="宋体" w:hint="eastAsia"/>
                </w:rPr>
                <w:t>（2</w:t>
              </w:r>
              <w:r>
                <w:rPr>
                  <w:rFonts w:hAnsi="宋体"/>
                </w:rPr>
                <w:t>)</w:t>
              </w:r>
              <w:r>
                <w:rPr>
                  <w:rFonts w:hAnsi="宋体" w:hint="eastAsia"/>
                </w:rPr>
                <w:t xml:space="preserve"> 按组合计量预期信用损失的应收账款的账龄与整个存续期预期信用损失率对照表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4352"/>
              </w:tblGrid>
              <w:tr w:rsidR="00F271FD" w:rsidRPr="00C7284A" w:rsidTr="00042534">
                <w:trPr>
                  <w:trHeight w:val="20"/>
                  <w:jc w:val="center"/>
                </w:trPr>
                <w:tc>
                  <w:tcPr>
                    <w:tcW w:w="2534" w:type="pct"/>
                    <w:vAlign w:val="center"/>
                  </w:tcPr>
                  <w:p w:rsidR="00F271FD" w:rsidRPr="00C7284A" w:rsidRDefault="00F271FD" w:rsidP="00BD45B4">
                    <w:pPr>
                      <w:pStyle w:val="af3"/>
                      <w:ind w:rightChars="-48" w:right="-101"/>
                      <w:rPr>
                        <w:rFonts w:asciiTheme="minorEastAsia" w:eastAsiaTheme="minorEastAsia" w:hAnsiTheme="minorEastAsia"/>
                        <w:szCs w:val="21"/>
                      </w:rPr>
                    </w:pPr>
                    <w:proofErr w:type="gramStart"/>
                    <w:r w:rsidRPr="00C7284A">
                      <w:rPr>
                        <w:rFonts w:asciiTheme="minorEastAsia" w:eastAsiaTheme="minorEastAsia" w:hAnsiTheme="minorEastAsia" w:hint="eastAsia"/>
                        <w:szCs w:val="21"/>
                      </w:rPr>
                      <w:t>账</w:t>
                    </w:r>
                    <w:proofErr w:type="gramEnd"/>
                    <w:r w:rsidRPr="00C7284A">
                      <w:rPr>
                        <w:rFonts w:asciiTheme="minorEastAsia" w:eastAsiaTheme="minorEastAsia" w:hAnsiTheme="minorEastAsia" w:hint="eastAsia"/>
                        <w:szCs w:val="21"/>
                      </w:rPr>
                      <w:t xml:space="preserve">  龄</w:t>
                    </w:r>
                  </w:p>
                </w:tc>
                <w:tc>
                  <w:tcPr>
                    <w:tcW w:w="2466" w:type="pct"/>
                  </w:tcPr>
                  <w:p w:rsidR="00F271FD" w:rsidRPr="00C7284A" w:rsidRDefault="00F271FD" w:rsidP="00BD45B4">
                    <w:pPr>
                      <w:pStyle w:val="af3"/>
                      <w:ind w:leftChars="-51" w:left="-107" w:rightChars="-58" w:right="-122"/>
                      <w:jc w:val="center"/>
                      <w:rPr>
                        <w:rFonts w:asciiTheme="minorEastAsia" w:eastAsiaTheme="minorEastAsia" w:hAnsiTheme="minorEastAsia"/>
                        <w:szCs w:val="21"/>
                      </w:rPr>
                    </w:pPr>
                    <w:r w:rsidRPr="00C7284A">
                      <w:rPr>
                        <w:rFonts w:asciiTheme="minorEastAsia" w:eastAsiaTheme="minorEastAsia" w:hAnsiTheme="minorEastAsia" w:hint="eastAsia"/>
                        <w:szCs w:val="21"/>
                      </w:rPr>
                      <w:t>应收账款预期信用损失率(%)</w:t>
                    </w:r>
                  </w:p>
                </w:tc>
              </w:tr>
              <w:tr w:rsidR="00F271FD" w:rsidRPr="00C7284A" w:rsidTr="00042534">
                <w:trPr>
                  <w:trHeight w:val="20"/>
                  <w:jc w:val="center"/>
                </w:trPr>
                <w:tc>
                  <w:tcPr>
                    <w:tcW w:w="2534" w:type="pct"/>
                    <w:vAlign w:val="center"/>
                  </w:tcPr>
                  <w:p w:rsidR="00F271FD" w:rsidRPr="00C7284A" w:rsidRDefault="00F271FD" w:rsidP="00BD45B4">
                    <w:pPr>
                      <w:pStyle w:val="af3"/>
                      <w:rPr>
                        <w:rFonts w:asciiTheme="minorEastAsia" w:eastAsiaTheme="minorEastAsia" w:hAnsiTheme="minorEastAsia"/>
                        <w:szCs w:val="21"/>
                      </w:rPr>
                    </w:pPr>
                    <w:r w:rsidRPr="00C7284A">
                      <w:rPr>
                        <w:rFonts w:asciiTheme="minorEastAsia" w:eastAsiaTheme="minorEastAsia" w:hAnsiTheme="minorEastAsia" w:hint="eastAsia"/>
                        <w:szCs w:val="21"/>
                      </w:rPr>
                      <w:t>1年以内（含，下同）</w:t>
                    </w:r>
                  </w:p>
                </w:tc>
                <w:tc>
                  <w:tcPr>
                    <w:tcW w:w="2466" w:type="pct"/>
                    <w:vAlign w:val="center"/>
                  </w:tcPr>
                  <w:p w:rsidR="00F271FD" w:rsidRPr="00C7284A" w:rsidRDefault="00F271FD" w:rsidP="00BD45B4">
                    <w:pPr>
                      <w:jc w:val="right"/>
                      <w:rPr>
                        <w:rFonts w:asciiTheme="minorEastAsia" w:eastAsiaTheme="minorEastAsia" w:hAnsiTheme="minorEastAsia"/>
                        <w:szCs w:val="21"/>
                      </w:rPr>
                    </w:pPr>
                    <w:r w:rsidRPr="00C7284A">
                      <w:rPr>
                        <w:rFonts w:asciiTheme="minorEastAsia" w:eastAsiaTheme="minorEastAsia" w:hAnsiTheme="minorEastAsia" w:hint="eastAsia"/>
                        <w:szCs w:val="21"/>
                      </w:rPr>
                      <w:t>5.00</w:t>
                    </w:r>
                  </w:p>
                </w:tc>
              </w:tr>
              <w:tr w:rsidR="00F271FD" w:rsidRPr="00C7284A" w:rsidTr="00042534">
                <w:trPr>
                  <w:trHeight w:val="20"/>
                  <w:jc w:val="center"/>
                </w:trPr>
                <w:tc>
                  <w:tcPr>
                    <w:tcW w:w="2534" w:type="pct"/>
                    <w:vAlign w:val="center"/>
                  </w:tcPr>
                  <w:p w:rsidR="00F271FD" w:rsidRPr="00C7284A" w:rsidRDefault="00F271FD" w:rsidP="00BD45B4">
                    <w:pPr>
                      <w:pStyle w:val="af3"/>
                      <w:rPr>
                        <w:rFonts w:asciiTheme="minorEastAsia" w:eastAsiaTheme="minorEastAsia" w:hAnsiTheme="minorEastAsia"/>
                        <w:szCs w:val="21"/>
                      </w:rPr>
                    </w:pPr>
                    <w:r w:rsidRPr="00C7284A">
                      <w:rPr>
                        <w:rFonts w:asciiTheme="minorEastAsia" w:eastAsiaTheme="minorEastAsia" w:hAnsiTheme="minorEastAsia" w:hint="eastAsia"/>
                        <w:szCs w:val="21"/>
                      </w:rPr>
                      <w:t>1-2年</w:t>
                    </w:r>
                  </w:p>
                </w:tc>
                <w:tc>
                  <w:tcPr>
                    <w:tcW w:w="2466" w:type="pct"/>
                    <w:vAlign w:val="center"/>
                  </w:tcPr>
                  <w:p w:rsidR="00F271FD" w:rsidRPr="00C7284A" w:rsidRDefault="00F271FD" w:rsidP="00BD45B4">
                    <w:pPr>
                      <w:jc w:val="right"/>
                      <w:rPr>
                        <w:rFonts w:asciiTheme="minorEastAsia" w:eastAsiaTheme="minorEastAsia" w:hAnsiTheme="minorEastAsia"/>
                        <w:szCs w:val="21"/>
                      </w:rPr>
                    </w:pPr>
                    <w:r w:rsidRPr="00C7284A">
                      <w:rPr>
                        <w:rFonts w:asciiTheme="minorEastAsia" w:eastAsiaTheme="minorEastAsia" w:hAnsiTheme="minorEastAsia" w:hint="eastAsia"/>
                        <w:szCs w:val="21"/>
                      </w:rPr>
                      <w:t>10.</w:t>
                    </w:r>
                    <w:r w:rsidRPr="00C7284A">
                      <w:rPr>
                        <w:rFonts w:asciiTheme="minorEastAsia" w:eastAsiaTheme="minorEastAsia" w:hAnsiTheme="minorEastAsia"/>
                        <w:szCs w:val="21"/>
                      </w:rPr>
                      <w:t>00</w:t>
                    </w:r>
                  </w:p>
                </w:tc>
              </w:tr>
              <w:tr w:rsidR="00F271FD" w:rsidRPr="00C7284A" w:rsidTr="00042534">
                <w:trPr>
                  <w:trHeight w:val="20"/>
                  <w:jc w:val="center"/>
                </w:trPr>
                <w:tc>
                  <w:tcPr>
                    <w:tcW w:w="2534" w:type="pct"/>
                    <w:vAlign w:val="center"/>
                  </w:tcPr>
                  <w:p w:rsidR="00F271FD" w:rsidRPr="00C7284A" w:rsidRDefault="00F271FD" w:rsidP="00BD45B4">
                    <w:pPr>
                      <w:pStyle w:val="af3"/>
                      <w:rPr>
                        <w:rFonts w:asciiTheme="minorEastAsia" w:eastAsiaTheme="minorEastAsia" w:hAnsiTheme="minorEastAsia"/>
                        <w:szCs w:val="21"/>
                      </w:rPr>
                    </w:pPr>
                    <w:r w:rsidRPr="00C7284A">
                      <w:rPr>
                        <w:rFonts w:asciiTheme="minorEastAsia" w:eastAsiaTheme="minorEastAsia" w:hAnsiTheme="minorEastAsia" w:hint="eastAsia"/>
                        <w:szCs w:val="21"/>
                      </w:rPr>
                      <w:t>2-3年</w:t>
                    </w:r>
                  </w:p>
                </w:tc>
                <w:tc>
                  <w:tcPr>
                    <w:tcW w:w="2466" w:type="pct"/>
                    <w:vAlign w:val="center"/>
                  </w:tcPr>
                  <w:p w:rsidR="00F271FD" w:rsidRPr="00C7284A" w:rsidRDefault="00F271FD" w:rsidP="00BD45B4">
                    <w:pPr>
                      <w:jc w:val="right"/>
                      <w:rPr>
                        <w:rFonts w:asciiTheme="minorEastAsia" w:eastAsiaTheme="minorEastAsia" w:hAnsiTheme="minorEastAsia"/>
                        <w:szCs w:val="21"/>
                      </w:rPr>
                    </w:pPr>
                    <w:r w:rsidRPr="00C7284A">
                      <w:rPr>
                        <w:rFonts w:asciiTheme="minorEastAsia" w:eastAsiaTheme="minorEastAsia" w:hAnsiTheme="minorEastAsia" w:hint="eastAsia"/>
                        <w:szCs w:val="21"/>
                      </w:rPr>
                      <w:t>30.00</w:t>
                    </w:r>
                  </w:p>
                </w:tc>
              </w:tr>
              <w:tr w:rsidR="00F271FD" w:rsidRPr="00C7284A" w:rsidTr="00042534">
                <w:trPr>
                  <w:trHeight w:val="20"/>
                  <w:jc w:val="center"/>
                </w:trPr>
                <w:tc>
                  <w:tcPr>
                    <w:tcW w:w="2534" w:type="pct"/>
                    <w:vAlign w:val="center"/>
                  </w:tcPr>
                  <w:p w:rsidR="00F271FD" w:rsidRPr="00C7284A" w:rsidRDefault="00F271FD" w:rsidP="00BD45B4">
                    <w:pPr>
                      <w:pStyle w:val="af3"/>
                      <w:rPr>
                        <w:rFonts w:asciiTheme="minorEastAsia" w:eastAsiaTheme="minorEastAsia" w:hAnsiTheme="minorEastAsia"/>
                        <w:szCs w:val="21"/>
                      </w:rPr>
                    </w:pPr>
                    <w:r w:rsidRPr="00C7284A">
                      <w:rPr>
                        <w:rFonts w:asciiTheme="minorEastAsia" w:eastAsiaTheme="minorEastAsia" w:hAnsiTheme="minorEastAsia"/>
                        <w:szCs w:val="21"/>
                      </w:rPr>
                      <w:t>3</w:t>
                    </w:r>
                    <w:r w:rsidRPr="00C7284A">
                      <w:rPr>
                        <w:rFonts w:asciiTheme="minorEastAsia" w:eastAsiaTheme="minorEastAsia" w:hAnsiTheme="minorEastAsia" w:hint="eastAsia"/>
                        <w:szCs w:val="21"/>
                      </w:rPr>
                      <w:t>年以上</w:t>
                    </w:r>
                  </w:p>
                </w:tc>
                <w:tc>
                  <w:tcPr>
                    <w:tcW w:w="2466" w:type="pct"/>
                    <w:vAlign w:val="center"/>
                  </w:tcPr>
                  <w:p w:rsidR="00F271FD" w:rsidRPr="00C7284A" w:rsidRDefault="00F271FD" w:rsidP="00BD45B4">
                    <w:pPr>
                      <w:jc w:val="right"/>
                      <w:rPr>
                        <w:rFonts w:asciiTheme="minorEastAsia" w:eastAsiaTheme="minorEastAsia" w:hAnsiTheme="minorEastAsia"/>
                        <w:szCs w:val="21"/>
                      </w:rPr>
                    </w:pPr>
                    <w:r w:rsidRPr="00C7284A">
                      <w:rPr>
                        <w:rFonts w:asciiTheme="minorEastAsia" w:eastAsiaTheme="minorEastAsia" w:hAnsiTheme="minorEastAsia" w:hint="eastAsia"/>
                        <w:szCs w:val="21"/>
                      </w:rPr>
                      <w:t>100.00</w:t>
                    </w:r>
                  </w:p>
                </w:tc>
              </w:tr>
            </w:tbl>
            <w:p w:rsidR="00BC2D12" w:rsidRDefault="00CD5DB0">
              <w:pPr>
                <w:rPr>
                  <w:szCs w:val="21"/>
                </w:rPr>
              </w:pPr>
            </w:p>
          </w:sdtContent>
        </w:sdt>
      </w:sdtContent>
    </w:sdt>
    <w:bookmarkEnd w:id="145" w:displacedByCustomXml="prev"/>
    <w:bookmarkStart w:id="146" w:name="_Hlk24102310" w:displacedByCustomXml="next"/>
    <w:sdt>
      <w:sdtPr>
        <w:rPr>
          <w:rFonts w:ascii="宋体" w:hAnsi="宋体" w:cs="宋体"/>
          <w:b w:val="0"/>
          <w:bCs w:val="0"/>
          <w:kern w:val="0"/>
          <w:szCs w:val="24"/>
        </w:rPr>
        <w:alias w:val="模块:应收款项融资"/>
        <w:tag w:val="_SEC_53a8085b738a461ab82c366601a4ec80"/>
        <w:id w:val="1582873437"/>
        <w:lock w:val="sdtLocked"/>
        <w:placeholder>
          <w:docPart w:val="GBC22222222222222222222222222222"/>
        </w:placeholder>
      </w:sdtPr>
      <w:sdtEndPr/>
      <w:sdtContent>
        <w:p w:rsidR="00BC2D12" w:rsidRDefault="0061030C">
          <w:pPr>
            <w:pStyle w:val="3"/>
            <w:numPr>
              <w:ilvl w:val="0"/>
              <w:numId w:val="44"/>
            </w:numPr>
          </w:pPr>
          <w:r>
            <w:rPr>
              <w:rFonts w:hint="eastAsia"/>
            </w:rPr>
            <w:t>应收款项融资</w:t>
          </w:r>
        </w:p>
        <w:sdt>
          <w:sdtPr>
            <w:alias w:val="是否适用：应收款项融资_重要会计政策和估计[双击切换]"/>
            <w:tag w:val="_GBC_0096d3b0df9d4e67bcab21d747dee092"/>
            <w:id w:val="-1240481798"/>
            <w:lock w:val="sdtLocked"/>
            <w:placeholder>
              <w:docPart w:val="GBC22222222222222222222222222222"/>
            </w:placeholder>
          </w:sdtPr>
          <w:sdtEndPr/>
          <w:sdtContent>
            <w:p w:rsidR="00BC2D12" w:rsidRDefault="000A0FB4">
              <w:r>
                <w:fldChar w:fldCharType="begin"/>
              </w:r>
              <w:r w:rsidR="00F271FD">
                <w:instrText xml:space="preserve"> MACROBUTTON  SnrToggleCheckbox √适用 </w:instrText>
              </w:r>
              <w:r>
                <w:fldChar w:fldCharType="end"/>
              </w:r>
              <w:r>
                <w:fldChar w:fldCharType="begin"/>
              </w:r>
              <w:r w:rsidR="00F271FD">
                <w:instrText xml:space="preserve"> MACROBUTTON  SnrToggleCheckbox □不适用 </w:instrText>
              </w:r>
              <w:r>
                <w:fldChar w:fldCharType="end"/>
              </w:r>
            </w:p>
          </w:sdtContent>
        </w:sdt>
        <w:sdt>
          <w:sdtPr>
            <w:alias w:val="应收款项融资的核算方法"/>
            <w:tag w:val="_GBC_27b64041746346078945e1a510603b07"/>
            <w:id w:val="-2072798118"/>
            <w:lock w:val="sdtLocked"/>
            <w:placeholder>
              <w:docPart w:val="GBC22222222222222222222222222222"/>
            </w:placeholder>
          </w:sdtPr>
          <w:sdtEndPr>
            <w:rPr>
              <w:shd w:val="clear" w:color="auto" w:fill="FFC000"/>
            </w:rPr>
          </w:sdtEndPr>
          <w:sdtContent>
            <w:p w:rsidR="00BC2D12" w:rsidRPr="00042534" w:rsidRDefault="00F271FD" w:rsidP="00E27B91">
              <w:pPr>
                <w:ind w:firstLineChars="200" w:firstLine="420"/>
                <w:jc w:val="both"/>
                <w:rPr>
                  <w:szCs w:val="21"/>
                  <w:shd w:val="clear" w:color="auto" w:fill="FFC000"/>
                </w:rPr>
              </w:pPr>
              <w:r w:rsidRPr="00C7284A">
                <w:rPr>
                  <w:szCs w:val="21"/>
                </w:rPr>
                <w:t>本公司应收款项融资系资产负债表日以公允价值计量且其变动计入其他综合收益的应收票据；具体核</w:t>
              </w:r>
              <w:r w:rsidRPr="00CC1120">
                <w:rPr>
                  <w:szCs w:val="21"/>
                </w:rPr>
                <w:t>算详见本第十节 财务报告 五、重要会计政策及会计估计10.金融工具。</w:t>
              </w:r>
            </w:p>
          </w:sdtContent>
        </w:sdt>
        <w:p w:rsidR="00BC2D12" w:rsidRDefault="00CD5DB0"/>
      </w:sdtContent>
    </w:sdt>
    <w:bookmarkEnd w:id="146" w:displacedByCustomXml="prev"/>
    <w:bookmarkStart w:id="147" w:name="_Hlk533667836" w:displacedByCustomXml="next"/>
    <w:sdt>
      <w:sdtPr>
        <w:rPr>
          <w:rFonts w:ascii="宋体" w:hAnsi="宋体" w:cs="宋体" w:hint="eastAsia"/>
          <w:b w:val="0"/>
          <w:bCs w:val="0"/>
          <w:kern w:val="0"/>
          <w:szCs w:val="21"/>
        </w:rPr>
        <w:alias w:val="模块:其他应收款预期信用损失的确定方法及会计处理方法"/>
        <w:tag w:val="_SEC_ef6a22d43b7f4cfca911abd1cd64c22b"/>
        <w:id w:val="-767387661"/>
        <w:lock w:val="sdtLocked"/>
        <w:placeholder>
          <w:docPart w:val="GBC22222222222222222222222222222"/>
        </w:placeholder>
      </w:sdtPr>
      <w:sdtEndPr>
        <w:rPr>
          <w:rFonts w:hint="default"/>
        </w:rPr>
      </w:sdtEndPr>
      <w:sdtContent>
        <w:p w:rsidR="00BC2D12" w:rsidRDefault="0061030C">
          <w:pPr>
            <w:pStyle w:val="3"/>
            <w:numPr>
              <w:ilvl w:val="0"/>
              <w:numId w:val="44"/>
            </w:numPr>
            <w:rPr>
              <w:szCs w:val="21"/>
            </w:rPr>
          </w:pPr>
          <w:r>
            <w:rPr>
              <w:rFonts w:hint="eastAsia"/>
              <w:szCs w:val="21"/>
            </w:rPr>
            <w:t>其他应收款</w:t>
          </w:r>
        </w:p>
        <w:p w:rsidR="00BC2D12" w:rsidRDefault="0061030C">
          <w:pPr>
            <w:pStyle w:val="4"/>
          </w:pPr>
          <w:r>
            <w:rPr>
              <w:rFonts w:hint="eastAsia"/>
            </w:rPr>
            <w:t>其他应收款</w:t>
          </w:r>
          <w: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d0c5c796c0ac47848c0907121820cf83"/>
            <w:id w:val="712616041"/>
            <w:lock w:val="sdtLocked"/>
            <w:placeholder>
              <w:docPart w:val="GBC22222222222222222222222222222"/>
            </w:placeholder>
          </w:sdtPr>
          <w:sdtEndPr/>
          <w:sdtContent>
            <w:p w:rsidR="00BC2D12" w:rsidRDefault="000A0FB4">
              <w:pPr>
                <w:rPr>
                  <w:szCs w:val="21"/>
                </w:rPr>
              </w:pPr>
              <w:r>
                <w:rPr>
                  <w:szCs w:val="21"/>
                </w:rPr>
                <w:fldChar w:fldCharType="begin"/>
              </w:r>
              <w:r w:rsidR="00F271FD">
                <w:rPr>
                  <w:szCs w:val="21"/>
                </w:rPr>
                <w:instrText xml:space="preserve"> MACROBUTTON  SnrToggleCheckbox √适用 </w:instrText>
              </w:r>
              <w:r>
                <w:rPr>
                  <w:szCs w:val="21"/>
                </w:rPr>
                <w:fldChar w:fldCharType="end"/>
              </w:r>
              <w:r>
                <w:rPr>
                  <w:szCs w:val="21"/>
                </w:rPr>
                <w:fldChar w:fldCharType="begin"/>
              </w:r>
              <w:r w:rsidR="00F271FD">
                <w:rPr>
                  <w:szCs w:val="21"/>
                </w:rPr>
                <w:instrText xml:space="preserve"> MACROBUTTON  SnrToggleCheckbox □不适用 </w:instrText>
              </w:r>
              <w:r>
                <w:rPr>
                  <w:szCs w:val="21"/>
                </w:rPr>
                <w:fldChar w:fldCharType="end"/>
              </w:r>
            </w:p>
          </w:sdtContent>
        </w:sdt>
        <w:p w:rsidR="00F271FD" w:rsidRDefault="00CD5DB0">
          <w:pPr>
            <w:rPr>
              <w:szCs w:val="21"/>
            </w:rPr>
          </w:pPr>
          <w:sdt>
            <w:sdtPr>
              <w:rPr>
                <w:szCs w:val="21"/>
              </w:rPr>
              <w:alias w:val="其他应收款预期信用损失的确定方法及会计处理方法"/>
              <w:tag w:val="_GBC_d89fd8b99fb74b308080a3d007b66530"/>
              <w:id w:val="-1361813336"/>
              <w:lock w:val="sdtLocked"/>
              <w:placeholder>
                <w:docPart w:val="GBC22222222222222222222222222222"/>
              </w:placeholder>
            </w:sdtPr>
            <w:sdtEndPr/>
            <w:sdtContent>
              <w:r w:rsidR="00F271FD" w:rsidRPr="00C7284A">
                <w:rPr>
                  <w:rFonts w:asciiTheme="minorEastAsia" w:eastAsiaTheme="minorEastAsia" w:hAnsiTheme="minorEastAsia"/>
                  <w:szCs w:val="21"/>
                </w:rPr>
                <w:t>(</w:t>
              </w:r>
              <w:r w:rsidR="00F271FD" w:rsidRPr="00C7284A">
                <w:rPr>
                  <w:rFonts w:asciiTheme="minorEastAsia" w:eastAsiaTheme="minorEastAsia" w:hAnsiTheme="minorEastAsia" w:hint="eastAsia"/>
                  <w:szCs w:val="21"/>
                </w:rPr>
                <w:t>1</w:t>
              </w:r>
              <w:r w:rsidR="00F271FD" w:rsidRPr="00C7284A">
                <w:rPr>
                  <w:rFonts w:asciiTheme="minorEastAsia" w:eastAsiaTheme="minorEastAsia" w:hAnsiTheme="minorEastAsia"/>
                  <w:szCs w:val="21"/>
                </w:rPr>
                <w:t>)</w:t>
              </w:r>
              <w:r w:rsidR="00F271FD" w:rsidRPr="00C7284A">
                <w:rPr>
                  <w:rFonts w:asciiTheme="minorEastAsia" w:eastAsiaTheme="minorEastAsia" w:hAnsiTheme="minorEastAsia" w:hint="eastAsia"/>
                  <w:szCs w:val="21"/>
                </w:rPr>
                <w:t>按组合评估预期信用风险和计量预期信用损失的金融工具</w:t>
              </w:r>
            </w:sdtContent>
          </w:sdt>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984"/>
            <w:gridCol w:w="4292"/>
          </w:tblGrid>
          <w:tr w:rsidR="00F271FD" w:rsidRPr="00C7284A" w:rsidTr="00042534">
            <w:tc>
              <w:tcPr>
                <w:tcW w:w="2552" w:type="dxa"/>
                <w:shd w:val="clear" w:color="auto" w:fill="auto"/>
              </w:tcPr>
              <w:p w:rsidR="00F271FD" w:rsidRPr="00C7284A" w:rsidRDefault="00F271FD" w:rsidP="00BD45B4">
                <w:pPr>
                  <w:autoSpaceDE w:val="0"/>
                  <w:autoSpaceDN w:val="0"/>
                  <w:ind w:firstLine="200"/>
                  <w:jc w:val="center"/>
                  <w:rPr>
                    <w:szCs w:val="21"/>
                  </w:rPr>
                </w:pPr>
                <w:r w:rsidRPr="00C7284A">
                  <w:rPr>
                    <w:szCs w:val="21"/>
                  </w:rPr>
                  <w:t>项  目</w:t>
                </w:r>
              </w:p>
            </w:tc>
            <w:tc>
              <w:tcPr>
                <w:tcW w:w="1984" w:type="dxa"/>
                <w:shd w:val="clear" w:color="auto" w:fill="auto"/>
              </w:tcPr>
              <w:p w:rsidR="00F271FD" w:rsidRPr="00C7284A" w:rsidRDefault="00F271FD" w:rsidP="00BD45B4">
                <w:pPr>
                  <w:autoSpaceDE w:val="0"/>
                  <w:autoSpaceDN w:val="0"/>
                  <w:jc w:val="center"/>
                  <w:rPr>
                    <w:szCs w:val="21"/>
                  </w:rPr>
                </w:pPr>
                <w:r w:rsidRPr="00C7284A">
                  <w:rPr>
                    <w:rFonts w:hint="eastAsia"/>
                    <w:szCs w:val="21"/>
                  </w:rPr>
                  <w:t>确定组合的依据</w:t>
                </w:r>
              </w:p>
            </w:tc>
            <w:tc>
              <w:tcPr>
                <w:tcW w:w="4292" w:type="dxa"/>
                <w:shd w:val="clear" w:color="auto" w:fill="auto"/>
              </w:tcPr>
              <w:p w:rsidR="00F271FD" w:rsidRPr="00C7284A" w:rsidRDefault="00F271FD" w:rsidP="00BD45B4">
                <w:pPr>
                  <w:autoSpaceDE w:val="0"/>
                  <w:autoSpaceDN w:val="0"/>
                  <w:jc w:val="center"/>
                  <w:rPr>
                    <w:szCs w:val="21"/>
                  </w:rPr>
                </w:pPr>
                <w:r w:rsidRPr="00C7284A">
                  <w:rPr>
                    <w:rFonts w:hint="eastAsia"/>
                    <w:szCs w:val="21"/>
                  </w:rPr>
                  <w:t>计量预期信用损失的方法</w:t>
                </w:r>
              </w:p>
            </w:tc>
          </w:tr>
          <w:tr w:rsidR="00F271FD" w:rsidRPr="00C7284A" w:rsidTr="00042534">
            <w:tc>
              <w:tcPr>
                <w:tcW w:w="2552" w:type="dxa"/>
                <w:shd w:val="clear" w:color="auto" w:fill="auto"/>
                <w:vAlign w:val="center"/>
              </w:tcPr>
              <w:p w:rsidR="00F271FD" w:rsidRPr="00C7284A" w:rsidRDefault="00F271FD" w:rsidP="00BD45B4">
                <w:pPr>
                  <w:autoSpaceDE w:val="0"/>
                  <w:autoSpaceDN w:val="0"/>
                  <w:jc w:val="center"/>
                  <w:rPr>
                    <w:szCs w:val="21"/>
                  </w:rPr>
                </w:pPr>
                <w:r w:rsidRPr="00C7284A">
                  <w:rPr>
                    <w:rFonts w:hint="eastAsia"/>
                    <w:szCs w:val="21"/>
                  </w:rPr>
                  <w:t>其他应收款——</w:t>
                </w:r>
                <w:proofErr w:type="gramStart"/>
                <w:r w:rsidRPr="00C7284A">
                  <w:rPr>
                    <w:rFonts w:hint="eastAsia"/>
                    <w:szCs w:val="21"/>
                  </w:rPr>
                  <w:t>账</w:t>
                </w:r>
                <w:proofErr w:type="gramEnd"/>
                <w:r w:rsidRPr="00C7284A">
                  <w:rPr>
                    <w:rFonts w:hint="eastAsia"/>
                    <w:szCs w:val="21"/>
                  </w:rPr>
                  <w:t>龄组合</w:t>
                </w:r>
              </w:p>
            </w:tc>
            <w:tc>
              <w:tcPr>
                <w:tcW w:w="1984" w:type="dxa"/>
                <w:shd w:val="clear" w:color="auto" w:fill="auto"/>
                <w:vAlign w:val="center"/>
              </w:tcPr>
              <w:p w:rsidR="00F271FD" w:rsidRPr="00C7284A" w:rsidRDefault="00F271FD" w:rsidP="00BD45B4">
                <w:pPr>
                  <w:autoSpaceDE w:val="0"/>
                  <w:autoSpaceDN w:val="0"/>
                  <w:jc w:val="center"/>
                  <w:rPr>
                    <w:szCs w:val="21"/>
                  </w:rPr>
                </w:pPr>
                <w:r w:rsidRPr="00C7284A">
                  <w:rPr>
                    <w:szCs w:val="21"/>
                  </w:rPr>
                  <w:t>账龄</w:t>
                </w:r>
              </w:p>
            </w:tc>
            <w:tc>
              <w:tcPr>
                <w:tcW w:w="4292" w:type="dxa"/>
                <w:shd w:val="clear" w:color="auto" w:fill="auto"/>
                <w:vAlign w:val="center"/>
              </w:tcPr>
              <w:p w:rsidR="00F271FD" w:rsidRPr="00C7284A" w:rsidRDefault="00F271FD" w:rsidP="00BD45B4">
                <w:pPr>
                  <w:autoSpaceDE w:val="0"/>
                  <w:autoSpaceDN w:val="0"/>
                  <w:rPr>
                    <w:szCs w:val="21"/>
                  </w:rPr>
                </w:pPr>
                <w:r w:rsidRPr="00C7284A">
                  <w:rPr>
                    <w:rFonts w:hint="eastAsia"/>
                    <w:szCs w:val="21"/>
                  </w:rPr>
                  <w:t>参考历史信用损失经验，结合当前状况以及对未来经济状况的预测，通过违约风险敞口和未来</w:t>
                </w:r>
                <w:r w:rsidRPr="00C7284A">
                  <w:rPr>
                    <w:szCs w:val="21"/>
                  </w:rPr>
                  <w:t>12个月内或整个存续期预期信用损失率，计算预期信用损失</w:t>
                </w:r>
              </w:p>
            </w:tc>
          </w:tr>
        </w:tbl>
        <w:p w:rsidR="00BC2D12" w:rsidRDefault="00CD5DB0">
          <w:pPr>
            <w:rPr>
              <w:szCs w:val="21"/>
            </w:rPr>
          </w:pPr>
        </w:p>
      </w:sdtContent>
    </w:sdt>
    <w:bookmarkEnd w:id="147" w:displacedByCustomXml="prev"/>
    <w:sdt>
      <w:sdtPr>
        <w:rPr>
          <w:rFonts w:asciiTheme="minorHAnsi" w:hAnsiTheme="minorHAnsi"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ascii="宋体" w:hAnsi="宋体" w:cs="Times New Roman"/>
          <w:szCs w:val="21"/>
        </w:rPr>
      </w:sdtEndPr>
      <w:sdtContent>
        <w:p w:rsidR="00BC2D12" w:rsidRDefault="0061030C">
          <w:pPr>
            <w:pStyle w:val="3"/>
            <w:numPr>
              <w:ilvl w:val="0"/>
              <w:numId w:val="44"/>
            </w:numPr>
          </w:pPr>
          <w:r>
            <w:t>存货</w:t>
          </w:r>
        </w:p>
        <w:sdt>
          <w:sdtPr>
            <w:rPr>
              <w:rFonts w:hint="eastAsia"/>
              <w:szCs w:val="21"/>
            </w:rPr>
            <w:alias w:val="是否适用：存货_重要会计政策和估计[双击切换]"/>
            <w:tag w:val="_GBC_dcacbe0db27e4ea5b80fa4aefb3bdbac"/>
            <w:id w:val="28539246"/>
            <w:lock w:val="sdtLocked"/>
            <w:placeholder>
              <w:docPart w:val="GBC22222222222222222222222222222"/>
            </w:placeholder>
          </w:sdtPr>
          <w:sdtEndPr/>
          <w:sdtContent>
            <w:p w:rsidR="00BC2D12" w:rsidRDefault="000A0FB4">
              <w:pPr>
                <w:rPr>
                  <w:szCs w:val="21"/>
                </w:rPr>
              </w:pPr>
              <w:r>
                <w:rPr>
                  <w:szCs w:val="21"/>
                </w:rPr>
                <w:fldChar w:fldCharType="begin"/>
              </w:r>
              <w:r w:rsidR="00F271FD">
                <w:rPr>
                  <w:szCs w:val="21"/>
                </w:rPr>
                <w:instrText xml:space="preserve">MACROBUTTON  SnrToggleCheckbox √适用 </w:instrText>
              </w:r>
              <w:r>
                <w:rPr>
                  <w:szCs w:val="21"/>
                </w:rPr>
                <w:fldChar w:fldCharType="end"/>
              </w:r>
              <w:r>
                <w:rPr>
                  <w:szCs w:val="21"/>
                </w:rPr>
                <w:fldChar w:fldCharType="begin"/>
              </w:r>
              <w:r w:rsidR="00F271FD">
                <w:rPr>
                  <w:szCs w:val="21"/>
                </w:rPr>
                <w:instrText xml:space="preserve"> MACROBUTTON  SnrToggleCheckbox □不适用 </w:instrText>
              </w:r>
              <w:r>
                <w:rPr>
                  <w:szCs w:val="21"/>
                </w:rPr>
                <w:fldChar w:fldCharType="end"/>
              </w:r>
            </w:p>
          </w:sdtContent>
        </w:sdt>
        <w:sdt>
          <w:sdtPr>
            <w:rPr>
              <w:rFonts w:hAnsi="宋体" w:cs="宋体"/>
              <w:kern w:val="0"/>
              <w:szCs w:val="21"/>
            </w:rPr>
            <w:alias w:val="存货的核算方法"/>
            <w:tag w:val="_GBC_553fb8cba06d4979b05ae3dabe788fa6"/>
            <w:id w:val="-753122232"/>
            <w:lock w:val="sdtLocked"/>
            <w:placeholder>
              <w:docPart w:val="GBC22222222222222222222222222222"/>
            </w:placeholder>
          </w:sdtPr>
          <w:sdtEndPr>
            <w:rPr>
              <w:rFonts w:hAnsi="Courier New" w:cs="Times New Roman"/>
              <w:kern w:val="2"/>
            </w:rPr>
          </w:sdtEndPr>
          <w:sdtContent>
            <w:p w:rsidR="00F271FD" w:rsidRPr="00042351" w:rsidRDefault="00F271FD" w:rsidP="00E27B91">
              <w:pPr>
                <w:pStyle w:val="af3"/>
                <w:ind w:firstLineChars="200" w:firstLine="420"/>
                <w:rPr>
                  <w:rFonts w:hAnsi="宋体"/>
                </w:rPr>
              </w:pPr>
              <w:r w:rsidRPr="00042351">
                <w:rPr>
                  <w:rFonts w:hAnsi="宋体" w:hint="eastAsia"/>
                </w:rPr>
                <w:t>1.存货的分类</w:t>
              </w:r>
            </w:p>
            <w:p w:rsidR="00F271FD" w:rsidRPr="00042351" w:rsidRDefault="00F271FD" w:rsidP="00E27B91">
              <w:pPr>
                <w:pStyle w:val="af3"/>
                <w:ind w:firstLineChars="200" w:firstLine="420"/>
                <w:rPr>
                  <w:rFonts w:hAnsi="宋体"/>
                </w:rPr>
              </w:pPr>
              <w:r w:rsidRPr="00042351">
                <w:rPr>
                  <w:rFonts w:hAnsi="宋体" w:hint="eastAsia"/>
                </w:rPr>
                <w:t>存货包括在日常活动中持有以备出售的产成品或商品、处在生产过程中的在产品、在生产过程或提供劳务过程中耗用的材料和物料等。</w:t>
              </w:r>
            </w:p>
            <w:p w:rsidR="00F271FD" w:rsidRPr="00042351" w:rsidRDefault="00F271FD" w:rsidP="00E27B91">
              <w:pPr>
                <w:pStyle w:val="af3"/>
                <w:ind w:firstLineChars="200" w:firstLine="420"/>
                <w:rPr>
                  <w:rFonts w:hAnsi="宋体"/>
                </w:rPr>
              </w:pPr>
              <w:r w:rsidRPr="00042351">
                <w:rPr>
                  <w:rFonts w:hAnsi="宋体" w:hint="eastAsia"/>
                </w:rPr>
                <w:t>2.发出存货的计价方法</w:t>
              </w:r>
            </w:p>
            <w:p w:rsidR="00F271FD" w:rsidRPr="00042351" w:rsidRDefault="00F271FD" w:rsidP="00E27B91">
              <w:pPr>
                <w:pStyle w:val="af3"/>
                <w:ind w:firstLineChars="200" w:firstLine="420"/>
                <w:rPr>
                  <w:rFonts w:hAnsi="宋体"/>
                </w:rPr>
              </w:pPr>
              <w:r w:rsidRPr="00042351">
                <w:rPr>
                  <w:rFonts w:hAnsi="宋体" w:hint="eastAsia"/>
                </w:rPr>
                <w:t>发出存货采用</w:t>
              </w:r>
              <w:r>
                <w:rPr>
                  <w:rFonts w:hAnsi="宋体" w:hint="eastAsia"/>
                  <w:iCs/>
                </w:rPr>
                <w:t>月末一次加权平均法。</w:t>
              </w:r>
            </w:p>
            <w:p w:rsidR="00F271FD" w:rsidRPr="00042351" w:rsidRDefault="00F271FD" w:rsidP="00E27B91">
              <w:pPr>
                <w:pStyle w:val="af3"/>
                <w:ind w:firstLineChars="200" w:firstLine="420"/>
                <w:rPr>
                  <w:rFonts w:hAnsi="宋体"/>
                </w:rPr>
              </w:pPr>
              <w:r w:rsidRPr="00042351">
                <w:rPr>
                  <w:rFonts w:hAnsi="宋体" w:hint="eastAsia"/>
                </w:rPr>
                <w:t>3.存货可变现净值的确定依据</w:t>
              </w:r>
            </w:p>
            <w:p w:rsidR="00F271FD" w:rsidRPr="00042351" w:rsidRDefault="00F271FD" w:rsidP="00E27B91">
              <w:pPr>
                <w:pStyle w:val="af3"/>
                <w:ind w:firstLineChars="200" w:firstLine="420"/>
                <w:rPr>
                  <w:rFonts w:hAnsi="宋体"/>
                </w:rPr>
              </w:pPr>
              <w:r w:rsidRPr="00042351">
                <w:rPr>
                  <w:rFonts w:hAnsi="宋体" w:hint="eastAsia"/>
                </w:rPr>
                <w:t>资产负债表日，存货采用成本与可变现净值孰低计量，按照</w:t>
              </w:r>
              <w:r w:rsidRPr="00391327">
                <w:rPr>
                  <w:rFonts w:hAnsi="宋体" w:hint="eastAsia"/>
                  <w:iCs/>
                </w:rPr>
                <w:t>单个存货</w:t>
              </w:r>
              <w:r>
                <w:rPr>
                  <w:rFonts w:hAnsi="宋体" w:hint="eastAsia"/>
                </w:rPr>
                <w:t>成本</w:t>
              </w:r>
              <w:r w:rsidRPr="00042351">
                <w:rPr>
                  <w:rFonts w:hAnsi="宋体" w:hint="eastAsia"/>
                </w:rPr>
                <w:t>高于可变现净值的差额计提存货跌价准备。直接用于出售的存货，在正常生产经营过程中以该存货的估计售价减去估计的销售费用和相关税费后的金额确定其可变现净值；需要经过加工的存货，在正常生产经营过程中以所生产的产成品的估计售价减去至完工时估计将要发生的成本、估计的销售费用和相关税费后的金额确定其可变现净值；资产负债表日，同一项存货中一部分有合同价格约定、其他部分不存在合同价格的，分别确定其可变现净值，并与其对应的成本进行比较，分别确定存货跌价准备的计提或转回的金额。</w:t>
              </w:r>
            </w:p>
            <w:p w:rsidR="00F271FD" w:rsidRPr="00042351" w:rsidRDefault="00F271FD" w:rsidP="00E27B91">
              <w:pPr>
                <w:pStyle w:val="af3"/>
                <w:ind w:firstLineChars="200" w:firstLine="420"/>
                <w:rPr>
                  <w:rFonts w:hAnsi="宋体"/>
                </w:rPr>
              </w:pPr>
              <w:r w:rsidRPr="00042351">
                <w:rPr>
                  <w:rFonts w:hAnsi="宋体" w:hint="eastAsia"/>
                </w:rPr>
                <w:t>4.存货的盘存制度</w:t>
              </w:r>
            </w:p>
            <w:p w:rsidR="00F271FD" w:rsidRPr="00042351" w:rsidRDefault="00F271FD" w:rsidP="00E27B91">
              <w:pPr>
                <w:pStyle w:val="af3"/>
                <w:ind w:firstLineChars="200" w:firstLine="420"/>
                <w:rPr>
                  <w:rFonts w:hAnsi="宋体"/>
                </w:rPr>
              </w:pPr>
              <w:r w:rsidRPr="00042351">
                <w:rPr>
                  <w:rFonts w:hAnsi="宋体" w:hint="eastAsia"/>
                </w:rPr>
                <w:t>存货的盘存制度为</w:t>
              </w:r>
              <w:r>
                <w:rPr>
                  <w:rFonts w:hAnsi="宋体" w:hint="eastAsia"/>
                  <w:iCs/>
                </w:rPr>
                <w:t>永续盘存制。</w:t>
              </w:r>
            </w:p>
            <w:p w:rsidR="00F271FD" w:rsidRPr="00042351" w:rsidRDefault="00F271FD" w:rsidP="00E27B91">
              <w:pPr>
                <w:pStyle w:val="af3"/>
                <w:ind w:firstLineChars="200" w:firstLine="420"/>
                <w:rPr>
                  <w:rFonts w:hAnsi="宋体"/>
                </w:rPr>
              </w:pPr>
              <w:r w:rsidRPr="00042351">
                <w:rPr>
                  <w:rFonts w:hAnsi="宋体" w:hint="eastAsia"/>
                </w:rPr>
                <w:t>5.低值易耗品和包装物的摊销方法</w:t>
              </w:r>
            </w:p>
            <w:p w:rsidR="00F271FD" w:rsidRPr="00042351" w:rsidRDefault="00F271FD" w:rsidP="00E27B91">
              <w:pPr>
                <w:pStyle w:val="af3"/>
                <w:ind w:firstLineChars="200" w:firstLine="420"/>
                <w:rPr>
                  <w:rFonts w:hAnsi="宋体"/>
                </w:rPr>
              </w:pPr>
              <w:r w:rsidRPr="00042351">
                <w:rPr>
                  <w:rFonts w:hAnsi="宋体" w:hint="eastAsia"/>
                </w:rPr>
                <w:t>(1)低值易耗品</w:t>
              </w:r>
            </w:p>
            <w:p w:rsidR="00F271FD" w:rsidRDefault="00F271FD" w:rsidP="00E27B91">
              <w:pPr>
                <w:pStyle w:val="af3"/>
                <w:ind w:firstLine="420"/>
                <w:rPr>
                  <w:rFonts w:hAnsi="宋体"/>
                </w:rPr>
              </w:pPr>
              <w:r>
                <w:rPr>
                  <w:rFonts w:hAnsi="宋体" w:hint="eastAsia"/>
                </w:rPr>
                <w:t>按照</w:t>
              </w:r>
              <w:r>
                <w:rPr>
                  <w:rFonts w:hAnsi="宋体" w:hint="eastAsia"/>
                  <w:iCs/>
                </w:rPr>
                <w:t>一次转销法进行摊销</w:t>
              </w:r>
              <w:r>
                <w:rPr>
                  <w:rFonts w:hAnsi="宋体" w:hint="eastAsia"/>
                </w:rPr>
                <w:t>。</w:t>
              </w:r>
            </w:p>
            <w:p w:rsidR="00F271FD" w:rsidRPr="00042351" w:rsidRDefault="00F271FD" w:rsidP="00E27B91">
              <w:pPr>
                <w:pStyle w:val="af3"/>
                <w:ind w:firstLineChars="200" w:firstLine="420"/>
                <w:rPr>
                  <w:rFonts w:hAnsi="宋体"/>
                </w:rPr>
              </w:pPr>
              <w:r w:rsidRPr="00042351">
                <w:rPr>
                  <w:rFonts w:hAnsi="宋体" w:hint="eastAsia"/>
                </w:rPr>
                <w:t>(2)包装物</w:t>
              </w:r>
            </w:p>
            <w:p w:rsidR="00BC2D12" w:rsidRPr="00E27B91" w:rsidRDefault="00F271FD" w:rsidP="00E27B91">
              <w:pPr>
                <w:pStyle w:val="af3"/>
                <w:ind w:firstLine="420"/>
                <w:rPr>
                  <w:rFonts w:hAnsi="宋体"/>
                </w:rPr>
              </w:pPr>
              <w:r>
                <w:rPr>
                  <w:rFonts w:hAnsi="宋体" w:hint="eastAsia"/>
                </w:rPr>
                <w:t>按照一次转销法进行摊销。</w:t>
              </w:r>
            </w:p>
          </w:sdtContent>
        </w:sdt>
        <w:p w:rsidR="00BC2D12" w:rsidRDefault="00CD5DB0">
          <w:pPr>
            <w:rPr>
              <w:rFonts w:cs="Times New Roman"/>
              <w:szCs w:val="21"/>
            </w:rPr>
          </w:pPr>
        </w:p>
      </w:sdtContent>
    </w:sdt>
    <w:bookmarkStart w:id="148" w:name="_Hlk533667851" w:displacedByCustomXml="next"/>
    <w:sdt>
      <w:sdtPr>
        <w:rPr>
          <w:rFonts w:ascii="宋体" w:hAnsi="宋体" w:cs="宋体" w:hint="eastAsia"/>
          <w:b w:val="0"/>
          <w:bCs w:val="0"/>
          <w:kern w:val="0"/>
          <w:szCs w:val="21"/>
        </w:rPr>
        <w:alias w:val="模块:合同资产的确认方法和减值测试方法"/>
        <w:tag w:val="_SEC_9bd5a4d97fa44c929350119c9f058793"/>
        <w:id w:val="190495912"/>
        <w:lock w:val="sdtLocked"/>
        <w:placeholder>
          <w:docPart w:val="GBC22222222222222222222222222222"/>
        </w:placeholder>
      </w:sdtPr>
      <w:sdtEndPr>
        <w:rPr>
          <w:rFonts w:hint="default"/>
        </w:rPr>
      </w:sdtEndPr>
      <w:sdtContent>
        <w:p w:rsidR="00BC2D12" w:rsidRDefault="0061030C">
          <w:pPr>
            <w:pStyle w:val="3"/>
            <w:numPr>
              <w:ilvl w:val="0"/>
              <w:numId w:val="44"/>
            </w:numPr>
            <w:rPr>
              <w:szCs w:val="21"/>
            </w:rPr>
          </w:pPr>
          <w:r>
            <w:rPr>
              <w:rFonts w:hint="eastAsia"/>
              <w:szCs w:val="21"/>
            </w:rPr>
            <w:t>合同资产</w:t>
          </w:r>
        </w:p>
        <w:p w:rsidR="00BC2D12" w:rsidRDefault="0061030C">
          <w:pPr>
            <w:pStyle w:val="4"/>
            <w:numPr>
              <w:ilvl w:val="0"/>
              <w:numId w:val="152"/>
            </w:numPr>
            <w:rPr>
              <w:szCs w:val="21"/>
            </w:rPr>
          </w:pPr>
          <w:r>
            <w:rPr>
              <w:rFonts w:hint="eastAsia"/>
              <w:szCs w:val="21"/>
            </w:rPr>
            <w:t>合同资产的确认方法及标准</w:t>
          </w:r>
        </w:p>
        <w:sdt>
          <w:sdtPr>
            <w:rPr>
              <w:szCs w:val="21"/>
            </w:rPr>
            <w:alias w:val="是否适用：合同资产的确定方法、摊销方法和减值测试方法[双击切换]"/>
            <w:tag w:val="_GBC_1b5df72f15664694ad46f712f5c33e91"/>
            <w:id w:val="873356361"/>
            <w:lock w:val="sdtLocked"/>
            <w:placeholder>
              <w:docPart w:val="GBC22222222222222222222222222222"/>
            </w:placeholder>
          </w:sdtPr>
          <w:sdtEndPr/>
          <w:sdtContent>
            <w:p w:rsidR="00BC2D12" w:rsidRDefault="000A0FB4">
              <w:pPr>
                <w:rPr>
                  <w:szCs w:val="21"/>
                </w:rPr>
              </w:pPr>
              <w:r>
                <w:rPr>
                  <w:szCs w:val="21"/>
                </w:rPr>
                <w:fldChar w:fldCharType="begin"/>
              </w:r>
              <w:r w:rsidR="00F271FD">
                <w:rPr>
                  <w:szCs w:val="21"/>
                </w:rPr>
                <w:instrText xml:space="preserve"> MACROBUTTON  SnrToggleCheckbox √适用 </w:instrText>
              </w:r>
              <w:r>
                <w:rPr>
                  <w:szCs w:val="21"/>
                </w:rPr>
                <w:fldChar w:fldCharType="end"/>
              </w:r>
              <w:r>
                <w:rPr>
                  <w:szCs w:val="21"/>
                </w:rPr>
                <w:fldChar w:fldCharType="begin"/>
              </w:r>
              <w:r w:rsidR="00F271FD">
                <w:rPr>
                  <w:szCs w:val="21"/>
                </w:rPr>
                <w:instrText xml:space="preserve"> MACROBUTTON  SnrToggleCheckbox □不适用 </w:instrText>
              </w:r>
              <w:r>
                <w:rPr>
                  <w:szCs w:val="21"/>
                </w:rPr>
                <w:fldChar w:fldCharType="end"/>
              </w:r>
            </w:p>
          </w:sdtContent>
        </w:sdt>
        <w:p w:rsidR="00F271FD" w:rsidRPr="00197C5D" w:rsidRDefault="00CD5DB0" w:rsidP="00E27B91">
          <w:pPr>
            <w:pStyle w:val="af3"/>
            <w:ind w:firstLineChars="200" w:firstLine="420"/>
            <w:rPr>
              <w:rFonts w:hAnsi="宋体"/>
            </w:rPr>
          </w:pPr>
          <w:sdt>
            <w:sdtPr>
              <w:rPr>
                <w:szCs w:val="21"/>
              </w:rPr>
              <w:alias w:val="合同资产的确定方法、摊销方法和减值测试方法"/>
              <w:tag w:val="_GBC_82d4491d0bbc4d81ab154bd0c0c35176"/>
              <w:id w:val="-1566258491"/>
              <w:lock w:val="sdtLocked"/>
              <w:placeholder>
                <w:docPart w:val="GBC22222222222222222222222222222"/>
              </w:placeholder>
            </w:sdtPr>
            <w:sdtEndPr>
              <w:rPr>
                <w:rFonts w:hAnsi="宋体" w:cs="宋体"/>
                <w:kern w:val="0"/>
              </w:rPr>
            </w:sdtEndPr>
            <w:sdtContent>
              <w:r w:rsidR="00F271FD" w:rsidRPr="00197C5D">
                <w:rPr>
                  <w:rFonts w:hAnsi="宋体" w:hint="eastAsia"/>
                </w:rPr>
                <w:t>公司根据履行履约义务与客户付款之间的关系在资产负债表中列示合同资产或合同负债。</w:t>
              </w:r>
              <w:r w:rsidR="00F271FD">
                <w:rPr>
                  <w:rFonts w:hAnsi="宋体" w:hint="eastAsia"/>
                </w:rPr>
                <w:t>公司</w:t>
              </w:r>
              <w:r w:rsidR="00F271FD" w:rsidRPr="00197C5D">
                <w:rPr>
                  <w:rFonts w:hAnsi="宋体" w:hint="eastAsia"/>
                </w:rPr>
                <w:t>将同一合同下的合同资产和合同负债相互</w:t>
              </w:r>
              <w:proofErr w:type="gramStart"/>
              <w:r w:rsidR="00F271FD" w:rsidRPr="00197C5D">
                <w:rPr>
                  <w:rFonts w:hAnsi="宋体" w:hint="eastAsia"/>
                </w:rPr>
                <w:t>抵销</w:t>
              </w:r>
              <w:proofErr w:type="gramEnd"/>
              <w:r w:rsidR="00F271FD" w:rsidRPr="00197C5D">
                <w:rPr>
                  <w:rFonts w:hAnsi="宋体" w:hint="eastAsia"/>
                </w:rPr>
                <w:t>后以净额列示。</w:t>
              </w:r>
            </w:sdtContent>
          </w:sdt>
        </w:p>
        <w:p w:rsidR="00F271FD" w:rsidRDefault="00F271FD" w:rsidP="00E27B91">
          <w:pPr>
            <w:pStyle w:val="af3"/>
            <w:ind w:firstLineChars="200" w:firstLine="420"/>
            <w:rPr>
              <w:rFonts w:hAnsi="宋体"/>
            </w:rPr>
          </w:pPr>
          <w:r w:rsidRPr="00197C5D">
            <w:rPr>
              <w:rFonts w:hAnsi="宋体" w:hint="eastAsia"/>
            </w:rPr>
            <w:t>公司将拥有的、无条件(即，仅取决于时间流逝)向客户收取对价的权利作为应收款项列示，将已向客户转让商品而有权收取对价的权利</w:t>
          </w:r>
          <w:r>
            <w:rPr>
              <w:rFonts w:hAnsi="宋体" w:hint="eastAsia"/>
            </w:rPr>
            <w:t>（</w:t>
          </w:r>
          <w:r w:rsidRPr="001C781D">
            <w:rPr>
              <w:rFonts w:hAnsi="宋体" w:hint="eastAsia"/>
            </w:rPr>
            <w:t>该权利取决于时间流逝之外的其他因素</w:t>
          </w:r>
          <w:r>
            <w:rPr>
              <w:rFonts w:hAnsi="宋体" w:hint="eastAsia"/>
            </w:rPr>
            <w:t>）</w:t>
          </w:r>
          <w:r w:rsidRPr="00197C5D">
            <w:rPr>
              <w:rFonts w:hAnsi="宋体" w:hint="eastAsia"/>
            </w:rPr>
            <w:t>作为合同资产列示。</w:t>
          </w:r>
        </w:p>
        <w:p w:rsidR="00BC2D12" w:rsidRPr="00E27B91" w:rsidRDefault="00F271FD" w:rsidP="00E27B91">
          <w:pPr>
            <w:pStyle w:val="af3"/>
            <w:ind w:firstLineChars="200" w:firstLine="420"/>
            <w:rPr>
              <w:rFonts w:hAnsi="宋体"/>
            </w:rPr>
          </w:pPr>
          <w:r w:rsidRPr="00C87A25">
            <w:rPr>
              <w:rFonts w:hAnsi="宋体" w:hint="eastAsia"/>
            </w:rPr>
            <w:t>公司将已收或应收客户对价而应向客户转让商品的义务作为合同负债列示</w:t>
          </w:r>
          <w:r>
            <w:rPr>
              <w:rFonts w:hAnsi="宋体" w:hint="eastAsia"/>
            </w:rPr>
            <w:t>。</w:t>
          </w:r>
        </w:p>
        <w:p w:rsidR="00BC2D12" w:rsidRDefault="00CD5DB0">
          <w:pPr>
            <w:rPr>
              <w:szCs w:val="21"/>
            </w:rPr>
          </w:pPr>
        </w:p>
      </w:sdtContent>
    </w:sdt>
    <w:bookmarkEnd w:id="148" w:displacedByCustomXml="prev"/>
    <w:bookmarkStart w:id="149" w:name="_Hlk533667866" w:displacedByCustomXml="next"/>
    <w:sdt>
      <w:sdtPr>
        <w:rPr>
          <w:rFonts w:ascii="宋体" w:eastAsia="宋体" w:hAnsi="宋体" w:cs="宋体" w:hint="eastAsia"/>
          <w:b w:val="0"/>
          <w:bCs w:val="0"/>
          <w:kern w:val="0"/>
          <w:szCs w:val="21"/>
        </w:rPr>
        <w:alias w:val="模块:合同资产预期信用损失的确定方法及会计处理方法"/>
        <w:tag w:val="_SEC_360193ac6f414512ae2c1e2912c3ae6e"/>
        <w:id w:val="728032538"/>
        <w:lock w:val="sdtLocked"/>
        <w:placeholder>
          <w:docPart w:val="GBC22222222222222222222222222222"/>
        </w:placeholder>
      </w:sdtPr>
      <w:sdtEndPr>
        <w:rPr>
          <w:rFonts w:hint="default"/>
        </w:rPr>
      </w:sdtEndPr>
      <w:sdtContent>
        <w:p w:rsidR="00BC2D12" w:rsidRDefault="0061030C">
          <w:pPr>
            <w:pStyle w:val="4"/>
            <w:numPr>
              <w:ilvl w:val="0"/>
              <w:numId w:val="152"/>
            </w:numPr>
            <w:rPr>
              <w:szCs w:val="21"/>
            </w:rPr>
          </w:pPr>
          <w:r>
            <w:rPr>
              <w:rFonts w:hint="eastAsia"/>
              <w:szCs w:val="21"/>
            </w:rPr>
            <w:t>合同资产预期信用损失的确定方法及会计处理方法</w:t>
          </w:r>
        </w:p>
        <w:sdt>
          <w:sdtPr>
            <w:rPr>
              <w:szCs w:val="21"/>
            </w:rPr>
            <w:alias w:val="是否适用：合同资产预期信用损失的确定方法及会计处理方法[双击切换]"/>
            <w:tag w:val="_GBC_8c12b6b1febf4f9ab1540f119bcd3247"/>
            <w:id w:val="1201904276"/>
            <w:lock w:val="sdtLocked"/>
            <w:placeholder>
              <w:docPart w:val="GBC22222222222222222222222222222"/>
            </w:placeholder>
          </w:sdtPr>
          <w:sdtEndPr/>
          <w:sdtContent>
            <w:p w:rsidR="00BC2D12" w:rsidRDefault="000A0FB4">
              <w:pPr>
                <w:rPr>
                  <w:szCs w:val="21"/>
                </w:rPr>
              </w:pPr>
              <w:r>
                <w:rPr>
                  <w:szCs w:val="21"/>
                </w:rPr>
                <w:fldChar w:fldCharType="begin"/>
              </w:r>
              <w:r w:rsidR="00F271FD">
                <w:rPr>
                  <w:szCs w:val="21"/>
                </w:rPr>
                <w:instrText xml:space="preserve"> MACROBUTTON  SnrToggleCheckbox √适用 </w:instrText>
              </w:r>
              <w:r>
                <w:rPr>
                  <w:szCs w:val="21"/>
                </w:rPr>
                <w:fldChar w:fldCharType="end"/>
              </w:r>
              <w:r>
                <w:rPr>
                  <w:szCs w:val="21"/>
                </w:rPr>
                <w:fldChar w:fldCharType="begin"/>
              </w:r>
              <w:r w:rsidR="00F271FD">
                <w:rPr>
                  <w:szCs w:val="21"/>
                </w:rPr>
                <w:instrText xml:space="preserve"> MACROBUTTON  SnrToggleCheckbox □不适用 </w:instrText>
              </w:r>
              <w:r>
                <w:rPr>
                  <w:szCs w:val="21"/>
                </w:rPr>
                <w:fldChar w:fldCharType="end"/>
              </w:r>
            </w:p>
          </w:sdtContent>
        </w:sdt>
        <w:p w:rsidR="00F271FD" w:rsidRDefault="00CD5DB0">
          <w:pPr>
            <w:rPr>
              <w:szCs w:val="21"/>
            </w:rPr>
          </w:pPr>
          <w:sdt>
            <w:sdtPr>
              <w:rPr>
                <w:szCs w:val="21"/>
              </w:rPr>
              <w:alias w:val="合同资产预期信用损失的确定方法及会计处理方法"/>
              <w:tag w:val="_GBC_a33a78a57f894e77bd6990a3c0899519"/>
              <w:id w:val="831338473"/>
              <w:lock w:val="sdtLocked"/>
              <w:placeholder>
                <w:docPart w:val="GBC22222222222222222222222222222"/>
              </w:placeholder>
            </w:sdtPr>
            <w:sdtEndPr/>
            <w:sdtContent>
              <w:r w:rsidR="00F271FD">
                <w:rPr>
                  <w:rFonts w:hint="eastAsia"/>
                  <w:szCs w:val="21"/>
                </w:rPr>
                <w:t>(1)</w:t>
              </w:r>
              <w:r w:rsidR="00F271FD">
                <w:rPr>
                  <w:rFonts w:hint="eastAsia"/>
                </w:rPr>
                <w:t>按组合计量预期信用损失的合同资产</w:t>
              </w:r>
            </w:sdtContent>
          </w:sdt>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3"/>
            <w:gridCol w:w="4717"/>
          </w:tblGrid>
          <w:tr w:rsidR="00F271FD" w:rsidRPr="00BE5C89" w:rsidTr="00E5759C">
            <w:trPr>
              <w:trHeight w:val="258"/>
            </w:trPr>
            <w:tc>
              <w:tcPr>
                <w:tcW w:w="2268" w:type="dxa"/>
                <w:shd w:val="clear" w:color="auto" w:fill="auto"/>
                <w:vAlign w:val="center"/>
              </w:tcPr>
              <w:p w:rsidR="00F271FD" w:rsidRPr="00BE5C89" w:rsidRDefault="00F271FD" w:rsidP="00E27B91">
                <w:pPr>
                  <w:autoSpaceDE w:val="0"/>
                  <w:autoSpaceDN w:val="0"/>
                  <w:jc w:val="center"/>
                  <w:rPr>
                    <w:szCs w:val="20"/>
                  </w:rPr>
                </w:pPr>
                <w:r w:rsidRPr="00BE5C89">
                  <w:rPr>
                    <w:szCs w:val="20"/>
                  </w:rPr>
                  <w:t>项  目</w:t>
                </w:r>
              </w:p>
            </w:tc>
            <w:tc>
              <w:tcPr>
                <w:tcW w:w="1843" w:type="dxa"/>
                <w:shd w:val="clear" w:color="auto" w:fill="auto"/>
                <w:vAlign w:val="center"/>
              </w:tcPr>
              <w:p w:rsidR="00F271FD" w:rsidRPr="00BE5C89" w:rsidRDefault="00F271FD" w:rsidP="00E27B91">
                <w:pPr>
                  <w:autoSpaceDE w:val="0"/>
                  <w:autoSpaceDN w:val="0"/>
                  <w:jc w:val="center"/>
                  <w:rPr>
                    <w:szCs w:val="20"/>
                  </w:rPr>
                </w:pPr>
                <w:r w:rsidRPr="00BE5C89">
                  <w:rPr>
                    <w:rFonts w:hint="eastAsia"/>
                    <w:szCs w:val="20"/>
                  </w:rPr>
                  <w:t>确定组合的依据</w:t>
                </w:r>
              </w:p>
            </w:tc>
            <w:tc>
              <w:tcPr>
                <w:tcW w:w="4717" w:type="dxa"/>
                <w:shd w:val="clear" w:color="auto" w:fill="auto"/>
              </w:tcPr>
              <w:p w:rsidR="00F271FD" w:rsidRPr="00BE5C89" w:rsidRDefault="00F271FD" w:rsidP="00E27B91">
                <w:pPr>
                  <w:autoSpaceDE w:val="0"/>
                  <w:autoSpaceDN w:val="0"/>
                  <w:jc w:val="center"/>
                  <w:rPr>
                    <w:szCs w:val="20"/>
                  </w:rPr>
                </w:pPr>
                <w:r w:rsidRPr="00BE5C89">
                  <w:rPr>
                    <w:rFonts w:hint="eastAsia"/>
                    <w:szCs w:val="20"/>
                  </w:rPr>
                  <w:t>计量预期信用损失的方法</w:t>
                </w:r>
              </w:p>
            </w:tc>
          </w:tr>
          <w:tr w:rsidR="00F271FD" w:rsidRPr="00BE5C89" w:rsidTr="00E5759C">
            <w:tc>
              <w:tcPr>
                <w:tcW w:w="2268" w:type="dxa"/>
                <w:shd w:val="clear" w:color="auto" w:fill="auto"/>
                <w:vAlign w:val="center"/>
              </w:tcPr>
              <w:p w:rsidR="00F271FD" w:rsidRPr="00BE5C89" w:rsidRDefault="00F271FD" w:rsidP="00E5759C">
                <w:pPr>
                  <w:autoSpaceDE w:val="0"/>
                  <w:autoSpaceDN w:val="0"/>
                  <w:ind w:hanging="113"/>
                  <w:rPr>
                    <w:szCs w:val="20"/>
                  </w:rPr>
                </w:pPr>
                <w:r>
                  <w:lastRenderedPageBreak/>
                  <w:t>合同资产——</w:t>
                </w:r>
                <w:proofErr w:type="gramStart"/>
                <w:r>
                  <w:t>账</w:t>
                </w:r>
                <w:proofErr w:type="gramEnd"/>
                <w:r>
                  <w:t>龄组合</w:t>
                </w:r>
              </w:p>
            </w:tc>
            <w:tc>
              <w:tcPr>
                <w:tcW w:w="1843" w:type="dxa"/>
                <w:shd w:val="clear" w:color="auto" w:fill="auto"/>
                <w:vAlign w:val="center"/>
              </w:tcPr>
              <w:p w:rsidR="00F271FD" w:rsidRPr="00BE5C89" w:rsidRDefault="00F271FD" w:rsidP="00A248D5">
                <w:pPr>
                  <w:autoSpaceDE w:val="0"/>
                  <w:autoSpaceDN w:val="0"/>
                  <w:jc w:val="center"/>
                  <w:rPr>
                    <w:szCs w:val="20"/>
                  </w:rPr>
                </w:pPr>
                <w:r>
                  <w:t>账龄</w:t>
                </w:r>
              </w:p>
            </w:tc>
            <w:tc>
              <w:tcPr>
                <w:tcW w:w="4717" w:type="dxa"/>
                <w:shd w:val="clear" w:color="auto" w:fill="auto"/>
              </w:tcPr>
              <w:p w:rsidR="00F271FD" w:rsidRPr="00BE5C89" w:rsidRDefault="00F271FD" w:rsidP="00A248D5">
                <w:pPr>
                  <w:autoSpaceDE w:val="0"/>
                  <w:autoSpaceDN w:val="0"/>
                  <w:jc w:val="center"/>
                  <w:rPr>
                    <w:szCs w:val="20"/>
                  </w:rPr>
                </w:pPr>
                <w:r>
                  <w:t>参考历史信用损失经验，结合当前状况以及对未来经济状况的预测，编制应收账款账龄与整个存续期预期信用损失率对照表，计算预期信用损失</w:t>
                </w:r>
              </w:p>
            </w:tc>
          </w:tr>
        </w:tbl>
        <w:p w:rsidR="00BC2D12" w:rsidRDefault="00CD5DB0">
          <w:pPr>
            <w:rPr>
              <w:szCs w:val="21"/>
            </w:rPr>
          </w:pPr>
        </w:p>
      </w:sdtContent>
    </w:sdt>
    <w:bookmarkEnd w:id="149" w:displacedByCustomXml="prev"/>
    <w:sdt>
      <w:sdtPr>
        <w:rPr>
          <w:rFonts w:ascii="宋体" w:hAnsi="宋体" w:cs="宋体" w:hint="eastAsia"/>
          <w:b w:val="0"/>
          <w:bCs w:val="0"/>
          <w:kern w:val="0"/>
          <w:szCs w:val="21"/>
        </w:rPr>
        <w:alias w:val="模块:持有待售资产"/>
        <w:tag w:val="_GBC_a1a86a762feb43c3bed478ce8a19ae7c"/>
        <w:id w:val="-1368525775"/>
        <w:lock w:val="sdtLocked"/>
        <w:placeholder>
          <w:docPart w:val="GBC22222222222222222222222222222"/>
        </w:placeholder>
      </w:sdtPr>
      <w:sdtEndPr/>
      <w:sdtContent>
        <w:p w:rsidR="00BC2D12" w:rsidRDefault="0061030C">
          <w:pPr>
            <w:pStyle w:val="3"/>
            <w:numPr>
              <w:ilvl w:val="0"/>
              <w:numId w:val="44"/>
            </w:numPr>
            <w:rPr>
              <w:szCs w:val="21"/>
            </w:rPr>
          </w:pPr>
          <w:r>
            <w:rPr>
              <w:rFonts w:hint="eastAsia"/>
            </w:rPr>
            <w:t>持有</w:t>
          </w:r>
          <w:r>
            <w:rPr>
              <w:rFonts w:hint="eastAsia"/>
              <w:szCs w:val="21"/>
            </w:rPr>
            <w:t>待售资产</w:t>
          </w:r>
        </w:p>
        <w:bookmarkStart w:id="150" w:name="_Hlk533151067" w:displacedByCustomXml="next"/>
        <w:sdt>
          <w:sdtPr>
            <w:rPr>
              <w:rFonts w:hint="eastAsia"/>
              <w:szCs w:val="21"/>
            </w:rPr>
            <w:alias w:val="是否适用：划分为持有待售资产_重要会计政策和估计[双击切换]"/>
            <w:tag w:val="_GBC_f860c57547b540e0980c826c493b2d75"/>
            <w:id w:val="-1313564249"/>
            <w:lock w:val="sdtLocked"/>
            <w:placeholder>
              <w:docPart w:val="GBC22222222222222222222222222222"/>
            </w:placeholder>
          </w:sdtPr>
          <w:sdtEndPr/>
          <w:sdtContent>
            <w:p w:rsidR="00BC2D12" w:rsidRDefault="000A0FB4">
              <w:pPr>
                <w:rPr>
                  <w:szCs w:val="21"/>
                </w:rPr>
              </w:pPr>
              <w:r>
                <w:rPr>
                  <w:szCs w:val="21"/>
                </w:rPr>
                <w:fldChar w:fldCharType="begin"/>
              </w:r>
              <w:r w:rsidR="00F271FD">
                <w:rPr>
                  <w:szCs w:val="21"/>
                </w:rPr>
                <w:instrText xml:space="preserve">MACROBUTTON  SnrToggleCheckbox √适用 </w:instrText>
              </w:r>
              <w:r>
                <w:rPr>
                  <w:szCs w:val="21"/>
                </w:rPr>
                <w:fldChar w:fldCharType="end"/>
              </w:r>
              <w:r>
                <w:rPr>
                  <w:szCs w:val="21"/>
                </w:rPr>
                <w:fldChar w:fldCharType="begin"/>
              </w:r>
              <w:r w:rsidR="00F271FD">
                <w:rPr>
                  <w:szCs w:val="21"/>
                </w:rPr>
                <w:instrText xml:space="preserve"> MACROBUTTON  SnrToggleCheckbox □不适用 </w:instrText>
              </w:r>
              <w:r>
                <w:rPr>
                  <w:szCs w:val="21"/>
                </w:rPr>
                <w:fldChar w:fldCharType="end"/>
              </w:r>
            </w:p>
          </w:sdtContent>
        </w:sdt>
        <w:sdt>
          <w:sdtPr>
            <w:rPr>
              <w:rFonts w:hAnsi="宋体" w:cs="宋体"/>
              <w:kern w:val="0"/>
              <w:szCs w:val="21"/>
            </w:rPr>
            <w:alias w:val="划分为持有待售资产的确认标准"/>
            <w:tag w:val="_GBC_d8726eddbed2465794ccdff8edd6a7cc"/>
            <w:id w:val="1752152214"/>
            <w:lock w:val="sdtLocked"/>
            <w:placeholder>
              <w:docPart w:val="GBC22222222222222222222222222222"/>
            </w:placeholder>
          </w:sdtPr>
          <w:sdtEndPr>
            <w:rPr>
              <w:rFonts w:hAnsi="Courier New" w:cs="Times New Roman"/>
              <w:kern w:val="2"/>
            </w:rPr>
          </w:sdtEndPr>
          <w:sdtContent>
            <w:p w:rsidR="00F271FD" w:rsidRPr="000A0FC0" w:rsidRDefault="00F271FD" w:rsidP="00E27B91">
              <w:pPr>
                <w:pStyle w:val="af3"/>
                <w:ind w:firstLineChars="200" w:firstLine="420"/>
                <w:rPr>
                  <w:rFonts w:hAnsi="宋体"/>
                </w:rPr>
              </w:pPr>
              <w:r w:rsidRPr="000A0FC0">
                <w:rPr>
                  <w:rFonts w:hAnsi="宋体" w:hint="eastAsia"/>
                </w:rPr>
                <w:t>1.持有待售的非流动资产或</w:t>
              </w:r>
              <w:proofErr w:type="gramStart"/>
              <w:r w:rsidRPr="000A0FC0">
                <w:rPr>
                  <w:rFonts w:hAnsi="宋体" w:hint="eastAsia"/>
                </w:rPr>
                <w:t>处置组</w:t>
              </w:r>
              <w:proofErr w:type="gramEnd"/>
              <w:r w:rsidRPr="000A0FC0">
                <w:rPr>
                  <w:rFonts w:hAnsi="宋体" w:hint="eastAsia"/>
                </w:rPr>
                <w:t>的分类</w:t>
              </w:r>
            </w:p>
            <w:p w:rsidR="00F271FD" w:rsidRPr="000A0FC0" w:rsidRDefault="00F271FD" w:rsidP="00E27B91">
              <w:pPr>
                <w:pStyle w:val="af3"/>
                <w:ind w:firstLineChars="200" w:firstLine="420"/>
                <w:rPr>
                  <w:rFonts w:hAnsi="宋体"/>
                </w:rPr>
              </w:pPr>
              <w:r w:rsidRPr="000A0FC0">
                <w:rPr>
                  <w:rFonts w:hAnsi="宋体" w:hint="eastAsia"/>
                </w:rPr>
                <w:t>公司将同时满足下列条件的非流动资产或</w:t>
              </w:r>
              <w:proofErr w:type="gramStart"/>
              <w:r w:rsidRPr="000A0FC0">
                <w:rPr>
                  <w:rFonts w:hAnsi="宋体" w:hint="eastAsia"/>
                </w:rPr>
                <w:t>处置组划分</w:t>
              </w:r>
              <w:proofErr w:type="gramEnd"/>
              <w:r w:rsidRPr="000A0FC0">
                <w:rPr>
                  <w:rFonts w:hAnsi="宋体" w:hint="eastAsia"/>
                </w:rPr>
                <w:t>为持有待售</w:t>
              </w:r>
              <w:r>
                <w:rPr>
                  <w:rFonts w:hAnsi="宋体" w:hint="eastAsia"/>
                </w:rPr>
                <w:t>类别：(1)</w:t>
              </w:r>
              <w:r w:rsidRPr="000A0FC0">
                <w:rPr>
                  <w:rFonts w:hAnsi="宋体" w:hint="eastAsia"/>
                </w:rPr>
                <w:t>根据类似交易中出售此类资产或</w:t>
              </w:r>
              <w:proofErr w:type="gramStart"/>
              <w:r w:rsidRPr="000A0FC0">
                <w:rPr>
                  <w:rFonts w:hAnsi="宋体" w:hint="eastAsia"/>
                </w:rPr>
                <w:t>处置组</w:t>
              </w:r>
              <w:proofErr w:type="gramEnd"/>
              <w:r w:rsidRPr="000A0FC0">
                <w:rPr>
                  <w:rFonts w:hAnsi="宋体" w:hint="eastAsia"/>
                </w:rPr>
                <w:t>的惯例，在当前状况下即可立即出售；</w:t>
              </w:r>
              <w:r>
                <w:rPr>
                  <w:rFonts w:hAnsi="宋体" w:hint="eastAsia"/>
                </w:rPr>
                <w:t>(2)</w:t>
              </w:r>
              <w:proofErr w:type="gramStart"/>
              <w:r w:rsidRPr="000A0FC0">
                <w:rPr>
                  <w:rFonts w:hAnsi="宋体" w:hint="eastAsia"/>
                </w:rPr>
                <w:t>出售极</w:t>
              </w:r>
              <w:proofErr w:type="gramEnd"/>
              <w:r w:rsidRPr="000A0FC0">
                <w:rPr>
                  <w:rFonts w:hAnsi="宋体" w:hint="eastAsia"/>
                </w:rPr>
                <w:t>可能发生，即</w:t>
              </w:r>
              <w:r>
                <w:rPr>
                  <w:rFonts w:hAnsi="宋体" w:hint="eastAsia"/>
                </w:rPr>
                <w:t>公司</w:t>
              </w:r>
              <w:r w:rsidRPr="000A0FC0">
                <w:rPr>
                  <w:rFonts w:hAnsi="宋体" w:hint="eastAsia"/>
                </w:rPr>
                <w:t>已经就出售计划</w:t>
              </w:r>
              <w:proofErr w:type="gramStart"/>
              <w:r w:rsidRPr="000A0FC0">
                <w:rPr>
                  <w:rFonts w:hAnsi="宋体" w:hint="eastAsia"/>
                </w:rPr>
                <w:t>作出</w:t>
              </w:r>
              <w:proofErr w:type="gramEnd"/>
              <w:r w:rsidRPr="000A0FC0">
                <w:rPr>
                  <w:rFonts w:hAnsi="宋体" w:hint="eastAsia"/>
                </w:rPr>
                <w:t>决议且获得确定的购买承诺，预计出售将在一年内完成。</w:t>
              </w:r>
            </w:p>
            <w:p w:rsidR="00F271FD" w:rsidRPr="003728E0" w:rsidRDefault="00F271FD" w:rsidP="00E27B91">
              <w:pPr>
                <w:pStyle w:val="af3"/>
                <w:ind w:firstLineChars="200" w:firstLine="420"/>
                <w:rPr>
                  <w:rFonts w:hAnsi="宋体"/>
                </w:rPr>
              </w:pPr>
              <w:r w:rsidRPr="000A0FC0">
                <w:rPr>
                  <w:rFonts w:hAnsi="宋体" w:hint="eastAsia"/>
                </w:rPr>
                <w:t>公司专为转售而取得的非流动资产或处置组，在取得日满足“预计出售将在一年内完成”的条件，且短期（通常为</w:t>
              </w:r>
              <w:r w:rsidRPr="00CA72BB">
                <w:rPr>
                  <w:rFonts w:hAnsi="宋体" w:hint="eastAsia"/>
                </w:rPr>
                <w:t>3</w:t>
              </w:r>
              <w:r w:rsidRPr="004F5B12">
                <w:rPr>
                  <w:rFonts w:hAnsi="宋体" w:hint="eastAsia"/>
                </w:rPr>
                <w:t>个月）内很可能满足持有待售类别的其他划分条件的，</w:t>
              </w:r>
              <w:r w:rsidRPr="007C64CE">
                <w:rPr>
                  <w:rFonts w:hAnsi="宋体" w:hint="eastAsia"/>
                </w:rPr>
                <w:t>在取得日将其划分为持有待售类别。</w:t>
              </w:r>
            </w:p>
            <w:p w:rsidR="00F271FD" w:rsidRPr="000A0FC0" w:rsidRDefault="00F271FD" w:rsidP="00E27B91">
              <w:pPr>
                <w:pStyle w:val="af3"/>
                <w:ind w:firstLineChars="200" w:firstLine="420"/>
                <w:rPr>
                  <w:rFonts w:hAnsi="宋体"/>
                </w:rPr>
              </w:pPr>
              <w:r w:rsidRPr="0056445F">
                <w:rPr>
                  <w:rFonts w:hAnsi="宋体" w:hint="eastAsia"/>
                </w:rPr>
                <w:t>因</w:t>
              </w:r>
              <w:r w:rsidRPr="000A0FC0">
                <w:rPr>
                  <w:rFonts w:hAnsi="宋体" w:hint="eastAsia"/>
                </w:rPr>
                <w:t>公司无法控制的下列原因之一，导致非关联方之间的交易未能在一年内完成，且公司仍然承诺出售非流动资产或</w:t>
              </w:r>
              <w:proofErr w:type="gramStart"/>
              <w:r w:rsidRPr="000A0FC0">
                <w:rPr>
                  <w:rFonts w:hAnsi="宋体" w:hint="eastAsia"/>
                </w:rPr>
                <w:t>处置组</w:t>
              </w:r>
              <w:proofErr w:type="gramEnd"/>
              <w:r w:rsidRPr="000A0FC0">
                <w:rPr>
                  <w:rFonts w:hAnsi="宋体" w:hint="eastAsia"/>
                </w:rPr>
                <w:t>的，继续将非流动资产或</w:t>
              </w:r>
              <w:proofErr w:type="gramStart"/>
              <w:r w:rsidRPr="000A0FC0">
                <w:rPr>
                  <w:rFonts w:hAnsi="宋体" w:hint="eastAsia"/>
                </w:rPr>
                <w:t>处置组划分</w:t>
              </w:r>
              <w:proofErr w:type="gramEnd"/>
              <w:r w:rsidRPr="000A0FC0">
                <w:rPr>
                  <w:rFonts w:hAnsi="宋体" w:hint="eastAsia"/>
                </w:rPr>
                <w:t>为持有待售类别：</w:t>
              </w:r>
              <w:r>
                <w:rPr>
                  <w:rFonts w:hAnsi="宋体" w:hint="eastAsia"/>
                </w:rPr>
                <w:t>(1)</w:t>
              </w:r>
              <w:r w:rsidRPr="000A0FC0">
                <w:rPr>
                  <w:rFonts w:hAnsi="宋体" w:hint="eastAsia"/>
                </w:rPr>
                <w:t>买方或其他方意外设定导致出售延期的条件，公司针对这些条件已经及时采取行动，且预计能够自设定导致出售延期的条件起一年内顺利化解延期因素；</w:t>
              </w:r>
              <w:r>
                <w:rPr>
                  <w:rFonts w:hAnsi="宋体" w:hint="eastAsia"/>
                </w:rPr>
                <w:t>(2)</w:t>
              </w:r>
              <w:r w:rsidRPr="000A0FC0">
                <w:rPr>
                  <w:rFonts w:hAnsi="宋体" w:hint="eastAsia"/>
                </w:rPr>
                <w:t>因发生罕见情况，导致持有待售的非流动资产或</w:t>
              </w:r>
              <w:proofErr w:type="gramStart"/>
              <w:r w:rsidRPr="000A0FC0">
                <w:rPr>
                  <w:rFonts w:hAnsi="宋体" w:hint="eastAsia"/>
                </w:rPr>
                <w:t>处置组未能</w:t>
              </w:r>
              <w:proofErr w:type="gramEnd"/>
              <w:r w:rsidRPr="000A0FC0">
                <w:rPr>
                  <w:rFonts w:hAnsi="宋体" w:hint="eastAsia"/>
                </w:rPr>
                <w:t>在一年内完成出售，公司在最初一年内已经针对这些新情况采取必要措施且重新满足了持有待售类别的划分条件。</w:t>
              </w:r>
            </w:p>
            <w:p w:rsidR="00F271FD" w:rsidRDefault="00F271FD" w:rsidP="00E27B91">
              <w:pPr>
                <w:pStyle w:val="af3"/>
                <w:ind w:firstLineChars="200" w:firstLine="420"/>
                <w:rPr>
                  <w:rFonts w:hAnsi="宋体"/>
                </w:rPr>
              </w:pPr>
              <w:r w:rsidRPr="000A0FC0">
                <w:rPr>
                  <w:rFonts w:hAnsi="宋体" w:hint="eastAsia"/>
                </w:rPr>
                <w:t>2.持有待售的非流动资产或</w:t>
              </w:r>
              <w:proofErr w:type="gramStart"/>
              <w:r w:rsidRPr="000A0FC0">
                <w:rPr>
                  <w:rFonts w:hAnsi="宋体" w:hint="eastAsia"/>
                </w:rPr>
                <w:t>处置组</w:t>
              </w:r>
              <w:proofErr w:type="gramEnd"/>
              <w:r w:rsidRPr="000A0FC0">
                <w:rPr>
                  <w:rFonts w:hAnsi="宋体" w:hint="eastAsia"/>
                </w:rPr>
                <w:t>的计量</w:t>
              </w:r>
            </w:p>
            <w:p w:rsidR="00F271FD" w:rsidRDefault="00F271FD" w:rsidP="00E27B91">
              <w:pPr>
                <w:pStyle w:val="af3"/>
                <w:ind w:firstLineChars="200" w:firstLine="420"/>
                <w:rPr>
                  <w:rFonts w:hAnsi="宋体"/>
                </w:rPr>
              </w:pPr>
              <w:r>
                <w:rPr>
                  <w:rFonts w:hAnsi="宋体" w:hint="eastAsia"/>
                </w:rPr>
                <w:t>(1)初始计量和后续计量</w:t>
              </w:r>
            </w:p>
            <w:p w:rsidR="00F271FD" w:rsidRPr="00CA72BB" w:rsidRDefault="00F271FD" w:rsidP="00E27B91">
              <w:pPr>
                <w:pStyle w:val="af3"/>
                <w:ind w:firstLineChars="200" w:firstLine="420"/>
                <w:rPr>
                  <w:rFonts w:hAnsi="宋体"/>
                </w:rPr>
              </w:pPr>
              <w:r w:rsidRPr="000A0FC0">
                <w:rPr>
                  <w:rFonts w:hAnsi="宋体" w:hint="eastAsia"/>
                </w:rPr>
                <w:t>初始计量</w:t>
              </w:r>
              <w:r>
                <w:rPr>
                  <w:rFonts w:hAnsi="宋体" w:hint="eastAsia"/>
                </w:rPr>
                <w:t>和</w:t>
              </w:r>
              <w:r w:rsidRPr="000A0FC0">
                <w:rPr>
                  <w:rFonts w:hAnsi="宋体" w:hint="eastAsia"/>
                </w:rPr>
                <w:t>在资产负债表日重新计量持有待售的非流动资产或</w:t>
              </w:r>
              <w:proofErr w:type="gramStart"/>
              <w:r w:rsidRPr="000A0FC0">
                <w:rPr>
                  <w:rFonts w:hAnsi="宋体" w:hint="eastAsia"/>
                </w:rPr>
                <w:t>处置组</w:t>
              </w:r>
              <w:proofErr w:type="gramEnd"/>
              <w:r w:rsidRPr="000A0FC0">
                <w:rPr>
                  <w:rFonts w:hAnsi="宋体" w:hint="eastAsia"/>
                </w:rPr>
                <w:t>时，其账面价值高于公允价值减去出售费用后的净额的，将账面价值</w:t>
              </w:r>
              <w:proofErr w:type="gramStart"/>
              <w:r w:rsidRPr="000A0FC0">
                <w:rPr>
                  <w:rFonts w:hAnsi="宋体" w:hint="eastAsia"/>
                </w:rPr>
                <w:t>减记至</w:t>
              </w:r>
              <w:proofErr w:type="gramEnd"/>
              <w:r w:rsidRPr="000A0FC0">
                <w:rPr>
                  <w:rFonts w:hAnsi="宋体" w:hint="eastAsia"/>
                </w:rPr>
                <w:t>公允价值减去出售费用后的净额，</w:t>
              </w:r>
              <w:proofErr w:type="gramStart"/>
              <w:r w:rsidRPr="000A0FC0">
                <w:rPr>
                  <w:rFonts w:hAnsi="宋体" w:hint="eastAsia"/>
                </w:rPr>
                <w:t>减记的</w:t>
              </w:r>
              <w:proofErr w:type="gramEnd"/>
              <w:r w:rsidRPr="000A0FC0">
                <w:rPr>
                  <w:rFonts w:hAnsi="宋体" w:hint="eastAsia"/>
                </w:rPr>
                <w:t>金额确认为资产减值损失，计入当期损益，同时计提持有待售资产减值准备。</w:t>
              </w:r>
            </w:p>
            <w:p w:rsidR="00F271FD" w:rsidRPr="000A0FC0" w:rsidRDefault="00F271FD" w:rsidP="00E27B91">
              <w:pPr>
                <w:pStyle w:val="af3"/>
                <w:ind w:firstLineChars="200" w:firstLine="420"/>
                <w:rPr>
                  <w:rFonts w:hAnsi="宋体"/>
                </w:rPr>
              </w:pPr>
              <w:r w:rsidRPr="004F5B12">
                <w:rPr>
                  <w:rFonts w:hAnsi="宋体" w:hint="eastAsia"/>
                </w:rPr>
                <w:t>对于取得日划分为持有待售类别的非流动资产或处置组，</w:t>
              </w:r>
              <w:r w:rsidRPr="007C64CE">
                <w:rPr>
                  <w:rFonts w:hAnsi="宋体" w:hint="eastAsia"/>
                </w:rPr>
                <w:t>在初始计量时比较假定其不划分为持有待售类别情况下的初始计量金额和公允价值减去出售费用后的净额，以两者孰低计量。除企业合并中取得的非流动资产或</w:t>
              </w:r>
              <w:proofErr w:type="gramStart"/>
              <w:r w:rsidRPr="007C64CE">
                <w:rPr>
                  <w:rFonts w:hAnsi="宋体" w:hint="eastAsia"/>
                </w:rPr>
                <w:t>处置组</w:t>
              </w:r>
              <w:proofErr w:type="gramEnd"/>
              <w:r w:rsidRPr="007C64CE">
                <w:rPr>
                  <w:rFonts w:hAnsi="宋体" w:hint="eastAsia"/>
                </w:rPr>
                <w:t>外，由非流动资产或</w:t>
              </w:r>
              <w:proofErr w:type="gramStart"/>
              <w:r w:rsidRPr="007C64CE">
                <w:rPr>
                  <w:rFonts w:hAnsi="宋体" w:hint="eastAsia"/>
                </w:rPr>
                <w:t>处置组</w:t>
              </w:r>
              <w:proofErr w:type="gramEnd"/>
              <w:r w:rsidRPr="007C64CE">
                <w:rPr>
                  <w:rFonts w:hAnsi="宋体" w:hint="eastAsia"/>
                </w:rPr>
                <w:t>以公允价值减去出售费用后的净额作为初始计量金额而产生的差额，</w:t>
              </w:r>
              <w:r w:rsidRPr="003728E0">
                <w:rPr>
                  <w:rFonts w:hAnsi="宋体" w:hint="eastAsia"/>
                </w:rPr>
                <w:t>计入当期损益。</w:t>
              </w:r>
            </w:p>
            <w:p w:rsidR="00F271FD" w:rsidRPr="000A0FC0" w:rsidRDefault="00F271FD" w:rsidP="00E27B91">
              <w:pPr>
                <w:pStyle w:val="af3"/>
                <w:ind w:firstLineChars="200" w:firstLine="420"/>
                <w:rPr>
                  <w:rFonts w:hAnsi="宋体"/>
                </w:rPr>
              </w:pPr>
              <w:r w:rsidRPr="000A0FC0">
                <w:rPr>
                  <w:rFonts w:hAnsi="宋体" w:hint="eastAsia"/>
                </w:rPr>
                <w:t>对于持有待售的</w:t>
              </w:r>
              <w:proofErr w:type="gramStart"/>
              <w:r w:rsidRPr="000A0FC0">
                <w:rPr>
                  <w:rFonts w:hAnsi="宋体" w:hint="eastAsia"/>
                </w:rPr>
                <w:t>处置组</w:t>
              </w:r>
              <w:proofErr w:type="gramEnd"/>
              <w:r w:rsidRPr="000A0FC0">
                <w:rPr>
                  <w:rFonts w:hAnsi="宋体" w:hint="eastAsia"/>
                </w:rPr>
                <w:t>确认的资产减值损失金额，先抵减处置组中商誉的账面价值，再根据处置组中的各项非流动资产账面价值所占比重，按比例抵减其账面价值。</w:t>
              </w:r>
            </w:p>
            <w:p w:rsidR="00F271FD" w:rsidRPr="009E5E8E" w:rsidRDefault="00F271FD" w:rsidP="00E27B91">
              <w:pPr>
                <w:pStyle w:val="af3"/>
                <w:ind w:firstLineChars="200" w:firstLine="420"/>
                <w:rPr>
                  <w:rFonts w:hAnsi="宋体"/>
                </w:rPr>
              </w:pPr>
              <w:r w:rsidRPr="00242B70">
                <w:rPr>
                  <w:rFonts w:hAnsi="宋体" w:hint="eastAsia"/>
                </w:rPr>
                <w:t>持有待售的非流动资产或处置组中的非流动资产不计提折旧或摊销，持有待售的处置组中负债的利息和其他费用继续予以确认。</w:t>
              </w:r>
            </w:p>
            <w:p w:rsidR="00F271FD" w:rsidRPr="009E5E8E" w:rsidRDefault="00F271FD" w:rsidP="00E27B91">
              <w:pPr>
                <w:pStyle w:val="af3"/>
                <w:ind w:firstLineChars="200" w:firstLine="420"/>
                <w:rPr>
                  <w:rFonts w:hAnsi="宋体"/>
                </w:rPr>
              </w:pPr>
              <w:r>
                <w:rPr>
                  <w:rFonts w:hAnsi="宋体" w:hint="eastAsia"/>
                </w:rPr>
                <w:t>(2)资产减值损失转回的会计处理</w:t>
              </w:r>
            </w:p>
            <w:p w:rsidR="00F271FD" w:rsidRPr="007C64CE" w:rsidRDefault="00F271FD" w:rsidP="00E27B91">
              <w:pPr>
                <w:pStyle w:val="af3"/>
                <w:ind w:firstLineChars="200" w:firstLine="420"/>
                <w:rPr>
                  <w:rFonts w:hAnsi="宋体"/>
                </w:rPr>
              </w:pPr>
              <w:r w:rsidRPr="00CA72BB">
                <w:rPr>
                  <w:rFonts w:hAnsi="宋体" w:hint="eastAsia"/>
                </w:rPr>
                <w:t>后续资产负债表日持有待售的非流动资产公允价值减去出售费用后的净额增加的，</w:t>
              </w:r>
              <w:proofErr w:type="gramStart"/>
              <w:r w:rsidRPr="00CA72BB">
                <w:rPr>
                  <w:rFonts w:hAnsi="宋体" w:hint="eastAsia"/>
                </w:rPr>
                <w:t>以前减记</w:t>
              </w:r>
              <w:proofErr w:type="gramEnd"/>
              <w:r w:rsidRPr="00CA72BB">
                <w:rPr>
                  <w:rFonts w:hAnsi="宋体" w:hint="eastAsia"/>
                </w:rPr>
                <w:t>的金额</w:t>
              </w:r>
              <w:r w:rsidRPr="004F5B12">
                <w:rPr>
                  <w:rFonts w:hAnsi="宋体" w:hint="eastAsia"/>
                </w:rPr>
                <w:t>予以恢复，并在划分为持有待售类别后确认的资产减值损失金额内转回，转回金额计入当期损益。划分为持有待售类别前确认的资产减值损失</w:t>
              </w:r>
              <w:proofErr w:type="gramStart"/>
              <w:r w:rsidRPr="004F5B12">
                <w:rPr>
                  <w:rFonts w:hAnsi="宋体" w:hint="eastAsia"/>
                </w:rPr>
                <w:t>不</w:t>
              </w:r>
              <w:proofErr w:type="gramEnd"/>
              <w:r w:rsidRPr="004F5B12">
                <w:rPr>
                  <w:rFonts w:hAnsi="宋体" w:hint="eastAsia"/>
                </w:rPr>
                <w:t>转回。</w:t>
              </w:r>
            </w:p>
            <w:p w:rsidR="00F271FD" w:rsidRPr="00FA59D7" w:rsidRDefault="00F271FD" w:rsidP="00E27B91">
              <w:pPr>
                <w:pStyle w:val="af3"/>
                <w:ind w:firstLineChars="200" w:firstLine="420"/>
                <w:rPr>
                  <w:rFonts w:hAnsi="宋体"/>
                </w:rPr>
              </w:pPr>
              <w:r w:rsidRPr="003728E0">
                <w:rPr>
                  <w:rFonts w:hAnsi="宋体" w:hint="eastAsia"/>
                </w:rPr>
                <w:t>后续资产负债表日持有待售的</w:t>
              </w:r>
              <w:proofErr w:type="gramStart"/>
              <w:r w:rsidRPr="003728E0">
                <w:rPr>
                  <w:rFonts w:hAnsi="宋体" w:hint="eastAsia"/>
                </w:rPr>
                <w:t>处置组</w:t>
              </w:r>
              <w:proofErr w:type="gramEnd"/>
              <w:r w:rsidRPr="003728E0">
                <w:rPr>
                  <w:rFonts w:hAnsi="宋体" w:hint="eastAsia"/>
                </w:rPr>
                <w:t>公允价值减去出售费用后的净额增加的，</w:t>
              </w:r>
              <w:proofErr w:type="gramStart"/>
              <w:r w:rsidRPr="003728E0">
                <w:rPr>
                  <w:rFonts w:hAnsi="宋体" w:hint="eastAsia"/>
                </w:rPr>
                <w:t>以前减记</w:t>
              </w:r>
              <w:proofErr w:type="gramEnd"/>
              <w:r w:rsidRPr="003728E0">
                <w:rPr>
                  <w:rFonts w:hAnsi="宋体" w:hint="eastAsia"/>
                </w:rPr>
                <w:t>的金额</w:t>
              </w:r>
              <w:r w:rsidRPr="0056445F">
                <w:rPr>
                  <w:rFonts w:hAnsi="宋体" w:hint="eastAsia"/>
                </w:rPr>
                <w:t>予以恢复，并在划分为持有待售类别后</w:t>
              </w:r>
              <w:r w:rsidRPr="00A21411">
                <w:rPr>
                  <w:rFonts w:hAnsi="宋体" w:hint="eastAsia"/>
                </w:rPr>
                <w:t>非流动资产确认的资产减值损失金额内转回，转回金额计入当期损益。已抵减的商誉账面价值，以及非流动资产在划分为持有待售类别前确认的资产减值损失</w:t>
              </w:r>
              <w:proofErr w:type="gramStart"/>
              <w:r w:rsidRPr="00A21411">
                <w:rPr>
                  <w:rFonts w:hAnsi="宋体" w:hint="eastAsia"/>
                </w:rPr>
                <w:t>不</w:t>
              </w:r>
              <w:proofErr w:type="gramEnd"/>
              <w:r w:rsidRPr="00A21411">
                <w:rPr>
                  <w:rFonts w:hAnsi="宋体" w:hint="eastAsia"/>
                </w:rPr>
                <w:t>转回。</w:t>
              </w:r>
            </w:p>
            <w:p w:rsidR="00F271FD" w:rsidRPr="000A0FC0" w:rsidRDefault="00F271FD" w:rsidP="00E27B91">
              <w:pPr>
                <w:pStyle w:val="af3"/>
                <w:ind w:firstLineChars="200" w:firstLine="420"/>
                <w:rPr>
                  <w:rFonts w:hAnsi="宋体"/>
                </w:rPr>
              </w:pPr>
              <w:r w:rsidRPr="004318EE">
                <w:rPr>
                  <w:rFonts w:hAnsi="宋体" w:hint="eastAsia"/>
                </w:rPr>
                <w:t>持有待售的</w:t>
              </w:r>
              <w:proofErr w:type="gramStart"/>
              <w:r w:rsidRPr="004318EE">
                <w:rPr>
                  <w:rFonts w:hAnsi="宋体" w:hint="eastAsia"/>
                </w:rPr>
                <w:t>处置组</w:t>
              </w:r>
              <w:proofErr w:type="gramEnd"/>
              <w:r w:rsidRPr="004318EE">
                <w:rPr>
                  <w:rFonts w:hAnsi="宋体" w:hint="eastAsia"/>
                </w:rPr>
                <w:t>确认的资产减值损失后续</w:t>
              </w:r>
              <w:r w:rsidRPr="009C7CC6">
                <w:rPr>
                  <w:rFonts w:hAnsi="宋体" w:hint="eastAsia"/>
                </w:rPr>
                <w:t>转回金额，</w:t>
              </w:r>
              <w:r w:rsidRPr="00D644E2">
                <w:rPr>
                  <w:rFonts w:hAnsi="宋体" w:hint="eastAsia"/>
                </w:rPr>
                <w:t>根据处置组中除商誉</w:t>
              </w:r>
              <w:proofErr w:type="gramStart"/>
              <w:r w:rsidRPr="00D644E2">
                <w:rPr>
                  <w:rFonts w:hAnsi="宋体" w:hint="eastAsia"/>
                </w:rPr>
                <w:t>外</w:t>
              </w:r>
              <w:r w:rsidRPr="00107F3A">
                <w:rPr>
                  <w:rFonts w:hAnsi="宋体" w:hint="eastAsia"/>
                </w:rPr>
                <w:t>各项</w:t>
              </w:r>
              <w:proofErr w:type="gramEnd"/>
              <w:r w:rsidRPr="00107F3A">
                <w:rPr>
                  <w:rFonts w:hAnsi="宋体" w:hint="eastAsia"/>
                </w:rPr>
                <w:t>非流动资产账面价值所占比重，按比例增加其账面价值。</w:t>
              </w:r>
            </w:p>
            <w:p w:rsidR="00F271FD" w:rsidRPr="00421CEB" w:rsidRDefault="00F271FD" w:rsidP="00E27B91">
              <w:pPr>
                <w:pStyle w:val="af3"/>
                <w:ind w:firstLineChars="200" w:firstLine="420"/>
                <w:rPr>
                  <w:rFonts w:hAnsi="宋体"/>
                </w:rPr>
              </w:pPr>
              <w:r>
                <w:rPr>
                  <w:rFonts w:hAnsi="宋体" w:hint="eastAsia"/>
                </w:rPr>
                <w:t>(3)不再继续划分为持有待售类别以及终止确认的会计处理</w:t>
              </w:r>
            </w:p>
            <w:p w:rsidR="00F271FD" w:rsidRPr="00242B70" w:rsidRDefault="00F271FD" w:rsidP="00E27B91">
              <w:pPr>
                <w:pStyle w:val="af3"/>
                <w:ind w:firstLineChars="200" w:firstLine="420"/>
                <w:rPr>
                  <w:rFonts w:hAnsi="宋体"/>
                </w:rPr>
              </w:pPr>
              <w:r w:rsidRPr="00242B70">
                <w:rPr>
                  <w:rFonts w:hAnsi="宋体" w:hint="eastAsia"/>
                </w:rPr>
                <w:t>非流动资产或</w:t>
              </w:r>
              <w:proofErr w:type="gramStart"/>
              <w:r w:rsidRPr="00242B70">
                <w:rPr>
                  <w:rFonts w:hAnsi="宋体" w:hint="eastAsia"/>
                </w:rPr>
                <w:t>处置组</w:t>
              </w:r>
              <w:proofErr w:type="gramEnd"/>
              <w:r w:rsidRPr="00242B70">
                <w:rPr>
                  <w:rFonts w:hAnsi="宋体" w:hint="eastAsia"/>
                </w:rPr>
                <w:t>因不再满足持有待售类别的划分条件而不再继续划分为持有待售类别或非流动资产从持有待售的处置组中移除时，</w:t>
              </w:r>
              <w:r>
                <w:rPr>
                  <w:rFonts w:hAnsi="宋体" w:hint="eastAsia"/>
                </w:rPr>
                <w:t>按照以下两者孰低计量：1)</w:t>
              </w:r>
              <w:r w:rsidRPr="00242B70">
                <w:rPr>
                  <w:rFonts w:hAnsi="宋体" w:hint="eastAsia"/>
                </w:rPr>
                <w:t>划分为持有待售类别前的账面价值，按照假定不划分为持有</w:t>
              </w:r>
              <w:r>
                <w:rPr>
                  <w:rFonts w:hAnsi="宋体" w:hint="eastAsia"/>
                </w:rPr>
                <w:t>待售类别情况下本应确认的折旧、摊销或减值等进行调整后的金额；2)</w:t>
              </w:r>
              <w:r w:rsidRPr="00242B70">
                <w:rPr>
                  <w:rFonts w:hAnsi="宋体" w:hint="eastAsia"/>
                </w:rPr>
                <w:t>可收回金额。</w:t>
              </w:r>
            </w:p>
            <w:p w:rsidR="00BC2D12" w:rsidRPr="00E27B91" w:rsidRDefault="00F271FD" w:rsidP="00E27B91">
              <w:pPr>
                <w:pStyle w:val="af3"/>
                <w:ind w:firstLineChars="200" w:firstLine="420"/>
                <w:rPr>
                  <w:rFonts w:hAnsi="宋体"/>
                </w:rPr>
              </w:pPr>
              <w:r>
                <w:rPr>
                  <w:rFonts w:hAnsi="宋体" w:hint="eastAsia"/>
                </w:rPr>
                <w:t>终止确认持有待售的非流动资产或</w:t>
              </w:r>
              <w:proofErr w:type="gramStart"/>
              <w:r>
                <w:rPr>
                  <w:rFonts w:hAnsi="宋体" w:hint="eastAsia"/>
                </w:rPr>
                <w:t>处置组</w:t>
              </w:r>
              <w:proofErr w:type="gramEnd"/>
              <w:r>
                <w:rPr>
                  <w:rFonts w:hAnsi="宋体" w:hint="eastAsia"/>
                </w:rPr>
                <w:t>时，</w:t>
              </w:r>
              <w:r w:rsidRPr="00242B70">
                <w:rPr>
                  <w:rFonts w:hAnsi="宋体" w:hint="eastAsia"/>
                </w:rPr>
                <w:t>将尚未确认的利得或损失计入当期损益。</w:t>
              </w:r>
            </w:p>
          </w:sdtContent>
        </w:sdt>
        <w:p w:rsidR="00BC2D12" w:rsidRDefault="00CD5DB0">
          <w:pPr>
            <w:rPr>
              <w:szCs w:val="21"/>
            </w:rPr>
          </w:pPr>
        </w:p>
      </w:sdtContent>
    </w:sdt>
    <w:bookmarkEnd w:id="150" w:displacedByCustomXml="prev"/>
    <w:bookmarkStart w:id="151" w:name="_Hlk533667896" w:displacedByCustomXml="next"/>
    <w:sdt>
      <w:sdtPr>
        <w:rPr>
          <w:rFonts w:ascii="宋体" w:hAnsi="宋体" w:cs="宋体" w:hint="eastAsia"/>
          <w:b w:val="0"/>
          <w:bCs w:val="0"/>
          <w:kern w:val="0"/>
          <w:szCs w:val="21"/>
        </w:rPr>
        <w:alias w:val="模块:债权投资"/>
        <w:tag w:val="_SEC_e844286f55704dad967ec5918d6d8015"/>
        <w:id w:val="-354727149"/>
        <w:lock w:val="sdtLocked"/>
        <w:placeholder>
          <w:docPart w:val="GBC22222222222222222222222222222"/>
        </w:placeholder>
      </w:sdtPr>
      <w:sdtEndPr>
        <w:rPr>
          <w:rFonts w:hint="default"/>
        </w:rPr>
      </w:sdtEndPr>
      <w:sdtContent>
        <w:p w:rsidR="00BC2D12" w:rsidRDefault="0061030C">
          <w:pPr>
            <w:pStyle w:val="3"/>
            <w:numPr>
              <w:ilvl w:val="0"/>
              <w:numId w:val="44"/>
            </w:numPr>
            <w:rPr>
              <w:szCs w:val="21"/>
            </w:rPr>
          </w:pPr>
          <w:r>
            <w:rPr>
              <w:rFonts w:hint="eastAsia"/>
              <w:szCs w:val="21"/>
            </w:rPr>
            <w:t>债权投资</w:t>
          </w:r>
        </w:p>
        <w:p w:rsidR="00BC2D12" w:rsidRDefault="0061030C">
          <w:pPr>
            <w:pStyle w:val="4"/>
            <w:numPr>
              <w:ilvl w:val="0"/>
              <w:numId w:val="153"/>
            </w:numPr>
            <w:rPr>
              <w:szCs w:val="21"/>
            </w:rPr>
          </w:pPr>
          <w:r>
            <w:rPr>
              <w:rFonts w:hint="eastAsia"/>
              <w:szCs w:val="21"/>
            </w:rPr>
            <w:t>债权投资预期信用损失的确定方法及会计处理方法</w:t>
          </w:r>
        </w:p>
        <w:sdt>
          <w:sdtPr>
            <w:rPr>
              <w:szCs w:val="21"/>
            </w:rPr>
            <w:alias w:val="是否适用：债权投资预期信用损失的确定方法及会计处理方法[双击切换]"/>
            <w:tag w:val="_GBC_87f8f287520948df93190a69892c32aa"/>
            <w:id w:val="1317377161"/>
            <w:lock w:val="sdtLocked"/>
            <w:placeholder>
              <w:docPart w:val="GBC22222222222222222222222222222"/>
            </w:placeholder>
          </w:sdtPr>
          <w:sdtEndPr/>
          <w:sdtContent>
            <w:p w:rsidR="00BC2D12" w:rsidRDefault="000A0FB4" w:rsidP="00BD45B4">
              <w:pPr>
                <w:rPr>
                  <w:szCs w:val="21"/>
                </w:rPr>
              </w:pPr>
              <w:r>
                <w:rPr>
                  <w:szCs w:val="21"/>
                </w:rPr>
                <w:fldChar w:fldCharType="begin"/>
              </w:r>
              <w:r w:rsidR="00BD45B4">
                <w:rPr>
                  <w:szCs w:val="21"/>
                </w:rPr>
                <w:instrText xml:space="preserve"> MACROBUTTON  SnrToggleCheckbox □适用 </w:instrText>
              </w:r>
              <w:r>
                <w:rPr>
                  <w:szCs w:val="21"/>
                </w:rPr>
                <w:fldChar w:fldCharType="end"/>
              </w:r>
              <w:r>
                <w:rPr>
                  <w:szCs w:val="21"/>
                </w:rPr>
                <w:fldChar w:fldCharType="begin"/>
              </w:r>
              <w:r w:rsidR="00BD45B4">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End w:id="151" w:displacedByCustomXml="prev"/>
    <w:bookmarkStart w:id="152" w:name="_Hlk533667949" w:displacedByCustomXml="next"/>
    <w:sdt>
      <w:sdtPr>
        <w:rPr>
          <w:rFonts w:ascii="宋体" w:hAnsi="宋体" w:cs="宋体" w:hint="eastAsia"/>
          <w:b w:val="0"/>
          <w:bCs w:val="0"/>
          <w:kern w:val="0"/>
          <w:szCs w:val="21"/>
        </w:rPr>
        <w:alias w:val="模块:其他债权投资"/>
        <w:tag w:val="_SEC_c45e287df635454da1fc932b5d7bc19c"/>
        <w:id w:val="-1214038480"/>
        <w:lock w:val="sdtLocked"/>
        <w:placeholder>
          <w:docPart w:val="GBC22222222222222222222222222222"/>
        </w:placeholder>
      </w:sdtPr>
      <w:sdtEndPr>
        <w:rPr>
          <w:rFonts w:hint="default"/>
          <w:szCs w:val="24"/>
        </w:rPr>
      </w:sdtEndPr>
      <w:sdtContent>
        <w:p w:rsidR="00BC2D12" w:rsidRDefault="0061030C">
          <w:pPr>
            <w:pStyle w:val="3"/>
            <w:numPr>
              <w:ilvl w:val="0"/>
              <w:numId w:val="44"/>
            </w:numPr>
            <w:rPr>
              <w:szCs w:val="21"/>
            </w:rPr>
          </w:pPr>
          <w:r>
            <w:rPr>
              <w:rFonts w:hint="eastAsia"/>
              <w:szCs w:val="21"/>
            </w:rPr>
            <w:t>其他债权投资</w:t>
          </w:r>
        </w:p>
        <w:p w:rsidR="00BC2D12" w:rsidRDefault="0061030C">
          <w:pPr>
            <w:pStyle w:val="4"/>
            <w:numPr>
              <w:ilvl w:val="0"/>
              <w:numId w:val="154"/>
            </w:numPr>
          </w:pPr>
          <w:r>
            <w:rPr>
              <w:rFonts w:hint="eastAsia"/>
            </w:rPr>
            <w:t>其他债权投资</w:t>
          </w:r>
          <w: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5b7d7522696a4d8e96ffced48fe733e8"/>
            <w:id w:val="-562485501"/>
            <w:lock w:val="sdtLocked"/>
            <w:placeholder>
              <w:docPart w:val="GBC22222222222222222222222222222"/>
            </w:placeholder>
          </w:sdtPr>
          <w:sdtEndPr/>
          <w:sdtContent>
            <w:p w:rsidR="00BC2D12" w:rsidRDefault="000A0FB4" w:rsidP="00BD45B4">
              <w:r>
                <w:fldChar w:fldCharType="begin"/>
              </w:r>
              <w:r w:rsidR="00BD45B4">
                <w:instrText xml:space="preserve"> MACROBUTTON  SnrToggleCheckbox □适用 </w:instrText>
              </w:r>
              <w:r>
                <w:fldChar w:fldCharType="end"/>
              </w:r>
              <w:r>
                <w:fldChar w:fldCharType="begin"/>
              </w:r>
              <w:r w:rsidR="00BD45B4">
                <w:instrText xml:space="preserve"> MACROBUTTON  SnrToggleCheckbox √不适用 </w:instrText>
              </w:r>
              <w:r>
                <w:fldChar w:fldCharType="end"/>
              </w:r>
            </w:p>
          </w:sdtContent>
        </w:sdt>
        <w:p w:rsidR="00BC2D12" w:rsidRDefault="00CD5DB0"/>
      </w:sdtContent>
    </w:sdt>
    <w:bookmarkEnd w:id="152" w:displacedByCustomXml="prev"/>
    <w:bookmarkStart w:id="153" w:name="_Hlk533667970" w:displacedByCustomXml="next"/>
    <w:sdt>
      <w:sdtPr>
        <w:rPr>
          <w:rFonts w:ascii="宋体" w:hAnsi="宋体" w:cs="宋体" w:hint="eastAsia"/>
          <w:b w:val="0"/>
          <w:bCs w:val="0"/>
          <w:kern w:val="0"/>
          <w:szCs w:val="24"/>
        </w:rPr>
        <w:alias w:val="模块:长期应收款"/>
        <w:tag w:val="_SEC_90d4e338ecdf40dbbf3e9d454acdaa20"/>
        <w:id w:val="579341085"/>
        <w:lock w:val="sdtLocked"/>
        <w:placeholder>
          <w:docPart w:val="GBC22222222222222222222222222222"/>
        </w:placeholder>
      </w:sdtPr>
      <w:sdtEndPr>
        <w:rPr>
          <w:rFonts w:hint="default"/>
        </w:rPr>
      </w:sdtEndPr>
      <w:sdtContent>
        <w:p w:rsidR="00BC2D12" w:rsidRDefault="0061030C">
          <w:pPr>
            <w:pStyle w:val="3"/>
            <w:numPr>
              <w:ilvl w:val="0"/>
              <w:numId w:val="44"/>
            </w:numPr>
          </w:pPr>
          <w:r>
            <w:rPr>
              <w:rFonts w:hint="eastAsia"/>
            </w:rPr>
            <w:t>长期应收款</w:t>
          </w:r>
        </w:p>
        <w:p w:rsidR="00BC2D12" w:rsidRDefault="0061030C">
          <w:pPr>
            <w:pStyle w:val="4"/>
            <w:numPr>
              <w:ilvl w:val="0"/>
              <w:numId w:val="155"/>
            </w:numPr>
          </w:pPr>
          <w:r>
            <w:rPr>
              <w:rFonts w:hint="eastAsia"/>
            </w:rPr>
            <w:t>长期应收款</w:t>
          </w:r>
          <w:r>
            <w:t>预期信用损失的确定方法</w:t>
          </w:r>
          <w:r>
            <w:rPr>
              <w:rFonts w:ascii="宋体" w:hAnsi="宋体" w:cs="Calibri"/>
              <w:szCs w:val="21"/>
            </w:rPr>
            <w:t>及会计处理方法</w:t>
          </w:r>
        </w:p>
        <w:sdt>
          <w:sdtPr>
            <w:alias w:val="是否适用：长期应收款预期信用损失的确定方法及会计处理方法[双击切换]"/>
            <w:tag w:val="_GBC_fa51423384c54160b6a244317cd66743"/>
            <w:id w:val="-1891876903"/>
            <w:lock w:val="sdtLocked"/>
            <w:placeholder>
              <w:docPart w:val="GBC22222222222222222222222222222"/>
            </w:placeholder>
          </w:sdtPr>
          <w:sdtEndPr/>
          <w:sdtContent>
            <w:p w:rsidR="00BC2D12" w:rsidRDefault="000A0FB4" w:rsidP="00BD45B4">
              <w:r>
                <w:fldChar w:fldCharType="begin"/>
              </w:r>
              <w:r w:rsidR="00BD45B4">
                <w:instrText xml:space="preserve"> MACROBUTTON  SnrToggleCheckbox □适用 </w:instrText>
              </w:r>
              <w:r>
                <w:fldChar w:fldCharType="end"/>
              </w:r>
              <w:r>
                <w:fldChar w:fldCharType="begin"/>
              </w:r>
              <w:r w:rsidR="00BD45B4">
                <w:instrText xml:space="preserve"> MACROBUTTON  SnrToggleCheckbox √不适用 </w:instrText>
              </w:r>
              <w:r>
                <w:fldChar w:fldCharType="end"/>
              </w:r>
            </w:p>
          </w:sdtContent>
        </w:sdt>
        <w:p w:rsidR="00BC2D12" w:rsidRDefault="00CD5DB0"/>
      </w:sdtContent>
    </w:sdt>
    <w:bookmarkEnd w:id="153" w:displacedByCustomXml="prev"/>
    <w:sdt>
      <w:sdtPr>
        <w:rPr>
          <w:rFonts w:asciiTheme="minorHAnsi" w:hAnsiTheme="minorHAnsi"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ascii="宋体" w:hAnsi="宋体" w:cs="Times New Roman"/>
          <w:szCs w:val="21"/>
        </w:rPr>
      </w:sdtEndPr>
      <w:sdtContent>
        <w:p w:rsidR="00BC2D12" w:rsidRDefault="0061030C">
          <w:pPr>
            <w:pStyle w:val="3"/>
            <w:numPr>
              <w:ilvl w:val="0"/>
              <w:numId w:val="44"/>
            </w:numPr>
          </w:pPr>
          <w:r>
            <w:t>长期股权投资</w:t>
          </w:r>
        </w:p>
        <w:sdt>
          <w:sdtPr>
            <w:rPr>
              <w:rFonts w:hint="eastAsia"/>
              <w:szCs w:val="21"/>
            </w:rPr>
            <w:alias w:val="是否适用：长期股权投资_重要会计政策和估计[双击切换]"/>
            <w:tag w:val="_GBC_990faa4da4e64a5389a573293ba4981b"/>
            <w:id w:val="912589436"/>
            <w:lock w:val="sdtLocked"/>
            <w:placeholder>
              <w:docPart w:val="GBC22222222222222222222222222222"/>
            </w:placeholder>
          </w:sdtPr>
          <w:sdtEndPr/>
          <w:sdtContent>
            <w:p w:rsidR="00BC2D12" w:rsidRDefault="000A0FB4">
              <w:pPr>
                <w:rPr>
                  <w:szCs w:val="21"/>
                </w:rPr>
              </w:pPr>
              <w:r>
                <w:rPr>
                  <w:szCs w:val="21"/>
                </w:rPr>
                <w:fldChar w:fldCharType="begin"/>
              </w:r>
              <w:r w:rsidR="00BD45B4">
                <w:rPr>
                  <w:szCs w:val="21"/>
                </w:rPr>
                <w:instrText xml:space="preserve">MACROBUTTON  SnrToggleCheckbox √适用 </w:instrText>
              </w:r>
              <w:r>
                <w:rPr>
                  <w:szCs w:val="21"/>
                </w:rPr>
                <w:fldChar w:fldCharType="end"/>
              </w:r>
              <w:r>
                <w:rPr>
                  <w:szCs w:val="21"/>
                </w:rPr>
                <w:fldChar w:fldCharType="begin"/>
              </w:r>
              <w:r w:rsidR="00BD45B4">
                <w:rPr>
                  <w:szCs w:val="21"/>
                </w:rPr>
                <w:instrText xml:space="preserve"> MACROBUTTON  SnrToggleCheckbox □不适用 </w:instrText>
              </w:r>
              <w:r>
                <w:rPr>
                  <w:szCs w:val="21"/>
                </w:rPr>
                <w:fldChar w:fldCharType="end"/>
              </w:r>
            </w:p>
          </w:sdtContent>
        </w:sdt>
        <w:sdt>
          <w:sdtPr>
            <w:rPr>
              <w:rFonts w:hAnsi="宋体" w:cs="宋体"/>
              <w:kern w:val="0"/>
              <w:szCs w:val="21"/>
            </w:rPr>
            <w:alias w:val="长期股权投资的核算方法"/>
            <w:tag w:val="_GBC_3e77074cd50946b1bccdff9bc1c9556f"/>
            <w:id w:val="835031590"/>
            <w:lock w:val="sdtLocked"/>
            <w:placeholder>
              <w:docPart w:val="GBC22222222222222222222222222222"/>
            </w:placeholder>
          </w:sdtPr>
          <w:sdtEndPr/>
          <w:sdtContent>
            <w:p w:rsidR="00BD45B4" w:rsidRPr="00042351" w:rsidRDefault="00BD45B4" w:rsidP="00E27B91">
              <w:pPr>
                <w:pStyle w:val="af3"/>
                <w:ind w:firstLineChars="200" w:firstLine="420"/>
                <w:rPr>
                  <w:rFonts w:hAnsi="宋体"/>
                </w:rPr>
              </w:pPr>
              <w:r w:rsidRPr="00042351">
                <w:rPr>
                  <w:rFonts w:hAnsi="宋体" w:hint="eastAsia"/>
                </w:rPr>
                <w:t>1.共同控制、重</w:t>
              </w:r>
              <w:r>
                <w:rPr>
                  <w:rFonts w:hAnsi="宋体" w:hint="eastAsia"/>
                </w:rPr>
                <w:t>大</w:t>
              </w:r>
              <w:r w:rsidRPr="00042351">
                <w:rPr>
                  <w:rFonts w:hAnsi="宋体" w:hint="eastAsia"/>
                </w:rPr>
                <w:t>影响的判断</w:t>
              </w:r>
            </w:p>
            <w:p w:rsidR="00BD45B4" w:rsidRPr="00042351" w:rsidRDefault="00BD45B4" w:rsidP="00E27B91">
              <w:pPr>
                <w:pStyle w:val="af3"/>
                <w:ind w:firstLineChars="200" w:firstLine="420"/>
                <w:rPr>
                  <w:rFonts w:hAnsi="宋体"/>
                </w:rPr>
              </w:pPr>
              <w:r w:rsidRPr="00042351">
                <w:rPr>
                  <w:rFonts w:hAnsi="宋体" w:hint="eastAsia"/>
                </w:rPr>
                <w:t>按照相关约定对某项安排</w:t>
              </w:r>
              <w:r>
                <w:rPr>
                  <w:rFonts w:hAnsi="宋体" w:hint="eastAsia"/>
                </w:rPr>
                <w:t>存在</w:t>
              </w:r>
              <w:r w:rsidRPr="00042351">
                <w:rPr>
                  <w:rFonts w:hAnsi="宋体" w:hint="eastAsia"/>
                </w:rPr>
                <w:t>共有的控制，并且该安排的相关活动必须经过分享控制权的参与方一致同意后才能决策，认定为共同控制。对被投资单位的财务和经营政策有参与决策的权力，但并不能够控制或者与其他方一起共同控制这些政策的制定，认定为重大影响。</w:t>
              </w:r>
            </w:p>
            <w:p w:rsidR="00BD45B4" w:rsidRPr="00042351" w:rsidRDefault="00BD45B4" w:rsidP="00E27B91">
              <w:pPr>
                <w:pStyle w:val="af3"/>
                <w:ind w:firstLineChars="200" w:firstLine="420"/>
                <w:rPr>
                  <w:rFonts w:hAnsi="宋体"/>
                </w:rPr>
              </w:pPr>
              <w:r w:rsidRPr="00042351">
                <w:rPr>
                  <w:rFonts w:hAnsi="宋体" w:hint="eastAsia"/>
                </w:rPr>
                <w:t>2.投资成本的确定</w:t>
              </w:r>
            </w:p>
            <w:p w:rsidR="00BD45B4" w:rsidRPr="00042351" w:rsidRDefault="00BD45B4" w:rsidP="00E27B91">
              <w:pPr>
                <w:pStyle w:val="af3"/>
                <w:tabs>
                  <w:tab w:val="left" w:pos="4320"/>
                </w:tabs>
                <w:ind w:firstLineChars="200" w:firstLine="420"/>
                <w:rPr>
                  <w:rFonts w:hAnsi="宋体"/>
                </w:rPr>
              </w:pPr>
              <w:r w:rsidRPr="00042351">
                <w:rPr>
                  <w:rFonts w:hAnsi="宋体" w:hint="eastAsia"/>
                </w:rPr>
                <w:t>(1)同</w:t>
              </w:r>
              <w:proofErr w:type="gramStart"/>
              <w:r w:rsidRPr="00042351">
                <w:rPr>
                  <w:rFonts w:hAnsi="宋体" w:hint="eastAsia"/>
                </w:rPr>
                <w:t>一控制</w:t>
              </w:r>
              <w:proofErr w:type="gramEnd"/>
              <w:r w:rsidRPr="00042351">
                <w:rPr>
                  <w:rFonts w:hAnsi="宋体" w:hint="eastAsia"/>
                </w:rPr>
                <w:t>下的企业合并形成的，合并方以支付现金、</w:t>
              </w:r>
              <w:proofErr w:type="gramStart"/>
              <w:r w:rsidRPr="00042351">
                <w:rPr>
                  <w:rFonts w:hAnsi="宋体" w:hint="eastAsia"/>
                </w:rPr>
                <w:t>转让非</w:t>
              </w:r>
              <w:proofErr w:type="gramEnd"/>
              <w:r w:rsidRPr="00042351">
                <w:rPr>
                  <w:rFonts w:hAnsi="宋体" w:hint="eastAsia"/>
                </w:rPr>
                <w:t>现金资产、承担债务或发行权益</w:t>
              </w:r>
              <w:proofErr w:type="gramStart"/>
              <w:r w:rsidRPr="00042351">
                <w:rPr>
                  <w:rFonts w:hAnsi="宋体" w:hint="eastAsia"/>
                </w:rPr>
                <w:t>性证券</w:t>
              </w:r>
              <w:proofErr w:type="gramEnd"/>
              <w:r w:rsidRPr="00042351">
                <w:rPr>
                  <w:rFonts w:hAnsi="宋体" w:hint="eastAsia"/>
                </w:rPr>
                <w:t>作为合并对价的，在</w:t>
              </w:r>
              <w:proofErr w:type="gramStart"/>
              <w:r w:rsidRPr="00042351">
                <w:rPr>
                  <w:rFonts w:hAnsi="宋体" w:hint="eastAsia"/>
                </w:rPr>
                <w:t>合并日按照</w:t>
              </w:r>
              <w:proofErr w:type="gramEnd"/>
              <w:r w:rsidRPr="00042351">
                <w:rPr>
                  <w:rFonts w:hAnsi="宋体" w:hint="eastAsia"/>
                </w:rPr>
                <w:t>取得被合并方所有者权益在最终控制方合并财务报表中的账面价值的份额作为其初始投资成本。长期股权投资初始投资成本与支付的合并对价的账面价值或发行股份的面值总额之间的差额调整资本公积；资本公</w:t>
              </w:r>
              <w:proofErr w:type="gramStart"/>
              <w:r w:rsidRPr="00042351">
                <w:rPr>
                  <w:rFonts w:hAnsi="宋体" w:hint="eastAsia"/>
                </w:rPr>
                <w:t>积不足</w:t>
              </w:r>
              <w:proofErr w:type="gramEnd"/>
              <w:r w:rsidRPr="00042351">
                <w:rPr>
                  <w:rFonts w:hAnsi="宋体" w:hint="eastAsia"/>
                </w:rPr>
                <w:t>冲减的，调整留存收益。</w:t>
              </w:r>
            </w:p>
            <w:p w:rsidR="00BD45B4" w:rsidRPr="00042351" w:rsidRDefault="00BD45B4" w:rsidP="00E27B91">
              <w:pPr>
                <w:pStyle w:val="af3"/>
                <w:tabs>
                  <w:tab w:val="left" w:pos="4320"/>
                </w:tabs>
                <w:ind w:firstLineChars="200" w:firstLine="420"/>
                <w:rPr>
                  <w:rFonts w:hAnsi="宋体"/>
                </w:rPr>
              </w:pPr>
              <w:r w:rsidRPr="00042351">
                <w:rPr>
                  <w:rFonts w:hAnsi="Times New Roman" w:hint="eastAsia"/>
                </w:rPr>
                <w:t>公司通过多次交易分步实现同</w:t>
              </w:r>
              <w:proofErr w:type="gramStart"/>
              <w:r w:rsidRPr="00042351">
                <w:rPr>
                  <w:rFonts w:hAnsi="Times New Roman" w:hint="eastAsia"/>
                </w:rPr>
                <w:t>一控制</w:t>
              </w:r>
              <w:proofErr w:type="gramEnd"/>
              <w:r w:rsidRPr="00042351">
                <w:rPr>
                  <w:rFonts w:hAnsi="Times New Roman" w:hint="eastAsia"/>
                </w:rPr>
                <w:t>下企业合并形成的长期股权投资，判断是否属于“一揽子交易”。</w:t>
              </w:r>
              <w:r w:rsidRPr="00042351">
                <w:rPr>
                  <w:rFonts w:hint="eastAsia"/>
                  <w:szCs w:val="21"/>
                </w:rPr>
                <w:t>属于</w:t>
              </w:r>
              <w:r w:rsidRPr="00042351">
                <w:rPr>
                  <w:rFonts w:ascii="Arial" w:hAnsi="Arial" w:cs="Arial" w:hint="eastAsia"/>
                  <w:szCs w:val="21"/>
                </w:rPr>
                <w:t>“</w:t>
              </w:r>
              <w:r w:rsidRPr="00042351">
                <w:rPr>
                  <w:rFonts w:hint="eastAsia"/>
                  <w:szCs w:val="21"/>
                </w:rPr>
                <w:t>一揽子交易”的，把各项交易作为一项取得控制权的交易进行会计处理。</w:t>
              </w:r>
              <w:r w:rsidRPr="00042351">
                <w:rPr>
                  <w:rFonts w:hAnsi="Times New Roman" w:hint="eastAsia"/>
                </w:rPr>
                <w:t>不属于“一揽子交易”的，</w:t>
              </w:r>
              <w:r w:rsidRPr="00042351">
                <w:rPr>
                  <w:rFonts w:hAnsi="宋体" w:hint="eastAsia"/>
                </w:rPr>
                <w:t>在合并日，根据合并后应享有被合并方净资产在最终控制方合并财务报表中的账面价值的份额确定初始投资成本。</w:t>
              </w:r>
              <w:proofErr w:type="gramStart"/>
              <w:r w:rsidRPr="00042351">
                <w:rPr>
                  <w:rFonts w:hAnsi="宋体" w:hint="eastAsia"/>
                </w:rPr>
                <w:t>合并日长期</w:t>
              </w:r>
              <w:proofErr w:type="gramEnd"/>
              <w:r w:rsidRPr="00042351">
                <w:rPr>
                  <w:rFonts w:hAnsi="宋体" w:hint="eastAsia"/>
                </w:rPr>
                <w:t>股权投资的初始投资成本，与达到合并前的长期股权投资账面价值加上</w:t>
              </w:r>
              <w:proofErr w:type="gramStart"/>
              <w:r w:rsidRPr="00042351">
                <w:rPr>
                  <w:rFonts w:hAnsi="宋体" w:hint="eastAsia"/>
                </w:rPr>
                <w:t>合并日</w:t>
              </w:r>
              <w:proofErr w:type="gramEnd"/>
              <w:r w:rsidRPr="00042351">
                <w:rPr>
                  <w:rFonts w:hAnsi="宋体" w:hint="eastAsia"/>
                </w:rPr>
                <w:t>进一步取得股份新支付对价的账面价值之和的差额，调整资本公积；资本公</w:t>
              </w:r>
              <w:proofErr w:type="gramStart"/>
              <w:r w:rsidRPr="00042351">
                <w:rPr>
                  <w:rFonts w:hAnsi="宋体" w:hint="eastAsia"/>
                </w:rPr>
                <w:t>积不足</w:t>
              </w:r>
              <w:proofErr w:type="gramEnd"/>
              <w:r w:rsidRPr="00042351">
                <w:rPr>
                  <w:rFonts w:hAnsi="宋体" w:hint="eastAsia"/>
                </w:rPr>
                <w:t>冲减的，调整留存收益。</w:t>
              </w:r>
            </w:p>
            <w:p w:rsidR="00BD45B4" w:rsidRPr="00042351" w:rsidRDefault="00BD45B4" w:rsidP="00E27B91">
              <w:pPr>
                <w:pStyle w:val="af3"/>
                <w:tabs>
                  <w:tab w:val="left" w:pos="4320"/>
                </w:tabs>
                <w:ind w:firstLineChars="200" w:firstLine="420"/>
                <w:rPr>
                  <w:rFonts w:hAnsi="宋体"/>
                </w:rPr>
              </w:pPr>
              <w:r w:rsidRPr="00042351">
                <w:rPr>
                  <w:rFonts w:hAnsi="宋体" w:hint="eastAsia"/>
                </w:rPr>
                <w:t>(2)非同</w:t>
              </w:r>
              <w:proofErr w:type="gramStart"/>
              <w:r w:rsidRPr="00042351">
                <w:rPr>
                  <w:rFonts w:hAnsi="宋体" w:hint="eastAsia"/>
                </w:rPr>
                <w:t>一控制</w:t>
              </w:r>
              <w:proofErr w:type="gramEnd"/>
              <w:r w:rsidRPr="00042351">
                <w:rPr>
                  <w:rFonts w:hAnsi="宋体" w:hint="eastAsia"/>
                </w:rPr>
                <w:t>下的企业合并形成的，在购买</w:t>
              </w:r>
              <w:proofErr w:type="gramStart"/>
              <w:r w:rsidRPr="00042351">
                <w:rPr>
                  <w:rFonts w:hAnsi="宋体" w:hint="eastAsia"/>
                </w:rPr>
                <w:t>日按照</w:t>
              </w:r>
              <w:proofErr w:type="gramEnd"/>
              <w:r w:rsidRPr="00042351">
                <w:rPr>
                  <w:rFonts w:hAnsi="宋体" w:hint="eastAsia"/>
                </w:rPr>
                <w:t>支付的合并对价的公允价值作为其初始投资成本。</w:t>
              </w:r>
            </w:p>
            <w:p w:rsidR="00BD45B4" w:rsidRPr="00042351" w:rsidRDefault="00BD45B4" w:rsidP="00E27B91">
              <w:pPr>
                <w:pStyle w:val="aff4"/>
                <w:spacing w:before="0" w:beforeAutospacing="0" w:after="0" w:afterAutospacing="0"/>
                <w:ind w:firstLineChars="200" w:firstLine="420"/>
                <w:jc w:val="both"/>
                <w:rPr>
                  <w:rFonts w:hAnsi="Times New Roman" w:cs="Times New Roman"/>
                  <w:sz w:val="21"/>
                  <w:szCs w:val="20"/>
                </w:rPr>
              </w:pPr>
              <w:r w:rsidRPr="00042351">
                <w:rPr>
                  <w:rFonts w:hAnsi="Times New Roman" w:cs="Times New Roman" w:hint="eastAsia"/>
                  <w:sz w:val="21"/>
                  <w:szCs w:val="20"/>
                </w:rPr>
                <w:t>公司通过多次交易分步实现非同</w:t>
              </w:r>
              <w:proofErr w:type="gramStart"/>
              <w:r w:rsidRPr="00042351">
                <w:rPr>
                  <w:rFonts w:hAnsi="Times New Roman" w:cs="Times New Roman" w:hint="eastAsia"/>
                  <w:sz w:val="21"/>
                  <w:szCs w:val="20"/>
                </w:rPr>
                <w:t>一控制</w:t>
              </w:r>
              <w:proofErr w:type="gramEnd"/>
              <w:r w:rsidRPr="00042351">
                <w:rPr>
                  <w:rFonts w:hAnsi="Times New Roman" w:cs="Times New Roman" w:hint="eastAsia"/>
                  <w:sz w:val="21"/>
                  <w:szCs w:val="20"/>
                </w:rPr>
                <w:t>下企业合并形成的长期股权投资，区分个别财务报表和合并财务报表进行相关会计处理：</w:t>
              </w:r>
            </w:p>
            <w:p w:rsidR="00BD45B4" w:rsidRPr="00042351" w:rsidRDefault="00BD45B4" w:rsidP="00E27B91">
              <w:pPr>
                <w:pStyle w:val="aff4"/>
                <w:spacing w:before="0" w:beforeAutospacing="0" w:after="0" w:afterAutospacing="0"/>
                <w:ind w:firstLineChars="200" w:firstLine="420"/>
                <w:jc w:val="both"/>
                <w:rPr>
                  <w:rFonts w:hAnsi="Times New Roman" w:cs="Times New Roman"/>
                  <w:sz w:val="21"/>
                  <w:szCs w:val="20"/>
                </w:rPr>
              </w:pPr>
              <w:r w:rsidRPr="00042351">
                <w:rPr>
                  <w:rFonts w:hAnsi="Times New Roman" w:cs="Times New Roman" w:hint="eastAsia"/>
                  <w:sz w:val="21"/>
                  <w:szCs w:val="20"/>
                </w:rPr>
                <w:t>1)在个别财务报表中，按照原持有的股权投资的账面价值加上新增投资成本之和，作为改按成本法核算的初始投资成本。</w:t>
              </w:r>
            </w:p>
            <w:p w:rsidR="00BD45B4" w:rsidRPr="00042351" w:rsidRDefault="00BD45B4" w:rsidP="00E27B91">
              <w:pPr>
                <w:pStyle w:val="aff4"/>
                <w:spacing w:before="0" w:beforeAutospacing="0" w:after="0" w:afterAutospacing="0"/>
                <w:ind w:firstLineChars="200" w:firstLine="420"/>
                <w:jc w:val="both"/>
                <w:rPr>
                  <w:sz w:val="21"/>
                  <w:szCs w:val="21"/>
                </w:rPr>
              </w:pPr>
              <w:r w:rsidRPr="00042351">
                <w:rPr>
                  <w:rFonts w:hint="eastAsia"/>
                  <w:sz w:val="21"/>
                  <w:szCs w:val="21"/>
                </w:rPr>
                <w:t>2)在合并财务报表中，判断是否属于</w:t>
              </w:r>
              <w:r w:rsidRPr="00042351">
                <w:rPr>
                  <w:rFonts w:ascii="Arial" w:hAnsi="Arial" w:cs="Arial" w:hint="eastAsia"/>
                  <w:sz w:val="21"/>
                  <w:szCs w:val="21"/>
                </w:rPr>
                <w:t>“</w:t>
              </w:r>
              <w:r w:rsidRPr="00042351">
                <w:rPr>
                  <w:rFonts w:hint="eastAsia"/>
                  <w:sz w:val="21"/>
                  <w:szCs w:val="21"/>
                </w:rPr>
                <w:t>一揽子交易</w:t>
              </w:r>
              <w:r w:rsidRPr="00042351">
                <w:rPr>
                  <w:sz w:val="21"/>
                  <w:szCs w:val="21"/>
                </w:rPr>
                <w:t>”</w:t>
              </w:r>
              <w:r w:rsidRPr="00042351">
                <w:rPr>
                  <w:rFonts w:hint="eastAsia"/>
                  <w:sz w:val="21"/>
                  <w:szCs w:val="21"/>
                </w:rPr>
                <w:t>。属于</w:t>
              </w:r>
              <w:r w:rsidRPr="00042351">
                <w:rPr>
                  <w:rFonts w:ascii="Arial" w:hAnsi="Arial" w:cs="Arial" w:hint="eastAsia"/>
                  <w:sz w:val="21"/>
                  <w:szCs w:val="21"/>
                </w:rPr>
                <w:t>“</w:t>
              </w:r>
              <w:r w:rsidRPr="00042351">
                <w:rPr>
                  <w:rFonts w:hAnsi="Arial" w:hint="eastAsia"/>
                  <w:sz w:val="21"/>
                  <w:szCs w:val="21"/>
                </w:rPr>
                <w:t>一揽子交易</w:t>
              </w:r>
              <w:r w:rsidRPr="00042351">
                <w:rPr>
                  <w:rFonts w:ascii="Arial" w:hAnsi="Arial" w:cs="Arial" w:hint="eastAsia"/>
                  <w:sz w:val="21"/>
                  <w:szCs w:val="21"/>
                </w:rPr>
                <w:t>”的，</w:t>
              </w:r>
              <w:r w:rsidRPr="00042351">
                <w:rPr>
                  <w:rFonts w:hint="eastAsia"/>
                  <w:sz w:val="21"/>
                  <w:szCs w:val="21"/>
                </w:rPr>
                <w:t>把各项交易作为一项取得控制权的交易进行会计处理。不属于</w:t>
              </w:r>
              <w:r w:rsidRPr="00042351">
                <w:rPr>
                  <w:rFonts w:ascii="Arial" w:hAnsi="Arial" w:cs="Arial" w:hint="eastAsia"/>
                  <w:sz w:val="21"/>
                  <w:szCs w:val="21"/>
                </w:rPr>
                <w:t>“</w:t>
              </w:r>
              <w:r w:rsidRPr="00042351">
                <w:rPr>
                  <w:rFonts w:hint="eastAsia"/>
                  <w:sz w:val="21"/>
                  <w:szCs w:val="21"/>
                </w:rPr>
                <w:t>一揽子交易”的，对于购买日之前持有的被购买方的股权，按照该股权在购买日的公允价值进行重新计量，公允价值与其账面价值的差额计入当期投资收益；购买日之前持有的被购买方的股权涉及权益法核算下的其他综合收益等的，与其相关的其他综合收益等转为购买日所属当期收益。但由于被投资方重新计量设定受益计划净负债或净资产变动而产生的其他综合收益除外。</w:t>
              </w:r>
            </w:p>
            <w:p w:rsidR="00BD45B4" w:rsidRPr="00042351" w:rsidRDefault="00BD45B4" w:rsidP="00E27B91">
              <w:pPr>
                <w:pStyle w:val="af3"/>
                <w:tabs>
                  <w:tab w:val="left" w:pos="4320"/>
                </w:tabs>
                <w:ind w:firstLineChars="200" w:firstLine="420"/>
                <w:rPr>
                  <w:rFonts w:hAnsi="宋体"/>
                </w:rPr>
              </w:pPr>
              <w:r w:rsidRPr="00042351">
                <w:rPr>
                  <w:rFonts w:hAnsi="宋体" w:hint="eastAsia"/>
                </w:rPr>
                <w:t>(3)除企业合并形成以外的：以支付现金取得的，按照实际支付的购买价款作为其初始投资成本；以发行权益</w:t>
              </w:r>
              <w:proofErr w:type="gramStart"/>
              <w:r w:rsidRPr="00042351">
                <w:rPr>
                  <w:rFonts w:hAnsi="宋体" w:hint="eastAsia"/>
                </w:rPr>
                <w:t>性证券</w:t>
              </w:r>
              <w:proofErr w:type="gramEnd"/>
              <w:r w:rsidRPr="00042351">
                <w:rPr>
                  <w:rFonts w:hAnsi="宋体" w:hint="eastAsia"/>
                </w:rPr>
                <w:t>取得的，按照发行权益</w:t>
              </w:r>
              <w:proofErr w:type="gramStart"/>
              <w:r w:rsidRPr="00042351">
                <w:rPr>
                  <w:rFonts w:hAnsi="宋体" w:hint="eastAsia"/>
                </w:rPr>
                <w:t>性证券</w:t>
              </w:r>
              <w:proofErr w:type="gramEnd"/>
              <w:r w:rsidRPr="00042351">
                <w:rPr>
                  <w:rFonts w:hAnsi="宋体" w:hint="eastAsia"/>
                </w:rPr>
                <w:t>的公允价值作为其初始投资成本；以债务重组方式取得的，按</w:t>
              </w:r>
              <w:r w:rsidRPr="00042351">
                <w:rPr>
                  <w:rFonts w:hAnsi="Times New Roman" w:hint="eastAsia"/>
                </w:rPr>
                <w:t>《企业会计准则第12号——债务重组》确定其初始投资成本</w:t>
              </w:r>
              <w:r w:rsidRPr="00042351">
                <w:rPr>
                  <w:rFonts w:hAnsi="宋体" w:hint="eastAsia"/>
                </w:rPr>
                <w:t>；以非货币性资产交换取得的，按</w:t>
              </w:r>
              <w:r w:rsidRPr="00042351">
                <w:rPr>
                  <w:rFonts w:hAnsi="Times New Roman" w:hint="eastAsia"/>
                </w:rPr>
                <w:t>《企业会计准则第7号——非货币性资产交换》确定其初始投资成本</w:t>
              </w:r>
              <w:r w:rsidRPr="00042351">
                <w:rPr>
                  <w:rFonts w:hAnsi="宋体" w:hint="eastAsia"/>
                </w:rPr>
                <w:t>。</w:t>
              </w:r>
            </w:p>
            <w:p w:rsidR="00BD45B4" w:rsidRPr="00042351" w:rsidRDefault="00BD45B4" w:rsidP="00E27B91">
              <w:pPr>
                <w:pStyle w:val="af3"/>
                <w:ind w:firstLineChars="200" w:firstLine="420"/>
                <w:rPr>
                  <w:rFonts w:hAnsi="宋体"/>
                </w:rPr>
              </w:pPr>
              <w:r w:rsidRPr="00042351">
                <w:rPr>
                  <w:rFonts w:hAnsi="宋体" w:hint="eastAsia"/>
                </w:rPr>
                <w:t>3.后续计量及损益确认方法</w:t>
              </w:r>
            </w:p>
            <w:p w:rsidR="00BD45B4" w:rsidRPr="00042351" w:rsidRDefault="00BD45B4" w:rsidP="00E27B91">
              <w:pPr>
                <w:pStyle w:val="af3"/>
                <w:ind w:firstLineChars="200" w:firstLine="420"/>
                <w:rPr>
                  <w:rFonts w:hAnsi="宋体"/>
                </w:rPr>
              </w:pPr>
              <w:r w:rsidRPr="00042351">
                <w:rPr>
                  <w:rFonts w:hAnsi="宋体" w:hint="eastAsia"/>
                </w:rPr>
                <w:t>对被投资单位实施控制的长期股权投资采用成本法核算；对联营企业和合营企业的长期股权投资，采用权益法核算。</w:t>
              </w:r>
            </w:p>
            <w:p w:rsidR="00BD45B4" w:rsidRPr="00042351" w:rsidRDefault="00BD45B4" w:rsidP="00E27B91">
              <w:pPr>
                <w:pStyle w:val="af3"/>
                <w:ind w:firstLineChars="200" w:firstLine="420"/>
                <w:rPr>
                  <w:rFonts w:hAnsi="宋体"/>
                </w:rPr>
              </w:pPr>
              <w:r w:rsidRPr="00042351">
                <w:rPr>
                  <w:rFonts w:hAnsi="宋体" w:hint="eastAsia"/>
                </w:rPr>
                <w:lastRenderedPageBreak/>
                <w:t>4.通过多次交易分步处置对子公司投资至丧失控制权的处理方法</w:t>
              </w:r>
            </w:p>
            <w:p w:rsidR="00BD45B4" w:rsidRPr="00042351" w:rsidRDefault="00BD45B4" w:rsidP="00E27B91">
              <w:pPr>
                <w:pStyle w:val="af3"/>
                <w:ind w:firstLineChars="200" w:firstLine="420"/>
                <w:rPr>
                  <w:rFonts w:hAnsi="宋体"/>
                </w:rPr>
              </w:pPr>
              <w:r w:rsidRPr="00042351">
                <w:rPr>
                  <w:rFonts w:hAnsi="宋体" w:hint="eastAsia"/>
                </w:rPr>
                <w:t>(1)个别财务报表</w:t>
              </w:r>
            </w:p>
            <w:p w:rsidR="00BD45B4" w:rsidRPr="00042351" w:rsidRDefault="00BD45B4" w:rsidP="00E27B91">
              <w:pPr>
                <w:pStyle w:val="af3"/>
                <w:ind w:firstLineChars="200" w:firstLine="420"/>
                <w:rPr>
                  <w:rFonts w:hAnsi="宋体"/>
                </w:rPr>
              </w:pPr>
              <w:r w:rsidRPr="00042351">
                <w:rPr>
                  <w:rFonts w:hAnsi="宋体" w:hint="eastAsia"/>
                </w:rPr>
                <w:t>对处置的股权，其账面价值与实际取得价款之间的差额，计入当期损益。对于剩余股权，对被投资单位仍具有重大影响或者与其他方一起实施共同控制的，转为权益法核算；不能再对被投资单位实施控制、共同控制或重大影响的，按照《企业会计准则第22号——金融工具确认和计量》的相关规定进行核算</w:t>
              </w:r>
              <w:r w:rsidRPr="00042351">
                <w:rPr>
                  <w:rFonts w:hint="eastAsia"/>
                </w:rPr>
                <w:t>。</w:t>
              </w:r>
            </w:p>
            <w:p w:rsidR="00BD45B4" w:rsidRPr="00042351" w:rsidRDefault="00BD45B4" w:rsidP="00E27B91">
              <w:pPr>
                <w:pStyle w:val="af3"/>
                <w:ind w:firstLineChars="200" w:firstLine="420"/>
                <w:rPr>
                  <w:rFonts w:hAnsi="宋体"/>
                </w:rPr>
              </w:pPr>
              <w:r w:rsidRPr="00042351">
                <w:rPr>
                  <w:rFonts w:hAnsi="宋体" w:hint="eastAsia"/>
                </w:rPr>
                <w:t>(2)合并财务报表</w:t>
              </w:r>
            </w:p>
            <w:p w:rsidR="00BD45B4" w:rsidRPr="00042351" w:rsidRDefault="00BD45B4" w:rsidP="00E27B91">
              <w:pPr>
                <w:pStyle w:val="af3"/>
                <w:ind w:firstLineChars="200" w:firstLine="420"/>
                <w:rPr>
                  <w:rFonts w:hAnsi="宋体"/>
                </w:rPr>
              </w:pPr>
              <w:r w:rsidRPr="00042351">
                <w:rPr>
                  <w:rFonts w:hAnsi="宋体" w:hint="eastAsia"/>
                </w:rPr>
                <w:t>1)通过多次交易分步处置对子公司投资至丧失控制权，且不属于</w:t>
              </w:r>
              <w:r w:rsidRPr="00042351">
                <w:rPr>
                  <w:rFonts w:hAnsi="Times New Roman" w:hint="eastAsia"/>
                </w:rPr>
                <w:t>“</w:t>
              </w:r>
              <w:r w:rsidRPr="00042351">
                <w:rPr>
                  <w:rFonts w:hAnsi="宋体" w:hint="eastAsia"/>
                </w:rPr>
                <w:t>一揽子交易”的</w:t>
              </w:r>
            </w:p>
            <w:p w:rsidR="00BD45B4" w:rsidRPr="00042351" w:rsidRDefault="00BD45B4" w:rsidP="00E27B91">
              <w:pPr>
                <w:pStyle w:val="af3"/>
                <w:ind w:firstLineChars="200" w:firstLine="420"/>
                <w:rPr>
                  <w:rFonts w:hAnsi="宋体"/>
                </w:rPr>
              </w:pPr>
              <w:r w:rsidRPr="00042351">
                <w:rPr>
                  <w:rFonts w:hAnsi="宋体" w:hint="eastAsia"/>
                </w:rPr>
                <w:t>在丧失控制权之前，处置价款与处置长期股权投资相对应享有子公司自购买日或</w:t>
              </w:r>
              <w:proofErr w:type="gramStart"/>
              <w:r w:rsidRPr="00042351">
                <w:rPr>
                  <w:rFonts w:hAnsi="宋体" w:hint="eastAsia"/>
                </w:rPr>
                <w:t>合并日</w:t>
              </w:r>
              <w:proofErr w:type="gramEnd"/>
              <w:r w:rsidRPr="00042351">
                <w:rPr>
                  <w:rFonts w:hAnsi="宋体" w:hint="eastAsia"/>
                </w:rPr>
                <w:t>开始持续计算的净资产份额之间的差额，调整资本公积（资本溢价），资本溢价不足冲减的，冲减留存收益。</w:t>
              </w:r>
            </w:p>
            <w:p w:rsidR="00BD45B4" w:rsidRPr="00042351" w:rsidRDefault="00BD45B4" w:rsidP="00E27B91">
              <w:pPr>
                <w:pStyle w:val="af3"/>
                <w:ind w:firstLineChars="200" w:firstLine="420"/>
              </w:pPr>
              <w:r w:rsidRPr="00042351">
                <w:rPr>
                  <w:rFonts w:hAnsi="宋体" w:hint="eastAsia"/>
                </w:rPr>
                <w:t>丧失对原子公司控制权时，</w:t>
              </w:r>
              <w:r w:rsidRPr="00042351">
                <w:rPr>
                  <w:rFonts w:hint="eastAsia"/>
                </w:rPr>
                <w:t>对于剩余股权，按照其在丧失控制权日的公允价值进行重新计量。处置股权取得的对价与剩余股权公允价值之和，减去按原持股比例计算应享有原有子公司自购买日或</w:t>
              </w:r>
              <w:proofErr w:type="gramStart"/>
              <w:r w:rsidRPr="00042351">
                <w:rPr>
                  <w:rFonts w:hint="eastAsia"/>
                </w:rPr>
                <w:t>合并日</w:t>
              </w:r>
              <w:proofErr w:type="gramEnd"/>
              <w:r w:rsidRPr="00042351">
                <w:rPr>
                  <w:rFonts w:hint="eastAsia"/>
                </w:rPr>
                <w:t>开始持续计算的净资产的份额之间的差额，计入丧失控制权当期的投资收益，同时冲减商誉。与原有子公司股权投资相关的其他综合收益等，应当在丧失控制权时转为当期投资收益。</w:t>
              </w:r>
            </w:p>
            <w:p w:rsidR="00BD45B4" w:rsidRPr="00042351" w:rsidRDefault="00BD45B4" w:rsidP="00E27B91">
              <w:pPr>
                <w:pStyle w:val="af3"/>
                <w:ind w:firstLineChars="200" w:firstLine="420"/>
                <w:rPr>
                  <w:rFonts w:hAnsi="宋体"/>
                </w:rPr>
              </w:pPr>
              <w:r w:rsidRPr="00042351">
                <w:rPr>
                  <w:rFonts w:hAnsi="宋体" w:hint="eastAsia"/>
                </w:rPr>
                <w:t>2)通过多次交易分步处置对子公司投资至丧失控制权，且属于</w:t>
              </w:r>
              <w:r w:rsidRPr="00042351">
                <w:rPr>
                  <w:rFonts w:hAnsi="Times New Roman" w:hint="eastAsia"/>
                </w:rPr>
                <w:t>“</w:t>
              </w:r>
              <w:r w:rsidRPr="00042351">
                <w:rPr>
                  <w:rFonts w:hAnsi="宋体" w:hint="eastAsia"/>
                </w:rPr>
                <w:t>一揽子交易”的</w:t>
              </w:r>
            </w:p>
            <w:p w:rsidR="00BD45B4" w:rsidRPr="00042351" w:rsidRDefault="00BD45B4" w:rsidP="00E27B91">
              <w:pPr>
                <w:pStyle w:val="af3"/>
                <w:ind w:firstLineChars="200" w:firstLine="420"/>
                <w:rPr>
                  <w:rFonts w:hAnsi="宋体"/>
                </w:rPr>
              </w:pPr>
              <w:r w:rsidRPr="00042351">
                <w:rPr>
                  <w:rFonts w:hint="eastAsia"/>
                </w:rPr>
                <w:t>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rsidR="00BC2D12" w:rsidRDefault="00CD5DB0">
              <w:pPr>
                <w:rPr>
                  <w:szCs w:val="21"/>
                </w:rPr>
              </w:pPr>
            </w:p>
          </w:sdtContent>
        </w:sdt>
      </w:sdtContent>
    </w:sdt>
    <w:p w:rsidR="00BC2D12" w:rsidRDefault="0061030C">
      <w:pPr>
        <w:pStyle w:val="3"/>
        <w:numPr>
          <w:ilvl w:val="0"/>
          <w:numId w:val="44"/>
        </w:numPr>
      </w:pPr>
      <w:r>
        <w:t>投资性房地产</w:t>
      </w:r>
    </w:p>
    <w:sdt>
      <w:sdtPr>
        <w:rPr>
          <w:rFonts w:ascii="宋体" w:eastAsia="宋体" w:hAnsi="宋体" w:cs="宋体" w:hint="eastAsia"/>
          <w:b w:val="0"/>
          <w:bCs w:val="0"/>
          <w:kern w:val="0"/>
          <w:szCs w:val="24"/>
        </w:rPr>
        <w:alias w:val="选项模块:成本计量模式"/>
        <w:tag w:val="_GBC_20b1c487c1e348188269523d7d980194"/>
        <w:id w:val="-292835151"/>
        <w:lock w:val="sdtLocked"/>
        <w:placeholder>
          <w:docPart w:val="GBC22222222222222222222222222222"/>
        </w:placeholder>
      </w:sdtPr>
      <w:sdtEndPr>
        <w:rPr>
          <w:szCs w:val="21"/>
        </w:rPr>
      </w:sdtEndPr>
      <w:sdtContent>
        <w:p w:rsidR="00BC2D12" w:rsidRDefault="0061030C">
          <w:pPr>
            <w:pStyle w:val="4"/>
            <w:numPr>
              <w:ilvl w:val="0"/>
              <w:numId w:val="45"/>
            </w:numPr>
          </w:pPr>
          <w:r>
            <w:rPr>
              <w:rFonts w:ascii="宋体" w:hAnsi="宋体" w:cs="宋体" w:hint="eastAsia"/>
              <w:kern w:val="0"/>
              <w:szCs w:val="24"/>
            </w:rPr>
            <w:t>如果</w:t>
          </w:r>
          <w:r>
            <w:rPr>
              <w:rFonts w:hint="eastAsia"/>
            </w:rPr>
            <w:t>采用成本计量模式的：</w:t>
          </w:r>
        </w:p>
        <w:p w:rsidR="00BC2D12" w:rsidRDefault="0061030C">
          <w:pPr>
            <w:pStyle w:val="ae"/>
            <w:rPr>
              <w:rFonts w:ascii="宋体" w:hAnsi="宋体"/>
              <w:b w:val="0"/>
              <w:szCs w:val="21"/>
            </w:rPr>
          </w:pPr>
          <w:r>
            <w:rPr>
              <w:rFonts w:ascii="宋体" w:hAnsi="宋体" w:hint="eastAsia"/>
              <w:b w:val="0"/>
              <w:szCs w:val="21"/>
            </w:rPr>
            <w:t>折旧或摊销方法</w:t>
          </w:r>
        </w:p>
        <w:sdt>
          <w:sdtPr>
            <w:rPr>
              <w:rFonts w:hAnsi="宋体" w:cs="宋体"/>
              <w:kern w:val="0"/>
              <w:szCs w:val="21"/>
            </w:rPr>
            <w:alias w:val="采用成本计量模式的折旧或摊销方法"/>
            <w:tag w:val="_GBC_5b2898357289426780691d99ea19aa67"/>
            <w:id w:val="-1734990779"/>
            <w:lock w:val="sdtLocked"/>
            <w:placeholder>
              <w:docPart w:val="GBC22222222222222222222222222222"/>
            </w:placeholder>
          </w:sdtPr>
          <w:sdtEndPr>
            <w:rPr>
              <w:rFonts w:hAnsi="Courier New" w:cs="Times New Roman"/>
              <w:kern w:val="2"/>
            </w:rPr>
          </w:sdtEndPr>
          <w:sdtContent>
            <w:p w:rsidR="00BD45B4" w:rsidRPr="00042351" w:rsidRDefault="00BD45B4" w:rsidP="00E27B91">
              <w:pPr>
                <w:pStyle w:val="af3"/>
                <w:ind w:firstLineChars="200" w:firstLine="420"/>
                <w:rPr>
                  <w:rFonts w:hAnsi="宋体"/>
                </w:rPr>
              </w:pPr>
              <w:r w:rsidRPr="00042351">
                <w:rPr>
                  <w:rFonts w:hAnsi="宋体" w:hint="eastAsia"/>
                </w:rPr>
                <w:t>1.投资性房地产包括已出租的土地使用权、持有并</w:t>
              </w:r>
              <w:proofErr w:type="gramStart"/>
              <w:r w:rsidRPr="00042351">
                <w:rPr>
                  <w:rFonts w:hAnsi="宋体" w:hint="eastAsia"/>
                </w:rPr>
                <w:t>准备增值</w:t>
              </w:r>
              <w:proofErr w:type="gramEnd"/>
              <w:r w:rsidRPr="00042351">
                <w:rPr>
                  <w:rFonts w:hAnsi="宋体" w:hint="eastAsia"/>
                </w:rPr>
                <w:t>后转让的土地使用权和已出租的建筑物。</w:t>
              </w:r>
            </w:p>
            <w:p w:rsidR="00BC2D12" w:rsidRPr="00E27B91" w:rsidRDefault="00BD45B4" w:rsidP="00E27B91">
              <w:pPr>
                <w:pStyle w:val="af3"/>
                <w:ind w:firstLineChars="200" w:firstLine="420"/>
                <w:rPr>
                  <w:rFonts w:hAnsi="宋体"/>
                </w:rPr>
              </w:pPr>
              <w:r w:rsidRPr="00042351">
                <w:rPr>
                  <w:rFonts w:hAnsi="宋体" w:hint="eastAsia"/>
                </w:rPr>
                <w:t>2.投资性房地产按照成本进行初始计量，采用成本模式进行后续计量，并采用与固定</w:t>
              </w:r>
              <w:r w:rsidRPr="00042351">
                <w:rPr>
                  <w:rFonts w:hint="eastAsia"/>
                </w:rPr>
                <w:t>资产和无形资产相同的方法计提折旧或进行摊销。</w:t>
              </w:r>
            </w:p>
          </w:sdtContent>
        </w:sdt>
        <w:p w:rsidR="00BC2D12" w:rsidRDefault="00CD5DB0">
          <w:pPr>
            <w:rPr>
              <w:szCs w:val="21"/>
            </w:rPr>
          </w:pPr>
        </w:p>
      </w:sdtContent>
    </w:sdt>
    <w:p w:rsidR="00BC2D12" w:rsidRDefault="0061030C">
      <w:pPr>
        <w:pStyle w:val="3"/>
        <w:numPr>
          <w:ilvl w:val="0"/>
          <w:numId w:val="44"/>
        </w:numPr>
      </w:pPr>
      <w:r>
        <w:t>固定资产</w:t>
      </w:r>
    </w:p>
    <w:sdt>
      <w:sdtPr>
        <w:rPr>
          <w:rFonts w:ascii="宋体" w:eastAsia="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cs="Times New Roman"/>
          <w:kern w:val="2"/>
          <w:szCs w:val="20"/>
        </w:rPr>
      </w:sdtEndPr>
      <w:sdtContent>
        <w:p w:rsidR="00BC2D12" w:rsidRDefault="0061030C">
          <w:pPr>
            <w:pStyle w:val="4"/>
            <w:numPr>
              <w:ilvl w:val="0"/>
              <w:numId w:val="46"/>
            </w:numPr>
          </w:pPr>
          <w:r>
            <w:rPr>
              <w:rFonts w:hint="eastAsia"/>
            </w:rPr>
            <w:t>确认条件</w:t>
          </w:r>
        </w:p>
        <w:sdt>
          <w:sdtPr>
            <w:alias w:val="是否适用：固定资产确认条件[双击切换]"/>
            <w:tag w:val="_GBC_4c768c6eca804bab9e4fc027185bcda6"/>
            <w:id w:val="-1227062113"/>
            <w:lock w:val="sdtLocked"/>
            <w:placeholder>
              <w:docPart w:val="GBC22222222222222222222222222222"/>
            </w:placeholder>
          </w:sdtPr>
          <w:sdtEndPr/>
          <w:sdtContent>
            <w:p w:rsidR="00BC2D12" w:rsidRDefault="000A0FB4">
              <w:r>
                <w:fldChar w:fldCharType="begin"/>
              </w:r>
              <w:r w:rsidR="00BD45B4">
                <w:instrText xml:space="preserve">MACROBUTTON  SnrToggleCheckbox √适用 </w:instrText>
              </w:r>
              <w:r>
                <w:fldChar w:fldCharType="end"/>
              </w:r>
              <w:r>
                <w:fldChar w:fldCharType="begin"/>
              </w:r>
              <w:r w:rsidR="00BD45B4">
                <w:instrText xml:space="preserve"> MACROBUTTON  SnrToggleCheckbox □不适用 </w:instrText>
              </w:r>
              <w:r>
                <w:fldChar w:fldCharType="end"/>
              </w:r>
            </w:p>
          </w:sdtContent>
        </w:sdt>
        <w:sdt>
          <w:sdtPr>
            <w:rPr>
              <w:rFonts w:hAnsi="宋体" w:cs="宋体"/>
              <w:bCs/>
              <w:kern w:val="0"/>
              <w:szCs w:val="21"/>
            </w:rPr>
            <w:alias w:val="固定资产确认条件"/>
            <w:tag w:val="_GBC_3044d53470b143fa9477fa34b85d4ec5"/>
            <w:id w:val="143795786"/>
            <w:lock w:val="sdtLocked"/>
            <w:placeholder>
              <w:docPart w:val="GBC22222222222222222222222222222"/>
            </w:placeholder>
          </w:sdtPr>
          <w:sdtEndPr>
            <w:rPr>
              <w:rFonts w:hAnsi="Courier New" w:cs="Times New Roman"/>
              <w:b/>
              <w:kern w:val="2"/>
            </w:rPr>
          </w:sdtEndPr>
          <w:sdtContent>
            <w:p w:rsidR="00BC2D12" w:rsidRPr="00E5759C" w:rsidRDefault="00BD45B4" w:rsidP="00E5759C">
              <w:pPr>
                <w:pStyle w:val="af3"/>
                <w:ind w:rightChars="-46" w:right="-97" w:firstLineChars="200" w:firstLine="420"/>
                <w:rPr>
                  <w:rFonts w:hAnsi="宋体"/>
                </w:rPr>
              </w:pPr>
              <w:r w:rsidRPr="00042351">
                <w:rPr>
                  <w:rFonts w:hAnsi="宋体" w:hint="eastAsia"/>
                </w:rPr>
                <w:t>固定资产是指为生产商品、提供劳务、出租或经营管理而持有的，使用年限超过一个会计年度的有形资产。固定资产在同时满足经济利益很可能流入、成本能够可靠计量时予以确认</w:t>
              </w:r>
              <w:r w:rsidR="00E5759C">
                <w:rPr>
                  <w:rFonts w:hAnsi="宋体" w:hint="eastAsia"/>
                </w:rPr>
                <w:t>。</w:t>
              </w:r>
            </w:p>
          </w:sdtContent>
        </w:sdt>
      </w:sdtContent>
    </w:sdt>
    <w:p w:rsidR="00BC2D12" w:rsidRDefault="00BC2D12">
      <w:pPr>
        <w:rPr>
          <w:szCs w:val="21"/>
        </w:rPr>
      </w:pPr>
    </w:p>
    <w:sdt>
      <w:sdtPr>
        <w:rPr>
          <w:rFonts w:asciiTheme="minorHAnsi" w:eastAsia="宋体" w:hAnsiTheme="minorHAnsi"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ascii="宋体" w:hAnsi="宋体" w:cs="宋体"/>
          <w:szCs w:val="24"/>
        </w:rPr>
      </w:sdtEndPr>
      <w:sdtContent>
        <w:p w:rsidR="00BC2D12" w:rsidRDefault="0061030C">
          <w:pPr>
            <w:pStyle w:val="4"/>
            <w:numPr>
              <w:ilvl w:val="0"/>
              <w:numId w:val="46"/>
            </w:numPr>
          </w:pPr>
          <w:r>
            <w:t>折旧方法</w:t>
          </w:r>
        </w:p>
        <w:sdt>
          <w:sdtPr>
            <w:alias w:val="是否适用：固定资产折旧方法[双击切换]"/>
            <w:tag w:val="_GBC_f89f129fe73045168ebdc30031da9fdd"/>
            <w:id w:val="-1135404166"/>
            <w:lock w:val="sdtLocked"/>
            <w:placeholder>
              <w:docPart w:val="GBC22222222222222222222222222222"/>
            </w:placeholder>
          </w:sdtPr>
          <w:sdtEndPr/>
          <w:sdtContent>
            <w:p w:rsidR="00BC2D12" w:rsidRDefault="000A0FB4">
              <w:r>
                <w:fldChar w:fldCharType="begin"/>
              </w:r>
              <w:r w:rsidR="00402279">
                <w:instrText xml:space="preserve">MACROBUTTON  SnrToggleCheckbox √适用 </w:instrText>
              </w:r>
              <w:r>
                <w:fldChar w:fldCharType="end"/>
              </w:r>
              <w:r>
                <w:fldChar w:fldCharType="begin"/>
              </w:r>
              <w:r w:rsidR="00402279">
                <w:instrText xml:space="preserve"> MACROBUTTON  SnrToggleCheckbox □不适用 </w:instrText>
              </w:r>
              <w:r>
                <w:fldChar w:fldCharType="end"/>
              </w:r>
            </w:p>
          </w:sdtContent>
        </w:sdt>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0"/>
            <w:gridCol w:w="1786"/>
            <w:gridCol w:w="1787"/>
            <w:gridCol w:w="1787"/>
            <w:gridCol w:w="1787"/>
          </w:tblGrid>
          <w:tr w:rsidR="00BD45B4" w:rsidTr="00A248D5">
            <w:sdt>
              <w:sdtPr>
                <w:tag w:val="_PLD_b93b748ee97a4a8bae6f8263364d91d5"/>
                <w:id w:val="2221873"/>
                <w:lock w:val="sdtLocked"/>
              </w:sdtPr>
              <w:sdtEndPr/>
              <w:sdtContent>
                <w:tc>
                  <w:tcPr>
                    <w:tcW w:w="900" w:type="pct"/>
                    <w:vAlign w:val="center"/>
                  </w:tcPr>
                  <w:p w:rsidR="00BD45B4" w:rsidRDefault="00BD45B4" w:rsidP="00BD45B4">
                    <w:pPr>
                      <w:jc w:val="center"/>
                      <w:rPr>
                        <w:szCs w:val="21"/>
                      </w:rPr>
                    </w:pPr>
                    <w:r>
                      <w:rPr>
                        <w:szCs w:val="21"/>
                      </w:rPr>
                      <w:t>类别</w:t>
                    </w:r>
                  </w:p>
                </w:tc>
              </w:sdtContent>
            </w:sdt>
            <w:sdt>
              <w:sdtPr>
                <w:tag w:val="_PLD_8eb75a8ba4fb45a3be1c35e2609526fb"/>
                <w:id w:val="2221874"/>
                <w:lock w:val="sdtLocked"/>
              </w:sdtPr>
              <w:sdtEndPr/>
              <w:sdtContent>
                <w:tc>
                  <w:tcPr>
                    <w:tcW w:w="1024" w:type="pct"/>
                    <w:vAlign w:val="center"/>
                  </w:tcPr>
                  <w:p w:rsidR="00BD45B4" w:rsidRDefault="00BD45B4" w:rsidP="00BD45B4">
                    <w:pPr>
                      <w:jc w:val="center"/>
                      <w:rPr>
                        <w:szCs w:val="21"/>
                      </w:rPr>
                    </w:pPr>
                    <w:r>
                      <w:rPr>
                        <w:rFonts w:hint="eastAsia"/>
                        <w:szCs w:val="21"/>
                      </w:rPr>
                      <w:t>折旧方法</w:t>
                    </w:r>
                  </w:p>
                </w:tc>
              </w:sdtContent>
            </w:sdt>
            <w:sdt>
              <w:sdtPr>
                <w:tag w:val="_PLD_288e4cb255e44ed98e0c53f336ac01e0"/>
                <w:id w:val="2221875"/>
                <w:lock w:val="sdtLocked"/>
              </w:sdtPr>
              <w:sdtEndPr/>
              <w:sdtContent>
                <w:tc>
                  <w:tcPr>
                    <w:tcW w:w="1025" w:type="pct"/>
                    <w:vAlign w:val="center"/>
                  </w:tcPr>
                  <w:p w:rsidR="00BD45B4" w:rsidRDefault="00BD45B4" w:rsidP="00BD45B4">
                    <w:pPr>
                      <w:jc w:val="center"/>
                      <w:rPr>
                        <w:szCs w:val="21"/>
                      </w:rPr>
                    </w:pPr>
                    <w:r>
                      <w:rPr>
                        <w:szCs w:val="21"/>
                      </w:rPr>
                      <w:t>折旧年限（年）</w:t>
                    </w:r>
                  </w:p>
                </w:tc>
              </w:sdtContent>
            </w:sdt>
            <w:sdt>
              <w:sdtPr>
                <w:tag w:val="_PLD_b978331f5a784568b426597e450ebc7a"/>
                <w:id w:val="2221876"/>
                <w:lock w:val="sdtLocked"/>
              </w:sdtPr>
              <w:sdtEndPr/>
              <w:sdtContent>
                <w:tc>
                  <w:tcPr>
                    <w:tcW w:w="1025" w:type="pct"/>
                    <w:vAlign w:val="center"/>
                  </w:tcPr>
                  <w:p w:rsidR="00BD45B4" w:rsidRDefault="00BD45B4" w:rsidP="00BD45B4">
                    <w:pPr>
                      <w:jc w:val="center"/>
                      <w:rPr>
                        <w:szCs w:val="21"/>
                      </w:rPr>
                    </w:pPr>
                    <w:r>
                      <w:rPr>
                        <w:szCs w:val="21"/>
                      </w:rPr>
                      <w:t>残值率</w:t>
                    </w:r>
                  </w:p>
                </w:tc>
              </w:sdtContent>
            </w:sdt>
            <w:sdt>
              <w:sdtPr>
                <w:tag w:val="_PLD_02921e2cbb3b427bb4fe2aba2949e56a"/>
                <w:id w:val="2221877"/>
                <w:lock w:val="sdtLocked"/>
              </w:sdtPr>
              <w:sdtEndPr/>
              <w:sdtContent>
                <w:tc>
                  <w:tcPr>
                    <w:tcW w:w="1025" w:type="pct"/>
                    <w:vAlign w:val="center"/>
                  </w:tcPr>
                  <w:p w:rsidR="00BD45B4" w:rsidRDefault="00BD45B4" w:rsidP="00BD45B4">
                    <w:pPr>
                      <w:jc w:val="center"/>
                      <w:rPr>
                        <w:szCs w:val="21"/>
                      </w:rPr>
                    </w:pPr>
                    <w:r>
                      <w:rPr>
                        <w:szCs w:val="21"/>
                      </w:rPr>
                      <w:t>年折旧率</w:t>
                    </w:r>
                  </w:p>
                </w:tc>
              </w:sdtContent>
            </w:sdt>
          </w:tr>
          <w:sdt>
            <w:sdtPr>
              <w:rPr>
                <w:szCs w:val="21"/>
              </w:rPr>
              <w:alias w:val="其他固定资产计价、折旧、减值方法"/>
              <w:tag w:val="_GBC_f1ad6125c5d74d2a98f593d2ba574474"/>
              <w:id w:val="2221878"/>
              <w:lock w:val="sdtLocked"/>
            </w:sdtPr>
            <w:sdtEndPr/>
            <w:sdtContent>
              <w:tr w:rsidR="00BD45B4" w:rsidTr="00A248D5">
                <w:tc>
                  <w:tcPr>
                    <w:tcW w:w="900" w:type="pct"/>
                  </w:tcPr>
                  <w:p w:rsidR="00BD45B4" w:rsidRDefault="00BD45B4" w:rsidP="00BD45B4">
                    <w:pPr>
                      <w:jc w:val="center"/>
                      <w:rPr>
                        <w:szCs w:val="21"/>
                      </w:rPr>
                    </w:pPr>
                    <w:r>
                      <w:t>房屋及建筑物</w:t>
                    </w:r>
                  </w:p>
                </w:tc>
                <w:tc>
                  <w:tcPr>
                    <w:tcW w:w="1024" w:type="pct"/>
                  </w:tcPr>
                  <w:p w:rsidR="00BD45B4" w:rsidRDefault="00BD45B4" w:rsidP="00BD45B4">
                    <w:pPr>
                      <w:jc w:val="center"/>
                      <w:rPr>
                        <w:szCs w:val="21"/>
                      </w:rPr>
                    </w:pPr>
                    <w:r>
                      <w:t>年限平均法</w:t>
                    </w:r>
                  </w:p>
                </w:tc>
                <w:tc>
                  <w:tcPr>
                    <w:tcW w:w="1025" w:type="pct"/>
                  </w:tcPr>
                  <w:p w:rsidR="00BD45B4" w:rsidRDefault="00BD45B4" w:rsidP="00BD45B4">
                    <w:pPr>
                      <w:jc w:val="center"/>
                      <w:rPr>
                        <w:szCs w:val="21"/>
                      </w:rPr>
                    </w:pPr>
                    <w:r>
                      <w:t>20</w:t>
                    </w:r>
                  </w:p>
                </w:tc>
                <w:tc>
                  <w:tcPr>
                    <w:tcW w:w="1025" w:type="pct"/>
                  </w:tcPr>
                  <w:p w:rsidR="00BD45B4" w:rsidRDefault="00BD45B4" w:rsidP="00BD45B4">
                    <w:pPr>
                      <w:jc w:val="center"/>
                      <w:rPr>
                        <w:szCs w:val="21"/>
                      </w:rPr>
                    </w:pPr>
                    <w:r>
                      <w:t>5</w:t>
                    </w:r>
                  </w:p>
                </w:tc>
                <w:tc>
                  <w:tcPr>
                    <w:tcW w:w="1025" w:type="pct"/>
                  </w:tcPr>
                  <w:p w:rsidR="00BD45B4" w:rsidRDefault="00BD45B4" w:rsidP="00BD45B4">
                    <w:pPr>
                      <w:jc w:val="center"/>
                      <w:rPr>
                        <w:szCs w:val="21"/>
                      </w:rPr>
                    </w:pPr>
                    <w:r>
                      <w:t>4.75</w:t>
                    </w:r>
                  </w:p>
                </w:tc>
              </w:tr>
            </w:sdtContent>
          </w:sdt>
          <w:sdt>
            <w:sdtPr>
              <w:rPr>
                <w:szCs w:val="21"/>
              </w:rPr>
              <w:alias w:val="其他固定资产计价、折旧、减值方法"/>
              <w:tag w:val="_GBC_f1ad6125c5d74d2a98f593d2ba574474"/>
              <w:id w:val="2221879"/>
              <w:lock w:val="sdtLocked"/>
            </w:sdtPr>
            <w:sdtEndPr/>
            <w:sdtContent>
              <w:tr w:rsidR="00BD45B4" w:rsidTr="00A248D5">
                <w:tc>
                  <w:tcPr>
                    <w:tcW w:w="900" w:type="pct"/>
                  </w:tcPr>
                  <w:p w:rsidR="00BD45B4" w:rsidRDefault="00BD45B4" w:rsidP="00BD45B4">
                    <w:pPr>
                      <w:jc w:val="center"/>
                      <w:rPr>
                        <w:szCs w:val="21"/>
                      </w:rPr>
                    </w:pPr>
                    <w:r>
                      <w:t>通用设备</w:t>
                    </w:r>
                  </w:p>
                </w:tc>
                <w:tc>
                  <w:tcPr>
                    <w:tcW w:w="1024" w:type="pct"/>
                  </w:tcPr>
                  <w:p w:rsidR="00BD45B4" w:rsidRDefault="00BD45B4" w:rsidP="00BD45B4">
                    <w:pPr>
                      <w:jc w:val="center"/>
                      <w:rPr>
                        <w:szCs w:val="21"/>
                      </w:rPr>
                    </w:pPr>
                    <w:r>
                      <w:t>年限平均法</w:t>
                    </w:r>
                  </w:p>
                </w:tc>
                <w:tc>
                  <w:tcPr>
                    <w:tcW w:w="1025" w:type="pct"/>
                  </w:tcPr>
                  <w:p w:rsidR="00BD45B4" w:rsidRDefault="00BD45B4" w:rsidP="00BD45B4">
                    <w:pPr>
                      <w:jc w:val="center"/>
                      <w:rPr>
                        <w:szCs w:val="21"/>
                      </w:rPr>
                    </w:pPr>
                    <w:r>
                      <w:t>5</w:t>
                    </w:r>
                  </w:p>
                </w:tc>
                <w:tc>
                  <w:tcPr>
                    <w:tcW w:w="1025" w:type="pct"/>
                  </w:tcPr>
                  <w:p w:rsidR="00BD45B4" w:rsidRDefault="00BD45B4" w:rsidP="00BD45B4">
                    <w:pPr>
                      <w:jc w:val="center"/>
                      <w:rPr>
                        <w:szCs w:val="21"/>
                      </w:rPr>
                    </w:pPr>
                    <w:r>
                      <w:t>5</w:t>
                    </w:r>
                  </w:p>
                </w:tc>
                <w:tc>
                  <w:tcPr>
                    <w:tcW w:w="1025" w:type="pct"/>
                  </w:tcPr>
                  <w:p w:rsidR="00BD45B4" w:rsidRDefault="00BD45B4" w:rsidP="00BD45B4">
                    <w:pPr>
                      <w:jc w:val="center"/>
                      <w:rPr>
                        <w:szCs w:val="21"/>
                      </w:rPr>
                    </w:pPr>
                    <w:r>
                      <w:t>19.00</w:t>
                    </w:r>
                  </w:p>
                </w:tc>
              </w:tr>
            </w:sdtContent>
          </w:sdt>
          <w:sdt>
            <w:sdtPr>
              <w:rPr>
                <w:szCs w:val="21"/>
              </w:rPr>
              <w:alias w:val="其他固定资产计价、折旧、减值方法"/>
              <w:tag w:val="_GBC_f1ad6125c5d74d2a98f593d2ba574474"/>
              <w:id w:val="2221880"/>
              <w:lock w:val="sdtLocked"/>
            </w:sdtPr>
            <w:sdtEndPr/>
            <w:sdtContent>
              <w:tr w:rsidR="00BD45B4" w:rsidTr="00A248D5">
                <w:tc>
                  <w:tcPr>
                    <w:tcW w:w="900" w:type="pct"/>
                  </w:tcPr>
                  <w:p w:rsidR="00BD45B4" w:rsidRDefault="00BD45B4" w:rsidP="00BD45B4">
                    <w:pPr>
                      <w:jc w:val="center"/>
                      <w:rPr>
                        <w:szCs w:val="21"/>
                      </w:rPr>
                    </w:pPr>
                    <w:r>
                      <w:t>专用设备</w:t>
                    </w:r>
                  </w:p>
                </w:tc>
                <w:tc>
                  <w:tcPr>
                    <w:tcW w:w="1024" w:type="pct"/>
                  </w:tcPr>
                  <w:p w:rsidR="00BD45B4" w:rsidRDefault="00BD45B4" w:rsidP="00BD45B4">
                    <w:pPr>
                      <w:jc w:val="center"/>
                      <w:rPr>
                        <w:szCs w:val="21"/>
                      </w:rPr>
                    </w:pPr>
                    <w:r>
                      <w:t>年限平均法</w:t>
                    </w:r>
                  </w:p>
                </w:tc>
                <w:tc>
                  <w:tcPr>
                    <w:tcW w:w="1025" w:type="pct"/>
                  </w:tcPr>
                  <w:p w:rsidR="00BD45B4" w:rsidRDefault="00BD45B4" w:rsidP="00BD45B4">
                    <w:pPr>
                      <w:jc w:val="center"/>
                      <w:rPr>
                        <w:szCs w:val="21"/>
                      </w:rPr>
                    </w:pPr>
                    <w:r>
                      <w:t>10</w:t>
                    </w:r>
                  </w:p>
                </w:tc>
                <w:tc>
                  <w:tcPr>
                    <w:tcW w:w="1025" w:type="pct"/>
                  </w:tcPr>
                  <w:p w:rsidR="00BD45B4" w:rsidRDefault="00BD45B4" w:rsidP="00BD45B4">
                    <w:pPr>
                      <w:jc w:val="center"/>
                      <w:rPr>
                        <w:szCs w:val="21"/>
                      </w:rPr>
                    </w:pPr>
                    <w:r>
                      <w:t>5</w:t>
                    </w:r>
                  </w:p>
                </w:tc>
                <w:tc>
                  <w:tcPr>
                    <w:tcW w:w="1025" w:type="pct"/>
                  </w:tcPr>
                  <w:p w:rsidR="00BD45B4" w:rsidRDefault="00BD45B4" w:rsidP="00BD45B4">
                    <w:pPr>
                      <w:jc w:val="center"/>
                      <w:rPr>
                        <w:szCs w:val="21"/>
                      </w:rPr>
                    </w:pPr>
                    <w:r>
                      <w:t>9.50</w:t>
                    </w:r>
                  </w:p>
                </w:tc>
              </w:tr>
            </w:sdtContent>
          </w:sdt>
          <w:sdt>
            <w:sdtPr>
              <w:rPr>
                <w:szCs w:val="21"/>
              </w:rPr>
              <w:alias w:val="其他固定资产计价、折旧、减值方法"/>
              <w:tag w:val="_GBC_f1ad6125c5d74d2a98f593d2ba574474"/>
              <w:id w:val="2221881"/>
              <w:lock w:val="sdtLocked"/>
            </w:sdtPr>
            <w:sdtEndPr/>
            <w:sdtContent>
              <w:tr w:rsidR="00BD45B4" w:rsidTr="00A248D5">
                <w:tc>
                  <w:tcPr>
                    <w:tcW w:w="900" w:type="pct"/>
                  </w:tcPr>
                  <w:p w:rsidR="00BD45B4" w:rsidRDefault="00BD45B4" w:rsidP="00BD45B4">
                    <w:pPr>
                      <w:jc w:val="center"/>
                      <w:rPr>
                        <w:szCs w:val="21"/>
                      </w:rPr>
                    </w:pPr>
                    <w:r>
                      <w:t>运输工具</w:t>
                    </w:r>
                  </w:p>
                </w:tc>
                <w:tc>
                  <w:tcPr>
                    <w:tcW w:w="1024" w:type="pct"/>
                  </w:tcPr>
                  <w:p w:rsidR="00BD45B4" w:rsidRDefault="00BD45B4" w:rsidP="00BD45B4">
                    <w:pPr>
                      <w:jc w:val="center"/>
                      <w:rPr>
                        <w:szCs w:val="21"/>
                      </w:rPr>
                    </w:pPr>
                    <w:r>
                      <w:t>年限平均法</w:t>
                    </w:r>
                  </w:p>
                </w:tc>
                <w:tc>
                  <w:tcPr>
                    <w:tcW w:w="1025" w:type="pct"/>
                  </w:tcPr>
                  <w:p w:rsidR="00BD45B4" w:rsidRDefault="00BD45B4" w:rsidP="00BD45B4">
                    <w:pPr>
                      <w:jc w:val="center"/>
                      <w:rPr>
                        <w:szCs w:val="21"/>
                      </w:rPr>
                    </w:pPr>
                    <w:r>
                      <w:t>5</w:t>
                    </w:r>
                  </w:p>
                </w:tc>
                <w:tc>
                  <w:tcPr>
                    <w:tcW w:w="1025" w:type="pct"/>
                  </w:tcPr>
                  <w:p w:rsidR="00BD45B4" w:rsidRDefault="00BD45B4" w:rsidP="00BD45B4">
                    <w:pPr>
                      <w:jc w:val="center"/>
                      <w:rPr>
                        <w:szCs w:val="21"/>
                      </w:rPr>
                    </w:pPr>
                    <w:r>
                      <w:t>5</w:t>
                    </w:r>
                  </w:p>
                </w:tc>
                <w:tc>
                  <w:tcPr>
                    <w:tcW w:w="1025" w:type="pct"/>
                  </w:tcPr>
                  <w:p w:rsidR="00BD45B4" w:rsidRDefault="00BD45B4" w:rsidP="00BD45B4">
                    <w:pPr>
                      <w:jc w:val="center"/>
                      <w:rPr>
                        <w:szCs w:val="21"/>
                      </w:rPr>
                    </w:pPr>
                    <w:r>
                      <w:t>19.00</w:t>
                    </w:r>
                  </w:p>
                </w:tc>
              </w:tr>
            </w:sdtContent>
          </w:sdt>
        </w:tbl>
        <w:p w:rsidR="00BC2D12" w:rsidRDefault="00CD5DB0"/>
      </w:sdtContent>
    </w:sdt>
    <w:sdt>
      <w:sdtPr>
        <w:rPr>
          <w:rFonts w:asciiTheme="minorHAnsi" w:eastAsia="宋体" w:hAnsiTheme="minorHAnsi"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Cs w:val="24"/>
        </w:rPr>
      </w:sdtEndPr>
      <w:sdtContent>
        <w:p w:rsidR="00BC2D12" w:rsidRDefault="0061030C">
          <w:pPr>
            <w:pStyle w:val="4"/>
            <w:numPr>
              <w:ilvl w:val="0"/>
              <w:numId w:val="46"/>
            </w:numPr>
          </w:pPr>
          <w:r>
            <w:rPr>
              <w:rFonts w:hint="eastAsia"/>
            </w:rPr>
            <w:t>融资租入固定资产的认定依据、计价和折旧方法</w:t>
          </w:r>
        </w:p>
        <w:sdt>
          <w:sdtPr>
            <w:rPr>
              <w:rFonts w:hint="eastAsia"/>
              <w:szCs w:val="21"/>
            </w:rPr>
            <w:alias w:val="是否适用：融资租入固定资产的认定依据、计价和折旧方法[双击切换]"/>
            <w:tag w:val="_GBC_bd21629c9c534b4fb4447eeb15e0bc7e"/>
            <w:id w:val="-370064918"/>
            <w:lock w:val="sdtLocked"/>
            <w:placeholder>
              <w:docPart w:val="GBC22222222222222222222222222222"/>
            </w:placeholder>
          </w:sdtPr>
          <w:sdtEndPr/>
          <w:sdtContent>
            <w:p w:rsidR="00BC2D12" w:rsidRDefault="000A0FB4" w:rsidP="00BD45B4">
              <w:pPr>
                <w:rPr>
                  <w:szCs w:val="21"/>
                </w:rPr>
              </w:pPr>
              <w:r>
                <w:rPr>
                  <w:szCs w:val="21"/>
                </w:rPr>
                <w:fldChar w:fldCharType="begin"/>
              </w:r>
              <w:r w:rsidR="00BD45B4">
                <w:rPr>
                  <w:szCs w:val="21"/>
                </w:rPr>
                <w:instrText xml:space="preserve">MACROBUTTON  SnrToggleCheckbox □适用 </w:instrText>
              </w:r>
              <w:r>
                <w:rPr>
                  <w:szCs w:val="21"/>
                </w:rPr>
                <w:fldChar w:fldCharType="end"/>
              </w:r>
              <w:r>
                <w:rPr>
                  <w:szCs w:val="21"/>
                </w:rPr>
                <w:fldChar w:fldCharType="begin"/>
              </w:r>
              <w:r w:rsidR="00BD45B4">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hAnsi="Courier New" w:cs="Times New Roman" w:hint="eastAsia"/>
          <w:kern w:val="2"/>
          <w:szCs w:val="21"/>
        </w:rPr>
      </w:sdtEndPr>
      <w:sdtContent>
        <w:p w:rsidR="00BC2D12" w:rsidRDefault="0061030C">
          <w:pPr>
            <w:pStyle w:val="3"/>
            <w:numPr>
              <w:ilvl w:val="0"/>
              <w:numId w:val="44"/>
            </w:numPr>
          </w:pPr>
          <w:r>
            <w:t>在建工程</w:t>
          </w:r>
        </w:p>
        <w:sdt>
          <w:sdtPr>
            <w:rPr>
              <w:rFonts w:hint="eastAsia"/>
              <w:szCs w:val="21"/>
            </w:rPr>
            <w:alias w:val="是否适用：在建工程_重要会计政策和估计[双击切换]"/>
            <w:tag w:val="_GBC_00730441e5ea4f57b3cd3ff1ecc5c1bd"/>
            <w:id w:val="2100593817"/>
            <w:lock w:val="sdtLocked"/>
            <w:placeholder>
              <w:docPart w:val="GBC22222222222222222222222222222"/>
            </w:placeholder>
          </w:sdtPr>
          <w:sdtEndPr/>
          <w:sdtContent>
            <w:p w:rsidR="00BC2D12" w:rsidRDefault="000A0FB4">
              <w:pPr>
                <w:rPr>
                  <w:szCs w:val="21"/>
                </w:rPr>
              </w:pPr>
              <w:r>
                <w:rPr>
                  <w:szCs w:val="21"/>
                </w:rPr>
                <w:fldChar w:fldCharType="begin"/>
              </w:r>
              <w:r w:rsidR="00BD45B4">
                <w:rPr>
                  <w:szCs w:val="21"/>
                </w:rPr>
                <w:instrText xml:space="preserve">MACROBUTTON  SnrToggleCheckbox √适用 </w:instrText>
              </w:r>
              <w:r>
                <w:rPr>
                  <w:szCs w:val="21"/>
                </w:rPr>
                <w:fldChar w:fldCharType="end"/>
              </w:r>
              <w:r>
                <w:rPr>
                  <w:szCs w:val="21"/>
                </w:rPr>
                <w:fldChar w:fldCharType="begin"/>
              </w:r>
              <w:r w:rsidR="00BD45B4">
                <w:rPr>
                  <w:szCs w:val="21"/>
                </w:rPr>
                <w:instrText xml:space="preserve"> MACROBUTTON  SnrToggleCheckbox □不适用 </w:instrText>
              </w:r>
              <w:r>
                <w:rPr>
                  <w:szCs w:val="21"/>
                </w:rPr>
                <w:fldChar w:fldCharType="end"/>
              </w:r>
            </w:p>
          </w:sdtContent>
        </w:sdt>
        <w:sdt>
          <w:sdtPr>
            <w:rPr>
              <w:rFonts w:hAnsi="宋体" w:cs="宋体" w:hint="eastAsia"/>
              <w:kern w:val="0"/>
              <w:szCs w:val="21"/>
            </w:rPr>
            <w:alias w:val="在建工程核算方法"/>
            <w:tag w:val="_GBC_ed79f983df814c58add61776fe84c76e"/>
            <w:id w:val="-1588924519"/>
            <w:lock w:val="sdtLocked"/>
            <w:placeholder>
              <w:docPart w:val="GBC22222222222222222222222222222"/>
            </w:placeholder>
          </w:sdtPr>
          <w:sdtEndPr>
            <w:rPr>
              <w:rFonts w:hAnsi="Courier New" w:cs="Times New Roman"/>
              <w:kern w:val="2"/>
            </w:rPr>
          </w:sdtEndPr>
          <w:sdtContent>
            <w:p w:rsidR="00BD45B4" w:rsidRPr="00042351" w:rsidRDefault="00BD45B4" w:rsidP="00E27B91">
              <w:pPr>
                <w:pStyle w:val="af3"/>
                <w:ind w:firstLineChars="200" w:firstLine="420"/>
                <w:rPr>
                  <w:rFonts w:hAnsi="宋体"/>
                </w:rPr>
              </w:pPr>
              <w:r w:rsidRPr="00042351">
                <w:rPr>
                  <w:rFonts w:hAnsi="宋体" w:hint="eastAsia"/>
                </w:rPr>
                <w:t>1.在建工程同时满足经济利益很可能流入、成本能够可靠计量则予以确认。在建工程按建造</w:t>
              </w:r>
              <w:r w:rsidRPr="00042351">
                <w:rPr>
                  <w:rFonts w:hAnsi="宋体" w:hint="eastAsia"/>
                </w:rPr>
                <w:lastRenderedPageBreak/>
                <w:t>该项资产达到预定可使用状态前所发生的实际成本计量。</w:t>
              </w:r>
            </w:p>
            <w:p w:rsidR="00BC2D12" w:rsidRPr="00E27B91" w:rsidRDefault="00BD45B4" w:rsidP="00E27B91">
              <w:pPr>
                <w:pStyle w:val="af3"/>
                <w:ind w:firstLineChars="200" w:firstLine="420"/>
                <w:rPr>
                  <w:rFonts w:hAnsi="宋体"/>
                </w:rPr>
              </w:pPr>
              <w:r w:rsidRPr="00042351">
                <w:rPr>
                  <w:rFonts w:hAnsi="宋体" w:hint="eastAsia"/>
                </w:rPr>
                <w:t>2.在建工程达到预定可使用状态时，按工程实际成本转入固定资产。已达到预定可使用状态但尚未办理竣工决算的，先按估计价值转入固定资产，待办理竣工决算后再按实际成本</w:t>
              </w:r>
              <w:proofErr w:type="gramStart"/>
              <w:r w:rsidRPr="00042351">
                <w:rPr>
                  <w:rFonts w:hAnsi="宋体" w:hint="eastAsia"/>
                </w:rPr>
                <w:t>调整原暂估价</w:t>
              </w:r>
              <w:proofErr w:type="gramEnd"/>
              <w:r w:rsidRPr="00042351">
                <w:rPr>
                  <w:rFonts w:hAnsi="宋体" w:hint="eastAsia"/>
                </w:rPr>
                <w:t>值，但不再调整原已计提的折旧。</w:t>
              </w:r>
            </w:p>
          </w:sdtContent>
        </w:sdt>
      </w:sdtContent>
    </w:sdt>
    <w:p w:rsidR="00BC2D12" w:rsidRDefault="00BC2D12">
      <w:pPr>
        <w:rPr>
          <w:szCs w:val="21"/>
        </w:rPr>
      </w:pPr>
    </w:p>
    <w:sdt>
      <w:sdtPr>
        <w:rPr>
          <w:rFonts w:asciiTheme="minorHAnsi" w:hAnsiTheme="minorHAnsi"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ascii="宋体" w:hAnsi="Courier New" w:cs="Times New Roman" w:hint="eastAsia"/>
          <w:kern w:val="2"/>
          <w:szCs w:val="21"/>
        </w:rPr>
      </w:sdtEndPr>
      <w:sdtContent>
        <w:p w:rsidR="00BC2D12" w:rsidRDefault="0061030C">
          <w:pPr>
            <w:pStyle w:val="3"/>
            <w:numPr>
              <w:ilvl w:val="0"/>
              <w:numId w:val="44"/>
            </w:numPr>
          </w:pPr>
          <w:r>
            <w:t>借款费用</w:t>
          </w:r>
        </w:p>
        <w:sdt>
          <w:sdtPr>
            <w:rPr>
              <w:rFonts w:hint="eastAsia"/>
              <w:szCs w:val="21"/>
            </w:rPr>
            <w:alias w:val="是否适用：借款费用_重要会计政策和估计[双击切换]"/>
            <w:tag w:val="_GBC_84ea3b60fd54474487b81f25f176d989"/>
            <w:id w:val="-882021006"/>
            <w:lock w:val="sdtLocked"/>
            <w:placeholder>
              <w:docPart w:val="GBC22222222222222222222222222222"/>
            </w:placeholder>
          </w:sdtPr>
          <w:sdtEndPr/>
          <w:sdtContent>
            <w:p w:rsidR="00BC2D12" w:rsidRDefault="000A0FB4">
              <w:pPr>
                <w:rPr>
                  <w:szCs w:val="21"/>
                </w:rPr>
              </w:pPr>
              <w:r>
                <w:rPr>
                  <w:szCs w:val="21"/>
                </w:rPr>
                <w:fldChar w:fldCharType="begin"/>
              </w:r>
              <w:r w:rsidR="00BD45B4">
                <w:rPr>
                  <w:szCs w:val="21"/>
                </w:rPr>
                <w:instrText xml:space="preserve">MACROBUTTON  SnrToggleCheckbox √适用 </w:instrText>
              </w:r>
              <w:r>
                <w:rPr>
                  <w:szCs w:val="21"/>
                </w:rPr>
                <w:fldChar w:fldCharType="end"/>
              </w:r>
              <w:r>
                <w:rPr>
                  <w:szCs w:val="21"/>
                </w:rPr>
                <w:fldChar w:fldCharType="begin"/>
              </w:r>
              <w:r w:rsidR="00BD45B4">
                <w:rPr>
                  <w:szCs w:val="21"/>
                </w:rPr>
                <w:instrText xml:space="preserve"> MACROBUTTON  SnrToggleCheckbox □不适用 </w:instrText>
              </w:r>
              <w:r>
                <w:rPr>
                  <w:szCs w:val="21"/>
                </w:rPr>
                <w:fldChar w:fldCharType="end"/>
              </w:r>
            </w:p>
          </w:sdtContent>
        </w:sdt>
        <w:sdt>
          <w:sdtPr>
            <w:rPr>
              <w:rFonts w:hAnsi="宋体" w:cs="宋体" w:hint="eastAsia"/>
              <w:kern w:val="0"/>
              <w:szCs w:val="21"/>
            </w:rPr>
            <w:alias w:val="借款费用的会计处理方法"/>
            <w:tag w:val="_GBC_2101c32d32c64f39a8b8fcd2b72dbb0a"/>
            <w:id w:val="791020216"/>
            <w:lock w:val="sdtLocked"/>
            <w:placeholder>
              <w:docPart w:val="GBC22222222222222222222222222222"/>
            </w:placeholder>
          </w:sdtPr>
          <w:sdtEndPr>
            <w:rPr>
              <w:rFonts w:hAnsi="Courier New" w:cs="Times New Roman"/>
              <w:kern w:val="2"/>
            </w:rPr>
          </w:sdtEndPr>
          <w:sdtContent>
            <w:p w:rsidR="00BD45B4" w:rsidRPr="00042351" w:rsidRDefault="00BD45B4" w:rsidP="00E27B91">
              <w:pPr>
                <w:pStyle w:val="af3"/>
                <w:ind w:firstLineChars="200" w:firstLine="420"/>
                <w:rPr>
                  <w:rFonts w:hAnsi="宋体"/>
                </w:rPr>
              </w:pPr>
              <w:r w:rsidRPr="00042351">
                <w:rPr>
                  <w:rFonts w:hAnsi="宋体" w:hint="eastAsia"/>
                </w:rPr>
                <w:t>1.借款费用资本化的确认原则</w:t>
              </w:r>
            </w:p>
            <w:p w:rsidR="00BD45B4" w:rsidRPr="00042351" w:rsidRDefault="00BD45B4" w:rsidP="00E27B91">
              <w:pPr>
                <w:pStyle w:val="af3"/>
                <w:ind w:firstLineChars="200" w:firstLine="420"/>
                <w:rPr>
                  <w:rFonts w:hAnsi="宋体"/>
                </w:rPr>
              </w:pPr>
              <w:r w:rsidRPr="00042351">
                <w:rPr>
                  <w:rFonts w:hAnsi="宋体" w:hint="eastAsia"/>
                </w:rPr>
                <w:t>公司发生的借款费用，可直接归属于符合资本化条件的资产的购建或者生产的，予以资本化，计入相关资产成本；其他借款费用，在发生时确认为费用，计入当期损益。</w:t>
              </w:r>
            </w:p>
            <w:p w:rsidR="00BD45B4" w:rsidRPr="00042351" w:rsidRDefault="00BD45B4" w:rsidP="00E27B91">
              <w:pPr>
                <w:pStyle w:val="af3"/>
                <w:ind w:firstLineChars="200" w:firstLine="420"/>
                <w:rPr>
                  <w:rFonts w:hAnsi="宋体"/>
                </w:rPr>
              </w:pPr>
              <w:r w:rsidRPr="00042351">
                <w:rPr>
                  <w:rFonts w:hAnsi="宋体" w:hint="eastAsia"/>
                </w:rPr>
                <w:t>2</w:t>
              </w:r>
              <w:r>
                <w:rPr>
                  <w:rFonts w:hAnsi="宋体" w:hint="eastAsia"/>
                </w:rPr>
                <w:t>.</w:t>
              </w:r>
              <w:r w:rsidRPr="00042351">
                <w:rPr>
                  <w:rFonts w:hAnsi="宋体" w:hint="eastAsia"/>
                </w:rPr>
                <w:t>借款费用资本化期间</w:t>
              </w:r>
            </w:p>
            <w:p w:rsidR="00BD45B4" w:rsidRPr="00042351" w:rsidRDefault="00BD45B4" w:rsidP="00E27B91">
              <w:pPr>
                <w:pStyle w:val="af3"/>
                <w:ind w:rightChars="-94" w:right="-197" w:firstLineChars="200" w:firstLine="420"/>
                <w:rPr>
                  <w:rFonts w:hAnsi="宋体"/>
                </w:rPr>
              </w:pPr>
              <w:r w:rsidRPr="00042351">
                <w:rPr>
                  <w:rFonts w:hAnsi="宋体" w:hint="eastAsia"/>
                </w:rPr>
                <w:t>(1)当借款费用同时满足下列条件时，开始资本化：1)资产支出已经发生；2)借款费用已经发生；3)为使资产达到预定可使用或可销售状态所必要的购建或者生产活动已经开始。</w:t>
              </w:r>
            </w:p>
            <w:p w:rsidR="00BD45B4" w:rsidRPr="00042351" w:rsidRDefault="00BD45B4" w:rsidP="00E27B91">
              <w:pPr>
                <w:pStyle w:val="af3"/>
                <w:ind w:firstLineChars="200" w:firstLine="420"/>
                <w:rPr>
                  <w:rFonts w:hAnsi="宋体"/>
                </w:rPr>
              </w:pPr>
              <w:r w:rsidRPr="00042351">
                <w:rPr>
                  <w:rFonts w:hAnsi="宋体" w:hint="eastAsia"/>
                </w:rPr>
                <w:t>(2)若符合资本化条件的资产在购建或者生产过程中发生非正常中断，并且中断时间连续超过</w:t>
              </w:r>
              <w:r w:rsidRPr="00042351">
                <w:rPr>
                  <w:rFonts w:hAnsi="宋体"/>
                </w:rPr>
                <w:t>3</w:t>
              </w:r>
              <w:r w:rsidRPr="00042351">
                <w:rPr>
                  <w:rFonts w:hAnsi="宋体" w:hint="eastAsia"/>
                </w:rPr>
                <w:t>个月，暂停借款费用的资本化；中断期间发生的借款费用确认为当期费用，直至资产的购建或者生产活动重新开始。</w:t>
              </w:r>
            </w:p>
            <w:p w:rsidR="00BD45B4" w:rsidRPr="00042351" w:rsidRDefault="00BD45B4" w:rsidP="00E27B91">
              <w:pPr>
                <w:pStyle w:val="af3"/>
                <w:ind w:firstLineChars="200" w:firstLine="420"/>
                <w:rPr>
                  <w:rFonts w:hAnsi="宋体"/>
                </w:rPr>
              </w:pPr>
              <w:r w:rsidRPr="00042351">
                <w:rPr>
                  <w:rFonts w:hAnsi="宋体" w:hint="eastAsia"/>
                </w:rPr>
                <w:t>(3)当所购建或者生产符合资本化条件的资产达到预定可使用或可销售状态时，借款费用停止资本化。</w:t>
              </w:r>
            </w:p>
            <w:p w:rsidR="00BD45B4" w:rsidRPr="00042351" w:rsidRDefault="00BD45B4" w:rsidP="00E27B91">
              <w:pPr>
                <w:pStyle w:val="af3"/>
                <w:ind w:firstLineChars="200" w:firstLine="420"/>
                <w:rPr>
                  <w:rFonts w:hAnsi="宋体"/>
                </w:rPr>
              </w:pPr>
              <w:r w:rsidRPr="00042351">
                <w:rPr>
                  <w:rFonts w:hAnsi="宋体" w:hint="eastAsia"/>
                </w:rPr>
                <w:t>3</w:t>
              </w:r>
              <w:r>
                <w:rPr>
                  <w:rFonts w:hAnsi="宋体" w:hint="eastAsia"/>
                </w:rPr>
                <w:t>.</w:t>
              </w:r>
              <w:r w:rsidRPr="00042351">
                <w:rPr>
                  <w:rFonts w:hAnsi="宋体" w:hint="eastAsia"/>
                </w:rPr>
                <w:t>借款费用资本化率以及资本化金额</w:t>
              </w:r>
            </w:p>
            <w:p w:rsidR="00BC2D12" w:rsidRPr="00BB725A" w:rsidRDefault="00BD45B4" w:rsidP="00BB725A">
              <w:pPr>
                <w:pStyle w:val="af3"/>
                <w:ind w:firstLineChars="200" w:firstLine="420"/>
                <w:rPr>
                  <w:rFonts w:hAnsi="宋体"/>
                </w:rPr>
              </w:pPr>
              <w:r w:rsidRPr="00042351">
                <w:rPr>
                  <w:rFonts w:hAnsi="宋体" w:hint="eastAsia"/>
                </w:rPr>
                <w:t>为购建或者生产符合资本化条件的资产而借入专门借款的，以专门借款当期实际发生的利息费用（包括按照实际利率法确定的折价或溢价的摊销），减去将尚未动用的借款资金存入银行取得的利息收入或进行暂时性投资取得的投资收益后的金额，确定应予资本化的利息金额；为购建或者生产符合资本化条件的资产占用了一般借款的，根据累计资产支出超过专门借款的资产支出加权平均数乘以占用一般借款的资本化率，计算确定一般借款应予资本化的利息金额。</w:t>
              </w:r>
            </w:p>
          </w:sdtContent>
        </w:sdt>
      </w:sdtContent>
    </w:sdt>
    <w:p w:rsidR="00BC2D12" w:rsidRDefault="00BC2D12">
      <w:pPr>
        <w:rPr>
          <w:szCs w:val="21"/>
        </w:rPr>
      </w:pPr>
    </w:p>
    <w:sdt>
      <w:sdtPr>
        <w:rPr>
          <w:rFonts w:asciiTheme="minorHAnsi" w:hAnsiTheme="minorHAnsi"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ascii="宋体" w:hAnsi="宋体" w:cs="Times New Roman" w:hint="eastAsia"/>
          <w:kern w:val="2"/>
          <w:szCs w:val="21"/>
        </w:rPr>
      </w:sdtEndPr>
      <w:sdtContent>
        <w:p w:rsidR="00BC2D12" w:rsidRDefault="0061030C">
          <w:pPr>
            <w:pStyle w:val="3"/>
            <w:numPr>
              <w:ilvl w:val="0"/>
              <w:numId w:val="44"/>
            </w:numPr>
          </w:pPr>
          <w:r>
            <w:t>生物资产</w:t>
          </w:r>
        </w:p>
        <w:sdt>
          <w:sdtPr>
            <w:rPr>
              <w:rFonts w:hint="eastAsia"/>
              <w:szCs w:val="21"/>
            </w:rPr>
            <w:alias w:val="是否适用：生物资产_重要会计政策和估计[双击切换]"/>
            <w:tag w:val="_GBC_f511e8d0a6dc417eb1d10eeecb5b05a5"/>
            <w:id w:val="1071622327"/>
            <w:lock w:val="sdtLocked"/>
            <w:placeholder>
              <w:docPart w:val="GBC22222222222222222222222222222"/>
            </w:placeholder>
          </w:sdtPr>
          <w:sdtEndPr/>
          <w:sdtContent>
            <w:p w:rsidR="00BC2D12" w:rsidRDefault="000A0FB4" w:rsidP="00BD45B4">
              <w:pPr>
                <w:rPr>
                  <w:rFonts w:cs="Times New Roman"/>
                  <w:kern w:val="2"/>
                  <w:szCs w:val="21"/>
                </w:rPr>
              </w:pPr>
              <w:r>
                <w:rPr>
                  <w:szCs w:val="21"/>
                </w:rPr>
                <w:fldChar w:fldCharType="begin"/>
              </w:r>
              <w:r w:rsidR="00BD45B4">
                <w:rPr>
                  <w:szCs w:val="21"/>
                </w:rPr>
                <w:instrText xml:space="preserve">MACROBUTTON  SnrToggleCheckbox □适用 </w:instrText>
              </w:r>
              <w:r>
                <w:rPr>
                  <w:szCs w:val="21"/>
                </w:rPr>
                <w:fldChar w:fldCharType="end"/>
              </w:r>
              <w:r>
                <w:rPr>
                  <w:szCs w:val="21"/>
                </w:rPr>
                <w:fldChar w:fldCharType="begin"/>
              </w:r>
              <w:r w:rsidR="00BD45B4">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Theme="minorHAnsi" w:hAnsiTheme="minorHAnsi"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ascii="宋体" w:hAnsi="宋体" w:cs="Times New Roman" w:hint="eastAsia"/>
          <w:kern w:val="2"/>
          <w:szCs w:val="21"/>
        </w:rPr>
      </w:sdtEndPr>
      <w:sdtContent>
        <w:p w:rsidR="00BC2D12" w:rsidRDefault="0061030C">
          <w:pPr>
            <w:pStyle w:val="3"/>
            <w:numPr>
              <w:ilvl w:val="0"/>
              <w:numId w:val="44"/>
            </w:numPr>
          </w:pPr>
          <w:r>
            <w:t>油气资产</w:t>
          </w:r>
        </w:p>
        <w:sdt>
          <w:sdtPr>
            <w:rPr>
              <w:rFonts w:hint="eastAsia"/>
              <w:szCs w:val="21"/>
            </w:rPr>
            <w:alias w:val="是否适用：油气资产_重要会计政策和估计[双击切换]"/>
            <w:tag w:val="_GBC_fb60dd1d8d2346fb9b2e461875c070c9"/>
            <w:id w:val="-1043287651"/>
            <w:lock w:val="sdtLocked"/>
            <w:placeholder>
              <w:docPart w:val="GBC22222222222222222222222222222"/>
            </w:placeholder>
          </w:sdtPr>
          <w:sdtEndPr/>
          <w:sdtContent>
            <w:p w:rsidR="00BC2D12" w:rsidRDefault="000A0FB4" w:rsidP="00BD45B4">
              <w:pPr>
                <w:rPr>
                  <w:rFonts w:cs="Times New Roman"/>
                  <w:kern w:val="2"/>
                  <w:szCs w:val="21"/>
                </w:rPr>
              </w:pPr>
              <w:r>
                <w:rPr>
                  <w:szCs w:val="21"/>
                </w:rPr>
                <w:fldChar w:fldCharType="begin"/>
              </w:r>
              <w:r w:rsidR="00BD45B4">
                <w:rPr>
                  <w:szCs w:val="21"/>
                </w:rPr>
                <w:instrText xml:space="preserve">MACROBUTTON  SnrToggleCheckbox □适用 </w:instrText>
              </w:r>
              <w:r>
                <w:rPr>
                  <w:szCs w:val="21"/>
                </w:rPr>
                <w:fldChar w:fldCharType="end"/>
              </w:r>
              <w:r>
                <w:rPr>
                  <w:szCs w:val="21"/>
                </w:rPr>
                <w:fldChar w:fldCharType="begin"/>
              </w:r>
              <w:r w:rsidR="00BD45B4">
                <w:rPr>
                  <w:szCs w:val="21"/>
                </w:rPr>
                <w:instrText xml:space="preserve"> MACROBUTTON  SnrToggleCheckbox √不适用 </w:instrText>
              </w:r>
              <w:r>
                <w:rPr>
                  <w:szCs w:val="21"/>
                </w:rPr>
                <w:fldChar w:fldCharType="end"/>
              </w:r>
            </w:p>
          </w:sdtContent>
        </w:sdt>
      </w:sdtContent>
    </w:sdt>
    <w:p w:rsidR="00BC2D12" w:rsidRDefault="00BC2D12">
      <w:pPr>
        <w:rPr>
          <w:szCs w:val="21"/>
        </w:rPr>
      </w:pPr>
    </w:p>
    <w:bookmarkStart w:id="154" w:name="_Hlk24378536" w:displacedByCustomXml="next"/>
    <w:sdt>
      <w:sdtPr>
        <w:rPr>
          <w:rFonts w:ascii="宋体" w:hAnsi="宋体" w:cs="宋体"/>
          <w:b w:val="0"/>
          <w:bCs w:val="0"/>
          <w:kern w:val="0"/>
          <w:szCs w:val="21"/>
        </w:rPr>
        <w:alias w:val="模块:使用权资产"/>
        <w:tag w:val="_SEC_c609e6522cb94604b2ba3e771a8bd22e"/>
        <w:id w:val="189183755"/>
        <w:lock w:val="sdtLocked"/>
        <w:placeholder>
          <w:docPart w:val="GBC22222222222222222222222222222"/>
        </w:placeholder>
      </w:sdtPr>
      <w:sdtEndPr/>
      <w:sdtContent>
        <w:p w:rsidR="00BC2D12" w:rsidRDefault="0061030C">
          <w:pPr>
            <w:pStyle w:val="3"/>
            <w:numPr>
              <w:ilvl w:val="0"/>
              <w:numId w:val="44"/>
            </w:numPr>
            <w:rPr>
              <w:szCs w:val="21"/>
            </w:rPr>
          </w:pPr>
          <w:r>
            <w:rPr>
              <w:rFonts w:hint="eastAsia"/>
              <w:szCs w:val="21"/>
            </w:rPr>
            <w:t>使用权资产</w:t>
          </w:r>
        </w:p>
        <w:sdt>
          <w:sdtPr>
            <w:rPr>
              <w:szCs w:val="21"/>
            </w:rPr>
            <w:alias w:val="是否适用：使用权资产_重要会计政策和估计[双击切换]"/>
            <w:tag w:val="_GBC_d5fa1c5f8f2e496ba11642eb8ee9d382"/>
            <w:id w:val="-1864890109"/>
            <w:lock w:val="sdtLocked"/>
            <w:placeholder>
              <w:docPart w:val="GBC22222222222222222222222222222"/>
            </w:placeholder>
          </w:sdtPr>
          <w:sdtEndPr/>
          <w:sdtContent>
            <w:p w:rsidR="00BC2D12" w:rsidRDefault="000A0FB4">
              <w:pPr>
                <w:rPr>
                  <w:szCs w:val="21"/>
                </w:rPr>
              </w:pPr>
              <w:r>
                <w:rPr>
                  <w:szCs w:val="21"/>
                </w:rPr>
                <w:fldChar w:fldCharType="begin"/>
              </w:r>
              <w:r w:rsidR="00BD45B4">
                <w:rPr>
                  <w:szCs w:val="21"/>
                </w:rPr>
                <w:instrText xml:space="preserve"> MACROBUTTON  SnrToggleCheckbox √适用 </w:instrText>
              </w:r>
              <w:r>
                <w:rPr>
                  <w:szCs w:val="21"/>
                </w:rPr>
                <w:fldChar w:fldCharType="end"/>
              </w:r>
              <w:r>
                <w:rPr>
                  <w:szCs w:val="21"/>
                </w:rPr>
                <w:fldChar w:fldCharType="begin"/>
              </w:r>
              <w:r w:rsidR="00BD45B4">
                <w:rPr>
                  <w:szCs w:val="21"/>
                </w:rPr>
                <w:instrText xml:space="preserve"> MACROBUTTON  SnrToggleCheckbox □不适用 </w:instrText>
              </w:r>
              <w:r>
                <w:rPr>
                  <w:szCs w:val="21"/>
                </w:rPr>
                <w:fldChar w:fldCharType="end"/>
              </w:r>
            </w:p>
          </w:sdtContent>
        </w:sdt>
        <w:sdt>
          <w:sdtPr>
            <w:rPr>
              <w:rFonts w:hAnsi="宋体" w:cs="宋体"/>
              <w:kern w:val="0"/>
              <w:szCs w:val="21"/>
            </w:rPr>
            <w:alias w:val="使用权资产的核算方法"/>
            <w:tag w:val="_GBC_b0f7701b37f24dbe8f59289a41676ba7"/>
            <w:id w:val="-2108719831"/>
            <w:lock w:val="sdtLocked"/>
            <w:placeholder>
              <w:docPart w:val="GBC22222222222222222222222222222"/>
            </w:placeholder>
          </w:sdtPr>
          <w:sdtEndPr>
            <w:rPr>
              <w:rFonts w:hAnsi="Courier New" w:cs="Times New Roman"/>
              <w:kern w:val="2"/>
            </w:rPr>
          </w:sdtEndPr>
          <w:sdtContent>
            <w:p w:rsidR="00BD45B4" w:rsidRDefault="00BD45B4" w:rsidP="00BB725A">
              <w:pPr>
                <w:pStyle w:val="af3"/>
                <w:ind w:firstLine="420"/>
                <w:rPr>
                  <w:rFonts w:hAnsi="宋体"/>
                </w:rPr>
              </w:pPr>
              <w:r>
                <w:rPr>
                  <w:rFonts w:hAnsi="宋体" w:hint="eastAsia"/>
                </w:rPr>
                <w:t>使用权资产按照成本进行初始计量，</w:t>
              </w:r>
              <w:proofErr w:type="gramStart"/>
              <w:r>
                <w:rPr>
                  <w:rFonts w:hAnsi="宋体" w:hint="eastAsia"/>
                </w:rPr>
                <w:t>该成本</w:t>
              </w:r>
              <w:proofErr w:type="gramEnd"/>
              <w:r>
                <w:rPr>
                  <w:rFonts w:hAnsi="宋体" w:hint="eastAsia"/>
                </w:rPr>
                <w:t>包括：1)租赁负债的初始计量金额；2)在租赁期开始日或之前支付的租赁付款额，存在租赁激励的，扣除已享受的租赁激励相关金额；3)承租人发生的初始直接费用；4)承租人为拆卸及移除租赁资产、复原租赁资产所在场地或将租赁资产恢复至租赁条款约定状态预计将发生的成本。</w:t>
              </w:r>
            </w:p>
            <w:p w:rsidR="00BC2D12" w:rsidRPr="00BB725A" w:rsidRDefault="00BD45B4" w:rsidP="00BB725A">
              <w:pPr>
                <w:pStyle w:val="af3"/>
                <w:ind w:firstLine="420"/>
                <w:rPr>
                  <w:rFonts w:hAnsi="宋体"/>
                  <w:i/>
                </w:rPr>
              </w:pPr>
              <w:r>
                <w:rPr>
                  <w:rFonts w:hAnsi="宋体" w:hint="eastAsia"/>
                  <w:szCs w:val="21"/>
                </w:rPr>
                <w:t>公司按照</w:t>
              </w:r>
              <w:r>
                <w:rPr>
                  <w:rFonts w:hAnsi="宋体" w:hint="eastAsia"/>
                  <w:iCs/>
                  <w:szCs w:val="21"/>
                </w:rPr>
                <w:t>直线法</w:t>
              </w:r>
              <w:r>
                <w:rPr>
                  <w:rFonts w:hAnsi="宋体" w:hint="eastAsia"/>
                  <w:szCs w:val="21"/>
                </w:rPr>
                <w:t>对使用权资产计提折旧。能够合理确定租赁期届满时取得租赁资产所有权的，公司在租赁资产剩余使用寿命内计提折旧。无法合理确定租赁期届满时能够取得租赁资产所有权的，公司在租赁期与租赁资产剩余使用寿命两者孰短的期间内计提折旧。</w:t>
              </w:r>
            </w:p>
          </w:sdtContent>
        </w:sdt>
        <w:p w:rsidR="00BC2D12" w:rsidRDefault="00CD5DB0">
          <w:pPr>
            <w:rPr>
              <w:szCs w:val="21"/>
            </w:rPr>
          </w:pPr>
        </w:p>
      </w:sdtContent>
    </w:sdt>
    <w:bookmarkEnd w:id="154" w:displacedByCustomXml="prev"/>
    <w:sdt>
      <w:sdtPr>
        <w:rPr>
          <w:rFonts w:asciiTheme="minorHAnsi" w:hAnsiTheme="minorHAnsi"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ascii="宋体" w:hAnsi="宋体" w:cs="Times New Roman" w:hint="eastAsia"/>
          <w:kern w:val="2"/>
          <w:szCs w:val="21"/>
        </w:rPr>
      </w:sdtEndPr>
      <w:sdtContent>
        <w:p w:rsidR="00BC2D12" w:rsidRDefault="0061030C">
          <w:pPr>
            <w:pStyle w:val="3"/>
            <w:numPr>
              <w:ilvl w:val="0"/>
              <w:numId w:val="44"/>
            </w:numPr>
          </w:pPr>
          <w:r>
            <w:t>无形资产</w:t>
          </w:r>
        </w:p>
        <w:p w:rsidR="00BC2D12" w:rsidRDefault="0061030C">
          <w:pPr>
            <w:pStyle w:val="4"/>
            <w:numPr>
              <w:ilvl w:val="3"/>
              <w:numId w:val="47"/>
            </w:numPr>
            <w:ind w:left="426" w:hanging="426"/>
          </w:pPr>
          <w:r>
            <w:rPr>
              <w:rFonts w:hint="eastAsia"/>
            </w:rPr>
            <w:t>计价方法、使用寿命、减值测试</w:t>
          </w:r>
        </w:p>
        <w:sdt>
          <w:sdtPr>
            <w:alias w:val="是否适用：无形资产计价方法、使用寿命、减值测试[双击切换]"/>
            <w:tag w:val="_GBC_40df8c87b47d48bbbf73a71cc533a892"/>
            <w:id w:val="1336814441"/>
            <w:lock w:val="sdtLocked"/>
            <w:placeholder>
              <w:docPart w:val="GBC22222222222222222222222222222"/>
            </w:placeholder>
          </w:sdtPr>
          <w:sdtEndPr/>
          <w:sdtContent>
            <w:p w:rsidR="00BC2D12" w:rsidRDefault="000A0FB4">
              <w:r>
                <w:fldChar w:fldCharType="begin"/>
              </w:r>
              <w:r w:rsidR="00BD45B4">
                <w:instrText xml:space="preserve">MACROBUTTON  SnrToggleCheckbox √适用 </w:instrText>
              </w:r>
              <w:r>
                <w:fldChar w:fldCharType="end"/>
              </w:r>
              <w:r>
                <w:fldChar w:fldCharType="begin"/>
              </w:r>
              <w:r w:rsidR="00BD45B4">
                <w:instrText xml:space="preserve"> MACROBUTTON  SnrToggleCheckbox □不适用 </w:instrText>
              </w:r>
              <w:r>
                <w:fldChar w:fldCharType="end"/>
              </w:r>
            </w:p>
          </w:sdtContent>
        </w:sdt>
        <w:sdt>
          <w:sdtPr>
            <w:rPr>
              <w:rFonts w:hAnsi="宋体" w:cs="宋体"/>
              <w:kern w:val="0"/>
              <w:szCs w:val="21"/>
            </w:rPr>
            <w:alias w:val="无形资产计价方法、使用寿命、减值测试"/>
            <w:tag w:val="_GBC_a9e64b18f452482eb6674ec605618dcc"/>
            <w:id w:val="-470597226"/>
            <w:lock w:val="sdtLocked"/>
            <w:placeholder>
              <w:docPart w:val="GBC22222222222222222222222222222"/>
            </w:placeholder>
          </w:sdtPr>
          <w:sdtEndPr/>
          <w:sdtContent>
            <w:p w:rsidR="00E420A0" w:rsidRPr="00042351" w:rsidRDefault="00E420A0" w:rsidP="004756A4">
              <w:pPr>
                <w:pStyle w:val="af3"/>
                <w:ind w:firstLineChars="200" w:firstLine="420"/>
                <w:rPr>
                  <w:rFonts w:hAnsi="宋体"/>
                  <w:i/>
                </w:rPr>
              </w:pPr>
              <w:r w:rsidRPr="00042351">
                <w:rPr>
                  <w:rFonts w:hAnsi="宋体" w:hint="eastAsia"/>
                </w:rPr>
                <w:t>1. 无形资产包括土地使用权</w:t>
              </w:r>
              <w:r w:rsidRPr="00042351">
                <w:rPr>
                  <w:rFonts w:hAnsi="宋体"/>
                </w:rPr>
                <w:t>、</w:t>
              </w:r>
              <w:r w:rsidRPr="00042351">
                <w:rPr>
                  <w:rFonts w:hAnsi="宋体" w:hint="eastAsia"/>
                </w:rPr>
                <w:t>专利权及非专利技术等，按成本进行初始计量。</w:t>
              </w:r>
            </w:p>
            <w:p w:rsidR="00E420A0" w:rsidRPr="00042351" w:rsidRDefault="00E420A0" w:rsidP="004756A4">
              <w:pPr>
                <w:pStyle w:val="af3"/>
                <w:ind w:rightChars="20" w:right="42" w:firstLineChars="200" w:firstLine="420"/>
              </w:pPr>
              <w:r w:rsidRPr="00042351">
                <w:rPr>
                  <w:rFonts w:hAnsi="宋体" w:hint="eastAsia"/>
                </w:rPr>
                <w:t>2. 使用寿命有限的无形资产，在使用寿命内按照与该项无形资产有关的经济利益的预</w:t>
              </w:r>
              <w:r w:rsidRPr="00042351">
                <w:rPr>
                  <w:rFonts w:hint="eastAsia"/>
                </w:rPr>
                <w:t>期实现方式系统合理地摊销，无法可靠确定预期实现方式的，采用直线法摊销。具体年限如下：</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269"/>
              </w:tblGrid>
              <w:tr w:rsidR="00E420A0" w:rsidTr="006B46D6">
                <w:trPr>
                  <w:jc w:val="center"/>
                </w:trPr>
                <w:tc>
                  <w:tcPr>
                    <w:tcW w:w="2520" w:type="dxa"/>
                    <w:shd w:val="clear" w:color="auto" w:fill="auto"/>
                  </w:tcPr>
                  <w:p w:rsidR="00E420A0" w:rsidRDefault="00E420A0" w:rsidP="004756A4">
                    <w:pPr>
                      <w:pStyle w:val="af3"/>
                      <w:ind w:firstLineChars="100" w:firstLine="210"/>
                      <w:jc w:val="center"/>
                    </w:pPr>
                    <w:r>
                      <w:rPr>
                        <w:rFonts w:hint="eastAsia"/>
                      </w:rPr>
                      <w:t>项目</w:t>
                    </w:r>
                  </w:p>
                </w:tc>
                <w:tc>
                  <w:tcPr>
                    <w:tcW w:w="6269" w:type="dxa"/>
                    <w:shd w:val="clear" w:color="auto" w:fill="auto"/>
                  </w:tcPr>
                  <w:p w:rsidR="00E420A0" w:rsidRDefault="00E420A0" w:rsidP="004756A4">
                    <w:pPr>
                      <w:pStyle w:val="af3"/>
                      <w:jc w:val="center"/>
                    </w:pPr>
                    <w:r>
                      <w:rPr>
                        <w:rFonts w:hint="eastAsia"/>
                      </w:rPr>
                      <w:t>摊销年限</w:t>
                    </w:r>
                    <w:r>
                      <w:rPr>
                        <w:rFonts w:hAnsi="宋体" w:hint="eastAsia"/>
                      </w:rPr>
                      <w:t>(年)</w:t>
                    </w:r>
                  </w:p>
                </w:tc>
              </w:tr>
              <w:tr w:rsidR="00E420A0" w:rsidTr="006B46D6">
                <w:trPr>
                  <w:jc w:val="center"/>
                </w:trPr>
                <w:tc>
                  <w:tcPr>
                    <w:tcW w:w="2520" w:type="dxa"/>
                    <w:shd w:val="clear" w:color="auto" w:fill="auto"/>
                  </w:tcPr>
                  <w:p w:rsidR="00E420A0" w:rsidRDefault="00E420A0" w:rsidP="004756A4">
                    <w:pPr>
                      <w:pStyle w:val="af3"/>
                      <w:jc w:val="center"/>
                    </w:pPr>
                    <w:r>
                      <w:rPr>
                        <w:rFonts w:hAnsi="宋体" w:hint="eastAsia"/>
                      </w:rPr>
                      <w:lastRenderedPageBreak/>
                      <w:t>土地使用权</w:t>
                    </w:r>
                  </w:p>
                </w:tc>
                <w:tc>
                  <w:tcPr>
                    <w:tcW w:w="6269" w:type="dxa"/>
                    <w:shd w:val="clear" w:color="auto" w:fill="auto"/>
                  </w:tcPr>
                  <w:p w:rsidR="00E420A0" w:rsidRDefault="00E420A0" w:rsidP="004756A4">
                    <w:pPr>
                      <w:pStyle w:val="af3"/>
                      <w:jc w:val="center"/>
                    </w:pPr>
                    <w:r>
                      <w:rPr>
                        <w:rFonts w:hAnsi="宋体" w:hint="eastAsia"/>
                      </w:rPr>
                      <w:t>49.17-50</w:t>
                    </w:r>
                  </w:p>
                </w:tc>
              </w:tr>
            </w:tbl>
            <w:p w:rsidR="00BC2D12" w:rsidRDefault="00CD5DB0">
              <w:pPr>
                <w:rPr>
                  <w:szCs w:val="21"/>
                </w:rPr>
              </w:pPr>
            </w:p>
          </w:sdtContent>
        </w:sdt>
        <w:p w:rsidR="00BC2D12" w:rsidRDefault="0061030C">
          <w:pPr>
            <w:pStyle w:val="4"/>
            <w:numPr>
              <w:ilvl w:val="3"/>
              <w:numId w:val="47"/>
            </w:numPr>
            <w:ind w:left="426" w:hanging="426"/>
          </w:pPr>
          <w:r>
            <w:rPr>
              <w:rFonts w:hint="eastAsia"/>
            </w:rPr>
            <w:t>内部研究开发支出会计政策</w:t>
          </w:r>
        </w:p>
        <w:sdt>
          <w:sdtPr>
            <w:alias w:val="是否适用：无形资产内部研究开发支出会计政策[双击切换]"/>
            <w:tag w:val="_GBC_8f6b939ea36a42808f60b7c024994f2b"/>
            <w:id w:val="270979609"/>
            <w:lock w:val="sdtLocked"/>
            <w:placeholder>
              <w:docPart w:val="GBC22222222222222222222222222222"/>
            </w:placeholder>
          </w:sdtPr>
          <w:sdtEndPr/>
          <w:sdtContent>
            <w:p w:rsidR="00BC2D12" w:rsidRDefault="000A0FB4">
              <w:r>
                <w:fldChar w:fldCharType="begin"/>
              </w:r>
              <w:r w:rsidR="00E420A0">
                <w:instrText xml:space="preserve">MACROBUTTON  SnrToggleCheckbox √适用 </w:instrText>
              </w:r>
              <w:r>
                <w:fldChar w:fldCharType="end"/>
              </w:r>
              <w:r>
                <w:fldChar w:fldCharType="begin"/>
              </w:r>
              <w:r w:rsidR="00E420A0">
                <w:instrText xml:space="preserve"> MACROBUTTON  SnrToggleCheckbox □不适用 </w:instrText>
              </w:r>
              <w:r>
                <w:fldChar w:fldCharType="end"/>
              </w:r>
            </w:p>
          </w:sdtContent>
        </w:sdt>
        <w:sdt>
          <w:sdtPr>
            <w:rPr>
              <w:szCs w:val="21"/>
            </w:rPr>
            <w:alias w:val="无形资产内部研究、开发支出会计政策"/>
            <w:tag w:val="_GBC_af7b1338d88344dfb8cd34ed66bfe672"/>
            <w:id w:val="1637218676"/>
            <w:lock w:val="sdtLocked"/>
            <w:placeholder>
              <w:docPart w:val="GBC22222222222222222222222222222"/>
            </w:placeholder>
          </w:sdtPr>
          <w:sdtEndPr/>
          <w:sdtContent>
            <w:p w:rsidR="00BC2D12" w:rsidRPr="004756A4" w:rsidRDefault="00E420A0" w:rsidP="004756A4">
              <w:pPr>
                <w:ind w:firstLineChars="200" w:firstLine="420"/>
              </w:pPr>
              <w:r w:rsidRPr="00042351">
                <w:rPr>
                  <w:rFonts w:hint="eastAsia"/>
                </w:rPr>
                <w:t>内部研究开发项目研究阶段的支出，于发生时计入当期损益。内部研究开发项目开发阶段的支出，同时满足下列条件的，确认为无形资产：(1)完成该无形资产以使其能够使用或出售在技术上具有可行性；(2)具有完成该无形资产并使用或出售的意图；</w:t>
              </w:r>
              <w:r w:rsidRPr="00042351">
                <w:t>(</w:t>
              </w:r>
              <w:r w:rsidRPr="00042351">
                <w:rPr>
                  <w:rFonts w:hint="eastAsia"/>
                </w:rPr>
                <w:t>3</w:t>
              </w:r>
              <w:r w:rsidRPr="00042351">
                <w:t>)无形资产产生经济利益的方式，包括能够证明运用该无形资产生产的产品存在市场或无形资产自身存在市场，无形资产将在内部使用的，</w:t>
              </w:r>
              <w:r w:rsidRPr="00042351">
                <w:rPr>
                  <w:rFonts w:hint="eastAsia"/>
                </w:rPr>
                <w:t>能</w:t>
              </w:r>
              <w:r w:rsidRPr="00042351">
                <w:t>证明其有用性；</w:t>
              </w:r>
              <w:r w:rsidRPr="00042351">
                <w:rPr>
                  <w:rFonts w:hint="eastAsia"/>
                </w:rPr>
                <w:t>(4)</w:t>
              </w:r>
              <w:r w:rsidRPr="00042351">
                <w:t>有足够的技术、财务资源和其他资源支持，以完成该无形资产的开发，并有能力使用或出售该无形资产</w:t>
              </w:r>
              <w:r w:rsidRPr="00042351">
                <w:rPr>
                  <w:rFonts w:hint="eastAsia"/>
                </w:rPr>
                <w:t>；(5)</w:t>
              </w:r>
              <w:r w:rsidRPr="00042351">
                <w:t>归属于该无形资产开发阶段的支出能够可靠地计量。</w:t>
              </w:r>
            </w:p>
          </w:sdtContent>
        </w:sdt>
      </w:sdtContent>
    </w:sdt>
    <w:p w:rsidR="00BC2D12" w:rsidRDefault="00BC2D12"/>
    <w:sdt>
      <w:sdtPr>
        <w:rPr>
          <w:rFonts w:ascii="宋体" w:hAnsi="宋体" w:cs="宋体" w:hint="eastAsia"/>
          <w:b w:val="0"/>
          <w:bCs w:val="0"/>
          <w:kern w:val="0"/>
          <w:szCs w:val="21"/>
        </w:rPr>
        <w:alias w:val="模块:非金融长期资产减值"/>
        <w:tag w:val="_GBC_da2f3f0531094e5e9dcd987c45223bec"/>
        <w:id w:val="-738017837"/>
        <w:lock w:val="sdtLocked"/>
        <w:placeholder>
          <w:docPart w:val="GBC22222222222222222222222222222"/>
        </w:placeholder>
      </w:sdtPr>
      <w:sdtEndPr/>
      <w:sdtContent>
        <w:p w:rsidR="00BC2D12" w:rsidRDefault="0061030C">
          <w:pPr>
            <w:pStyle w:val="3"/>
            <w:numPr>
              <w:ilvl w:val="0"/>
              <w:numId w:val="44"/>
            </w:numPr>
            <w:rPr>
              <w:szCs w:val="21"/>
            </w:rPr>
          </w:pPr>
          <w:r>
            <w:rPr>
              <w:rFonts w:hint="eastAsia"/>
              <w:szCs w:val="21"/>
            </w:rPr>
            <w:t>长期资产减值</w:t>
          </w:r>
        </w:p>
        <w:sdt>
          <w:sdtPr>
            <w:rPr>
              <w:rFonts w:hint="eastAsia"/>
              <w:szCs w:val="21"/>
            </w:rPr>
            <w:alias w:val="是否适用：长期资产减值_重要会计政策和估计[双击切换]"/>
            <w:tag w:val="_GBC_e9110d6af45c4c0d808e2f284fadf642"/>
            <w:id w:val="1333258692"/>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hint="eastAsia"/>
              <w:kern w:val="0"/>
              <w:szCs w:val="21"/>
            </w:rPr>
            <w:alias w:val="非金融长期资产减值测试方法及会计处理方法"/>
            <w:tag w:val="_GBC_0a065c1269a846f6923598a2c1fc4269"/>
            <w:id w:val="878979310"/>
            <w:lock w:val="sdtLocked"/>
            <w:placeholder>
              <w:docPart w:val="GBC22222222222222222222222222222"/>
            </w:placeholder>
          </w:sdtPr>
          <w:sdtEndPr>
            <w:rPr>
              <w:rFonts w:hAnsi="Courier New" w:cs="Times New Roman"/>
              <w:kern w:val="2"/>
            </w:rPr>
          </w:sdtEndPr>
          <w:sdtContent>
            <w:p w:rsidR="00E420A0" w:rsidRPr="00042351" w:rsidRDefault="00E420A0" w:rsidP="004756A4">
              <w:pPr>
                <w:pStyle w:val="af3"/>
                <w:ind w:firstLineChars="200" w:firstLine="420"/>
              </w:pPr>
              <w:r w:rsidRPr="00042351">
                <w:rPr>
                  <w:rFonts w:hAnsi="宋体" w:hint="eastAsia"/>
                </w:rPr>
                <w:t>对</w:t>
              </w:r>
              <w:r w:rsidRPr="00B158FC">
                <w:rPr>
                  <w:rFonts w:hAnsi="宋体" w:hint="eastAsia"/>
                  <w:iCs/>
                </w:rPr>
                <w:t>固定资产、在建工程、使用权资产、使用寿命有限的无形资产等</w:t>
              </w:r>
              <w:r w:rsidRPr="00042351">
                <w:rPr>
                  <w:rFonts w:hAnsi="宋体" w:hint="eastAsia"/>
                </w:rPr>
                <w:t>长期资产</w:t>
              </w:r>
              <w:r>
                <w:rPr>
                  <w:rFonts w:hAnsi="宋体" w:hint="eastAsia"/>
                </w:rPr>
                <w:t>，</w:t>
              </w:r>
              <w:r w:rsidRPr="00042351">
                <w:rPr>
                  <w:rFonts w:hint="eastAsia"/>
                </w:rPr>
                <w:t>在资产负债表日有迹象表明发生减值的，估计其可收回金额。</w:t>
              </w:r>
              <w:r w:rsidRPr="00042351">
                <w:rPr>
                  <w:rFonts w:hAnsi="宋体" w:hint="eastAsia"/>
                </w:rPr>
                <w:t>对因企业合并所形成的商誉和使用寿命不确定的无形资产，无论是否存在减值迹象，每年都进行减值测试。商誉结合</w:t>
              </w:r>
              <w:r>
                <w:rPr>
                  <w:rFonts w:hAnsi="宋体" w:hint="eastAsia"/>
                </w:rPr>
                <w:t>与</w:t>
              </w:r>
              <w:r w:rsidRPr="00042351">
                <w:rPr>
                  <w:rFonts w:hAnsi="宋体" w:hint="eastAsia"/>
                </w:rPr>
                <w:t>其相关的资产组或者资产组组合进行减值测试。</w:t>
              </w:r>
            </w:p>
            <w:p w:rsidR="00BC2D12" w:rsidRPr="004756A4" w:rsidRDefault="00E420A0" w:rsidP="004756A4">
              <w:pPr>
                <w:pStyle w:val="af3"/>
                <w:ind w:firstLineChars="200" w:firstLine="420"/>
              </w:pPr>
              <w:r w:rsidRPr="00042351">
                <w:rPr>
                  <w:rFonts w:hint="eastAsia"/>
                </w:rPr>
                <w:t>若上述长期资产的可收回金额低于其账面价值的，按其差额确认资产减值准备并计入当期损益。</w:t>
              </w:r>
            </w:p>
          </w:sdtContent>
        </w:sdt>
        <w:p w:rsidR="00BC2D12" w:rsidRDefault="00CD5DB0">
          <w:pPr>
            <w:rPr>
              <w:szCs w:val="21"/>
            </w:rPr>
          </w:pPr>
        </w:p>
      </w:sdtContent>
    </w:sdt>
    <w:sdt>
      <w:sdtPr>
        <w:rPr>
          <w:rFonts w:asciiTheme="minorHAnsi" w:hAnsiTheme="minorHAnsi" w:cs="宋体"/>
          <w:b w:val="0"/>
          <w:bCs w:val="0"/>
          <w:kern w:val="0"/>
          <w:szCs w:val="22"/>
        </w:rPr>
        <w:alias w:val="模块:长期待摊费用会计处理方法"/>
        <w:tag w:val="_GBC_fffe6f948ebb468ba812d16acce5c0b9"/>
        <w:id w:val="1646937539"/>
        <w:lock w:val="sdtLocked"/>
        <w:placeholder>
          <w:docPart w:val="GBC22222222222222222222222222222"/>
        </w:placeholder>
      </w:sdtPr>
      <w:sdtEndPr>
        <w:rPr>
          <w:rFonts w:ascii="宋体" w:hAnsi="Courier New" w:cs="Times New Roman" w:hint="eastAsia"/>
          <w:kern w:val="2"/>
          <w:szCs w:val="21"/>
        </w:rPr>
      </w:sdtEndPr>
      <w:sdtContent>
        <w:p w:rsidR="00BC2D12" w:rsidRDefault="0061030C">
          <w:pPr>
            <w:pStyle w:val="3"/>
            <w:numPr>
              <w:ilvl w:val="0"/>
              <w:numId w:val="44"/>
            </w:numPr>
          </w:pPr>
          <w:r>
            <w:t>长期待摊费用</w:t>
          </w:r>
        </w:p>
        <w:sdt>
          <w:sdtPr>
            <w:rPr>
              <w:rFonts w:hint="eastAsia"/>
              <w:szCs w:val="21"/>
            </w:rPr>
            <w:alias w:val="是否适用：长期待摊费用_重要会计政策和估计[双击切换]"/>
            <w:tag w:val="_GBC_5f2bbee5e66644d489f8d74ae8f96539"/>
            <w:id w:val="376058473"/>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hint="eastAsia"/>
              <w:kern w:val="0"/>
              <w:szCs w:val="21"/>
            </w:rPr>
            <w:alias w:val="开办费、长期待摊费用摊销方法"/>
            <w:tag w:val="_GBC_a0e2b7a5a9454eaea97ca201421d7dde"/>
            <w:id w:val="706994660"/>
            <w:lock w:val="sdtLocked"/>
            <w:placeholder>
              <w:docPart w:val="GBC22222222222222222222222222222"/>
            </w:placeholder>
          </w:sdtPr>
          <w:sdtEndPr>
            <w:rPr>
              <w:rFonts w:hAnsi="Courier New" w:cs="Times New Roman"/>
              <w:kern w:val="2"/>
            </w:rPr>
          </w:sdtEndPr>
          <w:sdtContent>
            <w:p w:rsidR="00BC2D12" w:rsidRPr="004756A4" w:rsidRDefault="00E420A0" w:rsidP="004756A4">
              <w:pPr>
                <w:pStyle w:val="af3"/>
                <w:ind w:firstLineChars="200" w:firstLine="420"/>
                <w:rPr>
                  <w:rFonts w:hAnsi="宋体"/>
                </w:rPr>
              </w:pPr>
              <w:r w:rsidRPr="00042351">
                <w:rPr>
                  <w:rFonts w:hAnsi="宋体"/>
                </w:rPr>
                <w:t>长期待摊费用</w:t>
              </w:r>
              <w:r w:rsidRPr="00042351">
                <w:rPr>
                  <w:rFonts w:hAnsi="宋体" w:hint="eastAsia"/>
                </w:rPr>
                <w:t>核算</w:t>
              </w:r>
              <w:r w:rsidRPr="00042351">
                <w:rPr>
                  <w:rFonts w:hAnsi="宋体"/>
                </w:rPr>
                <w:t>已经支出，摊销期限在1年以上（不含1年）的各项费用</w:t>
              </w:r>
              <w:r w:rsidRPr="00042351">
                <w:rPr>
                  <w:rFonts w:hAnsi="宋体" w:hint="eastAsia"/>
                </w:rPr>
                <w:t>。长期待摊费用按实际发生额入账，在受益期或规定的期限内分期平均摊销。如果长期待摊的费用项目不能使以后会计期间受益则将尚未摊销的该项目的摊余价值全部转入当期损益。</w:t>
              </w:r>
            </w:p>
          </w:sdtContent>
        </w:sdt>
      </w:sdtContent>
    </w:sdt>
    <w:p w:rsidR="00BC2D12" w:rsidRDefault="00BC2D12">
      <w:pPr>
        <w:rPr>
          <w:szCs w:val="21"/>
        </w:rPr>
      </w:pPr>
    </w:p>
    <w:bookmarkStart w:id="155" w:name="_Hlk533668008" w:displacedByCustomXml="next"/>
    <w:sdt>
      <w:sdtPr>
        <w:rPr>
          <w:rFonts w:ascii="宋体" w:hAnsi="宋体" w:cs="宋体" w:hint="eastAsia"/>
          <w:b w:val="0"/>
          <w:bCs w:val="0"/>
          <w:kern w:val="0"/>
          <w:szCs w:val="21"/>
        </w:rPr>
        <w:alias w:val="模块:合同负债"/>
        <w:tag w:val="_SEC_cf70b80a8aab43fe9ea65f35584a808d"/>
        <w:id w:val="-437454175"/>
        <w:lock w:val="sdtLocked"/>
        <w:placeholder>
          <w:docPart w:val="GBC22222222222222222222222222222"/>
        </w:placeholder>
      </w:sdtPr>
      <w:sdtEndPr>
        <w:rPr>
          <w:rFonts w:hint="default"/>
        </w:rPr>
      </w:sdtEndPr>
      <w:sdtContent>
        <w:p w:rsidR="00BC2D12" w:rsidRDefault="0061030C">
          <w:pPr>
            <w:pStyle w:val="3"/>
            <w:numPr>
              <w:ilvl w:val="0"/>
              <w:numId w:val="44"/>
            </w:numPr>
            <w:rPr>
              <w:szCs w:val="21"/>
            </w:rPr>
          </w:pPr>
          <w:r>
            <w:rPr>
              <w:rFonts w:hint="eastAsia"/>
              <w:szCs w:val="21"/>
            </w:rPr>
            <w:t>合同负债</w:t>
          </w:r>
        </w:p>
        <w:p w:rsidR="00BC2D12" w:rsidRDefault="0061030C">
          <w:pPr>
            <w:pStyle w:val="4"/>
            <w:numPr>
              <w:ilvl w:val="3"/>
              <w:numId w:val="109"/>
            </w:numPr>
            <w:ind w:left="426" w:hanging="426"/>
            <w:rPr>
              <w:szCs w:val="21"/>
            </w:rPr>
          </w:pPr>
          <w:r>
            <w:rPr>
              <w:rFonts w:hint="eastAsia"/>
              <w:szCs w:val="21"/>
            </w:rPr>
            <w:t>合同负债的确认方法</w:t>
          </w:r>
        </w:p>
        <w:sdt>
          <w:sdtPr>
            <w:rPr>
              <w:szCs w:val="21"/>
            </w:rPr>
            <w:alias w:val="是否适用：合同负债的确定方法、摊销方法和减值测试方法[双击切换]"/>
            <w:tag w:val="_GBC_1d0f6a0a7f304d3f94158c9d73a7239a"/>
            <w:id w:val="1417132613"/>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 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szCs w:val="21"/>
            </w:rPr>
            <w:alias w:val="合同负债的确定方法、摊销方法和减值测试方法"/>
            <w:tag w:val="_GBC_0555b9144f6c494282d03f175d2fa19d"/>
            <w:id w:val="-1998029040"/>
            <w:lock w:val="sdtLocked"/>
            <w:placeholder>
              <w:docPart w:val="GBC22222222222222222222222222222"/>
            </w:placeholder>
          </w:sdtPr>
          <w:sdtEndPr>
            <w:rPr>
              <w:rFonts w:hAnsi="宋体" w:cs="宋体"/>
              <w:kern w:val="0"/>
            </w:rPr>
          </w:sdtEndPr>
          <w:sdtContent>
            <w:p w:rsidR="00AE636E" w:rsidRDefault="00E420A0" w:rsidP="004756A4">
              <w:pPr>
                <w:pStyle w:val="af3"/>
                <w:ind w:firstLineChars="200" w:firstLine="420"/>
                <w:rPr>
                  <w:rFonts w:hAnsi="宋体"/>
                </w:rPr>
              </w:pPr>
              <w:r w:rsidRPr="00197C5D">
                <w:rPr>
                  <w:rFonts w:hAnsi="宋体" w:hint="eastAsia"/>
                </w:rPr>
                <w:t>公司根据履行履约义务与客户付款之间的关系在资产负债表中列示合同资产或合同负债。</w:t>
              </w:r>
              <w:r>
                <w:rPr>
                  <w:rFonts w:hAnsi="宋体" w:hint="eastAsia"/>
                </w:rPr>
                <w:t>公司</w:t>
              </w:r>
              <w:r w:rsidRPr="00197C5D">
                <w:rPr>
                  <w:rFonts w:hAnsi="宋体" w:hint="eastAsia"/>
                </w:rPr>
                <w:t>将同一合同下的合同资产和合同负债相互</w:t>
              </w:r>
              <w:proofErr w:type="gramStart"/>
              <w:r w:rsidRPr="00197C5D">
                <w:rPr>
                  <w:rFonts w:hAnsi="宋体" w:hint="eastAsia"/>
                </w:rPr>
                <w:t>抵销</w:t>
              </w:r>
              <w:proofErr w:type="gramEnd"/>
              <w:r w:rsidRPr="00197C5D">
                <w:rPr>
                  <w:rFonts w:hAnsi="宋体" w:hint="eastAsia"/>
                </w:rPr>
                <w:t>后以净额列示。</w:t>
              </w:r>
            </w:p>
            <w:p w:rsidR="00AE636E" w:rsidRPr="00AE636E" w:rsidRDefault="00AE636E" w:rsidP="00AE636E">
              <w:pPr>
                <w:pStyle w:val="af3"/>
                <w:ind w:firstLineChars="200" w:firstLine="420"/>
                <w:rPr>
                  <w:rFonts w:hAnsi="宋体"/>
                </w:rPr>
              </w:pPr>
              <w:r w:rsidRPr="00AE636E">
                <w:rPr>
                  <w:rFonts w:hAnsi="宋体" w:hint="eastAsia"/>
                </w:rPr>
                <w:t>公司将拥有的、无条件</w:t>
              </w:r>
              <w:r w:rsidRPr="00AE636E">
                <w:rPr>
                  <w:rFonts w:hAnsi="宋体"/>
                </w:rPr>
                <w:t>(即，仅取决于时间流逝)向客户收取对价的权利作为应收款项列示，将已向客户转让商品而有权收取对价的权利（该权利取决于时间流逝之外的其他因素）作为合同资产列示。</w:t>
              </w:r>
            </w:p>
            <w:p w:rsidR="00E420A0" w:rsidRPr="00197C5D" w:rsidRDefault="00AE636E" w:rsidP="00AE636E">
              <w:pPr>
                <w:pStyle w:val="af3"/>
                <w:ind w:firstLineChars="200" w:firstLine="420"/>
                <w:rPr>
                  <w:rFonts w:hAnsi="宋体"/>
                </w:rPr>
              </w:pPr>
              <w:r w:rsidRPr="00AE636E">
                <w:rPr>
                  <w:rFonts w:hAnsi="宋体" w:hint="eastAsia"/>
                </w:rPr>
                <w:t>公司将已收或应收客户对价而应向客户转让商品的义务作为合同负债列示。</w:t>
              </w:r>
            </w:p>
          </w:sdtContent>
        </w:sdt>
        <w:p w:rsidR="00BC2D12" w:rsidRDefault="00CD5DB0">
          <w:pPr>
            <w:rPr>
              <w:szCs w:val="21"/>
            </w:rPr>
          </w:pPr>
        </w:p>
      </w:sdtContent>
    </w:sdt>
    <w:bookmarkEnd w:id="155" w:displacedByCustomXml="prev"/>
    <w:sdt>
      <w:sdtPr>
        <w:rPr>
          <w:rFonts w:asciiTheme="minorHAnsi" w:hAnsiTheme="minorHAnsi"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ascii="宋体" w:hAnsi="Courier New" w:cs="Times New Roman"/>
          <w:kern w:val="2"/>
          <w:szCs w:val="21"/>
        </w:rPr>
      </w:sdtEndPr>
      <w:sdtContent>
        <w:p w:rsidR="00BC2D12" w:rsidRDefault="0061030C">
          <w:pPr>
            <w:pStyle w:val="3"/>
            <w:numPr>
              <w:ilvl w:val="0"/>
              <w:numId w:val="44"/>
            </w:numPr>
          </w:pPr>
          <w:r>
            <w:rPr>
              <w:rFonts w:hint="eastAsia"/>
            </w:rPr>
            <w:t>职工薪</w:t>
          </w:r>
          <w:proofErr w:type="gramStart"/>
          <w:r>
            <w:rPr>
              <w:rFonts w:hint="eastAsia"/>
            </w:rPr>
            <w:t>酬</w:t>
          </w:r>
          <w:proofErr w:type="gramEnd"/>
        </w:p>
        <w:p w:rsidR="00BC2D12" w:rsidRDefault="0061030C">
          <w:pPr>
            <w:pStyle w:val="4"/>
            <w:numPr>
              <w:ilvl w:val="3"/>
              <w:numId w:val="156"/>
            </w:numPr>
            <w:ind w:left="426" w:hanging="426"/>
          </w:pPr>
          <w:r>
            <w:rPr>
              <w:rFonts w:hint="eastAsia"/>
            </w:rPr>
            <w:t>短期薪酬的会计处理方法</w:t>
          </w:r>
        </w:p>
        <w:sdt>
          <w:sdtPr>
            <w:rPr>
              <w:rFonts w:hint="eastAsia"/>
              <w:szCs w:val="21"/>
            </w:rPr>
            <w:alias w:val="是否适用：短期薪酬的会计处理方法[双击切换]"/>
            <w:tag w:val="_GBC_efadddc5ff4a48fb9432574c3528c6b3"/>
            <w:id w:val="-2066474927"/>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kern w:val="0"/>
              <w:szCs w:val="21"/>
            </w:rPr>
            <w:alias w:val="短期薪酬的会计处理方法"/>
            <w:tag w:val="_GBC_8fdf44b194ac45fb945d36b9896df796"/>
            <w:id w:val="496006619"/>
            <w:lock w:val="sdtLocked"/>
            <w:placeholder>
              <w:docPart w:val="GBC22222222222222222222222222222"/>
            </w:placeholder>
          </w:sdtPr>
          <w:sdtEndPr>
            <w:rPr>
              <w:rFonts w:hAnsi="Courier New" w:cs="Times New Roman"/>
              <w:kern w:val="2"/>
            </w:rPr>
          </w:sdtEndPr>
          <w:sdtContent>
            <w:p w:rsidR="00E420A0" w:rsidRPr="00042351" w:rsidRDefault="00E420A0" w:rsidP="004756A4">
              <w:pPr>
                <w:pStyle w:val="af3"/>
                <w:ind w:firstLineChars="200" w:firstLine="420"/>
                <w:rPr>
                  <w:rFonts w:hAnsi="宋体"/>
                </w:rPr>
              </w:pPr>
              <w:r w:rsidRPr="00042351">
                <w:rPr>
                  <w:rFonts w:hAnsi="宋体" w:hint="eastAsia"/>
                </w:rPr>
                <w:t>1.职工薪</w:t>
              </w:r>
              <w:proofErr w:type="gramStart"/>
              <w:r w:rsidRPr="00042351">
                <w:rPr>
                  <w:rFonts w:hAnsi="宋体" w:hint="eastAsia"/>
                </w:rPr>
                <w:t>酬</w:t>
              </w:r>
              <w:proofErr w:type="gramEnd"/>
              <w:r w:rsidRPr="00042351">
                <w:rPr>
                  <w:rFonts w:hAnsi="宋体" w:hint="eastAsia"/>
                </w:rPr>
                <w:t>包括短期薪酬、离职后福利、辞退福利和其他长期职工福利。</w:t>
              </w:r>
            </w:p>
            <w:p w:rsidR="00E420A0" w:rsidRPr="00042351" w:rsidRDefault="00E420A0" w:rsidP="004756A4">
              <w:pPr>
                <w:pStyle w:val="af3"/>
                <w:ind w:firstLineChars="200" w:firstLine="420"/>
                <w:rPr>
                  <w:rFonts w:hAnsi="宋体"/>
                </w:rPr>
              </w:pPr>
              <w:r w:rsidRPr="00042351">
                <w:rPr>
                  <w:rFonts w:hAnsi="宋体" w:hint="eastAsia"/>
                </w:rPr>
                <w:t>2.短期薪酬的会计处理方法</w:t>
              </w:r>
            </w:p>
            <w:p w:rsidR="00BC2D12" w:rsidRPr="004756A4" w:rsidRDefault="00E420A0" w:rsidP="004756A4">
              <w:pPr>
                <w:pStyle w:val="af3"/>
                <w:ind w:firstLineChars="200" w:firstLine="420"/>
                <w:rPr>
                  <w:rFonts w:hAnsi="宋体"/>
                </w:rPr>
              </w:pPr>
              <w:r w:rsidRPr="00042351">
                <w:rPr>
                  <w:rFonts w:hAnsi="宋体" w:hint="eastAsia"/>
                </w:rPr>
                <w:t>在职工为公司提供服务的会计期间，将实际发生的短期薪酬确认为负债，并计入当期损益或相关资产成本。</w:t>
              </w:r>
            </w:p>
          </w:sdtContent>
        </w:sdt>
        <w:p w:rsidR="00BC2D12" w:rsidRDefault="00BC2D12">
          <w:pPr>
            <w:rPr>
              <w:szCs w:val="21"/>
            </w:rPr>
          </w:pPr>
        </w:p>
        <w:p w:rsidR="00BC2D12" w:rsidRDefault="0061030C">
          <w:pPr>
            <w:pStyle w:val="4"/>
            <w:numPr>
              <w:ilvl w:val="3"/>
              <w:numId w:val="156"/>
            </w:numPr>
            <w:ind w:left="426" w:hanging="426"/>
          </w:pPr>
          <w:r>
            <w:rPr>
              <w:rFonts w:hint="eastAsia"/>
            </w:rPr>
            <w:t>离职后福利的会计处理方法</w:t>
          </w:r>
        </w:p>
        <w:sdt>
          <w:sdtPr>
            <w:rPr>
              <w:rFonts w:hint="eastAsia"/>
              <w:szCs w:val="21"/>
            </w:rPr>
            <w:alias w:val="是否适用：离职后福利的会计处理方法[双击切换]"/>
            <w:tag w:val="_GBC_64248844b1544474ae8d85d08e7479af"/>
            <w:id w:val="473418287"/>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kern w:val="0"/>
              <w:szCs w:val="21"/>
            </w:rPr>
            <w:alias w:val="离职后福利的会计处理方法"/>
            <w:tag w:val="_GBC_3b0bafa6ef784ba99c829e2f60cf828e"/>
            <w:id w:val="-1439362009"/>
            <w:lock w:val="sdtLocked"/>
            <w:placeholder>
              <w:docPart w:val="GBC22222222222222222222222222222"/>
            </w:placeholder>
          </w:sdtPr>
          <w:sdtEndPr>
            <w:rPr>
              <w:rFonts w:hAnsi="Courier New" w:cs="Times New Roman"/>
              <w:kern w:val="2"/>
            </w:rPr>
          </w:sdtEndPr>
          <w:sdtContent>
            <w:p w:rsidR="00E420A0" w:rsidRPr="00042351" w:rsidRDefault="00E420A0" w:rsidP="006B46D6">
              <w:pPr>
                <w:pStyle w:val="af3"/>
                <w:ind w:firstLineChars="200" w:firstLine="420"/>
                <w:rPr>
                  <w:rFonts w:hAnsi="宋体"/>
                </w:rPr>
              </w:pPr>
              <w:r w:rsidRPr="00042351">
                <w:rPr>
                  <w:rFonts w:hAnsi="宋体" w:hint="eastAsia"/>
                </w:rPr>
                <w:t>离职后福利分为设定提存计划和设定受益计划。</w:t>
              </w:r>
            </w:p>
            <w:p w:rsidR="00E420A0" w:rsidRPr="00042351" w:rsidRDefault="00E420A0" w:rsidP="006B46D6">
              <w:pPr>
                <w:pStyle w:val="af3"/>
                <w:ind w:firstLineChars="200" w:firstLine="420"/>
                <w:rPr>
                  <w:rFonts w:hAnsi="宋体"/>
                </w:rPr>
              </w:pPr>
              <w:r w:rsidRPr="00042351">
                <w:rPr>
                  <w:rFonts w:hAnsi="宋体" w:hint="eastAsia"/>
                </w:rPr>
                <w:t>(1)在职工为公司提供服务的会计期间，根据设定提存计划计算的应缴存金额确认为负债，并计入当期损益或相关资产成本。</w:t>
              </w:r>
            </w:p>
            <w:p w:rsidR="00E420A0" w:rsidRPr="00042351" w:rsidRDefault="00E420A0" w:rsidP="006B46D6">
              <w:pPr>
                <w:pStyle w:val="af3"/>
                <w:ind w:firstLineChars="200" w:firstLine="420"/>
                <w:rPr>
                  <w:rFonts w:hAnsi="宋体"/>
                </w:rPr>
              </w:pPr>
              <w:r w:rsidRPr="00042351">
                <w:rPr>
                  <w:rFonts w:hAnsi="宋体" w:hint="eastAsia"/>
                </w:rPr>
                <w:t>(2)对设定受益计划的会计处理通常包括下列步骤：</w:t>
              </w:r>
            </w:p>
            <w:p w:rsidR="00E420A0" w:rsidRPr="00042351" w:rsidRDefault="00E420A0" w:rsidP="006B46D6">
              <w:pPr>
                <w:pStyle w:val="af3"/>
                <w:ind w:firstLineChars="200" w:firstLine="420"/>
                <w:rPr>
                  <w:rFonts w:hAnsi="宋体"/>
                </w:rPr>
              </w:pPr>
              <w:r w:rsidRPr="00042351">
                <w:rPr>
                  <w:rFonts w:hAnsi="宋体" w:hint="eastAsia"/>
                </w:rPr>
                <w:t>1)根据预期累计福利单位法，采用</w:t>
              </w:r>
              <w:proofErr w:type="gramStart"/>
              <w:r w:rsidRPr="00042351">
                <w:rPr>
                  <w:rFonts w:hAnsi="宋体" w:hint="eastAsia"/>
                </w:rPr>
                <w:t>无偏且相互</w:t>
              </w:r>
              <w:proofErr w:type="gramEnd"/>
              <w:r w:rsidRPr="00042351">
                <w:rPr>
                  <w:rFonts w:hAnsi="宋体" w:hint="eastAsia"/>
                </w:rPr>
                <w:t>一致的精算假设对有关人口统计变量和财务变量等</w:t>
              </w:r>
              <w:proofErr w:type="gramStart"/>
              <w:r w:rsidRPr="00042351">
                <w:rPr>
                  <w:rFonts w:hAnsi="宋体" w:hint="eastAsia"/>
                </w:rPr>
                <w:t>作出</w:t>
              </w:r>
              <w:proofErr w:type="gramEnd"/>
              <w:r w:rsidRPr="00042351">
                <w:rPr>
                  <w:rFonts w:hAnsi="宋体" w:hint="eastAsia"/>
                </w:rPr>
                <w:t>估计，计量设定受益计划所产生的义务，并确定相关义务的所属期间。同时，对设定受益计划所产生的义务予以折现，以确定设定受益计划义务的现值和当期服务成本；</w:t>
              </w:r>
            </w:p>
            <w:p w:rsidR="00E420A0" w:rsidRPr="00042351" w:rsidRDefault="00E420A0" w:rsidP="006B46D6">
              <w:pPr>
                <w:pStyle w:val="af3"/>
                <w:ind w:firstLineChars="200" w:firstLine="420"/>
                <w:rPr>
                  <w:rFonts w:hAnsi="宋体"/>
                </w:rPr>
              </w:pPr>
              <w:r w:rsidRPr="00042351">
                <w:rPr>
                  <w:rFonts w:hAnsi="宋体" w:hint="eastAsia"/>
                </w:rPr>
                <w:t>2)设定受益计划存在资产的，将设定受益计划义务现值减去设定受益计划资产公允价值所形成的赤字或盈余确认为一项设定受益计划净负债或净资产。设定受益计划存在盈余的，以设定受益计划的盈余和资产上限两项的孰低者计量设定受益计划净资产；</w:t>
              </w:r>
            </w:p>
            <w:p w:rsidR="00BC2D12" w:rsidRPr="004756A4" w:rsidRDefault="00E420A0" w:rsidP="006B46D6">
              <w:pPr>
                <w:pStyle w:val="af3"/>
                <w:ind w:firstLineChars="200" w:firstLine="420"/>
                <w:rPr>
                  <w:rFonts w:hAnsi="宋体"/>
                </w:rPr>
              </w:pPr>
              <w:r w:rsidRPr="00042351">
                <w:rPr>
                  <w:rFonts w:hAnsi="宋体" w:hint="eastAsia"/>
                </w:rPr>
                <w:t>3)期末，将设定受益计划产生的职工薪</w:t>
              </w:r>
              <w:proofErr w:type="gramStart"/>
              <w:r w:rsidRPr="00042351">
                <w:rPr>
                  <w:rFonts w:hAnsi="宋体" w:hint="eastAsia"/>
                </w:rPr>
                <w:t>酬</w:t>
              </w:r>
              <w:proofErr w:type="gramEnd"/>
              <w:r w:rsidRPr="00042351">
                <w:rPr>
                  <w:rFonts w:hAnsi="宋体" w:hint="eastAsia"/>
                </w:rPr>
                <w:t>成本确认为服务成本、设定受益计划净负债或净资产的利息净额以及重新计量设定受益计划净负债或净资产所产生的变动等三部分，</w:t>
              </w:r>
              <w:proofErr w:type="gramStart"/>
              <w:r w:rsidRPr="00042351">
                <w:rPr>
                  <w:rFonts w:hAnsi="宋体" w:hint="eastAsia"/>
                </w:rPr>
                <w:t>其中服务</w:t>
              </w:r>
              <w:proofErr w:type="gramEnd"/>
              <w:r w:rsidRPr="00042351">
                <w:rPr>
                  <w:rFonts w:hAnsi="宋体" w:hint="eastAsia"/>
                </w:rPr>
                <w:t>成本和设定受益计划净负债或净资产的利息净额计入当期损益或相关资产成本，重新计量设定受益计划净负债或净资产所产生的变动计入其他综合收益，并且在后续会计期间不允许转回至损益，但可以在权益范围内转移这些在其他综合收益确认的金额。</w:t>
              </w:r>
            </w:p>
          </w:sdtContent>
        </w:sdt>
        <w:p w:rsidR="00BC2D12" w:rsidRDefault="00BC2D12">
          <w:pPr>
            <w:rPr>
              <w:szCs w:val="21"/>
            </w:rPr>
          </w:pPr>
        </w:p>
        <w:p w:rsidR="00BC2D12" w:rsidRDefault="0061030C">
          <w:pPr>
            <w:pStyle w:val="4"/>
            <w:numPr>
              <w:ilvl w:val="3"/>
              <w:numId w:val="156"/>
            </w:numPr>
            <w:ind w:left="426" w:hanging="426"/>
          </w:pPr>
          <w:r>
            <w:rPr>
              <w:rFonts w:hint="eastAsia"/>
            </w:rPr>
            <w:t>辞退福利的会计处理方法</w:t>
          </w:r>
        </w:p>
        <w:sdt>
          <w:sdtPr>
            <w:rPr>
              <w:rFonts w:hint="eastAsia"/>
              <w:szCs w:val="21"/>
            </w:rPr>
            <w:alias w:val="是否适用：辞退福利的会计处理方法[双击切换]"/>
            <w:tag w:val="_GBC_7a3bf6905df64c658fb0148a81f2964d"/>
            <w:id w:val="-2025476993"/>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kern w:val="0"/>
              <w:szCs w:val="21"/>
            </w:rPr>
            <w:alias w:val="辞退福利的会计处理方法"/>
            <w:tag w:val="_GBC_a93705fb60b24bceb25c88a68ed87432"/>
            <w:id w:val="1510564558"/>
            <w:lock w:val="sdtLocked"/>
            <w:placeholder>
              <w:docPart w:val="GBC22222222222222222222222222222"/>
            </w:placeholder>
          </w:sdtPr>
          <w:sdtEndPr>
            <w:rPr>
              <w:rFonts w:hAnsi="Courier New" w:cs="Times New Roman"/>
              <w:kern w:val="2"/>
            </w:rPr>
          </w:sdtEndPr>
          <w:sdtContent>
            <w:p w:rsidR="00BC2D12" w:rsidRPr="004756A4" w:rsidRDefault="00E420A0" w:rsidP="004756A4">
              <w:pPr>
                <w:pStyle w:val="af3"/>
                <w:ind w:firstLineChars="200" w:firstLine="420"/>
                <w:rPr>
                  <w:rFonts w:hAnsi="宋体"/>
                </w:rPr>
              </w:pPr>
              <w:r w:rsidRPr="00042351">
                <w:rPr>
                  <w:rFonts w:hAnsi="宋体" w:hint="eastAsia"/>
                </w:rPr>
                <w:t>向职工提供的辞退福利，在下列两者</w:t>
              </w:r>
              <w:proofErr w:type="gramStart"/>
              <w:r w:rsidRPr="00042351">
                <w:rPr>
                  <w:rFonts w:hAnsi="宋体" w:hint="eastAsia"/>
                </w:rPr>
                <w:t>孰</w:t>
              </w:r>
              <w:proofErr w:type="gramEnd"/>
              <w:r w:rsidRPr="00042351">
                <w:rPr>
                  <w:rFonts w:hAnsi="宋体" w:hint="eastAsia"/>
                </w:rPr>
                <w:t>早日确认辞退福利产生的职工薪</w:t>
              </w:r>
              <w:proofErr w:type="gramStart"/>
              <w:r w:rsidRPr="00042351">
                <w:rPr>
                  <w:rFonts w:hAnsi="宋体" w:hint="eastAsia"/>
                </w:rPr>
                <w:t>酬</w:t>
              </w:r>
              <w:proofErr w:type="gramEnd"/>
              <w:r w:rsidRPr="00042351">
                <w:rPr>
                  <w:rFonts w:hAnsi="宋体" w:hint="eastAsia"/>
                </w:rPr>
                <w:t>负债，并计入当期损益：(1)公司不能单方面撤回因解除劳动关系计划或裁减建议所提供的辞退福利时；(2)公司确认与涉及支付辞退福利的重组相关的成本或费用时。</w:t>
              </w:r>
            </w:p>
          </w:sdtContent>
        </w:sdt>
        <w:p w:rsidR="00BC2D12" w:rsidRDefault="00BC2D12">
          <w:pPr>
            <w:rPr>
              <w:szCs w:val="21"/>
            </w:rPr>
          </w:pPr>
        </w:p>
        <w:p w:rsidR="00BC2D12" w:rsidRDefault="0061030C">
          <w:pPr>
            <w:pStyle w:val="4"/>
            <w:numPr>
              <w:ilvl w:val="3"/>
              <w:numId w:val="156"/>
            </w:numPr>
            <w:ind w:left="426" w:hanging="426"/>
          </w:pPr>
          <w:r>
            <w:rPr>
              <w:rFonts w:hint="eastAsia"/>
            </w:rPr>
            <w:t>其他长期职工福利的会计处理方法</w:t>
          </w:r>
        </w:p>
        <w:sdt>
          <w:sdtPr>
            <w:rPr>
              <w:rFonts w:hint="eastAsia"/>
              <w:szCs w:val="21"/>
            </w:rPr>
            <w:alias w:val="是否适用：其他长期职工福利的会计处理方法[双击切换]"/>
            <w:tag w:val="_GBC_94d434167e154a30ad2071a069525a71"/>
            <w:id w:val="2120788660"/>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kern w:val="0"/>
              <w:szCs w:val="21"/>
            </w:rPr>
            <w:alias w:val="其他长期职工福利的会计处理方法"/>
            <w:tag w:val="_GBC_0e549e9400284de7b64ddf6ecc255dea"/>
            <w:id w:val="-914163475"/>
            <w:lock w:val="sdtLocked"/>
            <w:placeholder>
              <w:docPart w:val="GBC22222222222222222222222222222"/>
            </w:placeholder>
          </w:sdtPr>
          <w:sdtEndPr>
            <w:rPr>
              <w:rFonts w:hAnsi="Courier New" w:cs="Times New Roman"/>
              <w:kern w:val="2"/>
            </w:rPr>
          </w:sdtEndPr>
          <w:sdtContent>
            <w:p w:rsidR="00BC2D12" w:rsidRPr="004756A4" w:rsidRDefault="00E420A0" w:rsidP="004756A4">
              <w:pPr>
                <w:pStyle w:val="af3"/>
                <w:ind w:firstLineChars="200" w:firstLine="420"/>
                <w:rPr>
                  <w:rFonts w:hAnsi="宋体"/>
                  <w:szCs w:val="18"/>
                </w:rPr>
              </w:pPr>
              <w:r w:rsidRPr="00042351">
                <w:rPr>
                  <w:rFonts w:hAnsi="宋体" w:hint="eastAsia"/>
                </w:rPr>
                <w:t>向职工提供的其他长期福利，符合设定提存计划条件的，按照设定提存计划的有关规定进行会计处理；除此之外的其他长期福利，按照设定受益计划的有关规定进行会计处理，为简化相关会计处理，将其产生的职工薪</w:t>
              </w:r>
              <w:proofErr w:type="gramStart"/>
              <w:r w:rsidRPr="00042351">
                <w:rPr>
                  <w:rFonts w:hAnsi="宋体" w:hint="eastAsia"/>
                </w:rPr>
                <w:t>酬</w:t>
              </w:r>
              <w:proofErr w:type="gramEnd"/>
              <w:r w:rsidRPr="00042351">
                <w:rPr>
                  <w:rFonts w:hAnsi="宋体" w:hint="eastAsia"/>
                </w:rPr>
                <w:t>成本确认为服务成本、其他长期职工福利净负债或净资产的利息净额以及重新计量其他长期职工福利净负债或净资产所产生的变动等组成项目的总净额计入当期损益或相关资产成本。</w:t>
              </w:r>
            </w:p>
          </w:sdtContent>
        </w:sdt>
      </w:sdtContent>
    </w:sdt>
    <w:p w:rsidR="00BC2D12" w:rsidRDefault="00BC2D12">
      <w:pPr>
        <w:rPr>
          <w:rFonts w:cs="Times New Roman"/>
          <w:szCs w:val="21"/>
        </w:rPr>
      </w:pPr>
    </w:p>
    <w:bookmarkStart w:id="156" w:name="_Hlk24102406" w:displacedByCustomXml="next"/>
    <w:sdt>
      <w:sdtPr>
        <w:rPr>
          <w:rFonts w:ascii="宋体" w:hAnsi="宋体" w:cs="宋体"/>
          <w:b w:val="0"/>
          <w:bCs w:val="0"/>
          <w:kern w:val="0"/>
          <w:szCs w:val="21"/>
        </w:rPr>
        <w:alias w:val="模块:租赁负债"/>
        <w:tag w:val="_SEC_59f78615a7b840fb9a34d42105d99413"/>
        <w:id w:val="-1154681975"/>
        <w:lock w:val="sdtLocked"/>
        <w:placeholder>
          <w:docPart w:val="GBC22222222222222222222222222222"/>
        </w:placeholder>
      </w:sdtPr>
      <w:sdtEndPr/>
      <w:sdtContent>
        <w:p w:rsidR="00BC2D12" w:rsidRDefault="0061030C">
          <w:pPr>
            <w:pStyle w:val="3"/>
            <w:numPr>
              <w:ilvl w:val="0"/>
              <w:numId w:val="44"/>
            </w:numPr>
            <w:rPr>
              <w:szCs w:val="21"/>
            </w:rPr>
          </w:pPr>
          <w:r>
            <w:rPr>
              <w:rFonts w:hint="eastAsia"/>
              <w:szCs w:val="21"/>
            </w:rPr>
            <w:t>租赁负债</w:t>
          </w:r>
        </w:p>
        <w:sdt>
          <w:sdtPr>
            <w:alias w:val="是否适用：租赁负债_重要会计政策和估计[双击切换]"/>
            <w:tag w:val="_GBC_035c8438d4994b9aa7f1e8e70adec79d"/>
            <w:id w:val="-353650838"/>
            <w:lock w:val="sdtLocked"/>
            <w:placeholder>
              <w:docPart w:val="GBC22222222222222222222222222222"/>
            </w:placeholder>
          </w:sdtPr>
          <w:sdtEndPr/>
          <w:sdtContent>
            <w:p w:rsidR="00EC433D" w:rsidRDefault="000A0FB4" w:rsidP="00EC433D">
              <w:r>
                <w:fldChar w:fldCharType="begin"/>
              </w:r>
              <w:r w:rsidR="00EC433D">
                <w:instrText xml:space="preserve"> MACROBUTTON  SnrToggleCheckbox √适用 </w:instrText>
              </w:r>
              <w:r>
                <w:fldChar w:fldCharType="end"/>
              </w:r>
              <w:r>
                <w:fldChar w:fldCharType="begin"/>
              </w:r>
              <w:r w:rsidR="00EC433D">
                <w:instrText xml:space="preserve"> MACROBUTTON  SnrToggleCheckbox □不适用 </w:instrText>
              </w:r>
              <w:r>
                <w:fldChar w:fldCharType="end"/>
              </w:r>
            </w:p>
          </w:sdtContent>
        </w:sdt>
        <w:sdt>
          <w:sdtPr>
            <w:rPr>
              <w:rFonts w:hAnsi="宋体" w:cs="宋体" w:hint="eastAsia"/>
              <w:kern w:val="0"/>
              <w:szCs w:val="24"/>
            </w:rPr>
            <w:alias w:val="租赁负债的核算方法"/>
            <w:tag w:val="_GBC_0926be58d3434b5cbc922e1cb39d077e"/>
            <w:id w:val="-1082214004"/>
            <w:lock w:val="sdtLocked"/>
          </w:sdtPr>
          <w:sdtEndPr>
            <w:rPr>
              <w:rFonts w:hAnsi="Courier New" w:cs="Times New Roman"/>
              <w:kern w:val="2"/>
              <w:szCs w:val="20"/>
            </w:rPr>
          </w:sdtEndPr>
          <w:sdtContent>
            <w:p w:rsidR="00EC433D" w:rsidRDefault="00EC433D" w:rsidP="004756A4">
              <w:pPr>
                <w:pStyle w:val="af3"/>
                <w:ind w:firstLineChars="200" w:firstLine="420"/>
                <w:rPr>
                  <w:rFonts w:hAnsi="宋体"/>
                  <w:szCs w:val="21"/>
                </w:rPr>
              </w:pPr>
              <w:r>
                <w:rPr>
                  <w:rFonts w:hAnsi="宋体" w:hint="eastAsia"/>
                  <w:szCs w:val="21"/>
                </w:rPr>
                <w:t>在租赁开始日，公司将尚未支付的租赁付款额的现值确认为租赁负债。计算租赁付款额现值时采用租赁内含利率作为折现率，无法确定租赁内含利率的，采用公司增量借款利率作为折现率。租赁付款额与其现值之间的差额作为未确认融资费用，在租赁</w:t>
              </w:r>
              <w:proofErr w:type="gramStart"/>
              <w:r>
                <w:rPr>
                  <w:rFonts w:hAnsi="宋体" w:hint="eastAsia"/>
                  <w:szCs w:val="21"/>
                </w:rPr>
                <w:t>期各个</w:t>
              </w:r>
              <w:proofErr w:type="gramEnd"/>
              <w:r>
                <w:rPr>
                  <w:rFonts w:hAnsi="宋体" w:hint="eastAsia"/>
                  <w:szCs w:val="21"/>
                </w:rPr>
                <w:t>期间内按照确认租赁付款额现值的折现率确认利息费用，并计入当期损益。未纳入租赁负债计量的可变租赁付款额于实际发生时计入当期损益。</w:t>
              </w:r>
            </w:p>
            <w:p w:rsidR="00EC433D" w:rsidRPr="004756A4" w:rsidRDefault="00EC433D" w:rsidP="004756A4">
              <w:pPr>
                <w:pStyle w:val="af3"/>
                <w:ind w:firstLineChars="200" w:firstLine="420"/>
                <w:rPr>
                  <w:rFonts w:hAnsi="宋体"/>
                  <w:szCs w:val="21"/>
                </w:rPr>
              </w:pPr>
              <w:r>
                <w:rPr>
                  <w:rFonts w:hAnsi="宋体" w:hint="eastAsia"/>
                  <w:szCs w:val="21"/>
                </w:rPr>
                <w:t>租赁期开始日后，当实质固定付款额发生变动、担保余值预计的应付金额发生变化、用于确定租赁付款额的指数或比率发生变动、购买选择权、续租选择权或终止选择权的评估结果或实际行权情况发生变化时，公司按照变动后的租赁付款额的现值重新计量租赁负债，并相应调整使用权资产的账面价值，如使用权资产账面价值已调减至零，但租赁负债仍需进一步调减的，将剩余金额计入当期损益。</w:t>
              </w:r>
            </w:p>
          </w:sdtContent>
        </w:sdt>
        <w:p w:rsidR="00BC2D12" w:rsidRPr="004756A4" w:rsidRDefault="00CD5DB0">
          <w:pPr>
            <w:rPr>
              <w:szCs w:val="21"/>
            </w:rPr>
          </w:pPr>
        </w:p>
      </w:sdtContent>
    </w:sdt>
    <w:bookmarkEnd w:id="156" w:displacedByCustomXml="prev"/>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szCs w:val="21"/>
        </w:rPr>
      </w:sdtEndPr>
      <w:sdtContent>
        <w:p w:rsidR="00BC2D12" w:rsidRDefault="0061030C">
          <w:pPr>
            <w:pStyle w:val="3"/>
            <w:numPr>
              <w:ilvl w:val="0"/>
              <w:numId w:val="44"/>
            </w:numPr>
          </w:pPr>
          <w:r>
            <w:t>预计负债</w:t>
          </w:r>
        </w:p>
        <w:sdt>
          <w:sdtPr>
            <w:rPr>
              <w:rFonts w:hint="eastAsia"/>
              <w:szCs w:val="21"/>
            </w:rPr>
            <w:alias w:val="是否适用：预计负债_重要会计政策和估计[双击切换]"/>
            <w:tag w:val="_GBC_546a7423773c46d2b57f08fc5fdbc638"/>
            <w:id w:val="265896199"/>
            <w:lock w:val="sdtLocked"/>
            <w:placeholder>
              <w:docPart w:val="GBC22222222222222222222222222222"/>
            </w:placeholder>
          </w:sdtPr>
          <w:sdtEndPr/>
          <w:sdtContent>
            <w:p w:rsidR="00BC2D12" w:rsidRDefault="000A0FB4" w:rsidP="00E420A0">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Theme="minorHAnsi" w:hAnsiTheme="minorHAnsi"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ascii="宋体" w:hAnsi="宋体" w:cs="Times New Roman"/>
          <w:szCs w:val="21"/>
        </w:rPr>
      </w:sdtEndPr>
      <w:sdtContent>
        <w:p w:rsidR="00BC2D12" w:rsidRDefault="0061030C">
          <w:pPr>
            <w:pStyle w:val="3"/>
            <w:numPr>
              <w:ilvl w:val="0"/>
              <w:numId w:val="44"/>
            </w:numPr>
          </w:pPr>
          <w:r>
            <w:rPr>
              <w:rFonts w:hint="eastAsia"/>
            </w:rPr>
            <w:t>股份支付</w:t>
          </w:r>
        </w:p>
        <w:sdt>
          <w:sdtPr>
            <w:rPr>
              <w:rFonts w:hint="eastAsia"/>
              <w:szCs w:val="21"/>
            </w:rPr>
            <w:alias w:val="是否适用：股份支付_重要会计政策和估计[双击切换]"/>
            <w:tag w:val="_GBC_7741eb89da65434190830ba1cd87e4dc"/>
            <w:id w:val="-146052333"/>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Content>
    </w:sdt>
    <w:sdt>
      <w:sdtPr>
        <w:rPr>
          <w:rFonts w:asciiTheme="minorHAnsi" w:hAnsiTheme="minorHAnsi"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ascii="宋体" w:hAnsi="宋体" w:cs="Times New Roman"/>
          <w:szCs w:val="21"/>
        </w:rPr>
      </w:sdtEndPr>
      <w:sdtContent>
        <w:p w:rsidR="00BC2D12" w:rsidRDefault="0061030C">
          <w:pPr>
            <w:pStyle w:val="3"/>
            <w:numPr>
              <w:ilvl w:val="0"/>
              <w:numId w:val="44"/>
            </w:numPr>
          </w:pPr>
          <w:r>
            <w:rPr>
              <w:rFonts w:hint="eastAsia"/>
            </w:rPr>
            <w:t>优先股、永续债等其他金融工具</w:t>
          </w:r>
        </w:p>
        <w:sdt>
          <w:sdtPr>
            <w:rPr>
              <w:rFonts w:hint="eastAsia"/>
              <w:szCs w:val="21"/>
            </w:rPr>
            <w:alias w:val="是否适用：优先股、永续债等其他金融工具[双击切换]"/>
            <w:tag w:val="_GBC_00e1aed4ff2c40d6bda73971e87d6eb8"/>
            <w:id w:val="-1671939228"/>
            <w:lock w:val="sdtLocked"/>
            <w:placeholder>
              <w:docPart w:val="GBC22222222222222222222222222222"/>
            </w:placeholder>
          </w:sdtPr>
          <w:sdtEndPr/>
          <w:sdtContent>
            <w:p w:rsidR="00BC2D12" w:rsidRDefault="000A0FB4" w:rsidP="00E420A0">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Content>
    </w:sdt>
    <w:p w:rsidR="00BC2D12" w:rsidRDefault="00BC2D12">
      <w:pPr>
        <w:rPr>
          <w:szCs w:val="21"/>
        </w:rPr>
      </w:pPr>
    </w:p>
    <w:bookmarkStart w:id="157" w:name="_Hlk533668053" w:displacedByCustomXml="next"/>
    <w:sdt>
      <w:sdtPr>
        <w:rPr>
          <w:rFonts w:ascii="宋体" w:hAnsi="宋体" w:cs="宋体" w:hint="eastAsia"/>
          <w:b w:val="0"/>
          <w:bCs w:val="0"/>
          <w:kern w:val="0"/>
          <w:szCs w:val="21"/>
        </w:rPr>
        <w:alias w:val="模块:收入确认和计量所采用的会计政策"/>
        <w:tag w:val="_SEC_61f33e672a394985bb61a08db1fab3a1"/>
        <w:id w:val="25769259"/>
        <w:lock w:val="sdtLocked"/>
        <w:placeholder>
          <w:docPart w:val="GBC22222222222222222222222222222"/>
        </w:placeholder>
      </w:sdtPr>
      <w:sdtEndPr>
        <w:rPr>
          <w:rFonts w:hint="default"/>
        </w:rPr>
      </w:sdtEndPr>
      <w:sdtContent>
        <w:p w:rsidR="00BC2D12" w:rsidRDefault="0061030C">
          <w:pPr>
            <w:pStyle w:val="3"/>
            <w:numPr>
              <w:ilvl w:val="0"/>
              <w:numId w:val="44"/>
            </w:numPr>
            <w:rPr>
              <w:szCs w:val="21"/>
            </w:rPr>
          </w:pPr>
          <w:r>
            <w:rPr>
              <w:rFonts w:hint="eastAsia"/>
              <w:szCs w:val="21"/>
            </w:rPr>
            <w:t>收入</w:t>
          </w:r>
        </w:p>
        <w:p w:rsidR="00BC2D12" w:rsidRDefault="0061030C">
          <w:pPr>
            <w:pStyle w:val="4"/>
            <w:numPr>
              <w:ilvl w:val="3"/>
              <w:numId w:val="157"/>
            </w:numPr>
            <w:ind w:left="426" w:hanging="426"/>
            <w:rPr>
              <w:szCs w:val="21"/>
            </w:rPr>
          </w:pPr>
          <w:r>
            <w:rPr>
              <w:rFonts w:hint="eastAsia"/>
              <w:szCs w:val="21"/>
            </w:rPr>
            <w:t>收入确认和计量所采用的会计政策</w:t>
          </w:r>
        </w:p>
        <w:sdt>
          <w:sdtPr>
            <w:rPr>
              <w:szCs w:val="21"/>
            </w:rPr>
            <w:alias w:val="是否适用：收入确认和计量所采用的会计政策[双击切换]"/>
            <w:tag w:val="_GBC_58b9f76eca7b4d9d8e5c5dfd0fba5c09"/>
            <w:id w:val="322248355"/>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 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szCs w:val="21"/>
            </w:rPr>
            <w:alias w:val="收入确认和计量所采用的会计政策"/>
            <w:tag w:val="_GBC_9ba2713a8f0a44ef9a4ee890aa13e0fb"/>
            <w:id w:val="853386850"/>
            <w:lock w:val="sdtLocked"/>
            <w:placeholder>
              <w:docPart w:val="GBC22222222222222222222222222222"/>
            </w:placeholder>
          </w:sdtPr>
          <w:sdtEndPr>
            <w:rPr>
              <w:rFonts w:hAnsi="宋体" w:cs="宋体"/>
              <w:kern w:val="0"/>
            </w:rPr>
          </w:sdtEndPr>
          <w:sdtContent>
            <w:p w:rsidR="00AE636E" w:rsidRDefault="00E420A0" w:rsidP="004756A4">
              <w:pPr>
                <w:pStyle w:val="af3"/>
                <w:ind w:firstLineChars="200" w:firstLine="420"/>
                <w:rPr>
                  <w:rFonts w:hAnsi="宋体"/>
                </w:rPr>
              </w:pPr>
              <w:r>
                <w:rPr>
                  <w:rFonts w:hAnsi="宋体" w:hint="eastAsia"/>
                </w:rPr>
                <w:t>1.收入确认原则</w:t>
              </w:r>
            </w:p>
            <w:p w:rsidR="00AE636E" w:rsidRPr="00D41FC3" w:rsidRDefault="00AE636E" w:rsidP="00AE636E">
              <w:pPr>
                <w:pStyle w:val="af3"/>
                <w:ind w:firstLineChars="200" w:firstLine="420"/>
                <w:rPr>
                  <w:rFonts w:hAnsi="宋体"/>
                  <w:szCs w:val="18"/>
                </w:rPr>
              </w:pPr>
              <w:r>
                <w:rPr>
                  <w:rFonts w:hAnsi="宋体" w:hint="eastAsia"/>
                  <w:szCs w:val="18"/>
                </w:rPr>
                <w:t>于合同开始日，公司对合同进行评估，识别合同所包含的各单项履约义务，并确定各单项履约义务是在某一时段内履行，还是在某一时点履行</w:t>
              </w:r>
              <w:r w:rsidRPr="00D41FC3">
                <w:rPr>
                  <w:rFonts w:hAnsi="宋体" w:hint="eastAsia"/>
                  <w:szCs w:val="18"/>
                </w:rPr>
                <w:t>。</w:t>
              </w:r>
            </w:p>
            <w:p w:rsidR="00AE636E" w:rsidRDefault="00AE636E" w:rsidP="00AE636E">
              <w:pPr>
                <w:pStyle w:val="af3"/>
                <w:ind w:firstLineChars="200" w:firstLine="420"/>
                <w:rPr>
                  <w:rFonts w:hAnsi="宋体"/>
                  <w:szCs w:val="18"/>
                </w:rPr>
              </w:pPr>
              <w:r>
                <w:rPr>
                  <w:rFonts w:hAnsi="宋体" w:hint="eastAsia"/>
                  <w:szCs w:val="18"/>
                </w:rPr>
                <w:t>满足下列条件之一时，</w:t>
              </w:r>
              <w:r w:rsidRPr="00D41FC3">
                <w:rPr>
                  <w:rFonts w:hAnsi="宋体" w:hint="eastAsia"/>
                  <w:szCs w:val="18"/>
                </w:rPr>
                <w:t>属于在某一</w:t>
              </w:r>
              <w:r>
                <w:rPr>
                  <w:rFonts w:hAnsi="宋体" w:hint="eastAsia"/>
                  <w:szCs w:val="18"/>
                </w:rPr>
                <w:t>时段</w:t>
              </w:r>
              <w:r w:rsidRPr="00D41FC3">
                <w:rPr>
                  <w:rFonts w:hAnsi="宋体" w:hint="eastAsia"/>
                  <w:szCs w:val="18"/>
                </w:rPr>
                <w:t>内履行履约义务，否则，属于在某一时</w:t>
              </w:r>
              <w:proofErr w:type="gramStart"/>
              <w:r w:rsidRPr="00D41FC3">
                <w:rPr>
                  <w:rFonts w:hAnsi="宋体" w:hint="eastAsia"/>
                  <w:szCs w:val="18"/>
                </w:rPr>
                <w:t>点履行</w:t>
              </w:r>
              <w:proofErr w:type="gramEnd"/>
              <w:r w:rsidRPr="00D41FC3">
                <w:rPr>
                  <w:rFonts w:hAnsi="宋体" w:hint="eastAsia"/>
                  <w:szCs w:val="18"/>
                </w:rPr>
                <w:t>履约义务：</w:t>
              </w:r>
              <w:r>
                <w:rPr>
                  <w:rFonts w:hAnsi="宋体" w:hint="eastAsia"/>
                  <w:szCs w:val="18"/>
                </w:rPr>
                <w:t>(1)</w:t>
              </w:r>
              <w:r w:rsidRPr="00D41FC3">
                <w:rPr>
                  <w:rFonts w:hAnsi="宋体" w:hint="eastAsia"/>
                  <w:szCs w:val="18"/>
                </w:rPr>
                <w:t>客户在</w:t>
              </w:r>
              <w:r>
                <w:rPr>
                  <w:rFonts w:hAnsi="宋体" w:hint="eastAsia"/>
                  <w:szCs w:val="18"/>
                </w:rPr>
                <w:t>公司</w:t>
              </w:r>
              <w:r w:rsidRPr="00D41FC3">
                <w:rPr>
                  <w:rFonts w:hAnsi="宋体" w:hint="eastAsia"/>
                  <w:szCs w:val="18"/>
                </w:rPr>
                <w:t>履约的同时即取得并消耗</w:t>
              </w:r>
              <w:r>
                <w:rPr>
                  <w:rFonts w:hAnsi="宋体" w:hint="eastAsia"/>
                  <w:szCs w:val="18"/>
                </w:rPr>
                <w:t>公司</w:t>
              </w:r>
              <w:r w:rsidRPr="00D41FC3">
                <w:rPr>
                  <w:rFonts w:hAnsi="宋体" w:hint="eastAsia"/>
                  <w:szCs w:val="18"/>
                </w:rPr>
                <w:t>履约所带来的经济利益；</w:t>
              </w:r>
              <w:r>
                <w:rPr>
                  <w:rFonts w:hAnsi="宋体" w:hint="eastAsia"/>
                  <w:szCs w:val="18"/>
                </w:rPr>
                <w:t>(2)客户能够控制公司</w:t>
              </w:r>
              <w:r w:rsidRPr="00D41FC3">
                <w:rPr>
                  <w:rFonts w:hAnsi="宋体" w:hint="eastAsia"/>
                  <w:szCs w:val="18"/>
                </w:rPr>
                <w:t>履约过程中在建商品；</w:t>
              </w:r>
              <w:r>
                <w:rPr>
                  <w:rFonts w:hAnsi="宋体" w:hint="eastAsia"/>
                  <w:szCs w:val="18"/>
                </w:rPr>
                <w:t>(3)公司</w:t>
              </w:r>
              <w:r w:rsidRPr="00D41FC3">
                <w:rPr>
                  <w:rFonts w:hAnsi="宋体" w:hint="eastAsia"/>
                  <w:szCs w:val="18"/>
                </w:rPr>
                <w:t>履约过程中</w:t>
              </w:r>
              <w:r>
                <w:rPr>
                  <w:rFonts w:hAnsi="宋体" w:hint="eastAsia"/>
                  <w:szCs w:val="18"/>
                </w:rPr>
                <w:t>所产出的商品具有不可替代用途，且公司</w:t>
              </w:r>
              <w:r w:rsidRPr="00D41FC3">
                <w:rPr>
                  <w:rFonts w:hAnsi="宋体" w:hint="eastAsia"/>
                  <w:szCs w:val="18"/>
                </w:rPr>
                <w:t>在整个合同期间内有权就累计至今已完成的履约部分收取款项。</w:t>
              </w:r>
            </w:p>
            <w:p w:rsidR="00AE636E" w:rsidRDefault="00AE636E" w:rsidP="00AE636E">
              <w:pPr>
                <w:pStyle w:val="af3"/>
                <w:ind w:firstLineChars="200" w:firstLine="420"/>
                <w:rPr>
                  <w:rFonts w:hAnsi="宋体"/>
                  <w:szCs w:val="18"/>
                </w:rPr>
              </w:pPr>
              <w:r>
                <w:rPr>
                  <w:rFonts w:hAnsi="宋体" w:hint="eastAsia"/>
                  <w:szCs w:val="18"/>
                </w:rPr>
                <w:t>对于在某一时段内履行的履约义务，公司</w:t>
              </w:r>
              <w:r w:rsidRPr="00D41FC3">
                <w:rPr>
                  <w:rFonts w:hAnsi="宋体" w:hint="eastAsia"/>
                  <w:szCs w:val="18"/>
                </w:rPr>
                <w:t>在该段时间内按照履约进度确认收入。履约进</w:t>
              </w:r>
              <w:r>
                <w:rPr>
                  <w:rFonts w:hAnsi="宋体" w:hint="eastAsia"/>
                  <w:szCs w:val="18"/>
                </w:rPr>
                <w:t>度不能合理确定时，</w:t>
              </w:r>
              <w:r w:rsidRPr="00D41FC3">
                <w:rPr>
                  <w:rFonts w:hAnsi="宋体" w:hint="eastAsia"/>
                  <w:szCs w:val="18"/>
                </w:rPr>
                <w:t>已经发生的成本预计能够得到补偿的，按照已经发生的成本金额确认收入，直到履约进度能够合理确定为止。</w:t>
              </w:r>
              <w:r>
                <w:rPr>
                  <w:rFonts w:hAnsi="宋体" w:hint="eastAsia"/>
                  <w:szCs w:val="18"/>
                </w:rPr>
                <w:t>对于在某一时</w:t>
              </w:r>
              <w:proofErr w:type="gramStart"/>
              <w:r>
                <w:rPr>
                  <w:rFonts w:hAnsi="宋体" w:hint="eastAsia"/>
                  <w:szCs w:val="18"/>
                </w:rPr>
                <w:t>点履行</w:t>
              </w:r>
              <w:proofErr w:type="gramEnd"/>
              <w:r>
                <w:rPr>
                  <w:rFonts w:hAnsi="宋体" w:hint="eastAsia"/>
                  <w:szCs w:val="18"/>
                </w:rPr>
                <w:t>的履约义务，</w:t>
              </w:r>
              <w:r w:rsidRPr="00D41FC3">
                <w:rPr>
                  <w:rFonts w:hAnsi="宋体" w:hint="eastAsia"/>
                  <w:szCs w:val="18"/>
                </w:rPr>
                <w:t>在客户取得相关商品或服务控制权时点确认收入。</w:t>
              </w:r>
              <w:r>
                <w:rPr>
                  <w:rFonts w:hAnsi="宋体" w:hint="eastAsia"/>
                  <w:szCs w:val="18"/>
                </w:rPr>
                <w:t>在判断客户是否已取得商品控制权时，公司考虑下列迹象：(</w:t>
              </w:r>
              <w:r>
                <w:rPr>
                  <w:rFonts w:hAnsi="宋体"/>
                  <w:szCs w:val="18"/>
                </w:rPr>
                <w:t>1)</w:t>
              </w:r>
              <w:r>
                <w:rPr>
                  <w:rFonts w:hAnsi="宋体" w:hint="eastAsia"/>
                  <w:szCs w:val="18"/>
                </w:rPr>
                <w:t>公司就该商品享有现时收款权利，即客户就该商品负有现时付款义务；(</w:t>
              </w:r>
              <w:r>
                <w:rPr>
                  <w:rFonts w:hAnsi="宋体"/>
                  <w:szCs w:val="18"/>
                </w:rPr>
                <w:t>2)</w:t>
              </w:r>
              <w:r>
                <w:rPr>
                  <w:rFonts w:hAnsi="宋体" w:hint="eastAsia"/>
                  <w:szCs w:val="18"/>
                </w:rPr>
                <w:t>公司已将该商品的法定所有权转移给客户，即客户已拥有该商品的法定所有权；(</w:t>
              </w:r>
              <w:r>
                <w:rPr>
                  <w:rFonts w:hAnsi="宋体"/>
                  <w:szCs w:val="18"/>
                </w:rPr>
                <w:t>3)</w:t>
              </w:r>
              <w:r>
                <w:rPr>
                  <w:rFonts w:hAnsi="宋体" w:hint="eastAsia"/>
                  <w:szCs w:val="18"/>
                </w:rPr>
                <w:t>公司已将该商品实物转移给客户，即客户已实物占有该商品；(</w:t>
              </w:r>
              <w:r>
                <w:rPr>
                  <w:rFonts w:hAnsi="宋体"/>
                  <w:szCs w:val="18"/>
                </w:rPr>
                <w:t>4)</w:t>
              </w:r>
              <w:r>
                <w:rPr>
                  <w:rFonts w:hAnsi="宋体" w:hint="eastAsia"/>
                  <w:szCs w:val="18"/>
                </w:rPr>
                <w:t>公司已将该商品所有权上的主要风险和报酬转移给客户，即客户已取得该商品所有权上的主要风险和报酬；(</w:t>
              </w:r>
              <w:r>
                <w:rPr>
                  <w:rFonts w:hAnsi="宋体"/>
                  <w:szCs w:val="18"/>
                </w:rPr>
                <w:t>5)</w:t>
              </w:r>
              <w:r>
                <w:rPr>
                  <w:rFonts w:hAnsi="宋体" w:hint="eastAsia"/>
                  <w:szCs w:val="18"/>
                </w:rPr>
                <w:t>客户已接受该商品；(</w:t>
              </w:r>
              <w:r>
                <w:rPr>
                  <w:rFonts w:hAnsi="宋体"/>
                  <w:szCs w:val="18"/>
                </w:rPr>
                <w:t>6)</w:t>
              </w:r>
              <w:r>
                <w:rPr>
                  <w:rFonts w:hAnsi="宋体" w:hint="eastAsia"/>
                  <w:szCs w:val="18"/>
                </w:rPr>
                <w:t>其他表明客户已取得商品控制权的迹象。</w:t>
              </w:r>
            </w:p>
            <w:p w:rsidR="00AE636E" w:rsidRDefault="00AE636E" w:rsidP="00AE636E">
              <w:pPr>
                <w:pStyle w:val="af3"/>
                <w:ind w:firstLineChars="200" w:firstLine="420"/>
                <w:rPr>
                  <w:rFonts w:hAnsi="宋体"/>
                  <w:szCs w:val="18"/>
                </w:rPr>
              </w:pPr>
              <w:r>
                <w:rPr>
                  <w:rFonts w:hAnsi="宋体" w:hint="eastAsia"/>
                  <w:szCs w:val="18"/>
                </w:rPr>
                <w:t>2</w:t>
              </w:r>
              <w:r>
                <w:rPr>
                  <w:rFonts w:hAnsi="宋体"/>
                  <w:szCs w:val="18"/>
                </w:rPr>
                <w:t>.</w:t>
              </w:r>
              <w:r>
                <w:rPr>
                  <w:rFonts w:hAnsi="宋体" w:hint="eastAsia"/>
                  <w:szCs w:val="18"/>
                </w:rPr>
                <w:t>收入计量原则</w:t>
              </w:r>
            </w:p>
            <w:p w:rsidR="00AE636E" w:rsidRDefault="00AE636E" w:rsidP="00AE636E">
              <w:pPr>
                <w:pStyle w:val="af3"/>
                <w:ind w:firstLineChars="200" w:firstLine="420"/>
                <w:rPr>
                  <w:rFonts w:hAnsi="宋体"/>
                  <w:szCs w:val="18"/>
                </w:rPr>
              </w:pPr>
              <w:r>
                <w:rPr>
                  <w:rFonts w:hAnsi="宋体" w:hint="eastAsia"/>
                  <w:szCs w:val="18"/>
                </w:rPr>
                <w:t>(</w:t>
              </w:r>
              <w:r>
                <w:rPr>
                  <w:rFonts w:hAnsi="宋体"/>
                  <w:szCs w:val="18"/>
                </w:rPr>
                <w:t>1)</w:t>
              </w:r>
              <w:r>
                <w:rPr>
                  <w:rFonts w:hAnsi="宋体" w:hint="eastAsia"/>
                  <w:szCs w:val="18"/>
                </w:rPr>
                <w:t>公司按照分摊至各单项履约义务的交易价格计量收入。交易价格是公司</w:t>
              </w:r>
              <w:r w:rsidRPr="00D41FC3">
                <w:rPr>
                  <w:rFonts w:hAnsi="宋体" w:hint="eastAsia"/>
                  <w:szCs w:val="18"/>
                </w:rPr>
                <w:t>因向客户转让商品</w:t>
              </w:r>
              <w:r>
                <w:rPr>
                  <w:rFonts w:hAnsi="宋体" w:hint="eastAsia"/>
                  <w:szCs w:val="18"/>
                </w:rPr>
                <w:t>或服务而预期有权收取的对价金额，不包括代第三方收取的款项以及预期将退还给客户的款项。</w:t>
              </w:r>
            </w:p>
            <w:p w:rsidR="00AE636E" w:rsidRDefault="00AE636E" w:rsidP="00AE636E">
              <w:pPr>
                <w:pStyle w:val="af3"/>
                <w:ind w:firstLineChars="200" w:firstLine="420"/>
                <w:rPr>
                  <w:rFonts w:hAnsi="宋体"/>
                  <w:szCs w:val="18"/>
                </w:rPr>
              </w:pPr>
              <w:r>
                <w:rPr>
                  <w:rFonts w:hAnsi="宋体" w:hint="eastAsia"/>
                  <w:szCs w:val="18"/>
                </w:rPr>
                <w:t>(</w:t>
              </w:r>
              <w:r>
                <w:rPr>
                  <w:rFonts w:hAnsi="宋体"/>
                  <w:szCs w:val="18"/>
                </w:rPr>
                <w:t>2)</w:t>
              </w:r>
              <w:r>
                <w:rPr>
                  <w:rFonts w:hAnsi="宋体" w:hint="eastAsia"/>
                  <w:szCs w:val="18"/>
                </w:rPr>
                <w:t>合同中存在可变对价的，公司按照期望值或最可能发生金额确定可变对价的最佳估计数，但包含可变对价的交易价格，</w:t>
              </w:r>
              <w:r w:rsidRPr="00D41FC3">
                <w:rPr>
                  <w:rFonts w:hAnsi="宋体" w:hint="eastAsia"/>
                  <w:szCs w:val="18"/>
                </w:rPr>
                <w:t>不超过在相关不确定性消除时累计已确认</w:t>
              </w:r>
              <w:proofErr w:type="gramStart"/>
              <w:r w:rsidRPr="00D41FC3">
                <w:rPr>
                  <w:rFonts w:hAnsi="宋体" w:hint="eastAsia"/>
                  <w:szCs w:val="18"/>
                </w:rPr>
                <w:t>收入极</w:t>
              </w:r>
              <w:proofErr w:type="gramEnd"/>
              <w:r w:rsidRPr="00D41FC3">
                <w:rPr>
                  <w:rFonts w:hAnsi="宋体" w:hint="eastAsia"/>
                  <w:szCs w:val="18"/>
                </w:rPr>
                <w:t>可能不会发生重大转回的金额。</w:t>
              </w:r>
            </w:p>
            <w:p w:rsidR="00AE636E" w:rsidRPr="00006137" w:rsidRDefault="00AE636E" w:rsidP="00AE636E">
              <w:pPr>
                <w:pStyle w:val="af3"/>
                <w:ind w:firstLineChars="200" w:firstLine="420"/>
                <w:rPr>
                  <w:rFonts w:ascii="楷体" w:eastAsia="楷体" w:hAnsi="楷体"/>
                  <w:color w:val="0000FF"/>
                  <w:szCs w:val="24"/>
                </w:rPr>
              </w:pPr>
              <w:r>
                <w:rPr>
                  <w:rFonts w:hAnsi="宋体" w:hint="eastAsia"/>
                  <w:szCs w:val="18"/>
                </w:rPr>
                <w:t>(</w:t>
              </w:r>
              <w:r>
                <w:rPr>
                  <w:rFonts w:hAnsi="宋体"/>
                  <w:szCs w:val="18"/>
                </w:rPr>
                <w:t>3)</w:t>
              </w:r>
              <w:r w:rsidRPr="00D41FC3">
                <w:rPr>
                  <w:rFonts w:hAnsi="宋体" w:hint="eastAsia"/>
                  <w:szCs w:val="18"/>
                </w:rPr>
                <w:t>合同中存</w:t>
              </w:r>
              <w:r>
                <w:rPr>
                  <w:rFonts w:hAnsi="宋体" w:hint="eastAsia"/>
                  <w:szCs w:val="18"/>
                </w:rPr>
                <w:t>在重大融资成分的，公司</w:t>
              </w:r>
              <w:r w:rsidRPr="00D41FC3">
                <w:rPr>
                  <w:rFonts w:hAnsi="宋体" w:hint="eastAsia"/>
                  <w:szCs w:val="18"/>
                </w:rPr>
                <w:t>按照假定客户在取得商品或服务控制权时即以现金支付的应付金额确定交易价格。该交易价格与合同对</w:t>
              </w:r>
              <w:r>
                <w:rPr>
                  <w:rFonts w:hAnsi="宋体" w:hint="eastAsia"/>
                  <w:szCs w:val="18"/>
                </w:rPr>
                <w:t>价之间的差额，在合同期间内采用实际利率法摊销。</w:t>
              </w:r>
              <w:r w:rsidRPr="00B158FC">
                <w:rPr>
                  <w:rFonts w:hAnsi="宋体" w:hint="eastAsia"/>
                  <w:iCs/>
                  <w:szCs w:val="18"/>
                </w:rPr>
                <w:t>合同开始日，公司预计客户取得商品或服务控制权与客户支付价款间隔不超过一年的，不考虑合同中存在的重大融资成分。</w:t>
              </w:r>
            </w:p>
            <w:p w:rsidR="00AE636E" w:rsidRPr="00D139DE" w:rsidRDefault="00AE636E" w:rsidP="00AE636E">
              <w:pPr>
                <w:pStyle w:val="af3"/>
                <w:ind w:firstLineChars="200" w:firstLine="420"/>
                <w:rPr>
                  <w:rFonts w:hAnsi="宋体"/>
                  <w:i/>
                  <w:szCs w:val="18"/>
                </w:rPr>
              </w:pPr>
              <w:r>
                <w:rPr>
                  <w:rFonts w:hAnsi="宋体" w:hint="eastAsia"/>
                  <w:szCs w:val="18"/>
                </w:rPr>
                <w:t>(</w:t>
              </w:r>
              <w:r>
                <w:rPr>
                  <w:rFonts w:hAnsi="宋体"/>
                  <w:szCs w:val="18"/>
                </w:rPr>
                <w:t>4)</w:t>
              </w:r>
              <w:r>
                <w:rPr>
                  <w:rFonts w:hAnsi="宋体" w:hint="eastAsia"/>
                  <w:szCs w:val="18"/>
                </w:rPr>
                <w:t>合同中包含两项或多项履约义务的，公司于合同开始日，按照各单项履约义务所承诺商品的单独售价的相对比例，将交易价格分摊至各单项履约义务。</w:t>
              </w:r>
            </w:p>
            <w:p w:rsidR="00AE636E" w:rsidRPr="00AF21FC" w:rsidRDefault="00AE636E" w:rsidP="00AE636E">
              <w:pPr>
                <w:pStyle w:val="af3"/>
                <w:ind w:firstLineChars="200" w:firstLine="420"/>
                <w:rPr>
                  <w:rFonts w:hAnsi="宋体"/>
                  <w:szCs w:val="18"/>
                </w:rPr>
              </w:pPr>
              <w:r>
                <w:rPr>
                  <w:rFonts w:hAnsi="宋体"/>
                  <w:szCs w:val="18"/>
                </w:rPr>
                <w:t>3</w:t>
              </w:r>
              <w:r w:rsidRPr="00AF21FC">
                <w:rPr>
                  <w:rFonts w:hAnsi="宋体" w:hint="eastAsia"/>
                  <w:szCs w:val="18"/>
                </w:rPr>
                <w:t>.收入确认的具体方法</w:t>
              </w:r>
            </w:p>
            <w:p w:rsidR="00AE636E" w:rsidRDefault="00AE636E" w:rsidP="00AE636E">
              <w:pPr>
                <w:ind w:firstLineChars="200" w:firstLine="420"/>
              </w:pPr>
              <w:r w:rsidRPr="00570D8B">
                <w:rPr>
                  <w:rFonts w:hint="eastAsia"/>
                </w:rPr>
                <w:t>公司主要销售轨道扣件系统和电子元器件配件，电子元器件配件主要包含橡胶塞和底座两类</w:t>
              </w:r>
              <w:r>
                <w:rPr>
                  <w:rFonts w:hint="eastAsia"/>
                </w:rPr>
                <w:t>，</w:t>
              </w:r>
              <w:r w:rsidRPr="00B41800">
                <w:rPr>
                  <w:rFonts w:hint="eastAsia"/>
                </w:rPr>
                <w:t>属于在某一时</w:t>
              </w:r>
              <w:proofErr w:type="gramStart"/>
              <w:r w:rsidRPr="00B41800">
                <w:rPr>
                  <w:rFonts w:hint="eastAsia"/>
                </w:rPr>
                <w:t>点履行</w:t>
              </w:r>
              <w:proofErr w:type="gramEnd"/>
              <w:r w:rsidRPr="00B41800">
                <w:rPr>
                  <w:rFonts w:hint="eastAsia"/>
                </w:rPr>
                <w:t>履约义务</w:t>
              </w:r>
              <w:r w:rsidRPr="00570D8B">
                <w:rPr>
                  <w:rFonts w:hint="eastAsia"/>
                </w:rPr>
                <w:t>。其中轨道扣件系统收入均为国内销售，电子元器件配件销售收入分国内销售和国外销售两部分，</w:t>
              </w:r>
              <w:r w:rsidRPr="00982456">
                <w:rPr>
                  <w:rFonts w:hint="eastAsia"/>
                </w:rPr>
                <w:t>确认具体标准为：1）</w:t>
              </w:r>
              <w:r>
                <w:rPr>
                  <w:rFonts w:hint="eastAsia"/>
                </w:rPr>
                <w:t>国内销售，根据</w:t>
              </w:r>
              <w:r w:rsidRPr="00982456">
                <w:rPr>
                  <w:rFonts w:hint="eastAsia"/>
                </w:rPr>
                <w:t>公司与客户签订的合同，公司在指定地点交付符合质量要求的货物，经客户签收后，</w:t>
              </w:r>
              <w:r w:rsidRPr="00B20001">
                <w:rPr>
                  <w:rFonts w:hint="eastAsia"/>
                </w:rPr>
                <w:t>已收取价款或取得收款权利且相关的经济利益很可能流入</w:t>
              </w:r>
              <w:r w:rsidRPr="00982456">
                <w:rPr>
                  <w:rFonts w:hint="eastAsia"/>
                </w:rPr>
                <w:t>；2）</w:t>
              </w:r>
              <w:r>
                <w:rPr>
                  <w:rFonts w:hint="eastAsia"/>
                </w:rPr>
                <w:t>国外销售，</w:t>
              </w:r>
              <w:r w:rsidRPr="00982456">
                <w:rPr>
                  <w:rFonts w:hint="eastAsia"/>
                </w:rPr>
                <w:t>公司根据合同约定将产品报关离港，取得经海关审验后的货物出口报关单</w:t>
              </w:r>
              <w:r>
                <w:rPr>
                  <w:rFonts w:hint="eastAsia"/>
                </w:rPr>
                <w:t>、提单</w:t>
              </w:r>
              <w:r w:rsidRPr="00982456">
                <w:rPr>
                  <w:rFonts w:hint="eastAsia"/>
                </w:rPr>
                <w:t>，</w:t>
              </w:r>
              <w:r w:rsidRPr="00B20001">
                <w:rPr>
                  <w:rFonts w:hint="eastAsia"/>
                </w:rPr>
                <w:t>已收取价款或取得收款权利且相关的经济利益很可能流入</w:t>
              </w:r>
              <w:r w:rsidRPr="00982456">
                <w:rPr>
                  <w:rFonts w:hint="eastAsia"/>
                </w:rPr>
                <w:t>。</w:t>
              </w:r>
            </w:p>
            <w:p w:rsidR="00E420A0" w:rsidRPr="00AF21FC" w:rsidRDefault="00CD5DB0" w:rsidP="004756A4">
              <w:pPr>
                <w:pStyle w:val="af3"/>
                <w:ind w:firstLineChars="200" w:firstLine="420"/>
                <w:rPr>
                  <w:rFonts w:hAnsi="宋体"/>
                </w:rPr>
              </w:pPr>
            </w:p>
          </w:sdtContent>
        </w:sdt>
        <w:p w:rsidR="00BC2D12" w:rsidRDefault="00CD5DB0">
          <w:pPr>
            <w:rPr>
              <w:szCs w:val="21"/>
            </w:rPr>
          </w:pPr>
        </w:p>
      </w:sdtContent>
    </w:sdt>
    <w:bookmarkEnd w:id="157" w:displacedByCustomXml="prev"/>
    <w:bookmarkStart w:id="158" w:name="_Hlk533668087" w:displacedByCustomXml="next"/>
    <w:sdt>
      <w:sdtPr>
        <w:rPr>
          <w:rFonts w:ascii="宋体" w:eastAsia="宋体" w:hAnsi="宋体" w:cs="宋体" w:hint="eastAsia"/>
          <w:b w:val="0"/>
          <w:bCs w:val="0"/>
          <w:kern w:val="0"/>
          <w:szCs w:val="21"/>
        </w:rPr>
        <w:alias w:val="模块:同类业务采用不同经营模式导致收入确认会计政策存在差异的情况"/>
        <w:tag w:val="_SEC_502969bc54cf47dd9cfa68a9ddc4e556"/>
        <w:id w:val="1780446981"/>
        <w:lock w:val="sdtLocked"/>
        <w:placeholder>
          <w:docPart w:val="GBC22222222222222222222222222222"/>
        </w:placeholder>
      </w:sdtPr>
      <w:sdtEndPr>
        <w:rPr>
          <w:rFonts w:hint="default"/>
        </w:rPr>
      </w:sdtEndPr>
      <w:sdtContent>
        <w:p w:rsidR="00BC2D12" w:rsidRDefault="0061030C">
          <w:pPr>
            <w:pStyle w:val="4"/>
            <w:numPr>
              <w:ilvl w:val="3"/>
              <w:numId w:val="157"/>
            </w:numPr>
            <w:ind w:left="426" w:hanging="426"/>
            <w:rPr>
              <w:szCs w:val="21"/>
            </w:rPr>
          </w:pPr>
          <w:r>
            <w:rPr>
              <w:rFonts w:ascii="宋体" w:eastAsia="宋体" w:hAnsi="宋体" w:cs="宋体" w:hint="eastAsia"/>
              <w:bCs w:val="0"/>
              <w:kern w:val="0"/>
              <w:szCs w:val="21"/>
            </w:rPr>
            <w:t>同类业务采用不同经营模式导致收入确认会计政策存在差异的情况</w:t>
          </w:r>
        </w:p>
        <w:sdt>
          <w:sdtPr>
            <w:rPr>
              <w:szCs w:val="21"/>
            </w:rPr>
            <w:alias w:val="是否适用：同类业务采用不同经营模式导致收入确认会计政策存在差异的情况[双击切换]"/>
            <w:tag w:val="_GBC_778cfed951bb4cf4997e2d67e4b1e3a9"/>
            <w:id w:val="-1445065268"/>
            <w:lock w:val="sdtLocked"/>
            <w:placeholder>
              <w:docPart w:val="GBC22222222222222222222222222222"/>
            </w:placeholder>
          </w:sdtPr>
          <w:sdtEndPr/>
          <w:sdtContent>
            <w:p w:rsidR="00BC2D12" w:rsidRDefault="000A0FB4" w:rsidP="00E420A0">
              <w:pPr>
                <w:rPr>
                  <w:szCs w:val="21"/>
                </w:rPr>
              </w:pPr>
              <w:r>
                <w:rPr>
                  <w:szCs w:val="21"/>
                </w:rPr>
                <w:fldChar w:fldCharType="begin"/>
              </w:r>
              <w:r w:rsidR="00E420A0">
                <w:rPr>
                  <w:szCs w:val="21"/>
                </w:rPr>
                <w:instrText xml:space="preserve"> 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End w:id="158" w:displacedByCustomXml="prev"/>
    <w:bookmarkStart w:id="159" w:name="_Hlk533668133" w:displacedByCustomXml="next"/>
    <w:sdt>
      <w:sdtPr>
        <w:rPr>
          <w:rFonts w:ascii="宋体" w:hAnsi="宋体" w:cs="宋体" w:hint="eastAsia"/>
          <w:b w:val="0"/>
          <w:bCs w:val="0"/>
          <w:kern w:val="0"/>
          <w:szCs w:val="21"/>
        </w:rPr>
        <w:alias w:val="模块:合同成本"/>
        <w:tag w:val="_SEC_27ff142af5d04d4aac9aad3af48e3716"/>
        <w:id w:val="-330994375"/>
        <w:lock w:val="sdtLocked"/>
        <w:placeholder>
          <w:docPart w:val="GBC22222222222222222222222222222"/>
        </w:placeholder>
      </w:sdtPr>
      <w:sdtEndPr>
        <w:rPr>
          <w:rFonts w:hint="default"/>
        </w:rPr>
      </w:sdtEndPr>
      <w:sdtContent>
        <w:p w:rsidR="00BC2D12" w:rsidRDefault="0061030C">
          <w:pPr>
            <w:pStyle w:val="3"/>
            <w:numPr>
              <w:ilvl w:val="0"/>
              <w:numId w:val="44"/>
            </w:numPr>
            <w:rPr>
              <w:szCs w:val="21"/>
            </w:rPr>
          </w:pPr>
          <w:r>
            <w:rPr>
              <w:rFonts w:hint="eastAsia"/>
              <w:szCs w:val="21"/>
            </w:rPr>
            <w:t>合同成本</w:t>
          </w:r>
        </w:p>
        <w:sdt>
          <w:sdtPr>
            <w:alias w:val="是否适用：合同成本_重要会计政策和估计[双击切换]"/>
            <w:tag w:val="_GBC_c5b4accd569d48e8a81ed05eb0bf64fb"/>
            <w:id w:val="-1347100689"/>
            <w:lock w:val="sdtLocked"/>
            <w:placeholder>
              <w:docPart w:val="GBC22222222222222222222222222222"/>
            </w:placeholder>
          </w:sdtPr>
          <w:sdtEndPr/>
          <w:sdtContent>
            <w:p w:rsidR="00BC2D12" w:rsidRDefault="000A0FB4">
              <w:r>
                <w:fldChar w:fldCharType="begin"/>
              </w:r>
              <w:r w:rsidR="00E420A0">
                <w:instrText xml:space="preserve"> MACROBUTTON  SnrToggleCheckbox √适用 </w:instrText>
              </w:r>
              <w:r>
                <w:fldChar w:fldCharType="end"/>
              </w:r>
              <w:r>
                <w:fldChar w:fldCharType="begin"/>
              </w:r>
              <w:r w:rsidR="00E420A0">
                <w:instrText xml:space="preserve"> MACROBUTTON  SnrToggleCheckbox □不适用 </w:instrText>
              </w:r>
              <w:r>
                <w:fldChar w:fldCharType="end"/>
              </w:r>
            </w:p>
          </w:sdtContent>
        </w:sdt>
        <w:sdt>
          <w:sdtPr>
            <w:alias w:val="合同成本_重要会计政策和估计"/>
            <w:tag w:val="_GBC_74258d199b3d4540b8df00b35751b505"/>
            <w:id w:val="1911038079"/>
            <w:lock w:val="sdtLocked"/>
            <w:placeholder>
              <w:docPart w:val="GBC22222222222222222222222222222"/>
            </w:placeholder>
          </w:sdtPr>
          <w:sdtEndPr>
            <w:rPr>
              <w:rFonts w:hAnsi="宋体" w:cs="宋体"/>
              <w:kern w:val="0"/>
              <w:szCs w:val="24"/>
            </w:rPr>
          </w:sdtEndPr>
          <w:sdtContent>
            <w:p w:rsidR="00AE636E" w:rsidRDefault="00E420A0" w:rsidP="004756A4">
              <w:pPr>
                <w:pStyle w:val="af3"/>
                <w:ind w:firstLineChars="200" w:firstLine="420"/>
                <w:rPr>
                  <w:rFonts w:hAnsi="宋体"/>
                </w:rPr>
              </w:pPr>
              <w:r>
                <w:rPr>
                  <w:rFonts w:hAnsi="宋体" w:hint="eastAsia"/>
                </w:rPr>
                <w:t>与合同成本有关的资产包括合同取得成本和合同履约成本。</w:t>
              </w:r>
            </w:p>
            <w:p w:rsidR="00AE636E" w:rsidRPr="00655097" w:rsidRDefault="00AE636E" w:rsidP="00AE636E">
              <w:pPr>
                <w:pStyle w:val="af3"/>
                <w:ind w:firstLineChars="200" w:firstLine="420"/>
                <w:rPr>
                  <w:rFonts w:ascii="楷体" w:eastAsia="楷体" w:hAnsi="楷体"/>
                  <w:color w:val="0000FF"/>
                  <w:szCs w:val="24"/>
                </w:rPr>
              </w:pPr>
              <w:r>
                <w:rPr>
                  <w:rFonts w:hAnsi="宋体" w:hint="eastAsia"/>
                </w:rPr>
                <w:t>公司为取得合同发生的增量成本预期能够收回的，</w:t>
              </w:r>
              <w:r w:rsidRPr="00AA7DB4">
                <w:rPr>
                  <w:rFonts w:hAnsi="宋体" w:hint="eastAsia"/>
                </w:rPr>
                <w:t>作为合同取得成本确认为一项资产</w:t>
              </w:r>
              <w:r>
                <w:rPr>
                  <w:rFonts w:hAnsi="宋体" w:hint="eastAsia"/>
                </w:rPr>
                <w:t>。</w:t>
              </w:r>
              <w:r w:rsidRPr="00B158FC">
                <w:rPr>
                  <w:rFonts w:hAnsi="宋体" w:hint="eastAsia"/>
                  <w:iCs/>
                </w:rPr>
                <w:t>如果</w:t>
              </w:r>
              <w:r w:rsidRPr="00B158FC">
                <w:rPr>
                  <w:rFonts w:hAnsi="宋体" w:hint="eastAsia"/>
                  <w:iCs/>
                </w:rPr>
                <w:lastRenderedPageBreak/>
                <w:t>合同取得成本的摊销期限不超过一年，在发生时直接计入当期损益。</w:t>
              </w:r>
            </w:p>
            <w:p w:rsidR="00AE636E" w:rsidRDefault="00AE636E" w:rsidP="00AE636E">
              <w:pPr>
                <w:pStyle w:val="af3"/>
                <w:ind w:firstLineChars="200" w:firstLine="420"/>
                <w:rPr>
                  <w:rFonts w:hAnsi="宋体"/>
                </w:rPr>
              </w:pPr>
              <w:r>
                <w:rPr>
                  <w:rFonts w:hAnsi="宋体" w:hint="eastAsia"/>
                </w:rPr>
                <w:t>公司</w:t>
              </w:r>
              <w:r w:rsidRPr="009A1AEB">
                <w:rPr>
                  <w:rFonts w:hAnsi="宋体" w:hint="eastAsia"/>
                </w:rPr>
                <w:t>为履行合同发生的成本，不</w:t>
              </w:r>
              <w:r>
                <w:rPr>
                  <w:rFonts w:hAnsi="宋体" w:hint="eastAsia"/>
                </w:rPr>
                <w:t>适用存货、固定资产或无形资产等相关准则的规范范围且同时满足下列条件的，</w:t>
              </w:r>
              <w:r w:rsidRPr="009A1AEB">
                <w:rPr>
                  <w:rFonts w:hAnsi="宋体" w:hint="eastAsia"/>
                </w:rPr>
                <w:t>作为合同履约成本确认为一项资产：</w:t>
              </w:r>
            </w:p>
            <w:p w:rsidR="00AE636E" w:rsidRDefault="00AE636E" w:rsidP="00AE636E">
              <w:pPr>
                <w:pStyle w:val="af3"/>
                <w:ind w:firstLineChars="200" w:firstLine="420"/>
                <w:rPr>
                  <w:rFonts w:hAnsi="宋体"/>
                </w:rPr>
              </w:pPr>
              <w:r>
                <w:rPr>
                  <w:rFonts w:hAnsi="宋体" w:hint="eastAsia"/>
                </w:rPr>
                <w:t>1.</w:t>
              </w:r>
              <w:proofErr w:type="gramStart"/>
              <w:r w:rsidRPr="009A1AEB">
                <w:rPr>
                  <w:rFonts w:hAnsi="宋体" w:hint="eastAsia"/>
                </w:rPr>
                <w:t>该成本</w:t>
              </w:r>
              <w:proofErr w:type="gramEnd"/>
              <w:r w:rsidRPr="009A1AEB">
                <w:rPr>
                  <w:rFonts w:hAnsi="宋体" w:hint="eastAsia"/>
                </w:rPr>
                <w:t>与一份当前或预期取得的合同直接相关，包括直接人工、直接材料、制造费用（或类似费用）、明确由客户承担的成本以及仅因该合同而发生的其他成本；</w:t>
              </w:r>
            </w:p>
            <w:p w:rsidR="00AE636E" w:rsidRDefault="00AE636E" w:rsidP="00AE636E">
              <w:pPr>
                <w:pStyle w:val="af3"/>
                <w:ind w:firstLineChars="200" w:firstLine="420"/>
                <w:rPr>
                  <w:rFonts w:hAnsi="宋体"/>
                </w:rPr>
              </w:pPr>
              <w:r>
                <w:rPr>
                  <w:rFonts w:hAnsi="宋体" w:hint="eastAsia"/>
                </w:rPr>
                <w:t>2.</w:t>
              </w:r>
              <w:proofErr w:type="gramStart"/>
              <w:r>
                <w:rPr>
                  <w:rFonts w:hAnsi="宋体" w:hint="eastAsia"/>
                </w:rPr>
                <w:t>该成本</w:t>
              </w:r>
              <w:proofErr w:type="gramEnd"/>
              <w:r>
                <w:rPr>
                  <w:rFonts w:hAnsi="宋体" w:hint="eastAsia"/>
                </w:rPr>
                <w:t>增加了公司</w:t>
              </w:r>
              <w:r w:rsidRPr="009A1AEB">
                <w:rPr>
                  <w:rFonts w:hAnsi="宋体" w:hint="eastAsia"/>
                </w:rPr>
                <w:t>未来用于履行履约义务的资源；</w:t>
              </w:r>
            </w:p>
            <w:p w:rsidR="00AE636E" w:rsidRDefault="00AE636E" w:rsidP="00AE636E">
              <w:pPr>
                <w:pStyle w:val="af3"/>
                <w:ind w:firstLineChars="200" w:firstLine="420"/>
                <w:rPr>
                  <w:rFonts w:hAnsi="宋体"/>
                </w:rPr>
              </w:pPr>
              <w:r>
                <w:rPr>
                  <w:rFonts w:hAnsi="宋体" w:hint="eastAsia"/>
                </w:rPr>
                <w:t>3.</w:t>
              </w:r>
              <w:proofErr w:type="gramStart"/>
              <w:r w:rsidRPr="009A1AEB">
                <w:rPr>
                  <w:rFonts w:hAnsi="宋体" w:hint="eastAsia"/>
                </w:rPr>
                <w:t>该成本</w:t>
              </w:r>
              <w:proofErr w:type="gramEnd"/>
              <w:r w:rsidRPr="009A1AEB">
                <w:rPr>
                  <w:rFonts w:hAnsi="宋体" w:hint="eastAsia"/>
                </w:rPr>
                <w:t>预期能够收回。</w:t>
              </w:r>
            </w:p>
            <w:p w:rsidR="00AE636E" w:rsidRDefault="00AE636E" w:rsidP="00AE636E">
              <w:pPr>
                <w:pStyle w:val="af3"/>
                <w:ind w:firstLineChars="200" w:firstLine="420"/>
                <w:rPr>
                  <w:rFonts w:hAnsi="宋体"/>
                </w:rPr>
              </w:pPr>
              <w:r>
                <w:rPr>
                  <w:rFonts w:hAnsi="宋体" w:hint="eastAsia"/>
                </w:rPr>
                <w:t>公司对于与合同成本有关的资产</w:t>
              </w:r>
              <w:r w:rsidRPr="009A1AEB">
                <w:rPr>
                  <w:rFonts w:hAnsi="宋体" w:hint="eastAsia"/>
                </w:rPr>
                <w:t>采用与该资产相关的商品</w:t>
              </w:r>
              <w:r>
                <w:rPr>
                  <w:rFonts w:hAnsi="宋体" w:hint="eastAsia"/>
                </w:rPr>
                <w:t>或服务</w:t>
              </w:r>
              <w:r w:rsidRPr="009A1AEB">
                <w:rPr>
                  <w:rFonts w:hAnsi="宋体" w:hint="eastAsia"/>
                </w:rPr>
                <w:t>收入确认相同的基础进行摊销，计入当期损益。</w:t>
              </w:r>
            </w:p>
            <w:p w:rsidR="00E420A0" w:rsidRDefault="00AE636E" w:rsidP="004756A4">
              <w:pPr>
                <w:pStyle w:val="af3"/>
                <w:ind w:firstLineChars="200" w:firstLine="420"/>
                <w:rPr>
                  <w:rFonts w:hAnsi="宋体"/>
                </w:rPr>
              </w:pPr>
              <w:r w:rsidRPr="00AF45B0">
                <w:rPr>
                  <w:rFonts w:hAnsi="宋体" w:hint="eastAsia"/>
                </w:rPr>
                <w:t>如果与合同成本有关的资产的账面价值高于因转让与该资产相关的商品或服务预期能</w:t>
              </w:r>
              <w:r>
                <w:rPr>
                  <w:rFonts w:hAnsi="宋体" w:hint="eastAsia"/>
                </w:rPr>
                <w:t>够取得的剩余对价减去估计将要发生的成本，公司</w:t>
              </w:r>
              <w:r w:rsidRPr="00774909">
                <w:rPr>
                  <w:rFonts w:hAnsi="宋体" w:hint="eastAsia"/>
                </w:rPr>
                <w:t>对超出部分计提减值准备，并确认为资产减值损失。</w:t>
              </w:r>
              <w:r w:rsidRPr="00D34A35">
                <w:rPr>
                  <w:rFonts w:hAnsi="宋体" w:hint="eastAsia"/>
                </w:rPr>
                <w:t>以前期间减值的因素之后发生变化，使得</w:t>
              </w:r>
              <w:r>
                <w:rPr>
                  <w:rFonts w:hAnsi="宋体" w:hint="eastAsia"/>
                </w:rPr>
                <w:t>转让该资产相关的商品或服务预期能够取得的剩余对价减去估计将要发生的成本高于该资产账面价值的，</w:t>
              </w:r>
              <w:r w:rsidRPr="00D34A35">
                <w:rPr>
                  <w:rFonts w:hAnsi="宋体" w:hint="eastAsia"/>
                </w:rPr>
                <w:t>转回原</w:t>
              </w:r>
              <w:r>
                <w:rPr>
                  <w:rFonts w:hAnsi="宋体" w:hint="eastAsia"/>
                </w:rPr>
                <w:t>已计提的资产减值准备，并计入当期损益，但转回后的资产账面价值不</w:t>
              </w:r>
              <w:r w:rsidRPr="00D34A35">
                <w:rPr>
                  <w:rFonts w:hAnsi="宋体" w:hint="eastAsia"/>
                </w:rPr>
                <w:t>超过假定不计提减值准备情况下该资产在</w:t>
              </w:r>
              <w:proofErr w:type="gramStart"/>
              <w:r w:rsidRPr="00D34A35">
                <w:rPr>
                  <w:rFonts w:hAnsi="宋体" w:hint="eastAsia"/>
                </w:rPr>
                <w:t>转回日</w:t>
              </w:r>
              <w:proofErr w:type="gramEnd"/>
              <w:r w:rsidRPr="00D34A35">
                <w:rPr>
                  <w:rFonts w:hAnsi="宋体" w:hint="eastAsia"/>
                </w:rPr>
                <w:t>的账面价值。</w:t>
              </w:r>
            </w:p>
          </w:sdtContent>
        </w:sdt>
        <w:p w:rsidR="00BC2D12" w:rsidRDefault="00CD5DB0">
          <w:pPr>
            <w:rPr>
              <w:szCs w:val="21"/>
            </w:rPr>
          </w:pPr>
        </w:p>
      </w:sdtContent>
    </w:sdt>
    <w:bookmarkEnd w:id="159" w:displacedByCustomXml="prev"/>
    <w:bookmarkStart w:id="160" w:name="_Hlk533668149" w:displacedByCustomXml="next"/>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b/>
          <w:bCs/>
          <w:szCs w:val="21"/>
        </w:rPr>
      </w:sdtEndPr>
      <w:sdtContent>
        <w:p w:rsidR="00BC2D12" w:rsidRDefault="0061030C">
          <w:pPr>
            <w:pStyle w:val="3"/>
            <w:numPr>
              <w:ilvl w:val="0"/>
              <w:numId w:val="44"/>
            </w:numPr>
          </w:pPr>
          <w:r>
            <w:t>政府补助</w:t>
          </w:r>
        </w:p>
        <w:sdt>
          <w:sdtPr>
            <w:alias w:val="是否适用：政府补助_重要会计政策和估计[双击切换]"/>
            <w:tag w:val="_GBC_d8ac76c6a68c49fb952fadc0e46c9ef4"/>
            <w:id w:val="-1895878804"/>
            <w:lock w:val="sdtLocked"/>
            <w:placeholder>
              <w:docPart w:val="GBC22222222222222222222222222222"/>
            </w:placeholder>
          </w:sdtPr>
          <w:sdtEndPr/>
          <w:sdtContent>
            <w:p w:rsidR="00BC2D12" w:rsidRDefault="000A0FB4">
              <w:r>
                <w:fldChar w:fldCharType="begin"/>
              </w:r>
              <w:r w:rsidR="00E420A0">
                <w:instrText xml:space="preserve"> MACROBUTTON  SnrToggleCheckbox √适用 </w:instrText>
              </w:r>
              <w:r>
                <w:fldChar w:fldCharType="end"/>
              </w:r>
              <w:r>
                <w:fldChar w:fldCharType="begin"/>
              </w:r>
              <w:r w:rsidR="00E420A0">
                <w:instrText xml:space="preserve"> MACROBUTTON  SnrToggleCheckbox □不适用 </w:instrText>
              </w:r>
              <w:r>
                <w:fldChar w:fldCharType="end"/>
              </w:r>
            </w:p>
          </w:sdtContent>
        </w:sdt>
        <w:sdt>
          <w:sdtPr>
            <w:rPr>
              <w:rFonts w:hAnsi="宋体" w:cs="宋体"/>
              <w:kern w:val="0"/>
              <w:szCs w:val="24"/>
            </w:rPr>
            <w:alias w:val="政府补助_重要会计政策和估计"/>
            <w:tag w:val="_GBC_cbcbe4da2edd4cf1b6108f1c89e035f7"/>
            <w:id w:val="-390042907"/>
            <w:lock w:val="sdtLocked"/>
            <w:placeholder>
              <w:docPart w:val="GBC22222222222222222222222222222"/>
            </w:placeholder>
          </w:sdtPr>
          <w:sdtEndPr>
            <w:rPr>
              <w:rFonts w:hAnsi="Courier New" w:cs="Times New Roman"/>
              <w:kern w:val="2"/>
              <w:szCs w:val="20"/>
            </w:rPr>
          </w:sdtEndPr>
          <w:sdtContent>
            <w:p w:rsidR="00E420A0" w:rsidRPr="00907FA9" w:rsidRDefault="00E420A0" w:rsidP="004756A4">
              <w:pPr>
                <w:pStyle w:val="af3"/>
                <w:ind w:firstLineChars="200" w:firstLine="420"/>
                <w:rPr>
                  <w:rFonts w:hAnsi="宋体"/>
                </w:rPr>
              </w:pPr>
              <w:r>
                <w:rPr>
                  <w:rFonts w:hAnsi="宋体" w:hint="eastAsia"/>
                </w:rPr>
                <w:t>1.政府补助</w:t>
              </w:r>
              <w:r w:rsidRPr="00042351">
                <w:rPr>
                  <w:rFonts w:hAnsi="宋体" w:hint="eastAsia"/>
                </w:rPr>
                <w:t>在同时满足下列条件时予以确认：</w:t>
              </w:r>
              <w:r>
                <w:rPr>
                  <w:rFonts w:hAnsi="宋体" w:hint="eastAsia"/>
                </w:rPr>
                <w:t>(1)公司能够满足政府补助所附的条件；(2)公司能够收到政府补助。政府补助为货币性资产的，按照收到或应收的金额计量。政府补助为非货币性资产的，按照公允价值计量；公允价值不能可靠取得的，按照名义金额计量。</w:t>
              </w:r>
            </w:p>
            <w:p w:rsidR="00E420A0" w:rsidRPr="00042351" w:rsidRDefault="00E420A0" w:rsidP="004756A4">
              <w:pPr>
                <w:pStyle w:val="af3"/>
                <w:ind w:firstLineChars="200" w:firstLine="420"/>
                <w:rPr>
                  <w:rFonts w:hAnsi="宋体"/>
                </w:rPr>
              </w:pPr>
              <w:r>
                <w:rPr>
                  <w:rFonts w:hAnsi="宋体" w:hint="eastAsia"/>
                </w:rPr>
                <w:t>2</w:t>
              </w:r>
              <w:r w:rsidRPr="00042351">
                <w:rPr>
                  <w:rFonts w:hAnsi="宋体" w:hint="eastAsia"/>
                </w:rPr>
                <w:t>.与资产相关的政府补助判断依据及会计处理方法</w:t>
              </w:r>
            </w:p>
            <w:p w:rsidR="00E420A0" w:rsidRPr="00E74854" w:rsidRDefault="00E420A0" w:rsidP="004756A4">
              <w:pPr>
                <w:pStyle w:val="af3"/>
                <w:ind w:firstLineChars="200" w:firstLine="420"/>
                <w:rPr>
                  <w:rFonts w:hAnsi="宋体"/>
                </w:rPr>
              </w:pPr>
              <w:r>
                <w:rPr>
                  <w:rFonts w:hint="eastAsia"/>
                  <w:color w:val="000000"/>
                </w:rPr>
                <w:t>政府文件规定</w:t>
              </w:r>
              <w:r w:rsidRPr="009F41C8">
                <w:rPr>
                  <w:rFonts w:hint="eastAsia"/>
                  <w:color w:val="000000"/>
                </w:rPr>
                <w:t>用于购建或以其他方式形成长期资产的政府补助划分为</w:t>
              </w:r>
              <w:r w:rsidRPr="007544DC">
                <w:rPr>
                  <w:rFonts w:hAnsi="宋体" w:hint="eastAsia"/>
                </w:rPr>
                <w:t>与资产相关的政府补助。</w:t>
              </w:r>
              <w:r>
                <w:rPr>
                  <w:rFonts w:hAnsi="宋体" w:hint="eastAsia"/>
                </w:rPr>
                <w:t>政府文件不明确的，以取得该补助必须具备的基本条件为基础进行判断，以购建或其他方式形成长期资产为基本条件的作为与资产相关的政府补助。</w:t>
              </w:r>
              <w:r w:rsidRPr="007544DC">
                <w:rPr>
                  <w:rFonts w:hAnsi="宋体" w:hint="eastAsia"/>
                </w:rPr>
                <w:t>与资产相关的政府补助，冲减相关资产的账面价值或</w:t>
              </w:r>
              <w:proofErr w:type="gramStart"/>
              <w:r w:rsidRPr="007544DC">
                <w:rPr>
                  <w:rFonts w:hAnsi="宋体" w:hint="eastAsia"/>
                </w:rPr>
                <w:t>确认为递延</w:t>
              </w:r>
              <w:proofErr w:type="gramEnd"/>
              <w:r w:rsidRPr="007544DC">
                <w:rPr>
                  <w:rFonts w:hAnsi="宋体" w:hint="eastAsia"/>
                </w:rPr>
                <w:t>收益</w:t>
              </w:r>
              <w:r>
                <w:rPr>
                  <w:rFonts w:hAnsi="宋体" w:hint="eastAsia"/>
                </w:rPr>
                <w:t>。</w:t>
              </w:r>
              <w:r w:rsidRPr="007544DC">
                <w:rPr>
                  <w:rFonts w:hAnsi="宋体" w:hint="eastAsia"/>
                </w:rPr>
                <w:t>与资产相关</w:t>
              </w:r>
              <w:r>
                <w:rPr>
                  <w:rFonts w:hAnsi="宋体" w:hint="eastAsia"/>
                </w:rPr>
                <w:t>的政府</w:t>
              </w:r>
              <w:r w:rsidRPr="007544DC">
                <w:rPr>
                  <w:rFonts w:hAnsi="宋体" w:hint="eastAsia"/>
                </w:rPr>
                <w:t>补助</w:t>
              </w:r>
              <w:proofErr w:type="gramStart"/>
              <w:r w:rsidRPr="007544DC">
                <w:rPr>
                  <w:rFonts w:hAnsi="宋体" w:hint="eastAsia"/>
                </w:rPr>
                <w:t>确认为递延</w:t>
              </w:r>
              <w:proofErr w:type="gramEnd"/>
              <w:r w:rsidRPr="007544DC">
                <w:rPr>
                  <w:rFonts w:hAnsi="宋体" w:hint="eastAsia"/>
                </w:rPr>
                <w:t>收益的，在相关资产使用寿命内按照合理、系统的方法分期计入损益。</w:t>
              </w:r>
              <w:r w:rsidRPr="00042351">
                <w:rPr>
                  <w:rFonts w:hAnsi="宋体" w:hint="eastAsia"/>
                </w:rPr>
                <w:t>按照名义金额计量的政府补助，直接计入当期损益。</w:t>
              </w:r>
              <w:r w:rsidRPr="007613E6">
                <w:rPr>
                  <w:rFonts w:hAnsi="宋体" w:hint="eastAsia"/>
                </w:rPr>
                <w:t>相关资产在使用寿命结束前被出售、转让、报废或发生毁损的，将尚未分配的相关递延收益余额转入资产处置当期的损益。</w:t>
              </w:r>
            </w:p>
            <w:p w:rsidR="00E420A0" w:rsidRPr="00042351" w:rsidRDefault="00E420A0" w:rsidP="004756A4">
              <w:pPr>
                <w:pStyle w:val="af3"/>
                <w:ind w:firstLineChars="200" w:firstLine="420"/>
                <w:rPr>
                  <w:rFonts w:hAnsi="宋体"/>
                </w:rPr>
              </w:pPr>
              <w:r>
                <w:rPr>
                  <w:rFonts w:hAnsi="宋体" w:hint="eastAsia"/>
                </w:rPr>
                <w:t>3</w:t>
              </w:r>
              <w:r w:rsidRPr="00042351">
                <w:rPr>
                  <w:rFonts w:hAnsi="宋体" w:hint="eastAsia"/>
                </w:rPr>
                <w:t>.与收益相关的政府补助判断依据及会计处理方法</w:t>
              </w:r>
            </w:p>
            <w:p w:rsidR="00E420A0" w:rsidRPr="00305FA9" w:rsidRDefault="00E420A0" w:rsidP="004756A4">
              <w:pPr>
                <w:pStyle w:val="af3"/>
                <w:ind w:firstLineChars="200" w:firstLine="420"/>
                <w:rPr>
                  <w:rFonts w:hAnsi="宋体"/>
                </w:rPr>
              </w:pPr>
              <w:r w:rsidRPr="00042351">
                <w:rPr>
                  <w:rFonts w:hint="eastAsia"/>
                  <w:color w:val="000000"/>
                </w:rPr>
                <w:t>除与资产相关的政府补助之外的政府补助划分为与收益相关的政府补助。</w:t>
              </w:r>
              <w:r w:rsidRPr="00043A3E">
                <w:rPr>
                  <w:rFonts w:hint="eastAsia"/>
                  <w:color w:val="000000"/>
                </w:rPr>
                <w:t>对于同时包含与资产相关部分和与收益相关部分的政府补助</w:t>
              </w:r>
              <w:r>
                <w:rPr>
                  <w:rFonts w:hint="eastAsia"/>
                  <w:color w:val="000000"/>
                </w:rPr>
                <w:t>，难以区分与资产相关或与收益相关的，</w:t>
              </w:r>
              <w:r w:rsidRPr="00043A3E">
                <w:rPr>
                  <w:rFonts w:hint="eastAsia"/>
                  <w:color w:val="000000"/>
                </w:rPr>
                <w:t>整体归类为与收益相关的政府补助。</w:t>
              </w:r>
              <w:r w:rsidRPr="00042351">
                <w:rPr>
                  <w:rFonts w:hAnsi="宋体" w:hint="eastAsia"/>
                </w:rPr>
                <w:t>与收益相关的政府补助，用于补偿以后期间的相关</w:t>
              </w:r>
              <w:r>
                <w:rPr>
                  <w:rFonts w:hAnsi="宋体" w:hint="eastAsia"/>
                </w:rPr>
                <w:t>成本</w:t>
              </w:r>
              <w:r w:rsidRPr="00042351">
                <w:rPr>
                  <w:rFonts w:hAnsi="宋体" w:hint="eastAsia"/>
                </w:rPr>
                <w:t>费用或损失的，</w:t>
              </w:r>
              <w:proofErr w:type="gramStart"/>
              <w:r w:rsidRPr="00042351">
                <w:rPr>
                  <w:rFonts w:hAnsi="宋体" w:hint="eastAsia"/>
                </w:rPr>
                <w:t>确认为递延</w:t>
              </w:r>
              <w:proofErr w:type="gramEnd"/>
              <w:r w:rsidRPr="00042351">
                <w:rPr>
                  <w:rFonts w:hAnsi="宋体" w:hint="eastAsia"/>
                </w:rPr>
                <w:t>收益，在确认相关</w:t>
              </w:r>
              <w:r>
                <w:rPr>
                  <w:rFonts w:hAnsi="宋体" w:hint="eastAsia"/>
                </w:rPr>
                <w:t>成本</w:t>
              </w:r>
              <w:r w:rsidRPr="00042351">
                <w:rPr>
                  <w:rFonts w:hAnsi="宋体" w:hint="eastAsia"/>
                </w:rPr>
                <w:t>费用</w:t>
              </w:r>
              <w:r>
                <w:rPr>
                  <w:rFonts w:hAnsi="宋体" w:hint="eastAsia"/>
                </w:rPr>
                <w:t>或损失</w:t>
              </w:r>
              <w:r w:rsidRPr="00042351">
                <w:rPr>
                  <w:rFonts w:hAnsi="宋体" w:hint="eastAsia"/>
                </w:rPr>
                <w:t>的期间，</w:t>
              </w:r>
              <w:r w:rsidRPr="00305FA9">
                <w:rPr>
                  <w:rFonts w:hAnsi="宋体" w:hint="eastAsia"/>
                </w:rPr>
                <w:t>计入当期损益或冲减相关成本</w:t>
              </w:r>
              <w:r w:rsidRPr="00042351">
                <w:rPr>
                  <w:rFonts w:hAnsi="宋体" w:hint="eastAsia"/>
                </w:rPr>
                <w:t>；用于补偿已发生的相关</w:t>
              </w:r>
              <w:r>
                <w:rPr>
                  <w:rFonts w:hAnsi="宋体" w:hint="eastAsia"/>
                </w:rPr>
                <w:t>成本</w:t>
              </w:r>
              <w:r w:rsidRPr="00042351">
                <w:rPr>
                  <w:rFonts w:hAnsi="宋体" w:hint="eastAsia"/>
                </w:rPr>
                <w:t>费用或损失的，</w:t>
              </w:r>
              <w:r w:rsidRPr="00305FA9">
                <w:rPr>
                  <w:rFonts w:hAnsi="宋体" w:hint="eastAsia"/>
                </w:rPr>
                <w:t>直接计入当期损益或冲减相关成本。</w:t>
              </w:r>
            </w:p>
            <w:p w:rsidR="00E420A0" w:rsidRPr="00FB40CC" w:rsidRDefault="00E420A0" w:rsidP="004756A4">
              <w:pPr>
                <w:pStyle w:val="af3"/>
                <w:ind w:firstLineChars="200" w:firstLine="420"/>
                <w:rPr>
                  <w:color w:val="000000"/>
                </w:rPr>
              </w:pPr>
              <w:r>
                <w:rPr>
                  <w:rFonts w:hAnsi="宋体" w:hint="eastAsia"/>
                  <w:color w:val="000000"/>
                </w:rPr>
                <w:t>4</w:t>
              </w:r>
              <w:r w:rsidRPr="00204CF2">
                <w:rPr>
                  <w:rFonts w:hAnsi="宋体" w:hint="eastAsia"/>
                  <w:color w:val="000000"/>
                </w:rPr>
                <w:t>.</w:t>
              </w:r>
              <w:r w:rsidRPr="0094683E">
                <w:rPr>
                  <w:rFonts w:hint="eastAsia"/>
                  <w:color w:val="000000"/>
                </w:rPr>
                <w:t>与公司日常经营活动相关的政府补助，按照经济业务实质，计入其他收益或冲减相关成本费用。与公司日常活动无关的政府补助，计入营业外收支。</w:t>
              </w:r>
            </w:p>
            <w:p w:rsidR="00E420A0" w:rsidRDefault="00E420A0" w:rsidP="004756A4">
              <w:pPr>
                <w:pStyle w:val="af3"/>
                <w:ind w:firstLineChars="200" w:firstLine="420"/>
                <w:rPr>
                  <w:rFonts w:hAnsi="宋体"/>
                </w:rPr>
              </w:pPr>
              <w:r>
                <w:rPr>
                  <w:rFonts w:hAnsi="宋体" w:hint="eastAsia"/>
                </w:rPr>
                <w:t>5.</w:t>
              </w:r>
              <w:r w:rsidRPr="00E21496">
                <w:rPr>
                  <w:rFonts w:hAnsi="宋体" w:hint="eastAsia"/>
                </w:rPr>
                <w:t>政策性优惠贷款贴息</w:t>
              </w:r>
              <w:r>
                <w:rPr>
                  <w:rFonts w:hAnsi="宋体" w:hint="eastAsia"/>
                </w:rPr>
                <w:t>的会计处理方法</w:t>
              </w:r>
            </w:p>
            <w:p w:rsidR="00E420A0" w:rsidRPr="00B158FC" w:rsidRDefault="00E420A0" w:rsidP="004756A4">
              <w:pPr>
                <w:pStyle w:val="af3"/>
                <w:ind w:firstLineChars="200" w:firstLine="420"/>
                <w:rPr>
                  <w:rFonts w:hAnsi="宋体"/>
                </w:rPr>
              </w:pPr>
              <w:r>
                <w:rPr>
                  <w:rFonts w:hAnsi="宋体" w:hint="eastAsia"/>
                </w:rPr>
                <w:t>(1)</w:t>
              </w:r>
              <w:r w:rsidRPr="00E21496">
                <w:rPr>
                  <w:rFonts w:hAnsi="宋体" w:hint="eastAsia"/>
                </w:rPr>
                <w:t>财政将</w:t>
              </w:r>
              <w:r w:rsidRPr="00B158FC">
                <w:rPr>
                  <w:rFonts w:hAnsi="宋体" w:hint="eastAsia"/>
                </w:rPr>
                <w:t>贴息资金拨付给贷款银行，由贷款银行以政策性优惠利率向公司提供贷款的，以实际收到的借款金额作为借款的入账价值，按照借款本金和该政策性优惠利率计算相关借款费用。</w:t>
              </w:r>
            </w:p>
            <w:p w:rsidR="00BC2D12" w:rsidRPr="004756A4" w:rsidRDefault="00E420A0" w:rsidP="004756A4">
              <w:pPr>
                <w:pStyle w:val="af3"/>
                <w:ind w:firstLineChars="200" w:firstLine="420"/>
                <w:rPr>
                  <w:rFonts w:hAnsi="宋体"/>
                </w:rPr>
              </w:pPr>
              <w:r w:rsidRPr="00E40F88">
                <w:rPr>
                  <w:rFonts w:hAnsi="宋体" w:hint="eastAsia"/>
                </w:rPr>
                <w:t>(2)</w:t>
              </w:r>
              <w:r w:rsidRPr="009C44D1">
                <w:rPr>
                  <w:rFonts w:hAnsi="宋体" w:hint="eastAsia"/>
                </w:rPr>
                <w:t>财政将贴息资金直接拨付给</w:t>
              </w:r>
              <w:r>
                <w:rPr>
                  <w:rFonts w:hAnsi="宋体" w:hint="eastAsia"/>
                </w:rPr>
                <w:t>公司的</w:t>
              </w:r>
              <w:r w:rsidRPr="009C44D1">
                <w:rPr>
                  <w:rFonts w:hAnsi="宋体" w:hint="eastAsia"/>
                </w:rPr>
                <w:t>，将对应的贴息冲减相关借款费用。</w:t>
              </w:r>
            </w:p>
          </w:sdtContent>
        </w:sdt>
        <w:p w:rsidR="00BC2D12" w:rsidRDefault="00CD5DB0"/>
      </w:sdtContent>
    </w:sdt>
    <w:bookmarkEnd w:id="160" w:displacedByCustomXml="prev"/>
    <w:sdt>
      <w:sdtPr>
        <w:rPr>
          <w:rFonts w:asciiTheme="minorHAnsi" w:hAnsiTheme="minorHAnsi"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ascii="宋体" w:hAnsi="宋体" w:cs="Times New Roman" w:hint="eastAsia"/>
          <w:kern w:val="2"/>
          <w:szCs w:val="21"/>
        </w:rPr>
      </w:sdtEndPr>
      <w:sdtContent>
        <w:p w:rsidR="00BC2D12" w:rsidRDefault="0061030C">
          <w:pPr>
            <w:pStyle w:val="3"/>
            <w:numPr>
              <w:ilvl w:val="0"/>
              <w:numId w:val="44"/>
            </w:numPr>
          </w:pPr>
          <w:r>
            <w:t>递延所得税资产</w:t>
          </w:r>
          <w:r>
            <w:t>/</w:t>
          </w:r>
          <w:r>
            <w:t>递延所得税负债</w:t>
          </w:r>
        </w:p>
        <w:sdt>
          <w:sdtPr>
            <w:rPr>
              <w:rFonts w:hint="eastAsia"/>
              <w:szCs w:val="21"/>
            </w:rPr>
            <w:alias w:val="是否适用：所得税的会计处理方法[双击切换]"/>
            <w:tag w:val="_GBC_7e8295f4559b44568e5d37a6a605588c"/>
            <w:id w:val="1605538260"/>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hint="eastAsia"/>
              <w:kern w:val="0"/>
              <w:szCs w:val="21"/>
            </w:rPr>
            <w:alias w:val="所得税的会计处理方法"/>
            <w:tag w:val="_GBC_545dd84ed2b9458fa5e2b87aa1e1cc1c"/>
            <w:id w:val="-285895802"/>
            <w:lock w:val="sdtLocked"/>
            <w:placeholder>
              <w:docPart w:val="GBC22222222222222222222222222222"/>
            </w:placeholder>
          </w:sdtPr>
          <w:sdtEndPr/>
          <w:sdtContent>
            <w:p w:rsidR="00E420A0" w:rsidRPr="00042351" w:rsidRDefault="00E420A0" w:rsidP="004756A4">
              <w:pPr>
                <w:pStyle w:val="af3"/>
                <w:ind w:firstLineChars="200" w:firstLine="420"/>
                <w:rPr>
                  <w:rFonts w:hAnsi="宋体"/>
                </w:rPr>
              </w:pPr>
              <w:r w:rsidRPr="00042351">
                <w:rPr>
                  <w:rFonts w:hAnsi="宋体" w:hint="eastAsia"/>
                </w:rPr>
                <w:t>1.根据资产、负债的账面价值与其计税基础之间的差额（未作为资产和负债确认的项目按照税法规定可以确定其计税基础的，该计税基础与其账面数之间的差额），按照预期收回该资产或清偿该负债期间的适用税率计算确认递延所得税资产或递延所得税负债。</w:t>
              </w:r>
            </w:p>
            <w:p w:rsidR="00E420A0" w:rsidRPr="00042351" w:rsidRDefault="00E420A0" w:rsidP="004756A4">
              <w:pPr>
                <w:pStyle w:val="af3"/>
                <w:ind w:firstLineChars="200" w:firstLine="420"/>
                <w:rPr>
                  <w:rFonts w:hAnsi="宋体"/>
                </w:rPr>
              </w:pPr>
              <w:r w:rsidRPr="00042351">
                <w:rPr>
                  <w:rFonts w:hAnsi="宋体" w:hint="eastAsia"/>
                </w:rPr>
                <w:t>2.确认递延所得税资产以很可能取得用来抵扣可抵扣暂时性差异的应纳税所得额为限。资产负债表日，有确凿证据表明未来期间很可能获得足够的应纳税所得额用来抵扣可抵扣暂时性差异的，确认以前会计期间未确认的递延所得税资产。</w:t>
              </w:r>
            </w:p>
            <w:p w:rsidR="00E420A0" w:rsidRPr="00042351" w:rsidRDefault="00E420A0" w:rsidP="004756A4">
              <w:pPr>
                <w:pStyle w:val="af3"/>
                <w:ind w:firstLineChars="200" w:firstLine="420"/>
                <w:rPr>
                  <w:rFonts w:hAnsi="宋体"/>
                </w:rPr>
              </w:pPr>
              <w:r w:rsidRPr="00042351">
                <w:rPr>
                  <w:rFonts w:hAnsi="宋体" w:hint="eastAsia"/>
                </w:rPr>
                <w:t>3.资产负债表日，对递延所得税资产的账面价值进行复核，如果未来期间很可能无法获得足</w:t>
              </w:r>
              <w:r w:rsidRPr="00042351">
                <w:rPr>
                  <w:rFonts w:hAnsi="宋体" w:hint="eastAsia"/>
                </w:rPr>
                <w:lastRenderedPageBreak/>
                <w:t>够的应纳税所得额用以抵扣递延所得税资产的利益，则</w:t>
              </w:r>
              <w:proofErr w:type="gramStart"/>
              <w:r w:rsidRPr="00042351">
                <w:rPr>
                  <w:rFonts w:hAnsi="宋体" w:hint="eastAsia"/>
                </w:rPr>
                <w:t>减记递</w:t>
              </w:r>
              <w:proofErr w:type="gramEnd"/>
              <w:r w:rsidRPr="00042351">
                <w:rPr>
                  <w:rFonts w:hAnsi="宋体" w:hint="eastAsia"/>
                </w:rPr>
                <w:t>延所得税资产的账面价值。在很可能获得足够的应纳税所得额时，</w:t>
              </w:r>
              <w:proofErr w:type="gramStart"/>
              <w:r w:rsidRPr="00042351">
                <w:rPr>
                  <w:rFonts w:hAnsi="宋体" w:hint="eastAsia"/>
                </w:rPr>
                <w:t>转回减记的</w:t>
              </w:r>
              <w:proofErr w:type="gramEnd"/>
              <w:r w:rsidRPr="00042351">
                <w:rPr>
                  <w:rFonts w:hAnsi="宋体" w:hint="eastAsia"/>
                </w:rPr>
                <w:t>金额。</w:t>
              </w:r>
            </w:p>
            <w:p w:rsidR="00E420A0" w:rsidRDefault="00E420A0" w:rsidP="004756A4">
              <w:pPr>
                <w:pStyle w:val="af3"/>
                <w:ind w:firstLineChars="200" w:firstLine="420"/>
              </w:pPr>
              <w:r w:rsidRPr="00042351">
                <w:rPr>
                  <w:rFonts w:hAnsi="宋体" w:hint="eastAsia"/>
                </w:rPr>
                <w:t>4.公司当期所得税和递延所得税作为所得税费用或收益计入当期损益，但不包括下列情况产生的所得税：(1)企业合并；(2)直接在所有者权益中确认的交易或者事项。</w:t>
              </w:r>
            </w:p>
            <w:p w:rsidR="00BC2D12" w:rsidRDefault="00CD5DB0">
              <w:pPr>
                <w:rPr>
                  <w:szCs w:val="21"/>
                </w:rPr>
              </w:pPr>
            </w:p>
          </w:sdtContent>
        </w:sdt>
      </w:sdtContent>
    </w:sdt>
    <w:p w:rsidR="00BC2D12" w:rsidRDefault="0061030C">
      <w:pPr>
        <w:pStyle w:val="3"/>
        <w:numPr>
          <w:ilvl w:val="0"/>
          <w:numId w:val="44"/>
        </w:numPr>
      </w:pPr>
      <w:r>
        <w:t>租赁</w:t>
      </w:r>
    </w:p>
    <w:sdt>
      <w:sdtPr>
        <w:rPr>
          <w:rFonts w:ascii="宋体" w:eastAsia="宋体" w:hAnsi="宋体" w:cs="宋体" w:hint="eastAsia"/>
          <w:b w:val="0"/>
          <w:bCs w:val="0"/>
          <w:kern w:val="0"/>
          <w:szCs w:val="24"/>
        </w:rPr>
        <w:alias w:val="模块:经营租赁的会计处理方法  "/>
        <w:tag w:val="_SEC_665d95d9f6c04c32831b2a4fc303e11c"/>
        <w:id w:val="-192158250"/>
        <w:lock w:val="sdtLocked"/>
        <w:placeholder>
          <w:docPart w:val="GBC22222222222222222222222222222"/>
        </w:placeholder>
      </w:sdtPr>
      <w:sdtEndPr>
        <w:rPr>
          <w:rFonts w:hint="default"/>
          <w:szCs w:val="21"/>
        </w:rPr>
      </w:sdtEndPr>
      <w:sdtContent>
        <w:p w:rsidR="00BC2D12" w:rsidRDefault="0061030C">
          <w:pPr>
            <w:pStyle w:val="4"/>
            <w:numPr>
              <w:ilvl w:val="3"/>
              <w:numId w:val="110"/>
            </w:numPr>
            <w:ind w:left="426" w:hanging="426"/>
          </w:pPr>
          <w:r>
            <w:rPr>
              <w:rFonts w:hint="eastAsia"/>
            </w:rPr>
            <w:t>经营租赁的会计处理方法</w:t>
          </w:r>
        </w:p>
        <w:sdt>
          <w:sdtPr>
            <w:rPr>
              <w:rFonts w:hint="eastAsia"/>
              <w:szCs w:val="21"/>
            </w:rPr>
            <w:alias w:val="是否适用：经营租赁的会计处理方法[双击切换]"/>
            <w:tag w:val="_GBC_95cb2bae8f5047ec8fbc3c0ebf30481e"/>
            <w:id w:val="-657837179"/>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kern w:val="0"/>
              <w:szCs w:val="21"/>
            </w:rPr>
            <w:alias w:val="经营租赁的会计处理方法"/>
            <w:tag w:val="_GBC_95879bb481f644fd959d3a5843c3b06a"/>
            <w:id w:val="-2090064461"/>
            <w:lock w:val="sdtLocked"/>
            <w:placeholder>
              <w:docPart w:val="GBC22222222222222222222222222222"/>
            </w:placeholder>
          </w:sdtPr>
          <w:sdtEndPr/>
          <w:sdtContent>
            <w:p w:rsidR="00E420A0" w:rsidRDefault="00E420A0" w:rsidP="004756A4">
              <w:pPr>
                <w:pStyle w:val="af3"/>
                <w:ind w:firstLineChars="200" w:firstLine="420"/>
                <w:rPr>
                  <w:rFonts w:hAnsi="宋体"/>
                  <w:szCs w:val="21"/>
                </w:rPr>
              </w:pPr>
              <w:r>
                <w:rPr>
                  <w:rFonts w:hAnsi="宋体" w:hint="eastAsia"/>
                  <w:szCs w:val="21"/>
                </w:rPr>
                <w:t>公司在租赁期内各个期间按照</w:t>
              </w:r>
              <w:r>
                <w:rPr>
                  <w:rFonts w:hAnsi="宋体" w:hint="eastAsia"/>
                  <w:iCs/>
                  <w:szCs w:val="21"/>
                </w:rPr>
                <w:t>直线法</w:t>
              </w:r>
              <w:r>
                <w:rPr>
                  <w:rFonts w:hAnsi="宋体" w:hint="eastAsia"/>
                  <w:szCs w:val="21"/>
                </w:rPr>
                <w:t>将</w:t>
              </w:r>
              <w:proofErr w:type="gramStart"/>
              <w:r>
                <w:rPr>
                  <w:rFonts w:hAnsi="宋体" w:hint="eastAsia"/>
                  <w:szCs w:val="21"/>
                </w:rPr>
                <w:t>租赁收</w:t>
              </w:r>
              <w:proofErr w:type="gramEnd"/>
              <w:r>
                <w:rPr>
                  <w:rFonts w:hAnsi="宋体" w:hint="eastAsia"/>
                  <w:szCs w:val="21"/>
                </w:rPr>
                <w:t>款额确认为租金收入，发生的初始直接费用予以资本化并按照与租金收入确认相同的基础进行分摊，分期计入当期损益。公司取得的与经营租赁有关的未计入</w:t>
              </w:r>
              <w:proofErr w:type="gramStart"/>
              <w:r>
                <w:rPr>
                  <w:rFonts w:hAnsi="宋体" w:hint="eastAsia"/>
                  <w:szCs w:val="21"/>
                </w:rPr>
                <w:t>租赁收</w:t>
              </w:r>
              <w:proofErr w:type="gramEnd"/>
              <w:r>
                <w:rPr>
                  <w:rFonts w:hAnsi="宋体" w:hint="eastAsia"/>
                  <w:szCs w:val="21"/>
                </w:rPr>
                <w:t>款额的可变租赁付款额在实际发生时计入当期损益。</w:t>
              </w:r>
            </w:p>
            <w:p w:rsidR="00BC2D12" w:rsidRDefault="00CD5DB0">
              <w:pPr>
                <w:rPr>
                  <w:szCs w:val="21"/>
                </w:rPr>
              </w:pPr>
            </w:p>
          </w:sdtContent>
        </w:sdt>
      </w:sdtContent>
    </w:sdt>
    <w:sdt>
      <w:sdtPr>
        <w:rPr>
          <w:rFonts w:ascii="宋体" w:eastAsia="宋体" w:hAnsi="宋体" w:cs="宋体" w:hint="eastAsia"/>
          <w:b w:val="0"/>
          <w:bCs w:val="0"/>
          <w:kern w:val="0"/>
          <w:szCs w:val="24"/>
        </w:rPr>
        <w:alias w:val="模块:融资租赁的会计处理方法  "/>
        <w:tag w:val="_SEC_4631e38dda7d4704843f77e4a8e70808"/>
        <w:id w:val="1614710929"/>
        <w:lock w:val="sdtLocked"/>
        <w:placeholder>
          <w:docPart w:val="GBC22222222222222222222222222222"/>
        </w:placeholder>
      </w:sdtPr>
      <w:sdtEndPr>
        <w:rPr>
          <w:rFonts w:hint="default"/>
          <w:szCs w:val="21"/>
        </w:rPr>
      </w:sdtEndPr>
      <w:sdtContent>
        <w:p w:rsidR="00BC2D12" w:rsidRDefault="0061030C">
          <w:pPr>
            <w:pStyle w:val="4"/>
            <w:numPr>
              <w:ilvl w:val="3"/>
              <w:numId w:val="110"/>
            </w:numPr>
            <w:ind w:left="426" w:hanging="426"/>
          </w:pPr>
          <w:r>
            <w:rPr>
              <w:rFonts w:hint="eastAsia"/>
            </w:rPr>
            <w:t>融资租赁的会计处理方法</w:t>
          </w:r>
        </w:p>
        <w:sdt>
          <w:sdtPr>
            <w:rPr>
              <w:rFonts w:hint="eastAsia"/>
              <w:szCs w:val="21"/>
            </w:rPr>
            <w:alias w:val="是否适用：融资租赁的会计处理方法[双击切换]"/>
            <w:tag w:val="_GBC_8645a1f3c69c48ed8ae3aadf85145de8"/>
            <w:id w:val="844750459"/>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kern w:val="0"/>
              <w:szCs w:val="21"/>
            </w:rPr>
            <w:alias w:val="融资租赁的会计处理方法"/>
            <w:tag w:val="_GBC_b569fbdb600447ad8fef8d88dedd81cc"/>
            <w:id w:val="-2025549500"/>
            <w:lock w:val="sdtLocked"/>
            <w:placeholder>
              <w:docPart w:val="GBC22222222222222222222222222222"/>
            </w:placeholder>
          </w:sdtPr>
          <w:sdtEndPr>
            <w:rPr>
              <w:rFonts w:hAnsi="Courier New" w:cs="Times New Roman"/>
              <w:kern w:val="2"/>
            </w:rPr>
          </w:sdtEndPr>
          <w:sdtContent>
            <w:p w:rsidR="00E420A0" w:rsidRDefault="00E420A0" w:rsidP="004756A4">
              <w:pPr>
                <w:pStyle w:val="af3"/>
                <w:ind w:firstLineChars="200" w:firstLine="420"/>
                <w:rPr>
                  <w:rFonts w:hAnsi="宋体"/>
                  <w:szCs w:val="21"/>
                </w:rPr>
              </w:pPr>
              <w:r>
                <w:rPr>
                  <w:rFonts w:hAnsi="宋体" w:hint="eastAsia"/>
                  <w:szCs w:val="21"/>
                </w:rPr>
                <w:t>在租赁期开始日，公司按照租赁投资净额(未担保余值和租赁期开始日尚未收到的</w:t>
              </w:r>
              <w:proofErr w:type="gramStart"/>
              <w:r>
                <w:rPr>
                  <w:rFonts w:hAnsi="宋体" w:hint="eastAsia"/>
                  <w:szCs w:val="21"/>
                </w:rPr>
                <w:t>租赁收</w:t>
              </w:r>
              <w:proofErr w:type="gramEnd"/>
              <w:r>
                <w:rPr>
                  <w:rFonts w:hAnsi="宋体" w:hint="eastAsia"/>
                  <w:szCs w:val="21"/>
                </w:rPr>
                <w:t>款额按照</w:t>
              </w:r>
              <w:r>
                <w:rPr>
                  <w:rFonts w:hAnsi="宋体" w:hint="eastAsia"/>
                  <w:iCs/>
                  <w:szCs w:val="21"/>
                </w:rPr>
                <w:t>租赁内含利率</w:t>
              </w:r>
              <w:r>
                <w:rPr>
                  <w:rFonts w:hAnsi="宋体" w:hint="eastAsia"/>
                  <w:szCs w:val="21"/>
                </w:rPr>
                <w:t>折现的现值之和)确认应收融资租赁款，并终止确认融资租赁资产。在租赁期的各个期间，公司按照</w:t>
              </w:r>
              <w:r>
                <w:rPr>
                  <w:rFonts w:hAnsi="宋体" w:hint="eastAsia"/>
                  <w:iCs/>
                  <w:szCs w:val="21"/>
                </w:rPr>
                <w:t>租赁内含利率</w:t>
              </w:r>
              <w:r>
                <w:rPr>
                  <w:rFonts w:hAnsi="宋体" w:hint="eastAsia"/>
                  <w:szCs w:val="21"/>
                </w:rPr>
                <w:t>计算并确认利息收入。</w:t>
              </w:r>
            </w:p>
            <w:p w:rsidR="00BC2D12" w:rsidRPr="004756A4" w:rsidRDefault="00E420A0" w:rsidP="004756A4">
              <w:pPr>
                <w:pStyle w:val="af3"/>
                <w:ind w:firstLineChars="200" w:firstLine="420"/>
                <w:rPr>
                  <w:rFonts w:hAnsi="宋体"/>
                  <w:szCs w:val="21"/>
                </w:rPr>
              </w:pPr>
              <w:r>
                <w:rPr>
                  <w:rFonts w:hAnsi="宋体" w:hint="eastAsia"/>
                  <w:szCs w:val="21"/>
                </w:rPr>
                <w:t>公司取得的未纳入租赁投资净额计量的可变租赁付款额在实际发生时计入当期损益。</w:t>
              </w:r>
            </w:p>
          </w:sdtContent>
        </w:sdt>
        <w:p w:rsidR="00BC2D12" w:rsidRDefault="00CD5DB0">
          <w:pPr>
            <w:rPr>
              <w:szCs w:val="21"/>
            </w:rPr>
          </w:pPr>
        </w:p>
      </w:sdtContent>
    </w:sdt>
    <w:bookmarkStart w:id="161" w:name="_Hlk23952334" w:displacedByCustomXml="next"/>
    <w:sdt>
      <w:sdtPr>
        <w:rPr>
          <w:rFonts w:ascii="宋体" w:eastAsia="宋体" w:hAnsi="宋体" w:cs="宋体" w:hint="eastAsia"/>
          <w:b w:val="0"/>
          <w:bCs w:val="0"/>
          <w:kern w:val="0"/>
          <w:szCs w:val="24"/>
        </w:rPr>
        <w:alias w:val="模块:新租赁准则下租赁的确定方法及会计处理方法  ____"/>
        <w:tag w:val="_SEC_3c4d5ea1c121414c9a99ab28798ae32c"/>
        <w:id w:val="548193941"/>
        <w:lock w:val="sdtLocked"/>
        <w:placeholder>
          <w:docPart w:val="GBC22222222222222222222222222222"/>
        </w:placeholder>
      </w:sdtPr>
      <w:sdtEndPr>
        <w:rPr>
          <w:rFonts w:hAnsi="Courier New" w:cs="Times New Roman"/>
          <w:color w:val="333399"/>
          <w:kern w:val="2"/>
          <w:szCs w:val="20"/>
        </w:rPr>
      </w:sdtEndPr>
      <w:sdtContent>
        <w:p w:rsidR="00BC2D12" w:rsidRDefault="0061030C">
          <w:pPr>
            <w:pStyle w:val="4"/>
            <w:numPr>
              <w:ilvl w:val="3"/>
              <w:numId w:val="110"/>
            </w:numPr>
            <w:ind w:left="426" w:hanging="426"/>
          </w:pPr>
          <w:r>
            <w:rPr>
              <w:rFonts w:hint="eastAsia"/>
            </w:rPr>
            <w:t>新租赁准则下租赁的确定方法及会计处理方法</w:t>
          </w:r>
        </w:p>
        <w:sdt>
          <w:sdtPr>
            <w:rPr>
              <w:szCs w:val="21"/>
            </w:rPr>
            <w:alias w:val="是否适用：新租赁准则下租赁的确定方法及会计处理方法[双击切换]"/>
            <w:tag w:val="_GBC_629d4f8551af489f8cef75276ff5cdd4"/>
            <w:id w:val="1305503526"/>
            <w:lock w:val="sd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 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Ansi="宋体" w:cs="宋体"/>
              <w:kern w:val="0"/>
              <w:szCs w:val="21"/>
            </w:rPr>
            <w:alias w:val="新租赁准则下租赁的确定方法及会计处理方法的说明 "/>
            <w:tag w:val="_GBC_e51bc3b9831d4ea98846993b475a211c"/>
            <w:id w:val="-1342924990"/>
            <w:lock w:val="sdtLocked"/>
            <w:placeholder>
              <w:docPart w:val="GBC22222222222222222222222222222"/>
            </w:placeholder>
          </w:sdtPr>
          <w:sdtEndPr>
            <w:rPr>
              <w:rFonts w:hAnsi="Courier New" w:cs="Times New Roman"/>
              <w:kern w:val="2"/>
            </w:rPr>
          </w:sdtEndPr>
          <w:sdtContent>
            <w:p w:rsidR="00E420A0" w:rsidRDefault="00E420A0" w:rsidP="004756A4">
              <w:pPr>
                <w:pStyle w:val="af3"/>
                <w:ind w:firstLineChars="200" w:firstLine="420"/>
                <w:rPr>
                  <w:rFonts w:hAnsi="宋体"/>
                  <w:szCs w:val="21"/>
                </w:rPr>
              </w:pPr>
              <w:r>
                <w:rPr>
                  <w:rFonts w:hAnsi="宋体" w:hint="eastAsia"/>
                  <w:szCs w:val="21"/>
                </w:rPr>
                <w:t>1. 公司作为承租人</w:t>
              </w:r>
            </w:p>
            <w:p w:rsidR="00E420A0" w:rsidRDefault="00E420A0" w:rsidP="004756A4">
              <w:pPr>
                <w:pStyle w:val="af3"/>
                <w:ind w:firstLineChars="200" w:firstLine="420"/>
                <w:rPr>
                  <w:iCs/>
                  <w:szCs w:val="21"/>
                </w:rPr>
              </w:pPr>
              <w:r>
                <w:rPr>
                  <w:rFonts w:hAnsi="宋体" w:hint="eastAsia"/>
                  <w:iCs/>
                  <w:szCs w:val="21"/>
                </w:rPr>
                <w:t>在租赁期开始日，公司将租赁期不超过12个月，且不包含购买选择权的租赁认定为短期租赁</w:t>
              </w:r>
              <w:r>
                <w:rPr>
                  <w:rFonts w:hAnsi="宋体" w:hint="eastAsia"/>
                  <w:i/>
                  <w:szCs w:val="21"/>
                </w:rPr>
                <w:t>；</w:t>
              </w:r>
              <w:r>
                <w:rPr>
                  <w:rFonts w:hAnsi="宋体" w:hint="eastAsia"/>
                  <w:iCs/>
                  <w:szCs w:val="21"/>
                </w:rPr>
                <w:t>将单项租赁资产为全新资产时价值较低的租赁认定为低价值资产租赁。</w:t>
              </w:r>
              <w:r>
                <w:rPr>
                  <w:rFonts w:hint="eastAsia"/>
                  <w:iCs/>
                  <w:szCs w:val="21"/>
                </w:rPr>
                <w:t>公司转租或预期转租租赁资产的，原租赁</w:t>
              </w:r>
              <w:proofErr w:type="gramStart"/>
              <w:r>
                <w:rPr>
                  <w:rFonts w:hint="eastAsia"/>
                  <w:iCs/>
                  <w:szCs w:val="21"/>
                </w:rPr>
                <w:t>不</w:t>
              </w:r>
              <w:proofErr w:type="gramEnd"/>
              <w:r>
                <w:rPr>
                  <w:rFonts w:hint="eastAsia"/>
                  <w:iCs/>
                  <w:szCs w:val="21"/>
                </w:rPr>
                <w:t>认定为低价值资产租赁。</w:t>
              </w:r>
            </w:p>
            <w:p w:rsidR="00E420A0" w:rsidRDefault="00E420A0" w:rsidP="004756A4">
              <w:pPr>
                <w:pStyle w:val="af3"/>
                <w:ind w:firstLineChars="200" w:firstLine="420"/>
                <w:rPr>
                  <w:rFonts w:hAnsi="宋体"/>
                  <w:iCs/>
                  <w:szCs w:val="21"/>
                </w:rPr>
              </w:pPr>
              <w:r>
                <w:rPr>
                  <w:rFonts w:hint="eastAsia"/>
                  <w:iCs/>
                  <w:szCs w:val="21"/>
                </w:rPr>
                <w:t>对于所有短期租赁和低价值资产租赁，公司在租赁期内各个期间按照</w:t>
              </w:r>
              <w:r>
                <w:rPr>
                  <w:rFonts w:hAnsi="宋体" w:hint="eastAsia"/>
                  <w:iCs/>
                  <w:szCs w:val="21"/>
                </w:rPr>
                <w:t>直线法将租赁付款额计入相关资产成本或当期损益。</w:t>
              </w:r>
            </w:p>
            <w:p w:rsidR="00E420A0" w:rsidRDefault="00E420A0" w:rsidP="004756A4">
              <w:pPr>
                <w:pStyle w:val="af3"/>
                <w:ind w:firstLineChars="200" w:firstLine="420"/>
                <w:rPr>
                  <w:rFonts w:hAnsi="宋体"/>
                  <w:iCs/>
                  <w:szCs w:val="21"/>
                </w:rPr>
              </w:pPr>
              <w:r>
                <w:rPr>
                  <w:rFonts w:hAnsi="宋体" w:hint="eastAsia"/>
                  <w:iCs/>
                  <w:szCs w:val="21"/>
                </w:rPr>
                <w:t>除上述采用简化处理的</w:t>
              </w:r>
              <w:r>
                <w:rPr>
                  <w:rFonts w:hint="eastAsia"/>
                  <w:iCs/>
                  <w:szCs w:val="21"/>
                </w:rPr>
                <w:t>短期租赁和低价值资产租赁</w:t>
              </w:r>
              <w:r>
                <w:rPr>
                  <w:rFonts w:hAnsi="宋体" w:hint="eastAsia"/>
                  <w:iCs/>
                  <w:szCs w:val="21"/>
                </w:rPr>
                <w:t>外，在租赁期开始日，公司对租赁确认使用权资产和租赁负债。</w:t>
              </w:r>
            </w:p>
            <w:p w:rsidR="00E420A0" w:rsidRDefault="00E420A0" w:rsidP="004756A4">
              <w:pPr>
                <w:pStyle w:val="af3"/>
                <w:ind w:firstLineChars="200" w:firstLine="420"/>
                <w:rPr>
                  <w:rFonts w:hAnsi="宋体"/>
                  <w:szCs w:val="21"/>
                </w:rPr>
              </w:pPr>
              <w:r>
                <w:rPr>
                  <w:rFonts w:hAnsi="宋体" w:hint="eastAsia"/>
                  <w:szCs w:val="21"/>
                </w:rPr>
                <w:t>(1)使用权资产</w:t>
              </w:r>
            </w:p>
            <w:p w:rsidR="00E420A0" w:rsidRDefault="00E420A0" w:rsidP="004756A4">
              <w:pPr>
                <w:pStyle w:val="af3"/>
                <w:ind w:firstLine="420"/>
                <w:rPr>
                  <w:rFonts w:hAnsi="宋体"/>
                </w:rPr>
              </w:pPr>
              <w:r>
                <w:rPr>
                  <w:rFonts w:hAnsi="宋体" w:hint="eastAsia"/>
                </w:rPr>
                <w:t>使用权资产按照成本进行初始计量，</w:t>
              </w:r>
              <w:proofErr w:type="gramStart"/>
              <w:r>
                <w:rPr>
                  <w:rFonts w:hAnsi="宋体" w:hint="eastAsia"/>
                </w:rPr>
                <w:t>该成本</w:t>
              </w:r>
              <w:proofErr w:type="gramEnd"/>
              <w:r>
                <w:rPr>
                  <w:rFonts w:hAnsi="宋体" w:hint="eastAsia"/>
                </w:rPr>
                <w:t>包括：1)租赁负债的初始计量金额；2)在租赁期开始日或之前支付的租赁付款额，存在租赁激励的，扣除已享受的租赁激励相关金额；3)承租人发生的初始直接费用；4)承租人为拆卸及移除租赁资产、复原租赁资产所在场地或将租赁资产恢复至租赁条款约定状态预计将发生的成本。</w:t>
              </w:r>
            </w:p>
            <w:p w:rsidR="00E420A0" w:rsidRDefault="00E420A0" w:rsidP="004756A4">
              <w:pPr>
                <w:pStyle w:val="af3"/>
                <w:ind w:firstLine="420"/>
                <w:rPr>
                  <w:rFonts w:hAnsi="宋体"/>
                  <w:i/>
                </w:rPr>
              </w:pPr>
              <w:r>
                <w:rPr>
                  <w:rFonts w:hAnsi="宋体" w:hint="eastAsia"/>
                  <w:szCs w:val="21"/>
                </w:rPr>
                <w:t>公司按照</w:t>
              </w:r>
              <w:r>
                <w:rPr>
                  <w:rFonts w:hAnsi="宋体" w:hint="eastAsia"/>
                  <w:iCs/>
                  <w:szCs w:val="21"/>
                </w:rPr>
                <w:t>直线法</w:t>
              </w:r>
              <w:r>
                <w:rPr>
                  <w:rFonts w:hAnsi="宋体" w:hint="eastAsia"/>
                  <w:szCs w:val="21"/>
                </w:rPr>
                <w:t>对使用权资产计提折旧。能够合理确定租赁期届满时取得租赁资产所有权的，公司在租赁资产剩余使用寿命内计提折旧。无法合理确定租赁期届满时能够取得租赁资产所有权的，公司在租赁期与租赁资产剩余使用寿命两者孰短的期间内计提折旧。</w:t>
              </w:r>
            </w:p>
            <w:p w:rsidR="00E420A0" w:rsidRDefault="00E420A0" w:rsidP="004756A4">
              <w:pPr>
                <w:pStyle w:val="af3"/>
                <w:ind w:firstLineChars="200" w:firstLine="420"/>
                <w:rPr>
                  <w:rFonts w:hAnsi="宋体"/>
                  <w:szCs w:val="21"/>
                </w:rPr>
              </w:pPr>
              <w:r>
                <w:rPr>
                  <w:rFonts w:hAnsi="宋体" w:hint="eastAsia"/>
                  <w:szCs w:val="21"/>
                </w:rPr>
                <w:t>(2)租赁负债</w:t>
              </w:r>
            </w:p>
            <w:p w:rsidR="00E420A0" w:rsidRDefault="00E420A0" w:rsidP="004756A4">
              <w:pPr>
                <w:pStyle w:val="af3"/>
                <w:ind w:firstLineChars="200" w:firstLine="420"/>
                <w:rPr>
                  <w:rFonts w:hAnsi="宋体"/>
                  <w:szCs w:val="21"/>
                </w:rPr>
              </w:pPr>
              <w:r>
                <w:rPr>
                  <w:rFonts w:hAnsi="宋体" w:hint="eastAsia"/>
                  <w:szCs w:val="21"/>
                </w:rPr>
                <w:t>在租赁开始日，公司将尚未支付的租赁付款额的现值确认为租赁负债。计算租赁付款额现值时采用租赁内含利率作为折现率，无法确定租赁内含利率的，采用公司增量借款利率作为折现率。租赁付款额与其现值之间的差额作为未确认融资费用，在租赁</w:t>
              </w:r>
              <w:proofErr w:type="gramStart"/>
              <w:r>
                <w:rPr>
                  <w:rFonts w:hAnsi="宋体" w:hint="eastAsia"/>
                  <w:szCs w:val="21"/>
                </w:rPr>
                <w:t>期各个</w:t>
              </w:r>
              <w:proofErr w:type="gramEnd"/>
              <w:r>
                <w:rPr>
                  <w:rFonts w:hAnsi="宋体" w:hint="eastAsia"/>
                  <w:szCs w:val="21"/>
                </w:rPr>
                <w:t>期间内按照确认租赁付款额现值的折现率确认利息费用，并计入当期损益。未纳入租赁负债计量的可变租赁付款额于实际发生时计入当期损益。</w:t>
              </w:r>
            </w:p>
            <w:p w:rsidR="00E420A0" w:rsidRDefault="00E420A0" w:rsidP="004756A4">
              <w:pPr>
                <w:pStyle w:val="af3"/>
                <w:ind w:firstLineChars="200" w:firstLine="420"/>
                <w:rPr>
                  <w:rFonts w:hAnsi="宋体"/>
                  <w:szCs w:val="21"/>
                </w:rPr>
              </w:pPr>
              <w:r>
                <w:rPr>
                  <w:rFonts w:hAnsi="宋体" w:hint="eastAsia"/>
                  <w:szCs w:val="21"/>
                </w:rPr>
                <w:t>租赁期开始日后，当实质固定付款额发生变动、担保余值预计的应付金额发生变化、用于确定租赁付款额的指数或比率发生变动、购买选择权、续租选择权或终止选择权的评估结果或实际行权情况发生变化时，公司按照变动后的租赁付款额的现值重新计量租赁负债，并相应调整使用权资产的账面价值，如使用权资产账面价值已调减至零，但租赁负债仍需进一步调减的，将剩余金额计入当期损益。</w:t>
              </w:r>
            </w:p>
            <w:p w:rsidR="00E420A0" w:rsidRDefault="00E420A0" w:rsidP="004756A4">
              <w:pPr>
                <w:pStyle w:val="af3"/>
                <w:ind w:firstLineChars="200" w:firstLine="420"/>
                <w:rPr>
                  <w:rFonts w:hAnsi="宋体"/>
                  <w:szCs w:val="21"/>
                </w:rPr>
              </w:pPr>
              <w:r>
                <w:rPr>
                  <w:rFonts w:hAnsi="宋体" w:hint="eastAsia"/>
                  <w:szCs w:val="21"/>
                </w:rPr>
                <w:t>2.公司作为出租人</w:t>
              </w:r>
            </w:p>
            <w:p w:rsidR="00E420A0" w:rsidRDefault="00E420A0" w:rsidP="004756A4">
              <w:pPr>
                <w:pStyle w:val="af3"/>
                <w:ind w:firstLineChars="200" w:firstLine="420"/>
                <w:rPr>
                  <w:rFonts w:hAnsi="宋体"/>
                  <w:szCs w:val="21"/>
                </w:rPr>
              </w:pPr>
              <w:r>
                <w:rPr>
                  <w:rFonts w:hAnsi="宋体" w:hint="eastAsia"/>
                  <w:szCs w:val="21"/>
                </w:rPr>
                <w:lastRenderedPageBreak/>
                <w:t>在租赁开始日，公司将实质上转移了与租赁资产所有权有关的几乎全部风险和报酬的租赁划分为融资租赁，除此之外的均为经营租赁。</w:t>
              </w:r>
            </w:p>
            <w:p w:rsidR="00E420A0" w:rsidRDefault="00E420A0" w:rsidP="004756A4">
              <w:pPr>
                <w:pStyle w:val="af3"/>
                <w:ind w:firstLineChars="200" w:firstLine="420"/>
                <w:rPr>
                  <w:rFonts w:hAnsi="宋体"/>
                  <w:szCs w:val="21"/>
                </w:rPr>
              </w:pPr>
              <w:r>
                <w:rPr>
                  <w:rFonts w:hAnsi="宋体" w:hint="eastAsia"/>
                  <w:szCs w:val="21"/>
                </w:rPr>
                <w:t>(1)经营租赁</w:t>
              </w:r>
            </w:p>
            <w:p w:rsidR="00E420A0" w:rsidRDefault="00E420A0" w:rsidP="004756A4">
              <w:pPr>
                <w:pStyle w:val="af3"/>
                <w:ind w:firstLineChars="200" w:firstLine="420"/>
                <w:rPr>
                  <w:rFonts w:hAnsi="宋体"/>
                  <w:szCs w:val="21"/>
                </w:rPr>
              </w:pPr>
              <w:r>
                <w:rPr>
                  <w:rFonts w:hAnsi="宋体" w:hint="eastAsia"/>
                  <w:szCs w:val="21"/>
                </w:rPr>
                <w:t>公司在租赁期内各个期间按照</w:t>
              </w:r>
              <w:r>
                <w:rPr>
                  <w:rFonts w:hAnsi="宋体" w:hint="eastAsia"/>
                  <w:iCs/>
                  <w:szCs w:val="21"/>
                </w:rPr>
                <w:t>直线法</w:t>
              </w:r>
              <w:r>
                <w:rPr>
                  <w:rFonts w:hAnsi="宋体" w:hint="eastAsia"/>
                  <w:szCs w:val="21"/>
                </w:rPr>
                <w:t>将</w:t>
              </w:r>
              <w:proofErr w:type="gramStart"/>
              <w:r>
                <w:rPr>
                  <w:rFonts w:hAnsi="宋体" w:hint="eastAsia"/>
                  <w:szCs w:val="21"/>
                </w:rPr>
                <w:t>租赁收</w:t>
              </w:r>
              <w:proofErr w:type="gramEnd"/>
              <w:r>
                <w:rPr>
                  <w:rFonts w:hAnsi="宋体" w:hint="eastAsia"/>
                  <w:szCs w:val="21"/>
                </w:rPr>
                <w:t>款额确认为租金收入，发生的初始直接费用予以资本化并按照与租金收入确认相同的基础进行分摊，分期计入当期损益。公司取得的与经营租赁有关的未计入</w:t>
              </w:r>
              <w:proofErr w:type="gramStart"/>
              <w:r>
                <w:rPr>
                  <w:rFonts w:hAnsi="宋体" w:hint="eastAsia"/>
                  <w:szCs w:val="21"/>
                </w:rPr>
                <w:t>租赁收</w:t>
              </w:r>
              <w:proofErr w:type="gramEnd"/>
              <w:r>
                <w:rPr>
                  <w:rFonts w:hAnsi="宋体" w:hint="eastAsia"/>
                  <w:szCs w:val="21"/>
                </w:rPr>
                <w:t>款额的可变租赁付款额在实际发生时计入当期损益。</w:t>
              </w:r>
            </w:p>
            <w:p w:rsidR="00E420A0" w:rsidRDefault="00E420A0" w:rsidP="004756A4">
              <w:pPr>
                <w:pStyle w:val="af3"/>
                <w:ind w:firstLineChars="200" w:firstLine="420"/>
                <w:rPr>
                  <w:rFonts w:hAnsi="宋体"/>
                  <w:szCs w:val="21"/>
                </w:rPr>
              </w:pPr>
              <w:r>
                <w:rPr>
                  <w:rFonts w:hAnsi="宋体" w:hint="eastAsia"/>
                  <w:szCs w:val="21"/>
                </w:rPr>
                <w:t>(2)融资租赁</w:t>
              </w:r>
            </w:p>
            <w:p w:rsidR="00E420A0" w:rsidRDefault="00E420A0" w:rsidP="004756A4">
              <w:pPr>
                <w:pStyle w:val="af3"/>
                <w:ind w:firstLineChars="200" w:firstLine="420"/>
                <w:rPr>
                  <w:rFonts w:hAnsi="宋体"/>
                  <w:szCs w:val="21"/>
                </w:rPr>
              </w:pPr>
              <w:r>
                <w:rPr>
                  <w:rFonts w:hAnsi="宋体" w:hint="eastAsia"/>
                  <w:szCs w:val="21"/>
                </w:rPr>
                <w:t>在租赁期开始日，公司按照租赁投资净额(未担保余值和租赁期开始日尚未收到的</w:t>
              </w:r>
              <w:proofErr w:type="gramStart"/>
              <w:r>
                <w:rPr>
                  <w:rFonts w:hAnsi="宋体" w:hint="eastAsia"/>
                  <w:szCs w:val="21"/>
                </w:rPr>
                <w:t>租赁收</w:t>
              </w:r>
              <w:proofErr w:type="gramEnd"/>
              <w:r>
                <w:rPr>
                  <w:rFonts w:hAnsi="宋体" w:hint="eastAsia"/>
                  <w:szCs w:val="21"/>
                </w:rPr>
                <w:t>款额按照</w:t>
              </w:r>
              <w:r>
                <w:rPr>
                  <w:rFonts w:hAnsi="宋体" w:hint="eastAsia"/>
                  <w:iCs/>
                  <w:szCs w:val="21"/>
                </w:rPr>
                <w:t>租赁内含利率</w:t>
              </w:r>
              <w:r>
                <w:rPr>
                  <w:rFonts w:hAnsi="宋体" w:hint="eastAsia"/>
                  <w:szCs w:val="21"/>
                </w:rPr>
                <w:t>折现的现值之和)确认应收融资租赁款，并终止确认融资租赁资产。在租赁期的各个期间，公司按照</w:t>
              </w:r>
              <w:r>
                <w:rPr>
                  <w:rFonts w:hAnsi="宋体" w:hint="eastAsia"/>
                  <w:iCs/>
                  <w:szCs w:val="21"/>
                </w:rPr>
                <w:t>租赁内含利率</w:t>
              </w:r>
              <w:r>
                <w:rPr>
                  <w:rFonts w:hAnsi="宋体" w:hint="eastAsia"/>
                  <w:szCs w:val="21"/>
                </w:rPr>
                <w:t>计算并确认利息收入。</w:t>
              </w:r>
            </w:p>
            <w:p w:rsidR="00E420A0" w:rsidRDefault="00E420A0" w:rsidP="004756A4">
              <w:pPr>
                <w:pStyle w:val="af3"/>
                <w:ind w:firstLineChars="200" w:firstLine="420"/>
                <w:rPr>
                  <w:rFonts w:hAnsi="宋体"/>
                  <w:szCs w:val="21"/>
                </w:rPr>
              </w:pPr>
              <w:r>
                <w:rPr>
                  <w:rFonts w:hAnsi="宋体" w:hint="eastAsia"/>
                  <w:szCs w:val="21"/>
                </w:rPr>
                <w:t>公司取得的未纳入租赁投资净额计量的可变租赁付款额在实际发生时计入当期损益。</w:t>
              </w:r>
            </w:p>
            <w:p w:rsidR="00E420A0" w:rsidRDefault="00E420A0" w:rsidP="004756A4">
              <w:pPr>
                <w:pStyle w:val="af3"/>
                <w:ind w:firstLineChars="200" w:firstLine="420"/>
                <w:rPr>
                  <w:rFonts w:hAnsi="宋体"/>
                  <w:szCs w:val="21"/>
                </w:rPr>
              </w:pPr>
              <w:r>
                <w:rPr>
                  <w:rFonts w:hAnsi="宋体" w:hint="eastAsia"/>
                  <w:szCs w:val="21"/>
                </w:rPr>
                <w:t>3.售后租回</w:t>
              </w:r>
            </w:p>
            <w:p w:rsidR="00E420A0" w:rsidRDefault="00E420A0" w:rsidP="004756A4">
              <w:pPr>
                <w:pStyle w:val="af3"/>
                <w:ind w:firstLineChars="200" w:firstLine="420"/>
                <w:rPr>
                  <w:rFonts w:hAnsi="宋体"/>
                  <w:szCs w:val="21"/>
                </w:rPr>
              </w:pPr>
              <w:r>
                <w:rPr>
                  <w:rFonts w:hAnsi="宋体" w:hint="eastAsia"/>
                  <w:szCs w:val="21"/>
                </w:rPr>
                <w:t>(1)公司作为承租人</w:t>
              </w:r>
            </w:p>
            <w:p w:rsidR="00E420A0" w:rsidRDefault="00E420A0" w:rsidP="004756A4">
              <w:pPr>
                <w:pStyle w:val="af3"/>
                <w:ind w:firstLineChars="200" w:firstLine="420"/>
                <w:rPr>
                  <w:rFonts w:hAnsi="宋体"/>
                  <w:szCs w:val="21"/>
                </w:rPr>
              </w:pPr>
              <w:r>
                <w:rPr>
                  <w:rFonts w:hAnsi="宋体" w:hint="eastAsia"/>
                  <w:szCs w:val="21"/>
                </w:rPr>
                <w:t>公司按照《企业会计准则第 14号——收入》的规定，评估确定售后租回交易中的资产转让是否属于销售。</w:t>
              </w:r>
            </w:p>
            <w:p w:rsidR="00E420A0" w:rsidRDefault="00E420A0" w:rsidP="004756A4">
              <w:pPr>
                <w:pStyle w:val="af3"/>
                <w:ind w:firstLineChars="200" w:firstLine="420"/>
                <w:rPr>
                  <w:rFonts w:hAnsi="宋体"/>
                  <w:szCs w:val="21"/>
                </w:rPr>
              </w:pPr>
              <w:r>
                <w:rPr>
                  <w:rFonts w:hAnsi="宋体" w:hint="eastAsia"/>
                  <w:szCs w:val="21"/>
                </w:rPr>
                <w:t>售后租回交易中的资产转让属于销售的，公司按原资产账面价值中与租回获得的使用权有关的部分，计量售后租回所形成的使用权资产，并仅就转让至出租人的权利确认相关利得或损失。</w:t>
              </w:r>
            </w:p>
            <w:p w:rsidR="00E420A0" w:rsidRDefault="00E420A0" w:rsidP="004756A4">
              <w:pPr>
                <w:pStyle w:val="af3"/>
                <w:ind w:firstLineChars="200" w:firstLine="420"/>
                <w:rPr>
                  <w:rFonts w:hAnsi="宋体"/>
                  <w:szCs w:val="21"/>
                </w:rPr>
              </w:pPr>
              <w:r>
                <w:rPr>
                  <w:rFonts w:hAnsi="宋体" w:hint="eastAsia"/>
                  <w:szCs w:val="21"/>
                </w:rPr>
                <w:t>售后租回交易中的资产转让不属于销售的，公司继续确认被转让资产，同时确认一项与转让收入等额的金融负债，并按照《企业会计准则第 22 号——金融工具确认和计量》对该金融负债进行会计处理。</w:t>
              </w:r>
            </w:p>
            <w:p w:rsidR="00E420A0" w:rsidRDefault="00E420A0" w:rsidP="004756A4">
              <w:pPr>
                <w:pStyle w:val="af3"/>
                <w:ind w:firstLineChars="200" w:firstLine="420"/>
                <w:rPr>
                  <w:rFonts w:hAnsi="宋体"/>
                  <w:szCs w:val="21"/>
                </w:rPr>
              </w:pPr>
              <w:r>
                <w:rPr>
                  <w:rFonts w:hAnsi="宋体" w:hint="eastAsia"/>
                  <w:szCs w:val="21"/>
                </w:rPr>
                <w:t>(2)公司作为出租人</w:t>
              </w:r>
            </w:p>
            <w:p w:rsidR="00E420A0" w:rsidRDefault="00E420A0" w:rsidP="004756A4">
              <w:pPr>
                <w:pStyle w:val="af3"/>
                <w:ind w:firstLineChars="200" w:firstLine="420"/>
                <w:rPr>
                  <w:rFonts w:hAnsi="宋体"/>
                  <w:szCs w:val="21"/>
                </w:rPr>
              </w:pPr>
              <w:r>
                <w:rPr>
                  <w:rFonts w:hAnsi="宋体" w:hint="eastAsia"/>
                  <w:szCs w:val="21"/>
                </w:rPr>
                <w:t>公司按照《企业会计准则第 14号——收入》的规定，评估确定售后租回交易中的资产转让是否属于销售。</w:t>
              </w:r>
            </w:p>
            <w:p w:rsidR="00E420A0" w:rsidRDefault="00E420A0" w:rsidP="004756A4">
              <w:pPr>
                <w:pStyle w:val="af3"/>
                <w:ind w:firstLineChars="200" w:firstLine="420"/>
                <w:rPr>
                  <w:rFonts w:hAnsi="宋体"/>
                  <w:szCs w:val="21"/>
                </w:rPr>
              </w:pPr>
              <w:r>
                <w:rPr>
                  <w:rFonts w:hAnsi="宋体" w:hint="eastAsia"/>
                  <w:szCs w:val="21"/>
                </w:rPr>
                <w:t>售后租回交易中的资产转让属于销售的，公司根据其他适用的企业会计准则对资产购买进行会计处理，并根据《企业会计准则第21号——租赁》对资产出租进行会计处理。</w:t>
              </w:r>
            </w:p>
            <w:p w:rsidR="00BC2D12" w:rsidRPr="004756A4" w:rsidRDefault="00E420A0" w:rsidP="004756A4">
              <w:pPr>
                <w:pStyle w:val="af3"/>
                <w:ind w:firstLineChars="200" w:firstLine="420"/>
                <w:rPr>
                  <w:rFonts w:hAnsi="宋体"/>
                  <w:szCs w:val="21"/>
                </w:rPr>
              </w:pPr>
              <w:r>
                <w:rPr>
                  <w:rFonts w:hAnsi="宋体" w:hint="eastAsia"/>
                  <w:szCs w:val="21"/>
                </w:rPr>
                <w:t>售后租回交易中的资产转让不属于销售的，公司不确认被转让资产，但确认一项与转让收入等额的金融资产，并按照《企业会计准则第 22 号——金融工具确认和计量》对该金融资产进行会计处理。</w:t>
              </w:r>
            </w:p>
          </w:sdtContent>
        </w:sdt>
      </w:sdtContent>
    </w:sdt>
    <w:bookmarkEnd w:id="161" w:displacedByCustomXml="prev"/>
    <w:p w:rsidR="00BC2D12" w:rsidRDefault="00BC2D12">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ascii="宋体" w:hAnsi="宋体" w:cs="Times New Roman"/>
          <w:szCs w:val="21"/>
        </w:rPr>
      </w:sdtEndPr>
      <w:sdtContent>
        <w:p w:rsidR="00BC2D12" w:rsidRDefault="0061030C">
          <w:pPr>
            <w:pStyle w:val="3"/>
            <w:numPr>
              <w:ilvl w:val="0"/>
              <w:numId w:val="44"/>
            </w:numPr>
          </w:pPr>
          <w:r>
            <w:rPr>
              <w:rFonts w:hint="eastAsia"/>
            </w:rPr>
            <w:t>其他重要的会计政策和会计估计</w:t>
          </w:r>
        </w:p>
        <w:sdt>
          <w:sdtPr>
            <w:rPr>
              <w:rFonts w:hint="eastAsia"/>
              <w:szCs w:val="21"/>
            </w:rPr>
            <w:alias w:val="是否适用：其他重要的会计政策和会计估计[双击切换]"/>
            <w:tag w:val="_GBC_b463c26b00e64f799c5b85b2c1c805fb"/>
            <w:id w:val="1274053418"/>
            <w:lock w:val="sdtLocked"/>
            <w:placeholder>
              <w:docPart w:val="GBC22222222222222222222222222222"/>
            </w:placeholder>
          </w:sdtPr>
          <w:sdtEndPr/>
          <w:sdtContent>
            <w:p w:rsidR="00BC2D12" w:rsidRDefault="000A0FB4" w:rsidP="00E420A0">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3"/>
        <w:numPr>
          <w:ilvl w:val="0"/>
          <w:numId w:val="44"/>
        </w:numPr>
      </w:pPr>
      <w:r>
        <w:rPr>
          <w:rFonts w:hint="eastAsia"/>
        </w:rPr>
        <w:t>重要</w:t>
      </w:r>
      <w:r>
        <w:t>会计政策</w:t>
      </w:r>
      <w:r>
        <w:rPr>
          <w:rFonts w:hint="eastAsia"/>
        </w:rPr>
        <w:t>和</w:t>
      </w:r>
      <w:r>
        <w:t>会计估计的变更</w:t>
      </w:r>
    </w:p>
    <w:p w:rsidR="00BC2D12" w:rsidRDefault="0061030C">
      <w:pPr>
        <w:pStyle w:val="4"/>
        <w:numPr>
          <w:ilvl w:val="3"/>
          <w:numId w:val="111"/>
        </w:numPr>
        <w:ind w:left="426" w:hanging="426"/>
      </w:pPr>
      <w:r>
        <w:rPr>
          <w:rFonts w:hint="eastAsia"/>
        </w:rPr>
        <w:t>重要</w:t>
      </w:r>
      <w: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rsidR="00BC2D12" w:rsidRDefault="000A0FB4">
          <w:pPr>
            <w:rPr>
              <w:szCs w:val="21"/>
            </w:rPr>
          </w:pPr>
          <w:r>
            <w:rPr>
              <w:szCs w:val="21"/>
            </w:rPr>
            <w:fldChar w:fldCharType="begin"/>
          </w:r>
          <w:r w:rsidR="00E420A0">
            <w:rPr>
              <w:szCs w:val="21"/>
            </w:rPr>
            <w:instrText xml:space="preserve">MACROBUTTON  SnrToggleCheckbox √适用 </w:instrText>
          </w:r>
          <w:r>
            <w:rPr>
              <w:szCs w:val="21"/>
            </w:rPr>
            <w:fldChar w:fldCharType="end"/>
          </w:r>
          <w:r>
            <w:rPr>
              <w:szCs w:val="21"/>
            </w:rPr>
            <w:fldChar w:fldCharType="begin"/>
          </w:r>
          <w:r w:rsidR="00E420A0">
            <w:rPr>
              <w:szCs w:val="21"/>
            </w:rPr>
            <w:instrText xml:space="preserve"> MACROBUTTON  SnrToggleCheckbox □不适用 </w:instrText>
          </w:r>
          <w:r>
            <w:rPr>
              <w:szCs w:val="21"/>
            </w:rPr>
            <w:fldChar w:fldCharType="end"/>
          </w:r>
        </w:p>
      </w:sdtContent>
    </w:sdt>
    <w:sdt>
      <w:sdtPr>
        <w:rPr>
          <w:rFonts w:hint="eastAsia"/>
          <w:szCs w:val="21"/>
        </w:rPr>
        <w:alias w:val="模块:会计政策变更"/>
        <w:tag w:val="_GBC_0e06dc657bb8435eb065c6bd60685496"/>
        <w:id w:val="-711030687"/>
        <w:lock w:val="sdtLocked"/>
        <w:placeholder>
          <w:docPart w:val="GBC22222222222222222222222222222"/>
        </w:placeholder>
      </w:sdtPr>
      <w:sdtEndPr>
        <w:rPr>
          <w:rFonts w:ascii="Times New Roman" w:hAnsi="Times New Roman" w:cs="Times New Roman"/>
          <w:kern w:val="2"/>
        </w:rPr>
      </w:sdtEndPr>
      <w:sdtContent>
        <w:p w:rsidR="00A65840" w:rsidRDefault="00A65840">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2126"/>
            <w:gridCol w:w="2306"/>
          </w:tblGrid>
          <w:tr w:rsidR="00A65840" w:rsidTr="00C750CF">
            <w:sdt>
              <w:sdtPr>
                <w:rPr>
                  <w:rFonts w:hint="eastAsia"/>
                  <w:szCs w:val="21"/>
                </w:rPr>
                <w:tag w:val="_PLD_e1dec237a8bd4e95920b80a564ae1cb9"/>
                <w:id w:val="2222057"/>
                <w:lock w:val="sdtLocked"/>
              </w:sdtPr>
              <w:sdtEndPr>
                <w:rPr>
                  <w:rFonts w:hint="default"/>
                  <w:szCs w:val="24"/>
                </w:rPr>
              </w:sdtEndPr>
              <w:sdtContent>
                <w:tc>
                  <w:tcPr>
                    <w:tcW w:w="2488" w:type="pct"/>
                    <w:vAlign w:val="center"/>
                  </w:tcPr>
                  <w:p w:rsidR="00A65840" w:rsidRDefault="00A65840" w:rsidP="00BC7AD1">
                    <w:pPr>
                      <w:jc w:val="center"/>
                      <w:rPr>
                        <w:szCs w:val="21"/>
                      </w:rPr>
                    </w:pPr>
                    <w:r>
                      <w:rPr>
                        <w:rFonts w:hint="eastAsia"/>
                        <w:szCs w:val="21"/>
                      </w:rPr>
                      <w:t>会计政策变更的内容和原因</w:t>
                    </w:r>
                  </w:p>
                </w:tc>
              </w:sdtContent>
            </w:sdt>
            <w:sdt>
              <w:sdtPr>
                <w:tag w:val="_PLD_7b0ee43258f64816be205413e4f0bfe2"/>
                <w:id w:val="2222058"/>
                <w:lock w:val="sdtLocked"/>
              </w:sdtPr>
              <w:sdtEndPr/>
              <w:sdtContent>
                <w:tc>
                  <w:tcPr>
                    <w:tcW w:w="1205" w:type="pct"/>
                    <w:vAlign w:val="center"/>
                  </w:tcPr>
                  <w:p w:rsidR="00A65840" w:rsidRDefault="00A65840" w:rsidP="00BC7AD1">
                    <w:pPr>
                      <w:jc w:val="center"/>
                      <w:rPr>
                        <w:szCs w:val="21"/>
                      </w:rPr>
                    </w:pPr>
                    <w:r>
                      <w:rPr>
                        <w:szCs w:val="21"/>
                      </w:rPr>
                      <w:t>审批程序</w:t>
                    </w:r>
                  </w:p>
                </w:tc>
              </w:sdtContent>
            </w:sdt>
            <w:sdt>
              <w:sdtPr>
                <w:tag w:val="_PLD_f4b6323c0cf54fc0b4bff40f66002d51"/>
                <w:id w:val="2222059"/>
                <w:lock w:val="sdtLocked"/>
              </w:sdtPr>
              <w:sdtEndPr/>
              <w:sdtContent>
                <w:tc>
                  <w:tcPr>
                    <w:tcW w:w="1307" w:type="pct"/>
                    <w:vAlign w:val="center"/>
                  </w:tcPr>
                  <w:p w:rsidR="00A65840" w:rsidRDefault="00A65840" w:rsidP="00BC7AD1">
                    <w:pPr>
                      <w:jc w:val="center"/>
                      <w:rPr>
                        <w:szCs w:val="21"/>
                      </w:rPr>
                    </w:pPr>
                    <w:r>
                      <w:rPr>
                        <w:rFonts w:hint="eastAsia"/>
                        <w:szCs w:val="21"/>
                      </w:rPr>
                      <w:t>备注</w:t>
                    </w:r>
                    <w:r>
                      <w:rPr>
                        <w:szCs w:val="21"/>
                      </w:rPr>
                      <w:t>(</w:t>
                    </w:r>
                    <w:proofErr w:type="gramStart"/>
                    <w:r>
                      <w:rPr>
                        <w:szCs w:val="21"/>
                      </w:rPr>
                      <w:t>受重要</w:t>
                    </w:r>
                    <w:proofErr w:type="gramEnd"/>
                    <w:r>
                      <w:rPr>
                        <w:szCs w:val="21"/>
                      </w:rPr>
                      <w:t>影响的报表项目名称和金额)</w:t>
                    </w:r>
                  </w:p>
                </w:tc>
              </w:sdtContent>
            </w:sdt>
          </w:tr>
          <w:sdt>
            <w:sdtPr>
              <w:rPr>
                <w:rFonts w:hint="eastAsia"/>
                <w:szCs w:val="21"/>
              </w:rPr>
              <w:alias w:val="会计政策的变更"/>
              <w:tag w:val="_GBC_3ee3045c350e4d52ab819ea497aaf2f3"/>
              <w:id w:val="2222060"/>
              <w:lock w:val="sdtLocked"/>
            </w:sdtPr>
            <w:sdtEndPr/>
            <w:sdtContent>
              <w:tr w:rsidR="00A65840" w:rsidTr="00C750CF">
                <w:tc>
                  <w:tcPr>
                    <w:tcW w:w="2488" w:type="pct"/>
                  </w:tcPr>
                  <w:p w:rsidR="00A65840" w:rsidRDefault="00A65840" w:rsidP="00BC7AD1">
                    <w:pPr>
                      <w:rPr>
                        <w:szCs w:val="21"/>
                      </w:rPr>
                    </w:pPr>
                    <w:r>
                      <w:t>本公司自2021年1月1日起执行经修订的《企业会计准则第21号——租赁》。执行新租赁准则对本公司财务报表无影响  </w:t>
                    </w:r>
                  </w:p>
                </w:tc>
                <w:tc>
                  <w:tcPr>
                    <w:tcW w:w="1205" w:type="pct"/>
                    <w:vAlign w:val="center"/>
                  </w:tcPr>
                  <w:p w:rsidR="00A65840" w:rsidRDefault="00A65840" w:rsidP="00A65840">
                    <w:pPr>
                      <w:rPr>
                        <w:szCs w:val="21"/>
                      </w:rPr>
                    </w:pPr>
                    <w:r w:rsidRPr="00CD6541">
                      <w:t>公司第</w:t>
                    </w:r>
                    <w:r w:rsidR="004756A4" w:rsidRPr="00CD6541">
                      <w:rPr>
                        <w:rFonts w:hint="eastAsia"/>
                      </w:rPr>
                      <w:t>三</w:t>
                    </w:r>
                    <w:r w:rsidRPr="00CD6541">
                      <w:t>届董事会</w:t>
                    </w:r>
                    <w:r w:rsidRPr="00CD6541">
                      <w:rPr>
                        <w:rFonts w:hint="eastAsia"/>
                      </w:rPr>
                      <w:t>第</w:t>
                    </w:r>
                    <w:r w:rsidR="004756A4" w:rsidRPr="00CD6541">
                      <w:rPr>
                        <w:rFonts w:hint="eastAsia"/>
                      </w:rPr>
                      <w:t>六</w:t>
                    </w:r>
                    <w:r w:rsidRPr="00CD6541">
                      <w:t>次</w:t>
                    </w:r>
                    <w:r>
                      <w:t>会议审议通过</w:t>
                    </w:r>
                  </w:p>
                </w:tc>
                <w:tc>
                  <w:tcPr>
                    <w:tcW w:w="1307" w:type="pct"/>
                    <w:vAlign w:val="center"/>
                  </w:tcPr>
                  <w:p w:rsidR="00A65840" w:rsidRDefault="00A65840" w:rsidP="00BC7AD1">
                    <w:pPr>
                      <w:rPr>
                        <w:szCs w:val="21"/>
                      </w:rPr>
                    </w:pPr>
                    <w:r>
                      <w:t>无</w:t>
                    </w:r>
                  </w:p>
                </w:tc>
              </w:tr>
            </w:sdtContent>
          </w:sdt>
          <w:sdt>
            <w:sdtPr>
              <w:rPr>
                <w:rFonts w:hint="eastAsia"/>
                <w:szCs w:val="21"/>
              </w:rPr>
              <w:alias w:val="会计政策的变更"/>
              <w:tag w:val="_GBC_3ee3045c350e4d52ab819ea497aaf2f3"/>
              <w:id w:val="2222061"/>
              <w:lock w:val="sdtLocked"/>
            </w:sdtPr>
            <w:sdtEndPr/>
            <w:sdtContent>
              <w:tr w:rsidR="00A65840" w:rsidTr="00CD6541">
                <w:tc>
                  <w:tcPr>
                    <w:tcW w:w="2488" w:type="pct"/>
                    <w:shd w:val="clear" w:color="auto" w:fill="FFFFFF" w:themeFill="background1"/>
                  </w:tcPr>
                  <w:p w:rsidR="00A65840" w:rsidRDefault="00C750CF" w:rsidP="00BC7AD1">
                    <w:pPr>
                      <w:rPr>
                        <w:szCs w:val="21"/>
                      </w:rPr>
                    </w:pPr>
                    <w:r w:rsidRPr="00CD6541">
                      <w:rPr>
                        <w:rFonts w:hint="eastAsia"/>
                        <w:szCs w:val="21"/>
                      </w:rPr>
                      <w:t>根据</w:t>
                    </w:r>
                    <w:r w:rsidRPr="00CD6541">
                      <w:rPr>
                        <w:szCs w:val="21"/>
                      </w:rPr>
                      <w:t>2021年11月财政部会计司发布2021年第五批企业会计准则实施问答6个，其中问题五明确：</w:t>
                    </w:r>
                    <w:proofErr w:type="gramStart"/>
                    <w:r w:rsidRPr="00CD6541">
                      <w:rPr>
                        <w:szCs w:val="21"/>
                      </w:rPr>
                      <w:t>“</w:t>
                    </w:r>
                    <w:proofErr w:type="gramEnd"/>
                    <w:r w:rsidRPr="00CD6541">
                      <w:rPr>
                        <w:szCs w:val="21"/>
                      </w:rPr>
                      <w:t>根据《企业会计准则第14号——收入》（财会〔2017〕22号）的有关规定，通常情况下，企业商品或服务的控制权转移给客户之前、为了履行客户合同而发生的运输活动不构成单项履约义务，相关运输成本应当作为合同履约成本，采用与商品或</w:t>
                    </w:r>
                    <w:r w:rsidRPr="00CD6541">
                      <w:rPr>
                        <w:szCs w:val="21"/>
                      </w:rPr>
                      <w:lastRenderedPageBreak/>
                      <w:t>服务收入确认相同的基础进行摊销计入当期损益。该合同履约成本应当在确认商品或服务收入时结转计入“主营业务成本”或“其他业务成本”科目，并在利润表“营业成本”项目中列示。</w:t>
                    </w:r>
                    <w:proofErr w:type="gramStart"/>
                    <w:r w:rsidRPr="00CD6541">
                      <w:rPr>
                        <w:szCs w:val="21"/>
                      </w:rPr>
                      <w:t>”</w:t>
                    </w:r>
                    <w:proofErr w:type="gramEnd"/>
                    <w:r w:rsidRPr="00CD6541">
                      <w:rPr>
                        <w:rFonts w:hint="eastAsia"/>
                      </w:rPr>
                      <w:t xml:space="preserve"> </w:t>
                    </w:r>
                    <w:r w:rsidRPr="00CD6541">
                      <w:rPr>
                        <w:rFonts w:hint="eastAsia"/>
                        <w:szCs w:val="21"/>
                      </w:rPr>
                      <w:t>根据以上规定，本公司将原在销售费用中列报的不构成单项履约义务的运输费用调整至营业成本，并对财务报表进行了追溯调整。</w:t>
                    </w:r>
                  </w:p>
                </w:tc>
                <w:tc>
                  <w:tcPr>
                    <w:tcW w:w="1205" w:type="pct"/>
                    <w:shd w:val="clear" w:color="auto" w:fill="FFFFFF" w:themeFill="background1"/>
                    <w:vAlign w:val="center"/>
                  </w:tcPr>
                  <w:p w:rsidR="00A65840" w:rsidRDefault="00A65840" w:rsidP="00BC7AD1">
                    <w:pPr>
                      <w:rPr>
                        <w:szCs w:val="21"/>
                      </w:rPr>
                    </w:pPr>
                    <w:r w:rsidRPr="00A65840">
                      <w:rPr>
                        <w:rFonts w:hint="eastAsia"/>
                        <w:szCs w:val="21"/>
                      </w:rPr>
                      <w:lastRenderedPageBreak/>
                      <w:t>公司第</w:t>
                    </w:r>
                    <w:r w:rsidR="004756A4">
                      <w:rPr>
                        <w:rFonts w:hint="eastAsia"/>
                        <w:szCs w:val="21"/>
                      </w:rPr>
                      <w:t>三</w:t>
                    </w:r>
                    <w:r w:rsidRPr="00A65840">
                      <w:rPr>
                        <w:rFonts w:hint="eastAsia"/>
                        <w:szCs w:val="21"/>
                      </w:rPr>
                      <w:t>届董事会第</w:t>
                    </w:r>
                    <w:r w:rsidR="004756A4" w:rsidRPr="00CD6541">
                      <w:rPr>
                        <w:rFonts w:hint="eastAsia"/>
                        <w:szCs w:val="21"/>
                      </w:rPr>
                      <w:t>六</w:t>
                    </w:r>
                    <w:r w:rsidRPr="00CD6541">
                      <w:rPr>
                        <w:rFonts w:hint="eastAsia"/>
                        <w:szCs w:val="21"/>
                      </w:rPr>
                      <w:t>次</w:t>
                    </w:r>
                    <w:r w:rsidRPr="00A65840">
                      <w:rPr>
                        <w:rFonts w:hint="eastAsia"/>
                        <w:szCs w:val="21"/>
                      </w:rPr>
                      <w:t>会议审议通过</w:t>
                    </w:r>
                  </w:p>
                </w:tc>
                <w:tc>
                  <w:tcPr>
                    <w:tcW w:w="1307" w:type="pct"/>
                    <w:vAlign w:val="center"/>
                  </w:tcPr>
                  <w:p w:rsidR="00A65840" w:rsidRDefault="00DE7D21" w:rsidP="00BC7AD1">
                    <w:pPr>
                      <w:rPr>
                        <w:szCs w:val="21"/>
                      </w:rPr>
                    </w:pPr>
                    <w:proofErr w:type="gramStart"/>
                    <w:r>
                      <w:rPr>
                        <w:rFonts w:hint="eastAsia"/>
                        <w:szCs w:val="21"/>
                      </w:rPr>
                      <w:t>见说明</w:t>
                    </w:r>
                    <w:proofErr w:type="gramEnd"/>
                  </w:p>
                </w:tc>
              </w:tr>
            </w:sdtContent>
          </w:sdt>
        </w:tbl>
        <w:p w:rsidR="00A65840" w:rsidRDefault="00A65840"/>
        <w:p w:rsidR="00BC2D12" w:rsidRPr="00CD6541" w:rsidRDefault="0061030C" w:rsidP="00CD6541">
          <w:pPr>
            <w:rPr>
              <w:shd w:val="clear" w:color="auto" w:fill="FFFFFF" w:themeFill="background1"/>
            </w:rPr>
          </w:pPr>
          <w:r w:rsidRPr="00CD6541">
            <w:rPr>
              <w:rFonts w:hint="eastAsia"/>
              <w:shd w:val="clear" w:color="auto" w:fill="FFFFFF" w:themeFill="background1"/>
            </w:rPr>
            <w:t>其他说明</w:t>
          </w:r>
        </w:p>
        <w:sdt>
          <w:sdtPr>
            <w:rPr>
              <w:szCs w:val="21"/>
              <w:shd w:val="clear" w:color="auto" w:fill="FFFFFF" w:themeFill="background1"/>
            </w:rPr>
            <w:alias w:val="会计政策的变更的其他说明"/>
            <w:tag w:val="_GBC_93e2fc5a38cb45958eae783eee8d98c3"/>
            <w:id w:val="-442069565"/>
            <w:lock w:val="sdtLocked"/>
            <w:placeholder>
              <w:docPart w:val="GBC22222222222222222222222222222"/>
            </w:placeholder>
          </w:sdtPr>
          <w:sdtEndPr>
            <w:rPr>
              <w:shd w:val="clear" w:color="auto" w:fill="auto"/>
            </w:rPr>
          </w:sdtEndPr>
          <w:sdtContent>
            <w:p w:rsidR="00DE7D21" w:rsidRPr="00CD6541" w:rsidRDefault="00DE7D21" w:rsidP="00CD6541">
              <w:pPr>
                <w:pStyle w:val="aff9"/>
                <w:spacing w:after="0"/>
                <w:ind w:firstLineChars="200" w:firstLine="420"/>
                <w:rPr>
                  <w:shd w:val="clear" w:color="auto" w:fill="FFFFFF" w:themeFill="background1"/>
                </w:rPr>
              </w:pPr>
              <w:r w:rsidRPr="00CD6541">
                <w:rPr>
                  <w:rFonts w:hint="eastAsia"/>
                  <w:shd w:val="clear" w:color="auto" w:fill="FFFFFF" w:themeFill="background1"/>
                </w:rPr>
                <w:t>企业会计准则变化引起的会计政策变更</w:t>
              </w:r>
            </w:p>
            <w:p w:rsidR="00DE7D21" w:rsidRPr="00CD6541" w:rsidRDefault="00DE7D21" w:rsidP="00CD6541">
              <w:pPr>
                <w:pStyle w:val="aff9"/>
                <w:spacing w:after="0"/>
                <w:ind w:firstLineChars="200" w:firstLine="420"/>
                <w:rPr>
                  <w:szCs w:val="21"/>
                  <w:shd w:val="clear" w:color="auto" w:fill="FFFFFF" w:themeFill="background1"/>
                </w:rPr>
              </w:pPr>
              <w:r w:rsidRPr="00CD6541">
                <w:rPr>
                  <w:rFonts w:hint="eastAsia"/>
                  <w:szCs w:val="21"/>
                  <w:shd w:val="clear" w:color="auto" w:fill="FFFFFF" w:themeFill="background1"/>
                </w:rPr>
                <w:t>1.本公司自2021年1月1日（以下称首次执行日）起执行经修订的《企业会计准则第21号——租赁》（以下简称新租赁准则）。</w:t>
              </w:r>
            </w:p>
            <w:p w:rsidR="00DE7D21" w:rsidRPr="00CD6541" w:rsidRDefault="00DE7D21" w:rsidP="00CD6541">
              <w:pPr>
                <w:pStyle w:val="aff9"/>
                <w:spacing w:after="0"/>
                <w:ind w:firstLineChars="200" w:firstLine="420"/>
                <w:rPr>
                  <w:szCs w:val="21"/>
                  <w:shd w:val="clear" w:color="auto" w:fill="FFFFFF" w:themeFill="background1"/>
                </w:rPr>
              </w:pPr>
              <w:r w:rsidRPr="00CD6541">
                <w:rPr>
                  <w:rFonts w:hint="eastAsia"/>
                  <w:szCs w:val="21"/>
                  <w:shd w:val="clear" w:color="auto" w:fill="FFFFFF" w:themeFill="background1"/>
                </w:rPr>
                <w:t>(1)对于首次执行日前已存在的合同，公司选择不重新评估其是否为租赁或者包含租赁。</w:t>
              </w:r>
            </w:p>
            <w:p w:rsidR="00DE7D21" w:rsidRPr="00CD6541" w:rsidRDefault="00DE7D21" w:rsidP="00CD6541">
              <w:pPr>
                <w:pStyle w:val="aff9"/>
                <w:spacing w:after="0"/>
                <w:ind w:firstLineChars="200" w:firstLine="420"/>
                <w:rPr>
                  <w:szCs w:val="21"/>
                  <w:shd w:val="clear" w:color="auto" w:fill="FFFFFF" w:themeFill="background1"/>
                </w:rPr>
              </w:pPr>
              <w:r w:rsidRPr="00CD6541">
                <w:rPr>
                  <w:rFonts w:hint="eastAsia"/>
                  <w:szCs w:val="21"/>
                  <w:shd w:val="clear" w:color="auto" w:fill="FFFFFF" w:themeFill="background1"/>
                </w:rPr>
                <w:t>(</w:t>
              </w:r>
              <w:r w:rsidRPr="00CD6541">
                <w:rPr>
                  <w:szCs w:val="21"/>
                  <w:shd w:val="clear" w:color="auto" w:fill="FFFFFF" w:themeFill="background1"/>
                </w:rPr>
                <w:t>2</w:t>
              </w:r>
              <w:r w:rsidRPr="00CD6541">
                <w:rPr>
                  <w:rFonts w:hint="eastAsia"/>
                  <w:szCs w:val="21"/>
                  <w:shd w:val="clear" w:color="auto" w:fill="FFFFFF" w:themeFill="background1"/>
                </w:rPr>
                <w:t>)</w:t>
              </w:r>
              <w:r w:rsidRPr="00CD6541">
                <w:rPr>
                  <w:szCs w:val="21"/>
                  <w:shd w:val="clear" w:color="auto" w:fill="FFFFFF" w:themeFill="background1"/>
                </w:rPr>
                <w:t>执行新租赁准则对公司20</w:t>
              </w:r>
              <w:r w:rsidRPr="00CD6541">
                <w:rPr>
                  <w:rFonts w:hint="eastAsia"/>
                  <w:szCs w:val="21"/>
                  <w:shd w:val="clear" w:color="auto" w:fill="FFFFFF" w:themeFill="background1"/>
                </w:rPr>
                <w:t>21</w:t>
              </w:r>
              <w:r w:rsidRPr="00CD6541">
                <w:rPr>
                  <w:szCs w:val="21"/>
                  <w:shd w:val="clear" w:color="auto" w:fill="FFFFFF" w:themeFill="background1"/>
                </w:rPr>
                <w:t>年1月1日财务报表</w:t>
              </w:r>
              <w:r w:rsidRPr="00CD6541">
                <w:rPr>
                  <w:rFonts w:hint="eastAsia"/>
                  <w:szCs w:val="21"/>
                  <w:shd w:val="clear" w:color="auto" w:fill="FFFFFF" w:themeFill="background1"/>
                </w:rPr>
                <w:t>无</w:t>
              </w:r>
              <w:r w:rsidRPr="00CD6541">
                <w:rPr>
                  <w:szCs w:val="21"/>
                  <w:shd w:val="clear" w:color="auto" w:fill="FFFFFF" w:themeFill="background1"/>
                </w:rPr>
                <w:t>影响</w:t>
              </w:r>
              <w:r w:rsidRPr="00CD6541">
                <w:rPr>
                  <w:rFonts w:hint="eastAsia"/>
                  <w:szCs w:val="21"/>
                  <w:shd w:val="clear" w:color="auto" w:fill="FFFFFF" w:themeFill="background1"/>
                </w:rPr>
                <w:t>。</w:t>
              </w:r>
            </w:p>
            <w:p w:rsidR="00DE7D21" w:rsidRPr="00CD6541" w:rsidRDefault="00DE7D21" w:rsidP="00CD6541">
              <w:pPr>
                <w:pStyle w:val="aff9"/>
                <w:spacing w:after="0"/>
                <w:ind w:firstLineChars="200" w:firstLine="420"/>
                <w:rPr>
                  <w:szCs w:val="21"/>
                  <w:shd w:val="clear" w:color="auto" w:fill="FFFFFF" w:themeFill="background1"/>
                </w:rPr>
              </w:pPr>
              <w:r w:rsidRPr="00CD6541">
                <w:rPr>
                  <w:rFonts w:hint="eastAsia"/>
                  <w:szCs w:val="21"/>
                  <w:shd w:val="clear" w:color="auto" w:fill="FFFFFF" w:themeFill="background1"/>
                </w:rPr>
                <w:t>(</w:t>
              </w:r>
              <w:r w:rsidRPr="00CD6541">
                <w:rPr>
                  <w:szCs w:val="21"/>
                  <w:shd w:val="clear" w:color="auto" w:fill="FFFFFF" w:themeFill="background1"/>
                </w:rPr>
                <w:t>3</w:t>
              </w:r>
              <w:r w:rsidRPr="00CD6541">
                <w:rPr>
                  <w:rFonts w:hint="eastAsia"/>
                  <w:szCs w:val="21"/>
                  <w:shd w:val="clear" w:color="auto" w:fill="FFFFFF" w:themeFill="background1"/>
                </w:rPr>
                <w:t>)对公司作为出租人的租赁合同，自首次执行日起按照新租赁准则进行会计处理。</w:t>
              </w:r>
            </w:p>
            <w:p w:rsidR="00DE7D21" w:rsidRPr="00CD6541" w:rsidRDefault="00DE7D21" w:rsidP="00CD6541">
              <w:pPr>
                <w:pStyle w:val="aff9"/>
                <w:spacing w:after="0"/>
                <w:ind w:firstLineChars="200" w:firstLine="420"/>
                <w:rPr>
                  <w:shd w:val="clear" w:color="auto" w:fill="FFFFFF" w:themeFill="background1"/>
                </w:rPr>
              </w:pPr>
              <w:r w:rsidRPr="00CD6541">
                <w:rPr>
                  <w:shd w:val="clear" w:color="auto" w:fill="FFFFFF" w:themeFill="background1"/>
                </w:rPr>
                <w:t xml:space="preserve">2. </w:t>
              </w:r>
              <w:r w:rsidRPr="00CD6541">
                <w:rPr>
                  <w:rFonts w:hint="eastAsia"/>
                  <w:shd w:val="clear" w:color="auto" w:fill="FFFFFF" w:themeFill="background1"/>
                </w:rPr>
                <w:t>公司自</w:t>
              </w:r>
              <w:r w:rsidRPr="00CD6541">
                <w:rPr>
                  <w:shd w:val="clear" w:color="auto" w:fill="FFFFFF" w:themeFill="background1"/>
                </w:rPr>
                <w:t>2021</w:t>
              </w:r>
              <w:r w:rsidRPr="00CD6541">
                <w:rPr>
                  <w:rFonts w:hint="eastAsia"/>
                  <w:shd w:val="clear" w:color="auto" w:fill="FFFFFF" w:themeFill="background1"/>
                </w:rPr>
                <w:t>年</w:t>
              </w:r>
              <w:r w:rsidRPr="00CD6541">
                <w:rPr>
                  <w:shd w:val="clear" w:color="auto" w:fill="FFFFFF" w:themeFill="background1"/>
                </w:rPr>
                <w:t>1月26</w:t>
              </w:r>
              <w:r w:rsidRPr="00CD6541">
                <w:rPr>
                  <w:rFonts w:hint="eastAsia"/>
                  <w:shd w:val="clear" w:color="auto" w:fill="FFFFFF" w:themeFill="background1"/>
                </w:rPr>
                <w:t>日起执行财政部于</w:t>
              </w:r>
              <w:r w:rsidRPr="00CD6541">
                <w:rPr>
                  <w:shd w:val="clear" w:color="auto" w:fill="FFFFFF" w:themeFill="background1"/>
                </w:rPr>
                <w:t>2021</w:t>
              </w:r>
              <w:r w:rsidRPr="00CD6541">
                <w:rPr>
                  <w:rFonts w:hint="eastAsia"/>
                  <w:shd w:val="clear" w:color="auto" w:fill="FFFFFF" w:themeFill="background1"/>
                </w:rPr>
                <w:t>年度颁布的《企业会计准则解释第</w:t>
              </w:r>
              <w:r w:rsidRPr="00CD6541">
                <w:rPr>
                  <w:shd w:val="clear" w:color="auto" w:fill="FFFFFF" w:themeFill="background1"/>
                </w:rPr>
                <w:t>14</w:t>
              </w:r>
              <w:r w:rsidRPr="00CD6541">
                <w:rPr>
                  <w:rFonts w:hint="eastAsia"/>
                  <w:shd w:val="clear" w:color="auto" w:fill="FFFFFF" w:themeFill="background1"/>
                </w:rPr>
                <w:t>号》，该项会计政策变更对公司财务报表无影响。</w:t>
              </w:r>
            </w:p>
            <w:p w:rsidR="00DE7D21" w:rsidRPr="00CD6541" w:rsidRDefault="00DE7D21" w:rsidP="00CD6541">
              <w:pPr>
                <w:pStyle w:val="aff9"/>
                <w:spacing w:after="0"/>
                <w:ind w:firstLineChars="200" w:firstLine="420"/>
                <w:rPr>
                  <w:shd w:val="clear" w:color="auto" w:fill="FFFFFF" w:themeFill="background1"/>
                </w:rPr>
              </w:pPr>
              <w:r w:rsidRPr="00CD6541">
                <w:rPr>
                  <w:shd w:val="clear" w:color="auto" w:fill="FFFFFF" w:themeFill="background1"/>
                </w:rPr>
                <w:t xml:space="preserve">3. </w:t>
              </w:r>
              <w:r w:rsidRPr="00CD6541">
                <w:rPr>
                  <w:rFonts w:hint="eastAsia"/>
                  <w:shd w:val="clear" w:color="auto" w:fill="FFFFFF" w:themeFill="background1"/>
                </w:rPr>
                <w:t>公司自</w:t>
              </w:r>
              <w:r w:rsidRPr="00CD6541">
                <w:rPr>
                  <w:shd w:val="clear" w:color="auto" w:fill="FFFFFF" w:themeFill="background1"/>
                </w:rPr>
                <w:t>2021年12月31日起执行财政部颁布的《企业会计准则解释第15</w:t>
              </w:r>
              <w:r w:rsidRPr="00CD6541">
                <w:rPr>
                  <w:rFonts w:hint="eastAsia"/>
                  <w:shd w:val="clear" w:color="auto" w:fill="FFFFFF" w:themeFill="background1"/>
                </w:rPr>
                <w:t>号》“关于资金集中管理相关列报”规定，该项会计政策变更对公司财务报表无影响。</w:t>
              </w:r>
            </w:p>
            <w:p w:rsidR="00DE7D21" w:rsidRPr="00CD6541" w:rsidRDefault="00DE7D21" w:rsidP="00CD6541">
              <w:pPr>
                <w:pStyle w:val="aff9"/>
                <w:spacing w:after="0"/>
                <w:ind w:firstLineChars="200" w:firstLine="420"/>
                <w:rPr>
                  <w:shd w:val="clear" w:color="auto" w:fill="FFFFFF" w:themeFill="background1"/>
                </w:rPr>
              </w:pPr>
              <w:r w:rsidRPr="00CD6541">
                <w:rPr>
                  <w:shd w:val="clear" w:color="auto" w:fill="FFFFFF" w:themeFill="background1"/>
                </w:rPr>
                <w:t>4</w:t>
              </w:r>
              <w:r w:rsidRPr="00CD6541">
                <w:rPr>
                  <w:rFonts w:hint="eastAsia"/>
                  <w:shd w:val="clear" w:color="auto" w:fill="FFFFFF" w:themeFill="background1"/>
                </w:rPr>
                <w:t>. 2021年11月，财政部会计司发布2021年第五批企业会计准则实施问答6个，其中问题五明确：</w:t>
              </w:r>
              <w:proofErr w:type="gramStart"/>
              <w:r w:rsidRPr="00CD6541">
                <w:rPr>
                  <w:rFonts w:hint="eastAsia"/>
                  <w:shd w:val="clear" w:color="auto" w:fill="FFFFFF" w:themeFill="background1"/>
                </w:rPr>
                <w:t>“</w:t>
              </w:r>
              <w:proofErr w:type="gramEnd"/>
              <w:r w:rsidRPr="00CD6541">
                <w:rPr>
                  <w:rFonts w:hint="eastAsia"/>
                  <w:shd w:val="clear" w:color="auto" w:fill="FFFFFF" w:themeFill="background1"/>
                </w:rPr>
                <w:t>根据《企业会计准则第14号——收入》（财会〔2017〕22号）的有关规定，通常情况下，企业商品或服务的控制权转移给客户之前、为了履行客户合同而发生的运输活动不构成单项履约义务，相关运输成本应当作为合同履约成本，采用与商品或服务收入确认相同的基础进行摊销计入当期损益。该合同履约成本应当在确认商品或服务收入时结转计入“主营业务成本”或“其他业务成本”科目，并在利润表“营业成本”项目中列示。”</w:t>
              </w:r>
            </w:p>
            <w:p w:rsidR="00DE7D21" w:rsidRPr="00CD6541" w:rsidRDefault="00DE7D21" w:rsidP="00CD6541">
              <w:pPr>
                <w:pStyle w:val="aff9"/>
                <w:spacing w:after="0"/>
                <w:ind w:firstLineChars="200" w:firstLine="420"/>
                <w:rPr>
                  <w:shd w:val="clear" w:color="auto" w:fill="FFFFFF" w:themeFill="background1"/>
                </w:rPr>
              </w:pPr>
              <w:r w:rsidRPr="00CD6541">
                <w:rPr>
                  <w:rFonts w:hint="eastAsia"/>
                  <w:shd w:val="clear" w:color="auto" w:fill="FFFFFF" w:themeFill="background1"/>
                </w:rPr>
                <w:t>根据以上规定，本公司将原在销售费用中列报的不构成单项履约义务的运输费用调整至营业成本，并对财务报表进行了追溯调整。</w:t>
              </w:r>
            </w:p>
            <w:p w:rsidR="00DE7D21" w:rsidRPr="00CD6541" w:rsidRDefault="00DE7D21" w:rsidP="00CD6541">
              <w:pPr>
                <w:pStyle w:val="aff9"/>
                <w:spacing w:after="0"/>
                <w:ind w:firstLineChars="200" w:firstLine="420"/>
                <w:rPr>
                  <w:shd w:val="clear" w:color="auto" w:fill="FFFFFF" w:themeFill="background1"/>
                </w:rPr>
              </w:pPr>
              <w:r w:rsidRPr="00CD6541">
                <w:rPr>
                  <w:rFonts w:hint="eastAsia"/>
                  <w:shd w:val="clear" w:color="auto" w:fill="FFFFFF" w:themeFill="background1"/>
                </w:rPr>
                <w:t>本次会计政策变更对公司20</w:t>
              </w:r>
              <w:r w:rsidRPr="00CD6541">
                <w:rPr>
                  <w:shd w:val="clear" w:color="auto" w:fill="FFFFFF" w:themeFill="background1"/>
                </w:rPr>
                <w:t>2</w:t>
              </w:r>
              <w:r w:rsidRPr="00CD6541">
                <w:rPr>
                  <w:rFonts w:hint="eastAsia"/>
                  <w:shd w:val="clear" w:color="auto" w:fill="FFFFFF" w:themeFill="background1"/>
                </w:rPr>
                <w:t>1年合并利润表的主要影响如下：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1673"/>
                <w:gridCol w:w="1807"/>
                <w:gridCol w:w="1805"/>
                <w:gridCol w:w="1803"/>
              </w:tblGrid>
              <w:tr w:rsidR="00DE7D21" w:rsidRPr="002E0B4D" w:rsidTr="00C750CF">
                <w:tc>
                  <w:tcPr>
                    <w:tcW w:w="983" w:type="pct"/>
                    <w:vMerge w:val="restart"/>
                    <w:shd w:val="clear" w:color="auto" w:fill="auto"/>
                    <w:vAlign w:val="center"/>
                  </w:tcPr>
                  <w:p w:rsidR="00DE7D21" w:rsidRPr="002E0B4D" w:rsidRDefault="00DE7D21" w:rsidP="00C750CF">
                    <w:pPr>
                      <w:pStyle w:val="aff9"/>
                      <w:spacing w:after="0"/>
                      <w:ind w:firstLineChars="100" w:firstLine="180"/>
                      <w:rPr>
                        <w:sz w:val="18"/>
                        <w:szCs w:val="18"/>
                      </w:rPr>
                    </w:pPr>
                    <w:r w:rsidRPr="002E0B4D">
                      <w:rPr>
                        <w:rFonts w:hint="eastAsia"/>
                        <w:sz w:val="18"/>
                        <w:szCs w:val="18"/>
                      </w:rPr>
                      <w:t>项  目</w:t>
                    </w:r>
                  </w:p>
                </w:tc>
                <w:tc>
                  <w:tcPr>
                    <w:tcW w:w="1972" w:type="pct"/>
                    <w:gridSpan w:val="2"/>
                    <w:vAlign w:val="center"/>
                  </w:tcPr>
                  <w:p w:rsidR="00DE7D21" w:rsidRPr="002E0B4D" w:rsidRDefault="00DE7D21" w:rsidP="00C750CF">
                    <w:pPr>
                      <w:pStyle w:val="aff9"/>
                      <w:spacing w:after="0"/>
                      <w:ind w:firstLine="200"/>
                      <w:jc w:val="center"/>
                      <w:rPr>
                        <w:sz w:val="18"/>
                        <w:szCs w:val="18"/>
                      </w:rPr>
                    </w:pPr>
                    <w:r w:rsidRPr="002E0B4D">
                      <w:rPr>
                        <w:sz w:val="18"/>
                        <w:szCs w:val="18"/>
                      </w:rPr>
                      <w:t>20</w:t>
                    </w:r>
                    <w:r w:rsidRPr="002E0B4D">
                      <w:rPr>
                        <w:rFonts w:hint="eastAsia"/>
                        <w:sz w:val="18"/>
                        <w:szCs w:val="18"/>
                      </w:rPr>
                      <w:t>21年度</w:t>
                    </w:r>
                  </w:p>
                </w:tc>
                <w:tc>
                  <w:tcPr>
                    <w:tcW w:w="2045" w:type="pct"/>
                    <w:gridSpan w:val="2"/>
                    <w:vAlign w:val="center"/>
                  </w:tcPr>
                  <w:p w:rsidR="00DE7D21" w:rsidRPr="002E0B4D" w:rsidRDefault="00DE7D21" w:rsidP="00C750CF">
                    <w:pPr>
                      <w:pStyle w:val="aff9"/>
                      <w:spacing w:after="0"/>
                      <w:ind w:firstLine="200"/>
                      <w:jc w:val="center"/>
                      <w:rPr>
                        <w:sz w:val="18"/>
                        <w:szCs w:val="18"/>
                      </w:rPr>
                    </w:pPr>
                    <w:r w:rsidRPr="002E0B4D">
                      <w:rPr>
                        <w:sz w:val="18"/>
                        <w:szCs w:val="18"/>
                      </w:rPr>
                      <w:t>20</w:t>
                    </w:r>
                    <w:r w:rsidRPr="002E0B4D">
                      <w:rPr>
                        <w:rFonts w:hint="eastAsia"/>
                        <w:sz w:val="18"/>
                        <w:szCs w:val="18"/>
                      </w:rPr>
                      <w:t>20年度</w:t>
                    </w:r>
                  </w:p>
                </w:tc>
              </w:tr>
              <w:tr w:rsidR="00DE7D21" w:rsidRPr="002E0B4D" w:rsidTr="00C750CF">
                <w:tc>
                  <w:tcPr>
                    <w:tcW w:w="983" w:type="pct"/>
                    <w:vMerge/>
                    <w:shd w:val="clear" w:color="auto" w:fill="auto"/>
                    <w:vAlign w:val="center"/>
                  </w:tcPr>
                  <w:p w:rsidR="00DE7D21" w:rsidRPr="002E0B4D" w:rsidRDefault="00DE7D21" w:rsidP="00C750CF">
                    <w:pPr>
                      <w:pStyle w:val="aff9"/>
                      <w:spacing w:after="0"/>
                      <w:ind w:firstLine="200"/>
                      <w:rPr>
                        <w:sz w:val="18"/>
                        <w:szCs w:val="18"/>
                      </w:rPr>
                    </w:pPr>
                  </w:p>
                </w:tc>
                <w:tc>
                  <w:tcPr>
                    <w:tcW w:w="948" w:type="pct"/>
                    <w:shd w:val="clear" w:color="auto" w:fill="auto"/>
                    <w:vAlign w:val="center"/>
                  </w:tcPr>
                  <w:p w:rsidR="00DE7D21" w:rsidRPr="002E0B4D" w:rsidRDefault="00DE7D21" w:rsidP="00C750CF">
                    <w:pPr>
                      <w:pStyle w:val="aff9"/>
                      <w:spacing w:after="0"/>
                      <w:jc w:val="center"/>
                      <w:rPr>
                        <w:sz w:val="18"/>
                        <w:szCs w:val="18"/>
                      </w:rPr>
                    </w:pPr>
                    <w:r w:rsidRPr="002E0B4D">
                      <w:rPr>
                        <w:rFonts w:hint="eastAsia"/>
                        <w:sz w:val="18"/>
                        <w:szCs w:val="18"/>
                      </w:rPr>
                      <w:t>变更前</w:t>
                    </w:r>
                  </w:p>
                </w:tc>
                <w:tc>
                  <w:tcPr>
                    <w:tcW w:w="1024" w:type="pct"/>
                    <w:shd w:val="clear" w:color="auto" w:fill="auto"/>
                    <w:vAlign w:val="center"/>
                  </w:tcPr>
                  <w:p w:rsidR="00DE7D21" w:rsidRPr="002E0B4D" w:rsidRDefault="00DE7D21" w:rsidP="00C750CF">
                    <w:pPr>
                      <w:pStyle w:val="aff9"/>
                      <w:spacing w:after="0"/>
                      <w:jc w:val="center"/>
                      <w:rPr>
                        <w:sz w:val="18"/>
                        <w:szCs w:val="18"/>
                      </w:rPr>
                    </w:pPr>
                    <w:r w:rsidRPr="002E0B4D">
                      <w:rPr>
                        <w:rFonts w:hint="eastAsia"/>
                        <w:sz w:val="18"/>
                        <w:szCs w:val="18"/>
                      </w:rPr>
                      <w:t>变更后</w:t>
                    </w:r>
                  </w:p>
                </w:tc>
                <w:tc>
                  <w:tcPr>
                    <w:tcW w:w="1023" w:type="pct"/>
                    <w:vAlign w:val="center"/>
                  </w:tcPr>
                  <w:p w:rsidR="00DE7D21" w:rsidRPr="002E0B4D" w:rsidRDefault="00DE7D21" w:rsidP="00C750CF">
                    <w:pPr>
                      <w:pStyle w:val="aff9"/>
                      <w:spacing w:after="0"/>
                      <w:jc w:val="center"/>
                      <w:rPr>
                        <w:sz w:val="18"/>
                        <w:szCs w:val="18"/>
                      </w:rPr>
                    </w:pPr>
                    <w:r w:rsidRPr="002E0B4D">
                      <w:rPr>
                        <w:rFonts w:hint="eastAsia"/>
                        <w:sz w:val="18"/>
                        <w:szCs w:val="18"/>
                      </w:rPr>
                      <w:t>变更前</w:t>
                    </w:r>
                  </w:p>
                </w:tc>
                <w:tc>
                  <w:tcPr>
                    <w:tcW w:w="1023" w:type="pct"/>
                    <w:shd w:val="clear" w:color="auto" w:fill="auto"/>
                    <w:vAlign w:val="center"/>
                  </w:tcPr>
                  <w:p w:rsidR="00DE7D21" w:rsidRPr="002E0B4D" w:rsidRDefault="00DE7D21" w:rsidP="00C750CF">
                    <w:pPr>
                      <w:pStyle w:val="aff9"/>
                      <w:spacing w:after="0"/>
                      <w:jc w:val="center"/>
                      <w:rPr>
                        <w:sz w:val="18"/>
                        <w:szCs w:val="18"/>
                      </w:rPr>
                    </w:pPr>
                    <w:r w:rsidRPr="002E0B4D">
                      <w:rPr>
                        <w:rFonts w:hint="eastAsia"/>
                        <w:sz w:val="18"/>
                        <w:szCs w:val="18"/>
                      </w:rPr>
                      <w:t>变更后</w:t>
                    </w:r>
                  </w:p>
                </w:tc>
              </w:tr>
              <w:tr w:rsidR="00DE7D21" w:rsidRPr="00FE41F4" w:rsidTr="00C750CF">
                <w:tc>
                  <w:tcPr>
                    <w:tcW w:w="983" w:type="pct"/>
                    <w:shd w:val="clear" w:color="auto" w:fill="auto"/>
                  </w:tcPr>
                  <w:p w:rsidR="00DE7D21" w:rsidRPr="00FE41F4" w:rsidRDefault="00DE7D21" w:rsidP="0002274E">
                    <w:pPr>
                      <w:pStyle w:val="aff9"/>
                      <w:spacing w:after="0" w:line="360" w:lineRule="auto"/>
                      <w:rPr>
                        <w:sz w:val="18"/>
                        <w:szCs w:val="18"/>
                      </w:rPr>
                    </w:pPr>
                    <w:r w:rsidRPr="00FE41F4">
                      <w:rPr>
                        <w:rFonts w:hint="eastAsia"/>
                        <w:sz w:val="18"/>
                        <w:szCs w:val="18"/>
                      </w:rPr>
                      <w:t>营业成本</w:t>
                    </w:r>
                  </w:p>
                </w:tc>
                <w:tc>
                  <w:tcPr>
                    <w:tcW w:w="948" w:type="pct"/>
                    <w:shd w:val="clear" w:color="auto" w:fill="auto"/>
                    <w:vAlign w:val="center"/>
                  </w:tcPr>
                  <w:p w:rsidR="00DE7D21" w:rsidRPr="00FE41F4" w:rsidRDefault="00DE7D21" w:rsidP="0002274E">
                    <w:pPr>
                      <w:adjustRightInd w:val="0"/>
                      <w:jc w:val="right"/>
                      <w:rPr>
                        <w:sz w:val="18"/>
                        <w:szCs w:val="18"/>
                      </w:rPr>
                    </w:pPr>
                    <w:r w:rsidRPr="00EF3E1A">
                      <w:rPr>
                        <w:sz w:val="18"/>
                        <w:szCs w:val="18"/>
                      </w:rPr>
                      <w:t>349,240,578.01</w:t>
                    </w:r>
                  </w:p>
                </w:tc>
                <w:tc>
                  <w:tcPr>
                    <w:tcW w:w="1024" w:type="pct"/>
                    <w:shd w:val="clear" w:color="auto" w:fill="auto"/>
                    <w:vAlign w:val="center"/>
                  </w:tcPr>
                  <w:p w:rsidR="00DE7D21" w:rsidRPr="00FE41F4" w:rsidRDefault="00DE7D21" w:rsidP="0002274E">
                    <w:pPr>
                      <w:adjustRightInd w:val="0"/>
                      <w:jc w:val="right"/>
                      <w:rPr>
                        <w:sz w:val="18"/>
                        <w:szCs w:val="18"/>
                      </w:rPr>
                    </w:pPr>
                    <w:r w:rsidRPr="00EF3E1A">
                      <w:rPr>
                        <w:sz w:val="18"/>
                        <w:szCs w:val="18"/>
                      </w:rPr>
                      <w:t>356,586,617.40</w:t>
                    </w:r>
                  </w:p>
                </w:tc>
                <w:tc>
                  <w:tcPr>
                    <w:tcW w:w="1023" w:type="pct"/>
                    <w:vAlign w:val="center"/>
                  </w:tcPr>
                  <w:p w:rsidR="00DE7D21" w:rsidRPr="00FE41F4" w:rsidRDefault="00DE7D21" w:rsidP="0002274E">
                    <w:pPr>
                      <w:adjustRightInd w:val="0"/>
                      <w:jc w:val="right"/>
                      <w:rPr>
                        <w:sz w:val="18"/>
                        <w:szCs w:val="18"/>
                      </w:rPr>
                    </w:pPr>
                    <w:r w:rsidRPr="00613A05">
                      <w:rPr>
                        <w:sz w:val="18"/>
                        <w:szCs w:val="18"/>
                      </w:rPr>
                      <w:t>155,457,724.94</w:t>
                    </w:r>
                  </w:p>
                </w:tc>
                <w:tc>
                  <w:tcPr>
                    <w:tcW w:w="1023" w:type="pct"/>
                    <w:shd w:val="clear" w:color="auto" w:fill="auto"/>
                    <w:vAlign w:val="center"/>
                  </w:tcPr>
                  <w:p w:rsidR="00DE7D21" w:rsidRPr="00FE41F4" w:rsidRDefault="00DE7D21" w:rsidP="0002274E">
                    <w:pPr>
                      <w:adjustRightInd w:val="0"/>
                      <w:jc w:val="right"/>
                      <w:rPr>
                        <w:sz w:val="18"/>
                        <w:szCs w:val="18"/>
                      </w:rPr>
                    </w:pPr>
                    <w:r w:rsidRPr="00C15D00">
                      <w:rPr>
                        <w:sz w:val="18"/>
                        <w:szCs w:val="18"/>
                      </w:rPr>
                      <w:t>162,670,465.19</w:t>
                    </w:r>
                  </w:p>
                </w:tc>
              </w:tr>
              <w:tr w:rsidR="00DE7D21" w:rsidRPr="00FE41F4" w:rsidTr="00C750CF">
                <w:tc>
                  <w:tcPr>
                    <w:tcW w:w="983" w:type="pct"/>
                    <w:shd w:val="clear" w:color="auto" w:fill="auto"/>
                  </w:tcPr>
                  <w:p w:rsidR="00DE7D21" w:rsidRPr="00FE41F4" w:rsidRDefault="00DE7D21" w:rsidP="0002274E">
                    <w:pPr>
                      <w:pStyle w:val="aff9"/>
                      <w:spacing w:after="0" w:line="360" w:lineRule="auto"/>
                      <w:rPr>
                        <w:sz w:val="18"/>
                        <w:szCs w:val="18"/>
                      </w:rPr>
                    </w:pPr>
                    <w:r w:rsidRPr="00FE41F4">
                      <w:rPr>
                        <w:rFonts w:hint="eastAsia"/>
                        <w:sz w:val="18"/>
                        <w:szCs w:val="18"/>
                      </w:rPr>
                      <w:t>销售费用</w:t>
                    </w:r>
                  </w:p>
                </w:tc>
                <w:tc>
                  <w:tcPr>
                    <w:tcW w:w="948" w:type="pct"/>
                    <w:shd w:val="clear" w:color="auto" w:fill="auto"/>
                    <w:vAlign w:val="center"/>
                  </w:tcPr>
                  <w:p w:rsidR="00DE7D21" w:rsidRPr="00FE41F4" w:rsidRDefault="00DE7D21" w:rsidP="0002274E">
                    <w:pPr>
                      <w:adjustRightInd w:val="0"/>
                      <w:jc w:val="right"/>
                      <w:rPr>
                        <w:sz w:val="18"/>
                        <w:szCs w:val="18"/>
                      </w:rPr>
                    </w:pPr>
                    <w:r w:rsidRPr="00EF3E1A">
                      <w:rPr>
                        <w:sz w:val="18"/>
                        <w:szCs w:val="18"/>
                      </w:rPr>
                      <w:t>17,256,360.93</w:t>
                    </w:r>
                  </w:p>
                </w:tc>
                <w:tc>
                  <w:tcPr>
                    <w:tcW w:w="1024" w:type="pct"/>
                    <w:shd w:val="clear" w:color="auto" w:fill="auto"/>
                    <w:vAlign w:val="center"/>
                  </w:tcPr>
                  <w:p w:rsidR="00DE7D21" w:rsidRPr="00FE41F4" w:rsidRDefault="00DE7D21" w:rsidP="0002274E">
                    <w:pPr>
                      <w:adjustRightInd w:val="0"/>
                      <w:jc w:val="right"/>
                      <w:rPr>
                        <w:sz w:val="18"/>
                        <w:szCs w:val="18"/>
                      </w:rPr>
                    </w:pPr>
                    <w:r w:rsidRPr="00EF3E1A">
                      <w:rPr>
                        <w:sz w:val="18"/>
                        <w:szCs w:val="18"/>
                      </w:rPr>
                      <w:t>9,910,321.54</w:t>
                    </w:r>
                  </w:p>
                </w:tc>
                <w:tc>
                  <w:tcPr>
                    <w:tcW w:w="1023" w:type="pct"/>
                    <w:vAlign w:val="center"/>
                  </w:tcPr>
                  <w:p w:rsidR="00DE7D21" w:rsidRPr="00FE41F4" w:rsidRDefault="00DE7D21" w:rsidP="0002274E">
                    <w:pPr>
                      <w:adjustRightInd w:val="0"/>
                      <w:jc w:val="right"/>
                      <w:rPr>
                        <w:sz w:val="18"/>
                        <w:szCs w:val="18"/>
                      </w:rPr>
                    </w:pPr>
                    <w:r w:rsidRPr="00613A05">
                      <w:rPr>
                        <w:sz w:val="18"/>
                        <w:szCs w:val="18"/>
                      </w:rPr>
                      <w:t>14,217,849.95</w:t>
                    </w:r>
                  </w:p>
                </w:tc>
                <w:tc>
                  <w:tcPr>
                    <w:tcW w:w="1023" w:type="pct"/>
                    <w:shd w:val="clear" w:color="auto" w:fill="auto"/>
                    <w:vAlign w:val="center"/>
                  </w:tcPr>
                  <w:p w:rsidR="00DE7D21" w:rsidRPr="00FE41F4" w:rsidRDefault="00DE7D21" w:rsidP="0002274E">
                    <w:pPr>
                      <w:adjustRightInd w:val="0"/>
                      <w:jc w:val="right"/>
                      <w:rPr>
                        <w:sz w:val="18"/>
                        <w:szCs w:val="18"/>
                      </w:rPr>
                    </w:pPr>
                    <w:r w:rsidRPr="00613A05">
                      <w:rPr>
                        <w:sz w:val="18"/>
                        <w:szCs w:val="18"/>
                      </w:rPr>
                      <w:t>7,005,109.70</w:t>
                    </w:r>
                  </w:p>
                </w:tc>
              </w:tr>
            </w:tbl>
            <w:p w:rsidR="00DE7D21" w:rsidRPr="001D0876" w:rsidRDefault="00DE7D21" w:rsidP="00DE7D21">
              <w:pPr>
                <w:pStyle w:val="aff9"/>
                <w:spacing w:after="0" w:line="360" w:lineRule="auto"/>
                <w:ind w:firstLineChars="200" w:firstLine="420"/>
              </w:pPr>
              <w:r w:rsidRPr="001D0876">
                <w:rPr>
                  <w:rFonts w:hint="eastAsia"/>
                </w:rPr>
                <w:t>对公司20</w:t>
              </w:r>
              <w:r w:rsidRPr="001D0876">
                <w:t>2</w:t>
              </w:r>
              <w:r w:rsidRPr="001D0876">
                <w:rPr>
                  <w:rFonts w:hint="eastAsia"/>
                </w:rPr>
                <w:t>1年合并现金流量表的主要影响如下：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0"/>
                <w:gridCol w:w="1625"/>
                <w:gridCol w:w="1810"/>
                <w:gridCol w:w="1809"/>
                <w:gridCol w:w="1809"/>
              </w:tblGrid>
              <w:tr w:rsidR="00DE7D21" w:rsidRPr="00FE41F4" w:rsidTr="00C750CF">
                <w:tc>
                  <w:tcPr>
                    <w:tcW w:w="1003" w:type="pct"/>
                    <w:vMerge w:val="restart"/>
                    <w:shd w:val="clear" w:color="auto" w:fill="auto"/>
                    <w:vAlign w:val="center"/>
                  </w:tcPr>
                  <w:p w:rsidR="00DE7D21" w:rsidRPr="00FE41F4" w:rsidRDefault="00DE7D21" w:rsidP="00C750CF">
                    <w:pPr>
                      <w:pStyle w:val="aff9"/>
                      <w:spacing w:after="0"/>
                      <w:ind w:firstLineChars="100" w:firstLine="180"/>
                      <w:jc w:val="center"/>
                      <w:rPr>
                        <w:sz w:val="18"/>
                        <w:szCs w:val="18"/>
                      </w:rPr>
                    </w:pPr>
                    <w:r w:rsidRPr="00FE41F4">
                      <w:rPr>
                        <w:rFonts w:hint="eastAsia"/>
                        <w:sz w:val="18"/>
                        <w:szCs w:val="18"/>
                      </w:rPr>
                      <w:t>项  目</w:t>
                    </w:r>
                  </w:p>
                </w:tc>
                <w:tc>
                  <w:tcPr>
                    <w:tcW w:w="1947" w:type="pct"/>
                    <w:gridSpan w:val="2"/>
                  </w:tcPr>
                  <w:p w:rsidR="00DE7D21" w:rsidRPr="00FE41F4" w:rsidRDefault="00DE7D21" w:rsidP="00C750CF">
                    <w:pPr>
                      <w:pStyle w:val="aff9"/>
                      <w:spacing w:after="0"/>
                      <w:ind w:firstLine="200"/>
                      <w:jc w:val="center"/>
                      <w:rPr>
                        <w:sz w:val="18"/>
                        <w:szCs w:val="18"/>
                      </w:rPr>
                    </w:pPr>
                    <w:r w:rsidRPr="00FE41F4">
                      <w:rPr>
                        <w:sz w:val="18"/>
                        <w:szCs w:val="18"/>
                      </w:rPr>
                      <w:t>20</w:t>
                    </w:r>
                    <w:r w:rsidRPr="00FE41F4">
                      <w:rPr>
                        <w:rFonts w:hint="eastAsia"/>
                        <w:sz w:val="18"/>
                        <w:szCs w:val="18"/>
                      </w:rPr>
                      <w:t>21年度</w:t>
                    </w:r>
                  </w:p>
                </w:tc>
                <w:tc>
                  <w:tcPr>
                    <w:tcW w:w="2050" w:type="pct"/>
                    <w:gridSpan w:val="2"/>
                  </w:tcPr>
                  <w:p w:rsidR="00DE7D21" w:rsidRPr="00FE41F4" w:rsidRDefault="00DE7D21" w:rsidP="00C750CF">
                    <w:pPr>
                      <w:pStyle w:val="aff9"/>
                      <w:spacing w:after="0"/>
                      <w:ind w:firstLine="200"/>
                      <w:jc w:val="center"/>
                      <w:rPr>
                        <w:sz w:val="18"/>
                        <w:szCs w:val="18"/>
                      </w:rPr>
                    </w:pPr>
                    <w:r w:rsidRPr="00FE41F4">
                      <w:rPr>
                        <w:sz w:val="18"/>
                        <w:szCs w:val="18"/>
                      </w:rPr>
                      <w:t>20</w:t>
                    </w:r>
                    <w:r w:rsidRPr="00FE41F4">
                      <w:rPr>
                        <w:rFonts w:hint="eastAsia"/>
                        <w:sz w:val="18"/>
                        <w:szCs w:val="18"/>
                      </w:rPr>
                      <w:t>20年度</w:t>
                    </w:r>
                  </w:p>
                </w:tc>
              </w:tr>
              <w:tr w:rsidR="00DE7D21" w:rsidRPr="00FE41F4" w:rsidTr="00C750CF">
                <w:tc>
                  <w:tcPr>
                    <w:tcW w:w="1003" w:type="pct"/>
                    <w:vMerge/>
                    <w:shd w:val="clear" w:color="auto" w:fill="auto"/>
                  </w:tcPr>
                  <w:p w:rsidR="00DE7D21" w:rsidRPr="00FE41F4" w:rsidRDefault="00DE7D21" w:rsidP="00C750CF">
                    <w:pPr>
                      <w:pStyle w:val="aff9"/>
                      <w:spacing w:after="0"/>
                      <w:ind w:firstLine="200"/>
                      <w:jc w:val="center"/>
                      <w:rPr>
                        <w:sz w:val="18"/>
                        <w:szCs w:val="18"/>
                      </w:rPr>
                    </w:pPr>
                  </w:p>
                </w:tc>
                <w:tc>
                  <w:tcPr>
                    <w:tcW w:w="921" w:type="pct"/>
                    <w:shd w:val="clear" w:color="auto" w:fill="auto"/>
                    <w:vAlign w:val="center"/>
                  </w:tcPr>
                  <w:p w:rsidR="00DE7D21" w:rsidRPr="00FE41F4" w:rsidRDefault="00DE7D21" w:rsidP="00C750CF">
                    <w:pPr>
                      <w:pStyle w:val="aff9"/>
                      <w:spacing w:after="0"/>
                      <w:jc w:val="center"/>
                      <w:rPr>
                        <w:sz w:val="18"/>
                        <w:szCs w:val="18"/>
                      </w:rPr>
                    </w:pPr>
                    <w:r w:rsidRPr="00FE41F4">
                      <w:rPr>
                        <w:rFonts w:hint="eastAsia"/>
                        <w:sz w:val="18"/>
                        <w:szCs w:val="18"/>
                      </w:rPr>
                      <w:t>变更前</w:t>
                    </w:r>
                  </w:p>
                </w:tc>
                <w:tc>
                  <w:tcPr>
                    <w:tcW w:w="1026" w:type="pct"/>
                    <w:vAlign w:val="center"/>
                  </w:tcPr>
                  <w:p w:rsidR="00DE7D21" w:rsidRPr="00FE41F4" w:rsidRDefault="00DE7D21" w:rsidP="00C750CF">
                    <w:pPr>
                      <w:pStyle w:val="aff9"/>
                      <w:spacing w:after="0"/>
                      <w:jc w:val="center"/>
                      <w:rPr>
                        <w:sz w:val="18"/>
                        <w:szCs w:val="18"/>
                      </w:rPr>
                    </w:pPr>
                    <w:r w:rsidRPr="00FE41F4">
                      <w:rPr>
                        <w:rFonts w:hint="eastAsia"/>
                        <w:sz w:val="18"/>
                        <w:szCs w:val="18"/>
                      </w:rPr>
                      <w:t>变更后</w:t>
                    </w:r>
                  </w:p>
                </w:tc>
                <w:tc>
                  <w:tcPr>
                    <w:tcW w:w="1025" w:type="pct"/>
                    <w:shd w:val="clear" w:color="auto" w:fill="auto"/>
                    <w:vAlign w:val="center"/>
                  </w:tcPr>
                  <w:p w:rsidR="00DE7D21" w:rsidRPr="00FE41F4" w:rsidRDefault="00DE7D21" w:rsidP="00C750CF">
                    <w:pPr>
                      <w:pStyle w:val="aff9"/>
                      <w:spacing w:after="0"/>
                      <w:jc w:val="center"/>
                      <w:rPr>
                        <w:sz w:val="18"/>
                        <w:szCs w:val="18"/>
                      </w:rPr>
                    </w:pPr>
                    <w:r w:rsidRPr="00FE41F4">
                      <w:rPr>
                        <w:rFonts w:hint="eastAsia"/>
                        <w:sz w:val="18"/>
                        <w:szCs w:val="18"/>
                      </w:rPr>
                      <w:t>变更前</w:t>
                    </w:r>
                  </w:p>
                </w:tc>
                <w:tc>
                  <w:tcPr>
                    <w:tcW w:w="1026" w:type="pct"/>
                    <w:shd w:val="clear" w:color="auto" w:fill="auto"/>
                    <w:vAlign w:val="center"/>
                  </w:tcPr>
                  <w:p w:rsidR="00DE7D21" w:rsidRPr="00FE41F4" w:rsidRDefault="00DE7D21" w:rsidP="00C750CF">
                    <w:pPr>
                      <w:pStyle w:val="aff9"/>
                      <w:spacing w:after="0"/>
                      <w:jc w:val="center"/>
                      <w:rPr>
                        <w:sz w:val="18"/>
                        <w:szCs w:val="18"/>
                      </w:rPr>
                    </w:pPr>
                    <w:r w:rsidRPr="00FE41F4">
                      <w:rPr>
                        <w:rFonts w:hint="eastAsia"/>
                        <w:sz w:val="18"/>
                        <w:szCs w:val="18"/>
                      </w:rPr>
                      <w:t>变更后</w:t>
                    </w:r>
                  </w:p>
                </w:tc>
              </w:tr>
              <w:tr w:rsidR="00DE7D21" w:rsidRPr="00FE41F4" w:rsidTr="00C750CF">
                <w:tc>
                  <w:tcPr>
                    <w:tcW w:w="1003" w:type="pct"/>
                    <w:shd w:val="clear" w:color="auto" w:fill="auto"/>
                  </w:tcPr>
                  <w:p w:rsidR="00DE7D21" w:rsidRPr="00FE41F4" w:rsidRDefault="00DE7D21" w:rsidP="00C750CF">
                    <w:pPr>
                      <w:pStyle w:val="af3"/>
                      <w:jc w:val="center"/>
                      <w:rPr>
                        <w:rFonts w:hAnsi="宋体" w:cs="Cambria"/>
                        <w:sz w:val="18"/>
                        <w:szCs w:val="18"/>
                      </w:rPr>
                    </w:pPr>
                    <w:r w:rsidRPr="00FE41F4">
                      <w:rPr>
                        <w:rFonts w:hAnsi="宋体" w:cs="Cambria" w:hint="eastAsia"/>
                        <w:sz w:val="18"/>
                        <w:szCs w:val="18"/>
                      </w:rPr>
                      <w:t>购买商品、接受劳务支付的现金</w:t>
                    </w:r>
                  </w:p>
                </w:tc>
                <w:tc>
                  <w:tcPr>
                    <w:tcW w:w="921" w:type="pct"/>
                    <w:shd w:val="clear" w:color="auto" w:fill="auto"/>
                    <w:vAlign w:val="center"/>
                  </w:tcPr>
                  <w:p w:rsidR="00DE7D21" w:rsidRPr="00FE41F4" w:rsidRDefault="00DE7D21" w:rsidP="00C750CF">
                    <w:pPr>
                      <w:adjustRightInd w:val="0"/>
                      <w:jc w:val="center"/>
                      <w:rPr>
                        <w:sz w:val="18"/>
                        <w:szCs w:val="18"/>
                      </w:rPr>
                    </w:pPr>
                    <w:r w:rsidRPr="0047359C">
                      <w:rPr>
                        <w:sz w:val="18"/>
                        <w:szCs w:val="18"/>
                      </w:rPr>
                      <w:t>270,781,282.37</w:t>
                    </w:r>
                  </w:p>
                </w:tc>
                <w:tc>
                  <w:tcPr>
                    <w:tcW w:w="1026" w:type="pct"/>
                    <w:vAlign w:val="center"/>
                  </w:tcPr>
                  <w:p w:rsidR="00DE7D21" w:rsidRPr="00FE41F4" w:rsidRDefault="00DE7D21" w:rsidP="00C750CF">
                    <w:pPr>
                      <w:adjustRightInd w:val="0"/>
                      <w:jc w:val="center"/>
                      <w:rPr>
                        <w:sz w:val="18"/>
                        <w:szCs w:val="18"/>
                      </w:rPr>
                    </w:pPr>
                    <w:r w:rsidRPr="004A5701">
                      <w:rPr>
                        <w:sz w:val="18"/>
                        <w:szCs w:val="18"/>
                      </w:rPr>
                      <w:t>278,127,321.76</w:t>
                    </w:r>
                  </w:p>
                </w:tc>
                <w:tc>
                  <w:tcPr>
                    <w:tcW w:w="1025" w:type="pct"/>
                    <w:shd w:val="clear" w:color="auto" w:fill="auto"/>
                    <w:vAlign w:val="center"/>
                  </w:tcPr>
                  <w:p w:rsidR="00DE7D21" w:rsidRPr="00FE41F4" w:rsidRDefault="00DE7D21" w:rsidP="00C750CF">
                    <w:pPr>
                      <w:adjustRightInd w:val="0"/>
                      <w:jc w:val="center"/>
                      <w:rPr>
                        <w:sz w:val="18"/>
                        <w:szCs w:val="18"/>
                      </w:rPr>
                    </w:pPr>
                    <w:r w:rsidRPr="00EF3E1A">
                      <w:rPr>
                        <w:sz w:val="18"/>
                        <w:szCs w:val="18"/>
                      </w:rPr>
                      <w:t>84,810,076.14</w:t>
                    </w:r>
                  </w:p>
                </w:tc>
                <w:tc>
                  <w:tcPr>
                    <w:tcW w:w="1026" w:type="pct"/>
                    <w:shd w:val="clear" w:color="auto" w:fill="auto"/>
                    <w:vAlign w:val="center"/>
                  </w:tcPr>
                  <w:p w:rsidR="00DE7D21" w:rsidRPr="00FE41F4" w:rsidRDefault="00DE7D21" w:rsidP="00C750CF">
                    <w:pPr>
                      <w:adjustRightInd w:val="0"/>
                      <w:jc w:val="center"/>
                      <w:rPr>
                        <w:sz w:val="18"/>
                        <w:szCs w:val="18"/>
                      </w:rPr>
                    </w:pPr>
                    <w:r w:rsidRPr="0047359C">
                      <w:rPr>
                        <w:sz w:val="18"/>
                        <w:szCs w:val="18"/>
                      </w:rPr>
                      <w:t>92,022,816.39</w:t>
                    </w:r>
                  </w:p>
                </w:tc>
              </w:tr>
              <w:tr w:rsidR="00DE7D21" w:rsidRPr="00FE41F4" w:rsidTr="00C750CF">
                <w:tc>
                  <w:tcPr>
                    <w:tcW w:w="1003" w:type="pct"/>
                    <w:shd w:val="clear" w:color="auto" w:fill="auto"/>
                  </w:tcPr>
                  <w:p w:rsidR="00DE7D21" w:rsidRPr="00FE41F4" w:rsidRDefault="00DE7D21" w:rsidP="00C750CF">
                    <w:pPr>
                      <w:pStyle w:val="af3"/>
                      <w:rPr>
                        <w:rFonts w:hAnsi="宋体" w:cs="Cambria"/>
                        <w:sz w:val="18"/>
                        <w:szCs w:val="18"/>
                      </w:rPr>
                    </w:pPr>
                    <w:r w:rsidRPr="00FE41F4">
                      <w:rPr>
                        <w:rFonts w:hAnsi="宋体" w:cs="Cambria" w:hint="eastAsia"/>
                        <w:sz w:val="18"/>
                        <w:szCs w:val="18"/>
                      </w:rPr>
                      <w:t>支付其他与经营活动有关的现金</w:t>
                    </w:r>
                  </w:p>
                </w:tc>
                <w:tc>
                  <w:tcPr>
                    <w:tcW w:w="921" w:type="pct"/>
                    <w:shd w:val="clear" w:color="auto" w:fill="auto"/>
                    <w:vAlign w:val="center"/>
                  </w:tcPr>
                  <w:p w:rsidR="00DE7D21" w:rsidRPr="00FE41F4" w:rsidRDefault="00DE7D21" w:rsidP="00C750CF">
                    <w:pPr>
                      <w:adjustRightInd w:val="0"/>
                      <w:jc w:val="right"/>
                      <w:rPr>
                        <w:sz w:val="18"/>
                        <w:szCs w:val="18"/>
                      </w:rPr>
                    </w:pPr>
                    <w:r w:rsidRPr="0047359C">
                      <w:rPr>
                        <w:sz w:val="18"/>
                        <w:szCs w:val="18"/>
                      </w:rPr>
                      <w:t>43,942,687.00</w:t>
                    </w:r>
                  </w:p>
                </w:tc>
                <w:tc>
                  <w:tcPr>
                    <w:tcW w:w="1026" w:type="pct"/>
                    <w:vAlign w:val="center"/>
                  </w:tcPr>
                  <w:p w:rsidR="00DE7D21" w:rsidRPr="00FE41F4" w:rsidRDefault="00DE7D21" w:rsidP="00C750CF">
                    <w:pPr>
                      <w:adjustRightInd w:val="0"/>
                      <w:jc w:val="right"/>
                      <w:rPr>
                        <w:sz w:val="18"/>
                        <w:szCs w:val="18"/>
                      </w:rPr>
                    </w:pPr>
                    <w:r w:rsidRPr="004A5701">
                      <w:rPr>
                        <w:sz w:val="18"/>
                        <w:szCs w:val="18"/>
                      </w:rPr>
                      <w:t>36,596,647.61</w:t>
                    </w:r>
                  </w:p>
                </w:tc>
                <w:tc>
                  <w:tcPr>
                    <w:tcW w:w="1025" w:type="pct"/>
                    <w:shd w:val="clear" w:color="auto" w:fill="auto"/>
                    <w:vAlign w:val="center"/>
                  </w:tcPr>
                  <w:p w:rsidR="00DE7D21" w:rsidRPr="00FE41F4" w:rsidRDefault="00DE7D21" w:rsidP="00C750CF">
                    <w:pPr>
                      <w:adjustRightInd w:val="0"/>
                      <w:jc w:val="right"/>
                      <w:rPr>
                        <w:sz w:val="18"/>
                        <w:szCs w:val="18"/>
                      </w:rPr>
                    </w:pPr>
                    <w:r w:rsidRPr="00EF3E1A">
                      <w:rPr>
                        <w:sz w:val="18"/>
                        <w:szCs w:val="18"/>
                      </w:rPr>
                      <w:t>36,644,375.20</w:t>
                    </w:r>
                  </w:p>
                </w:tc>
                <w:tc>
                  <w:tcPr>
                    <w:tcW w:w="1026" w:type="pct"/>
                    <w:shd w:val="clear" w:color="auto" w:fill="auto"/>
                    <w:vAlign w:val="center"/>
                  </w:tcPr>
                  <w:p w:rsidR="00DE7D21" w:rsidRPr="00FE41F4" w:rsidRDefault="00DE7D21" w:rsidP="00C750CF">
                    <w:pPr>
                      <w:adjustRightInd w:val="0"/>
                      <w:jc w:val="right"/>
                      <w:rPr>
                        <w:sz w:val="18"/>
                        <w:szCs w:val="18"/>
                      </w:rPr>
                    </w:pPr>
                    <w:r w:rsidRPr="0047359C">
                      <w:rPr>
                        <w:sz w:val="18"/>
                        <w:szCs w:val="18"/>
                      </w:rPr>
                      <w:t>29,431,634.95</w:t>
                    </w:r>
                  </w:p>
                </w:tc>
              </w:tr>
            </w:tbl>
            <w:p w:rsidR="00DE7D21" w:rsidRPr="001D0876" w:rsidRDefault="00DE7D21" w:rsidP="00C750CF">
              <w:pPr>
                <w:pStyle w:val="aff9"/>
                <w:spacing w:after="0"/>
                <w:ind w:firstLineChars="200" w:firstLine="420"/>
              </w:pPr>
              <w:r w:rsidRPr="001D0876">
                <w:rPr>
                  <w:rFonts w:hint="eastAsia"/>
                </w:rPr>
                <w:t>对母公司20</w:t>
              </w:r>
              <w:r w:rsidRPr="001D0876">
                <w:t>2</w:t>
              </w:r>
              <w:r w:rsidRPr="001D0876">
                <w:rPr>
                  <w:rFonts w:hint="eastAsia"/>
                </w:rPr>
                <w:t>1年利润表的主要影响如下：</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826"/>
                <w:gridCol w:w="1766"/>
                <w:gridCol w:w="1856"/>
                <w:gridCol w:w="1650"/>
              </w:tblGrid>
              <w:tr w:rsidR="00DE7D21" w:rsidRPr="00FE41F4" w:rsidTr="00C750CF">
                <w:trPr>
                  <w:jc w:val="center"/>
                </w:trPr>
                <w:tc>
                  <w:tcPr>
                    <w:tcW w:w="977" w:type="pct"/>
                    <w:vMerge w:val="restart"/>
                    <w:shd w:val="clear" w:color="auto" w:fill="auto"/>
                    <w:vAlign w:val="center"/>
                  </w:tcPr>
                  <w:p w:rsidR="00DE7D21" w:rsidRPr="00FE41F4" w:rsidRDefault="00DE7D21" w:rsidP="00C750CF">
                    <w:pPr>
                      <w:pStyle w:val="aff9"/>
                      <w:spacing w:after="0"/>
                      <w:ind w:firstLineChars="100" w:firstLine="180"/>
                      <w:rPr>
                        <w:sz w:val="18"/>
                        <w:szCs w:val="18"/>
                      </w:rPr>
                    </w:pPr>
                    <w:r w:rsidRPr="00FE41F4">
                      <w:rPr>
                        <w:rFonts w:hint="eastAsia"/>
                        <w:sz w:val="18"/>
                        <w:szCs w:val="18"/>
                      </w:rPr>
                      <w:t>项  目</w:t>
                    </w:r>
                  </w:p>
                </w:tc>
                <w:tc>
                  <w:tcPr>
                    <w:tcW w:w="2036" w:type="pct"/>
                    <w:gridSpan w:val="2"/>
                  </w:tcPr>
                  <w:p w:rsidR="00DE7D21" w:rsidRPr="00FE41F4" w:rsidRDefault="00DE7D21" w:rsidP="00C750CF">
                    <w:pPr>
                      <w:pStyle w:val="aff9"/>
                      <w:spacing w:after="0"/>
                      <w:ind w:firstLine="200"/>
                      <w:jc w:val="center"/>
                      <w:rPr>
                        <w:sz w:val="18"/>
                        <w:szCs w:val="18"/>
                      </w:rPr>
                    </w:pPr>
                    <w:r w:rsidRPr="00FE41F4">
                      <w:rPr>
                        <w:sz w:val="18"/>
                        <w:szCs w:val="18"/>
                      </w:rPr>
                      <w:t>20</w:t>
                    </w:r>
                    <w:r w:rsidRPr="00FE41F4">
                      <w:rPr>
                        <w:rFonts w:hint="eastAsia"/>
                        <w:sz w:val="18"/>
                        <w:szCs w:val="18"/>
                      </w:rPr>
                      <w:t>21年度</w:t>
                    </w:r>
                  </w:p>
                </w:tc>
                <w:tc>
                  <w:tcPr>
                    <w:tcW w:w="1987" w:type="pct"/>
                    <w:gridSpan w:val="2"/>
                  </w:tcPr>
                  <w:p w:rsidR="00DE7D21" w:rsidRPr="00FE41F4" w:rsidRDefault="00DE7D21" w:rsidP="00C750CF">
                    <w:pPr>
                      <w:pStyle w:val="aff9"/>
                      <w:spacing w:after="0"/>
                      <w:ind w:firstLine="200"/>
                      <w:jc w:val="center"/>
                      <w:rPr>
                        <w:sz w:val="18"/>
                        <w:szCs w:val="18"/>
                      </w:rPr>
                    </w:pPr>
                    <w:r w:rsidRPr="00FE41F4">
                      <w:rPr>
                        <w:sz w:val="18"/>
                        <w:szCs w:val="18"/>
                      </w:rPr>
                      <w:t>20</w:t>
                    </w:r>
                    <w:r w:rsidRPr="00FE41F4">
                      <w:rPr>
                        <w:rFonts w:hint="eastAsia"/>
                        <w:sz w:val="18"/>
                        <w:szCs w:val="18"/>
                      </w:rPr>
                      <w:t>20年度</w:t>
                    </w:r>
                  </w:p>
                </w:tc>
              </w:tr>
              <w:tr w:rsidR="00DE7D21" w:rsidRPr="00FE41F4" w:rsidTr="00C750CF">
                <w:trPr>
                  <w:jc w:val="center"/>
                </w:trPr>
                <w:tc>
                  <w:tcPr>
                    <w:tcW w:w="977" w:type="pct"/>
                    <w:vMerge/>
                    <w:shd w:val="clear" w:color="auto" w:fill="auto"/>
                  </w:tcPr>
                  <w:p w:rsidR="00DE7D21" w:rsidRPr="00FE41F4" w:rsidRDefault="00DE7D21" w:rsidP="00C750CF">
                    <w:pPr>
                      <w:pStyle w:val="aff9"/>
                      <w:spacing w:after="0"/>
                      <w:ind w:firstLine="200"/>
                      <w:rPr>
                        <w:sz w:val="18"/>
                        <w:szCs w:val="18"/>
                      </w:rPr>
                    </w:pPr>
                  </w:p>
                </w:tc>
                <w:tc>
                  <w:tcPr>
                    <w:tcW w:w="1035" w:type="pct"/>
                    <w:shd w:val="clear" w:color="auto" w:fill="auto"/>
                    <w:vAlign w:val="center"/>
                  </w:tcPr>
                  <w:p w:rsidR="00DE7D21" w:rsidRPr="00FE41F4" w:rsidRDefault="00DE7D21" w:rsidP="00C750CF">
                    <w:pPr>
                      <w:pStyle w:val="aff9"/>
                      <w:spacing w:after="0"/>
                      <w:jc w:val="center"/>
                      <w:rPr>
                        <w:sz w:val="18"/>
                        <w:szCs w:val="18"/>
                      </w:rPr>
                    </w:pPr>
                    <w:r w:rsidRPr="00FE41F4">
                      <w:rPr>
                        <w:rFonts w:hint="eastAsia"/>
                        <w:sz w:val="18"/>
                        <w:szCs w:val="18"/>
                      </w:rPr>
                      <w:t>变更前</w:t>
                    </w:r>
                  </w:p>
                </w:tc>
                <w:tc>
                  <w:tcPr>
                    <w:tcW w:w="1001" w:type="pct"/>
                    <w:vAlign w:val="center"/>
                  </w:tcPr>
                  <w:p w:rsidR="00DE7D21" w:rsidRPr="00FE41F4" w:rsidRDefault="00DE7D21" w:rsidP="00C750CF">
                    <w:pPr>
                      <w:pStyle w:val="aff9"/>
                      <w:spacing w:after="0"/>
                      <w:jc w:val="center"/>
                      <w:rPr>
                        <w:sz w:val="18"/>
                        <w:szCs w:val="18"/>
                      </w:rPr>
                    </w:pPr>
                    <w:r w:rsidRPr="00FE41F4">
                      <w:rPr>
                        <w:rFonts w:hint="eastAsia"/>
                        <w:sz w:val="18"/>
                        <w:szCs w:val="18"/>
                      </w:rPr>
                      <w:t>变更后</w:t>
                    </w:r>
                  </w:p>
                </w:tc>
                <w:tc>
                  <w:tcPr>
                    <w:tcW w:w="1052" w:type="pct"/>
                    <w:shd w:val="clear" w:color="auto" w:fill="auto"/>
                    <w:vAlign w:val="center"/>
                  </w:tcPr>
                  <w:p w:rsidR="00DE7D21" w:rsidRPr="00FE41F4" w:rsidRDefault="00DE7D21" w:rsidP="00C750CF">
                    <w:pPr>
                      <w:pStyle w:val="aff9"/>
                      <w:spacing w:after="0"/>
                      <w:jc w:val="center"/>
                      <w:rPr>
                        <w:sz w:val="18"/>
                        <w:szCs w:val="18"/>
                      </w:rPr>
                    </w:pPr>
                    <w:r w:rsidRPr="00FE41F4">
                      <w:rPr>
                        <w:rFonts w:hint="eastAsia"/>
                        <w:sz w:val="18"/>
                        <w:szCs w:val="18"/>
                      </w:rPr>
                      <w:t>变更前</w:t>
                    </w:r>
                  </w:p>
                </w:tc>
                <w:tc>
                  <w:tcPr>
                    <w:tcW w:w="935" w:type="pct"/>
                    <w:shd w:val="clear" w:color="auto" w:fill="auto"/>
                    <w:vAlign w:val="center"/>
                  </w:tcPr>
                  <w:p w:rsidR="00DE7D21" w:rsidRPr="00FE41F4" w:rsidRDefault="00DE7D21" w:rsidP="00C750CF">
                    <w:pPr>
                      <w:pStyle w:val="aff9"/>
                      <w:spacing w:after="0"/>
                      <w:jc w:val="center"/>
                      <w:rPr>
                        <w:sz w:val="18"/>
                        <w:szCs w:val="18"/>
                      </w:rPr>
                    </w:pPr>
                    <w:r w:rsidRPr="00FE41F4">
                      <w:rPr>
                        <w:rFonts w:hint="eastAsia"/>
                        <w:sz w:val="18"/>
                        <w:szCs w:val="18"/>
                      </w:rPr>
                      <w:t>变更后</w:t>
                    </w:r>
                  </w:p>
                </w:tc>
              </w:tr>
              <w:tr w:rsidR="00DE7D21" w:rsidRPr="00FE41F4" w:rsidTr="00C750CF">
                <w:trPr>
                  <w:jc w:val="center"/>
                </w:trPr>
                <w:tc>
                  <w:tcPr>
                    <w:tcW w:w="977" w:type="pct"/>
                    <w:shd w:val="clear" w:color="auto" w:fill="auto"/>
                  </w:tcPr>
                  <w:p w:rsidR="00DE7D21" w:rsidRPr="00FE41F4" w:rsidRDefault="00DE7D21" w:rsidP="00C750CF">
                    <w:pPr>
                      <w:pStyle w:val="aff9"/>
                      <w:spacing w:after="0"/>
                      <w:rPr>
                        <w:sz w:val="18"/>
                        <w:szCs w:val="18"/>
                      </w:rPr>
                    </w:pPr>
                    <w:r w:rsidRPr="00FE41F4">
                      <w:rPr>
                        <w:rFonts w:hint="eastAsia"/>
                        <w:sz w:val="18"/>
                        <w:szCs w:val="18"/>
                      </w:rPr>
                      <w:t>营业成本</w:t>
                    </w:r>
                  </w:p>
                </w:tc>
                <w:tc>
                  <w:tcPr>
                    <w:tcW w:w="1035" w:type="pct"/>
                    <w:shd w:val="clear" w:color="auto" w:fill="auto"/>
                    <w:vAlign w:val="center"/>
                  </w:tcPr>
                  <w:p w:rsidR="00DE7D21" w:rsidRPr="00FE41F4" w:rsidRDefault="00DE7D21" w:rsidP="00C750CF">
                    <w:pPr>
                      <w:adjustRightInd w:val="0"/>
                      <w:jc w:val="right"/>
                      <w:rPr>
                        <w:sz w:val="18"/>
                        <w:szCs w:val="18"/>
                      </w:rPr>
                    </w:pPr>
                    <w:r w:rsidRPr="00EF3E1A">
                      <w:rPr>
                        <w:sz w:val="18"/>
                        <w:szCs w:val="18"/>
                      </w:rPr>
                      <w:t>164,254,250.20</w:t>
                    </w:r>
                  </w:p>
                </w:tc>
                <w:tc>
                  <w:tcPr>
                    <w:tcW w:w="1001" w:type="pct"/>
                    <w:vAlign w:val="center"/>
                  </w:tcPr>
                  <w:p w:rsidR="00DE7D21" w:rsidRPr="00FE41F4" w:rsidRDefault="00DE7D21" w:rsidP="00C750CF">
                    <w:pPr>
                      <w:adjustRightInd w:val="0"/>
                      <w:jc w:val="right"/>
                      <w:rPr>
                        <w:sz w:val="18"/>
                        <w:szCs w:val="18"/>
                      </w:rPr>
                    </w:pPr>
                    <w:r w:rsidRPr="00EF3E1A">
                      <w:rPr>
                        <w:sz w:val="18"/>
                        <w:szCs w:val="18"/>
                      </w:rPr>
                      <w:t>170,550,254.63</w:t>
                    </w:r>
                  </w:p>
                </w:tc>
                <w:tc>
                  <w:tcPr>
                    <w:tcW w:w="1052" w:type="pct"/>
                    <w:shd w:val="clear" w:color="auto" w:fill="auto"/>
                    <w:vAlign w:val="center"/>
                  </w:tcPr>
                  <w:p w:rsidR="00DE7D21" w:rsidRPr="00FE41F4" w:rsidRDefault="00DE7D21" w:rsidP="00C750CF">
                    <w:pPr>
                      <w:adjustRightInd w:val="0"/>
                      <w:jc w:val="right"/>
                      <w:rPr>
                        <w:sz w:val="18"/>
                        <w:szCs w:val="18"/>
                      </w:rPr>
                    </w:pPr>
                    <w:r w:rsidRPr="005B0278">
                      <w:rPr>
                        <w:sz w:val="18"/>
                        <w:szCs w:val="18"/>
                      </w:rPr>
                      <w:t>126,922,760.82</w:t>
                    </w:r>
                  </w:p>
                </w:tc>
                <w:tc>
                  <w:tcPr>
                    <w:tcW w:w="935" w:type="pct"/>
                    <w:shd w:val="clear" w:color="auto" w:fill="auto"/>
                    <w:vAlign w:val="center"/>
                  </w:tcPr>
                  <w:p w:rsidR="00DE7D21" w:rsidRPr="00FE41F4" w:rsidRDefault="00DE7D21" w:rsidP="00C750CF">
                    <w:pPr>
                      <w:adjustRightInd w:val="0"/>
                      <w:jc w:val="right"/>
                      <w:rPr>
                        <w:sz w:val="18"/>
                        <w:szCs w:val="18"/>
                      </w:rPr>
                    </w:pPr>
                    <w:r w:rsidRPr="005B0278">
                      <w:rPr>
                        <w:sz w:val="18"/>
                        <w:szCs w:val="18"/>
                      </w:rPr>
                      <w:t>133,915,940.12</w:t>
                    </w:r>
                  </w:p>
                </w:tc>
              </w:tr>
              <w:tr w:rsidR="00DE7D21" w:rsidRPr="00FE41F4" w:rsidTr="00C750CF">
                <w:trPr>
                  <w:jc w:val="center"/>
                </w:trPr>
                <w:tc>
                  <w:tcPr>
                    <w:tcW w:w="977" w:type="pct"/>
                    <w:shd w:val="clear" w:color="auto" w:fill="auto"/>
                  </w:tcPr>
                  <w:p w:rsidR="00DE7D21" w:rsidRPr="00FE41F4" w:rsidRDefault="00DE7D21" w:rsidP="00C750CF">
                    <w:pPr>
                      <w:pStyle w:val="aff9"/>
                      <w:spacing w:after="0"/>
                      <w:rPr>
                        <w:sz w:val="18"/>
                        <w:szCs w:val="18"/>
                      </w:rPr>
                    </w:pPr>
                    <w:r w:rsidRPr="00FE41F4">
                      <w:rPr>
                        <w:rFonts w:hint="eastAsia"/>
                        <w:sz w:val="18"/>
                        <w:szCs w:val="18"/>
                      </w:rPr>
                      <w:t>销售费用</w:t>
                    </w:r>
                  </w:p>
                </w:tc>
                <w:tc>
                  <w:tcPr>
                    <w:tcW w:w="1035" w:type="pct"/>
                    <w:shd w:val="clear" w:color="auto" w:fill="auto"/>
                    <w:vAlign w:val="center"/>
                  </w:tcPr>
                  <w:p w:rsidR="00DE7D21" w:rsidRPr="00FE41F4" w:rsidRDefault="00DE7D21" w:rsidP="00C750CF">
                    <w:pPr>
                      <w:adjustRightInd w:val="0"/>
                      <w:jc w:val="right"/>
                      <w:rPr>
                        <w:sz w:val="18"/>
                        <w:szCs w:val="18"/>
                      </w:rPr>
                    </w:pPr>
                    <w:r w:rsidRPr="00EF3E1A">
                      <w:rPr>
                        <w:sz w:val="18"/>
                        <w:szCs w:val="18"/>
                      </w:rPr>
                      <w:t>14,109,023.26</w:t>
                    </w:r>
                  </w:p>
                </w:tc>
                <w:tc>
                  <w:tcPr>
                    <w:tcW w:w="1001" w:type="pct"/>
                    <w:vAlign w:val="center"/>
                  </w:tcPr>
                  <w:p w:rsidR="00DE7D21" w:rsidRPr="00FE41F4" w:rsidRDefault="00DE7D21" w:rsidP="00C750CF">
                    <w:pPr>
                      <w:adjustRightInd w:val="0"/>
                      <w:jc w:val="right"/>
                      <w:rPr>
                        <w:sz w:val="18"/>
                        <w:szCs w:val="18"/>
                      </w:rPr>
                    </w:pPr>
                    <w:r w:rsidRPr="00EF3E1A">
                      <w:rPr>
                        <w:sz w:val="18"/>
                        <w:szCs w:val="18"/>
                      </w:rPr>
                      <w:t>7,813,018.83</w:t>
                    </w:r>
                  </w:p>
                </w:tc>
                <w:tc>
                  <w:tcPr>
                    <w:tcW w:w="1052" w:type="pct"/>
                    <w:shd w:val="clear" w:color="auto" w:fill="auto"/>
                    <w:vAlign w:val="center"/>
                  </w:tcPr>
                  <w:p w:rsidR="00DE7D21" w:rsidRPr="00FE41F4" w:rsidRDefault="00DE7D21" w:rsidP="00C750CF">
                    <w:pPr>
                      <w:adjustRightInd w:val="0"/>
                      <w:jc w:val="right"/>
                      <w:rPr>
                        <w:sz w:val="18"/>
                        <w:szCs w:val="18"/>
                      </w:rPr>
                    </w:pPr>
                    <w:r w:rsidRPr="00087121">
                      <w:rPr>
                        <w:sz w:val="18"/>
                        <w:szCs w:val="18"/>
                      </w:rPr>
                      <w:t>13,203,573.96</w:t>
                    </w:r>
                  </w:p>
                </w:tc>
                <w:tc>
                  <w:tcPr>
                    <w:tcW w:w="935" w:type="pct"/>
                    <w:shd w:val="clear" w:color="auto" w:fill="auto"/>
                    <w:vAlign w:val="center"/>
                  </w:tcPr>
                  <w:p w:rsidR="00DE7D21" w:rsidRPr="00FE41F4" w:rsidRDefault="00DE7D21" w:rsidP="00C750CF">
                    <w:pPr>
                      <w:adjustRightInd w:val="0"/>
                      <w:jc w:val="right"/>
                      <w:rPr>
                        <w:sz w:val="18"/>
                        <w:szCs w:val="18"/>
                      </w:rPr>
                    </w:pPr>
                    <w:r w:rsidRPr="00087121">
                      <w:rPr>
                        <w:sz w:val="18"/>
                        <w:szCs w:val="18"/>
                      </w:rPr>
                      <w:t>6,210,394.66</w:t>
                    </w:r>
                  </w:p>
                </w:tc>
              </w:tr>
            </w:tbl>
            <w:p w:rsidR="00DE7D21" w:rsidRPr="001D0876" w:rsidRDefault="00DE7D21" w:rsidP="00DE7D21">
              <w:pPr>
                <w:pStyle w:val="aff9"/>
                <w:spacing w:after="0" w:line="360" w:lineRule="auto"/>
                <w:ind w:firstLineChars="200" w:firstLine="420"/>
              </w:pPr>
              <w:r w:rsidRPr="001D0876">
                <w:rPr>
                  <w:rFonts w:hint="eastAsia"/>
                </w:rPr>
                <w:t>对母公司20</w:t>
              </w:r>
              <w:r w:rsidRPr="001D0876">
                <w:t>2</w:t>
              </w:r>
              <w:r w:rsidRPr="001D0876">
                <w:rPr>
                  <w:rFonts w:hint="eastAsia"/>
                </w:rPr>
                <w:t>1年现金流量表的主要影响如下：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1821"/>
                <w:gridCol w:w="1763"/>
                <w:gridCol w:w="1862"/>
                <w:gridCol w:w="1625"/>
              </w:tblGrid>
              <w:tr w:rsidR="00DE7D21" w:rsidRPr="00FE41F4" w:rsidTr="00C750CF">
                <w:trPr>
                  <w:jc w:val="center"/>
                </w:trPr>
                <w:tc>
                  <w:tcPr>
                    <w:tcW w:w="993" w:type="pct"/>
                    <w:vMerge w:val="restart"/>
                    <w:shd w:val="clear" w:color="auto" w:fill="auto"/>
                    <w:vAlign w:val="center"/>
                  </w:tcPr>
                  <w:p w:rsidR="00DE7D21" w:rsidRPr="00FE41F4" w:rsidRDefault="00DE7D21" w:rsidP="00C750CF">
                    <w:pPr>
                      <w:pStyle w:val="aff9"/>
                      <w:spacing w:after="0"/>
                      <w:ind w:firstLineChars="100" w:firstLine="180"/>
                      <w:rPr>
                        <w:sz w:val="18"/>
                        <w:szCs w:val="18"/>
                      </w:rPr>
                    </w:pPr>
                    <w:r w:rsidRPr="00FE41F4">
                      <w:rPr>
                        <w:rFonts w:hint="eastAsia"/>
                        <w:sz w:val="18"/>
                        <w:szCs w:val="18"/>
                      </w:rPr>
                      <w:t>项  目</w:t>
                    </w:r>
                  </w:p>
                </w:tc>
                <w:tc>
                  <w:tcPr>
                    <w:tcW w:w="2030" w:type="pct"/>
                    <w:gridSpan w:val="2"/>
                  </w:tcPr>
                  <w:p w:rsidR="00DE7D21" w:rsidRPr="00FE41F4" w:rsidRDefault="00DE7D21" w:rsidP="00C750CF">
                    <w:pPr>
                      <w:pStyle w:val="aff9"/>
                      <w:spacing w:after="0"/>
                      <w:ind w:firstLine="200"/>
                      <w:jc w:val="center"/>
                      <w:rPr>
                        <w:sz w:val="18"/>
                        <w:szCs w:val="18"/>
                      </w:rPr>
                    </w:pPr>
                    <w:r w:rsidRPr="00FE41F4">
                      <w:rPr>
                        <w:sz w:val="18"/>
                        <w:szCs w:val="18"/>
                      </w:rPr>
                      <w:t>20</w:t>
                    </w:r>
                    <w:r w:rsidRPr="00FE41F4">
                      <w:rPr>
                        <w:rFonts w:hint="eastAsia"/>
                        <w:sz w:val="18"/>
                        <w:szCs w:val="18"/>
                      </w:rPr>
                      <w:t>21年度</w:t>
                    </w:r>
                  </w:p>
                </w:tc>
                <w:tc>
                  <w:tcPr>
                    <w:tcW w:w="1977" w:type="pct"/>
                    <w:gridSpan w:val="2"/>
                  </w:tcPr>
                  <w:p w:rsidR="00DE7D21" w:rsidRPr="00FE41F4" w:rsidRDefault="00DE7D21" w:rsidP="00C750CF">
                    <w:pPr>
                      <w:pStyle w:val="aff9"/>
                      <w:spacing w:after="0"/>
                      <w:ind w:firstLine="200"/>
                      <w:jc w:val="center"/>
                      <w:rPr>
                        <w:sz w:val="18"/>
                        <w:szCs w:val="18"/>
                      </w:rPr>
                    </w:pPr>
                    <w:r w:rsidRPr="00FE41F4">
                      <w:rPr>
                        <w:sz w:val="18"/>
                        <w:szCs w:val="18"/>
                      </w:rPr>
                      <w:t>20</w:t>
                    </w:r>
                    <w:r w:rsidRPr="00FE41F4">
                      <w:rPr>
                        <w:rFonts w:hint="eastAsia"/>
                        <w:sz w:val="18"/>
                        <w:szCs w:val="18"/>
                      </w:rPr>
                      <w:t>20年度</w:t>
                    </w:r>
                  </w:p>
                </w:tc>
              </w:tr>
              <w:tr w:rsidR="00DE7D21" w:rsidRPr="00FE41F4" w:rsidTr="00C750CF">
                <w:trPr>
                  <w:jc w:val="center"/>
                </w:trPr>
                <w:tc>
                  <w:tcPr>
                    <w:tcW w:w="993" w:type="pct"/>
                    <w:vMerge/>
                    <w:shd w:val="clear" w:color="auto" w:fill="auto"/>
                  </w:tcPr>
                  <w:p w:rsidR="00DE7D21" w:rsidRPr="00FE41F4" w:rsidRDefault="00DE7D21" w:rsidP="00C750CF">
                    <w:pPr>
                      <w:pStyle w:val="aff9"/>
                      <w:spacing w:after="0"/>
                      <w:ind w:firstLine="200"/>
                      <w:rPr>
                        <w:sz w:val="18"/>
                        <w:szCs w:val="18"/>
                      </w:rPr>
                    </w:pPr>
                  </w:p>
                </w:tc>
                <w:tc>
                  <w:tcPr>
                    <w:tcW w:w="1032" w:type="pct"/>
                    <w:shd w:val="clear" w:color="auto" w:fill="auto"/>
                    <w:vAlign w:val="center"/>
                  </w:tcPr>
                  <w:p w:rsidR="00DE7D21" w:rsidRPr="00FE41F4" w:rsidRDefault="00DE7D21" w:rsidP="00C750CF">
                    <w:pPr>
                      <w:pStyle w:val="aff9"/>
                      <w:spacing w:after="0"/>
                      <w:jc w:val="center"/>
                      <w:rPr>
                        <w:sz w:val="18"/>
                        <w:szCs w:val="18"/>
                      </w:rPr>
                    </w:pPr>
                    <w:r w:rsidRPr="00FE41F4">
                      <w:rPr>
                        <w:rFonts w:hint="eastAsia"/>
                        <w:sz w:val="18"/>
                        <w:szCs w:val="18"/>
                      </w:rPr>
                      <w:t>变更前</w:t>
                    </w:r>
                  </w:p>
                </w:tc>
                <w:tc>
                  <w:tcPr>
                    <w:tcW w:w="999" w:type="pct"/>
                    <w:vAlign w:val="center"/>
                  </w:tcPr>
                  <w:p w:rsidR="00DE7D21" w:rsidRPr="00FE41F4" w:rsidRDefault="00DE7D21" w:rsidP="00C750CF">
                    <w:pPr>
                      <w:pStyle w:val="aff9"/>
                      <w:spacing w:after="0"/>
                      <w:jc w:val="center"/>
                      <w:rPr>
                        <w:sz w:val="18"/>
                        <w:szCs w:val="18"/>
                      </w:rPr>
                    </w:pPr>
                    <w:r w:rsidRPr="00FE41F4">
                      <w:rPr>
                        <w:rFonts w:hint="eastAsia"/>
                        <w:sz w:val="18"/>
                        <w:szCs w:val="18"/>
                      </w:rPr>
                      <w:t>变更后</w:t>
                    </w:r>
                  </w:p>
                </w:tc>
                <w:tc>
                  <w:tcPr>
                    <w:tcW w:w="1055" w:type="pct"/>
                    <w:shd w:val="clear" w:color="auto" w:fill="auto"/>
                    <w:vAlign w:val="center"/>
                  </w:tcPr>
                  <w:p w:rsidR="00DE7D21" w:rsidRPr="00FE41F4" w:rsidRDefault="00DE7D21" w:rsidP="00C750CF">
                    <w:pPr>
                      <w:pStyle w:val="aff9"/>
                      <w:spacing w:after="0"/>
                      <w:jc w:val="center"/>
                      <w:rPr>
                        <w:sz w:val="18"/>
                        <w:szCs w:val="18"/>
                      </w:rPr>
                    </w:pPr>
                    <w:r w:rsidRPr="00FE41F4">
                      <w:rPr>
                        <w:rFonts w:hint="eastAsia"/>
                        <w:sz w:val="18"/>
                        <w:szCs w:val="18"/>
                      </w:rPr>
                      <w:t>变更前</w:t>
                    </w:r>
                  </w:p>
                </w:tc>
                <w:tc>
                  <w:tcPr>
                    <w:tcW w:w="922" w:type="pct"/>
                    <w:shd w:val="clear" w:color="auto" w:fill="auto"/>
                    <w:vAlign w:val="center"/>
                  </w:tcPr>
                  <w:p w:rsidR="00DE7D21" w:rsidRPr="00FE41F4" w:rsidRDefault="00DE7D21" w:rsidP="00C750CF">
                    <w:pPr>
                      <w:pStyle w:val="aff9"/>
                      <w:spacing w:after="0"/>
                      <w:jc w:val="center"/>
                      <w:rPr>
                        <w:sz w:val="18"/>
                        <w:szCs w:val="18"/>
                      </w:rPr>
                    </w:pPr>
                    <w:r w:rsidRPr="00FE41F4">
                      <w:rPr>
                        <w:rFonts w:hint="eastAsia"/>
                        <w:sz w:val="18"/>
                        <w:szCs w:val="18"/>
                      </w:rPr>
                      <w:t>变更后</w:t>
                    </w:r>
                  </w:p>
                </w:tc>
              </w:tr>
              <w:tr w:rsidR="00DE7D21" w:rsidRPr="00FE41F4" w:rsidTr="00C750CF">
                <w:trPr>
                  <w:jc w:val="center"/>
                </w:trPr>
                <w:tc>
                  <w:tcPr>
                    <w:tcW w:w="993" w:type="pct"/>
                    <w:shd w:val="clear" w:color="auto" w:fill="auto"/>
                  </w:tcPr>
                  <w:p w:rsidR="00DE7D21" w:rsidRPr="00FE41F4" w:rsidRDefault="00DE7D21" w:rsidP="00C750CF">
                    <w:pPr>
                      <w:pStyle w:val="af3"/>
                      <w:rPr>
                        <w:rFonts w:hAnsi="宋体" w:cs="Cambria"/>
                        <w:sz w:val="18"/>
                        <w:szCs w:val="18"/>
                      </w:rPr>
                    </w:pPr>
                    <w:r w:rsidRPr="00FE41F4">
                      <w:rPr>
                        <w:rFonts w:hAnsi="宋体" w:cs="Cambria" w:hint="eastAsia"/>
                        <w:sz w:val="18"/>
                        <w:szCs w:val="18"/>
                      </w:rPr>
                      <w:t>购买商品、接受劳务</w:t>
                    </w:r>
                    <w:r w:rsidRPr="00FE41F4">
                      <w:rPr>
                        <w:rFonts w:hAnsi="宋体" w:cs="Cambria" w:hint="eastAsia"/>
                        <w:sz w:val="18"/>
                        <w:szCs w:val="18"/>
                      </w:rPr>
                      <w:lastRenderedPageBreak/>
                      <w:t>支付的现金</w:t>
                    </w:r>
                  </w:p>
                </w:tc>
                <w:tc>
                  <w:tcPr>
                    <w:tcW w:w="1032" w:type="pct"/>
                    <w:shd w:val="clear" w:color="auto" w:fill="auto"/>
                    <w:vAlign w:val="center"/>
                  </w:tcPr>
                  <w:p w:rsidR="00DE7D21" w:rsidRPr="00FE41F4" w:rsidRDefault="00DE7D21" w:rsidP="00C750CF">
                    <w:pPr>
                      <w:adjustRightInd w:val="0"/>
                      <w:jc w:val="right"/>
                      <w:rPr>
                        <w:sz w:val="18"/>
                        <w:szCs w:val="18"/>
                      </w:rPr>
                    </w:pPr>
                    <w:r w:rsidRPr="00F95E32">
                      <w:rPr>
                        <w:sz w:val="18"/>
                        <w:szCs w:val="18"/>
                      </w:rPr>
                      <w:lastRenderedPageBreak/>
                      <w:t>136,780,613.37</w:t>
                    </w:r>
                  </w:p>
                </w:tc>
                <w:tc>
                  <w:tcPr>
                    <w:tcW w:w="999" w:type="pct"/>
                    <w:vAlign w:val="center"/>
                  </w:tcPr>
                  <w:p w:rsidR="00DE7D21" w:rsidRPr="00FE41F4" w:rsidRDefault="00DE7D21" w:rsidP="00C750CF">
                    <w:pPr>
                      <w:adjustRightInd w:val="0"/>
                      <w:jc w:val="right"/>
                      <w:rPr>
                        <w:sz w:val="18"/>
                        <w:szCs w:val="18"/>
                      </w:rPr>
                    </w:pPr>
                    <w:r w:rsidRPr="005B0278">
                      <w:rPr>
                        <w:sz w:val="18"/>
                        <w:szCs w:val="18"/>
                      </w:rPr>
                      <w:t>143,076,617.80</w:t>
                    </w:r>
                  </w:p>
                </w:tc>
                <w:tc>
                  <w:tcPr>
                    <w:tcW w:w="1055" w:type="pct"/>
                    <w:shd w:val="clear" w:color="auto" w:fill="auto"/>
                    <w:vAlign w:val="center"/>
                  </w:tcPr>
                  <w:p w:rsidR="00DE7D21" w:rsidRPr="00FE41F4" w:rsidRDefault="00DE7D21" w:rsidP="00C750CF">
                    <w:pPr>
                      <w:adjustRightInd w:val="0"/>
                      <w:jc w:val="right"/>
                      <w:rPr>
                        <w:sz w:val="18"/>
                        <w:szCs w:val="18"/>
                      </w:rPr>
                    </w:pPr>
                    <w:r w:rsidRPr="005B0278">
                      <w:rPr>
                        <w:sz w:val="18"/>
                        <w:szCs w:val="18"/>
                      </w:rPr>
                      <w:t>74,384,241.87</w:t>
                    </w:r>
                  </w:p>
                </w:tc>
                <w:tc>
                  <w:tcPr>
                    <w:tcW w:w="922" w:type="pct"/>
                    <w:shd w:val="clear" w:color="auto" w:fill="auto"/>
                    <w:vAlign w:val="center"/>
                  </w:tcPr>
                  <w:p w:rsidR="00DE7D21" w:rsidRPr="00FE41F4" w:rsidRDefault="00DE7D21" w:rsidP="00C750CF">
                    <w:pPr>
                      <w:adjustRightInd w:val="0"/>
                      <w:jc w:val="right"/>
                      <w:rPr>
                        <w:sz w:val="18"/>
                        <w:szCs w:val="18"/>
                      </w:rPr>
                    </w:pPr>
                    <w:r w:rsidRPr="00F95E32">
                      <w:rPr>
                        <w:sz w:val="18"/>
                        <w:szCs w:val="18"/>
                      </w:rPr>
                      <w:t>81,377,421.17</w:t>
                    </w:r>
                  </w:p>
                </w:tc>
              </w:tr>
              <w:tr w:rsidR="00DE7D21" w:rsidRPr="002E0B4D" w:rsidTr="00C750CF">
                <w:trPr>
                  <w:jc w:val="center"/>
                </w:trPr>
                <w:tc>
                  <w:tcPr>
                    <w:tcW w:w="993" w:type="pct"/>
                    <w:shd w:val="clear" w:color="auto" w:fill="auto"/>
                  </w:tcPr>
                  <w:p w:rsidR="00DE7D21" w:rsidRPr="00FE41F4" w:rsidRDefault="00DE7D21" w:rsidP="00C750CF">
                    <w:pPr>
                      <w:pStyle w:val="af3"/>
                      <w:rPr>
                        <w:rFonts w:hAnsi="宋体" w:cs="Cambria"/>
                        <w:sz w:val="18"/>
                        <w:szCs w:val="18"/>
                      </w:rPr>
                    </w:pPr>
                    <w:r w:rsidRPr="00FE41F4">
                      <w:rPr>
                        <w:rFonts w:hAnsi="宋体" w:cs="Cambria" w:hint="eastAsia"/>
                        <w:sz w:val="18"/>
                        <w:szCs w:val="18"/>
                      </w:rPr>
                      <w:t>支付其他与经营活动有关的现金</w:t>
                    </w:r>
                  </w:p>
                </w:tc>
                <w:tc>
                  <w:tcPr>
                    <w:tcW w:w="1032" w:type="pct"/>
                    <w:shd w:val="clear" w:color="auto" w:fill="auto"/>
                    <w:vAlign w:val="center"/>
                  </w:tcPr>
                  <w:p w:rsidR="00DE7D21" w:rsidRPr="00FE41F4" w:rsidRDefault="00DE7D21" w:rsidP="00C750CF">
                    <w:pPr>
                      <w:adjustRightInd w:val="0"/>
                      <w:jc w:val="right"/>
                      <w:rPr>
                        <w:sz w:val="18"/>
                        <w:szCs w:val="18"/>
                      </w:rPr>
                    </w:pPr>
                    <w:r w:rsidRPr="00F95E32">
                      <w:rPr>
                        <w:sz w:val="18"/>
                        <w:szCs w:val="18"/>
                      </w:rPr>
                      <w:t>48,453,235.32</w:t>
                    </w:r>
                  </w:p>
                </w:tc>
                <w:tc>
                  <w:tcPr>
                    <w:tcW w:w="999" w:type="pct"/>
                    <w:vAlign w:val="center"/>
                  </w:tcPr>
                  <w:p w:rsidR="00DE7D21" w:rsidRPr="00FE41F4" w:rsidRDefault="00DE7D21" w:rsidP="00C750CF">
                    <w:pPr>
                      <w:adjustRightInd w:val="0"/>
                      <w:jc w:val="right"/>
                      <w:rPr>
                        <w:sz w:val="18"/>
                        <w:szCs w:val="18"/>
                      </w:rPr>
                    </w:pPr>
                    <w:r w:rsidRPr="005B0278">
                      <w:rPr>
                        <w:sz w:val="18"/>
                        <w:szCs w:val="18"/>
                      </w:rPr>
                      <w:t>42,157,230.89</w:t>
                    </w:r>
                  </w:p>
                </w:tc>
                <w:tc>
                  <w:tcPr>
                    <w:tcW w:w="1055" w:type="pct"/>
                    <w:shd w:val="clear" w:color="auto" w:fill="auto"/>
                    <w:vAlign w:val="center"/>
                  </w:tcPr>
                  <w:p w:rsidR="00DE7D21" w:rsidRPr="00FE41F4" w:rsidRDefault="00DE7D21" w:rsidP="00C750CF">
                    <w:pPr>
                      <w:adjustRightInd w:val="0"/>
                      <w:jc w:val="right"/>
                      <w:rPr>
                        <w:sz w:val="18"/>
                        <w:szCs w:val="18"/>
                      </w:rPr>
                    </w:pPr>
                    <w:r w:rsidRPr="005B0278">
                      <w:rPr>
                        <w:sz w:val="18"/>
                        <w:szCs w:val="18"/>
                      </w:rPr>
                      <w:t>30,964,530.12</w:t>
                    </w:r>
                  </w:p>
                </w:tc>
                <w:tc>
                  <w:tcPr>
                    <w:tcW w:w="922" w:type="pct"/>
                    <w:shd w:val="clear" w:color="auto" w:fill="auto"/>
                    <w:vAlign w:val="center"/>
                  </w:tcPr>
                  <w:p w:rsidR="00DE7D21" w:rsidRPr="002E0B4D" w:rsidRDefault="00DE7D21" w:rsidP="00C750CF">
                    <w:pPr>
                      <w:adjustRightInd w:val="0"/>
                      <w:jc w:val="right"/>
                      <w:rPr>
                        <w:sz w:val="18"/>
                        <w:szCs w:val="18"/>
                      </w:rPr>
                    </w:pPr>
                    <w:r w:rsidRPr="00F95E32">
                      <w:rPr>
                        <w:sz w:val="18"/>
                        <w:szCs w:val="18"/>
                      </w:rPr>
                      <w:t>23,971,350.82</w:t>
                    </w:r>
                  </w:p>
                </w:tc>
              </w:tr>
            </w:tbl>
            <w:p w:rsidR="00BC2D12" w:rsidRDefault="00CD5DB0" w:rsidP="00C750CF">
              <w:pPr>
                <w:rPr>
                  <w:szCs w:val="21"/>
                </w:rPr>
              </w:pPr>
            </w:p>
          </w:sdtContent>
        </w:sdt>
      </w:sdtContent>
    </w:sdt>
    <w:p w:rsidR="00BC2D12" w:rsidRDefault="0061030C">
      <w:pPr>
        <w:pStyle w:val="4"/>
        <w:numPr>
          <w:ilvl w:val="3"/>
          <w:numId w:val="111"/>
        </w:numPr>
        <w:ind w:left="426" w:hanging="426"/>
      </w:pPr>
      <w:r>
        <w:rPr>
          <w:rFonts w:hint="eastAsia"/>
        </w:rPr>
        <w:t>重要</w:t>
      </w:r>
      <w:r>
        <w:t>会计估计变更</w:t>
      </w:r>
    </w:p>
    <w:sdt>
      <w:sdtPr>
        <w:alias w:val="是否适用：重要会计估计变更[双击切换]"/>
        <w:tag w:val="_GBC_902f08bd36774074945386d2d1f9b67d"/>
        <w:id w:val="1051656543"/>
        <w:lock w:val="sdtLocked"/>
        <w:placeholder>
          <w:docPart w:val="GBC22222222222222222222222222222"/>
        </w:placeholder>
      </w:sdtPr>
      <w:sdtEndPr/>
      <w:sdtContent>
        <w:p w:rsidR="00A65840" w:rsidRDefault="000A0FB4" w:rsidP="00A65840">
          <w:pPr>
            <w:rPr>
              <w:szCs w:val="21"/>
            </w:rPr>
          </w:pPr>
          <w:r>
            <w:fldChar w:fldCharType="begin"/>
          </w:r>
          <w:r w:rsidR="00A65840">
            <w:instrText xml:space="preserve">MACROBUTTON  SnrToggleCheckbox □适用 </w:instrText>
          </w:r>
          <w:r>
            <w:fldChar w:fldCharType="end"/>
          </w:r>
          <w:r>
            <w:fldChar w:fldCharType="begin"/>
          </w:r>
          <w:r w:rsidR="00A65840">
            <w:instrText xml:space="preserve"> MACROBUTTON  SnrToggleCheckbox √不适用 </w:instrText>
          </w:r>
          <w:r>
            <w:fldChar w:fldCharType="end"/>
          </w:r>
        </w:p>
      </w:sdtContent>
    </w:sdt>
    <w:p w:rsidR="00BC2D12" w:rsidRDefault="00BC2D12">
      <w:pPr>
        <w:rPr>
          <w:szCs w:val="21"/>
        </w:rPr>
      </w:pPr>
    </w:p>
    <w:bookmarkStart w:id="162" w:name="_Hlk24100246" w:displacedByCustomXml="next"/>
    <w:sdt>
      <w:sdtPr>
        <w:rPr>
          <w:rFonts w:ascii="宋体" w:eastAsia="宋体" w:hAnsi="宋体" w:cs="宋体"/>
          <w:b w:val="0"/>
          <w:bCs w:val="0"/>
          <w:kern w:val="0"/>
          <w:szCs w:val="24"/>
        </w:rPr>
        <w:alias w:val="选项模块:首次执行新金融工具准则、新收入准则、新租赁准则调整首次执行当年年初财务报表相关项目情况"/>
        <w:tag w:val="_SEC_26cb0ff2f40c4cec8cc5f95eaa49a269"/>
        <w:id w:val="1462688033"/>
        <w:lock w:val="sdtLocked"/>
        <w:placeholder>
          <w:docPart w:val="GBC22222222222222222222222222222"/>
        </w:placeholder>
      </w:sdtPr>
      <w:sdtEndPr>
        <w:rPr>
          <w:szCs w:val="21"/>
        </w:rPr>
      </w:sdtEndPr>
      <w:sdtContent>
        <w:bookmarkStart w:id="163" w:name="_Hlk10465969" w:displacedByCustomXml="prev"/>
        <w:bookmarkEnd w:id="163" w:displacedByCustomXml="prev"/>
        <w:p w:rsidR="00BC2D12" w:rsidRDefault="0061030C">
          <w:pPr>
            <w:pStyle w:val="4"/>
            <w:numPr>
              <w:ilvl w:val="3"/>
              <w:numId w:val="111"/>
            </w:numPr>
            <w:ind w:left="426" w:hanging="426"/>
          </w:pPr>
          <w:r>
            <w:rPr>
              <w:rFonts w:ascii="Times New Roman" w:hAnsi="Times New Roman"/>
            </w:rPr>
            <w:t>2021</w:t>
          </w:r>
          <w:r>
            <w:t>年</w:t>
          </w:r>
          <w:r>
            <w:rPr>
              <w:rFonts w:hint="eastAsia"/>
            </w:rPr>
            <w:t>起首次执行新租赁准则调整首次执行当年年初财务报表相关情</w:t>
          </w:r>
          <w:r>
            <w:t>况</w:t>
          </w:r>
        </w:p>
        <w:sdt>
          <w:sdtPr>
            <w:rPr>
              <w:rFonts w:hint="eastAsia"/>
            </w:rPr>
            <w:alias w:val="是否适用：首次执行新金融工具准则或新收入准则调整首次执行当年年初财务报表相关项目情况[双击切换]"/>
            <w:tag w:val="_GBC_e1701479a1654e0d9f4b2ffb99c13db0"/>
            <w:id w:val="1529222755"/>
            <w:lock w:val="sdtLocked"/>
            <w:placeholder>
              <w:docPart w:val="GBC22222222222222222222222222222"/>
            </w:placeholder>
          </w:sdtPr>
          <w:sdtEndPr/>
          <w:sdtContent>
            <w:p w:rsidR="00A65840" w:rsidRDefault="000A0FB4">
              <w:r>
                <w:fldChar w:fldCharType="begin"/>
              </w:r>
              <w:r w:rsidR="00A65840">
                <w:instrText>MACROBUTTON  SnrToggleCheckbox □适用</w:instrText>
              </w:r>
              <w:r>
                <w:fldChar w:fldCharType="end"/>
              </w:r>
              <w:r>
                <w:fldChar w:fldCharType="begin"/>
              </w:r>
              <w:r w:rsidR="00A65840">
                <w:instrText xml:space="preserve"> MACROBUTTON  SnrToggleCheckbox √不适用 </w:instrText>
              </w:r>
              <w:r>
                <w:fldChar w:fldCharType="end"/>
              </w:r>
            </w:p>
          </w:sdtContent>
        </w:sdt>
        <w:sdt>
          <w:sdtPr>
            <w:rPr>
              <w:rFonts w:hint="eastAsia"/>
            </w:rPr>
            <w:tag w:val="_SEC_4c083c0f0fd54f4d99a6a7013210b585"/>
            <w:id w:val="-1699693057"/>
            <w:lock w:val="sdtLocked"/>
            <w:placeholder>
              <w:docPart w:val="GBC22222222222222222222222222222"/>
            </w:placeholder>
          </w:sdtPr>
          <w:sdtEndPr>
            <w:rPr>
              <w:szCs w:val="21"/>
            </w:rPr>
          </w:sdtEndPr>
          <w:sdtContent>
            <w:p w:rsidR="00BC2D12" w:rsidRPr="00A248D5" w:rsidRDefault="00C750CF">
              <w:r>
                <w:rPr>
                  <w:rFonts w:hint="eastAsia"/>
                </w:rPr>
                <w:t>无</w:t>
              </w:r>
            </w:p>
          </w:sdtContent>
        </w:sdt>
      </w:sdtContent>
    </w:sdt>
    <w:bookmarkEnd w:id="162" w:displacedByCustomXml="prev"/>
    <w:bookmarkStart w:id="164" w:name="_Hlk533668565" w:displacedByCustomXml="next"/>
    <w:sdt>
      <w:sdtPr>
        <w:rPr>
          <w:rFonts w:ascii="宋体" w:eastAsia="宋体" w:hAnsi="宋体" w:cs="宋体" w:hint="eastAsia"/>
          <w:b w:val="0"/>
          <w:bCs w:val="0"/>
          <w:kern w:val="0"/>
          <w:szCs w:val="21"/>
        </w:rPr>
        <w:alias w:val="模块:首次执行新会计准则追溯调整前期比较数据的说明"/>
        <w:tag w:val="_SEC_f61c4970a1ac4db989642e895ccb27eb"/>
        <w:id w:val="333267853"/>
        <w:lock w:val="sdtLocked"/>
        <w:placeholder>
          <w:docPart w:val="GBC22222222222222222222222222222"/>
        </w:placeholder>
      </w:sdtPr>
      <w:sdtEndPr>
        <w:rPr>
          <w:rFonts w:hint="default"/>
        </w:rPr>
      </w:sdtEndPr>
      <w:sdtContent>
        <w:p w:rsidR="00BC2D12" w:rsidRDefault="0061030C">
          <w:pPr>
            <w:pStyle w:val="4"/>
            <w:numPr>
              <w:ilvl w:val="3"/>
              <w:numId w:val="111"/>
            </w:numPr>
            <w:ind w:left="426" w:hanging="426"/>
            <w:rPr>
              <w:rFonts w:cs="宋体"/>
              <w:bCs w:val="0"/>
              <w:kern w:val="0"/>
              <w:szCs w:val="21"/>
            </w:rPr>
          </w:pPr>
          <w:r>
            <w:rPr>
              <w:rFonts w:ascii="Times New Roman" w:hAnsi="Times New Roman"/>
            </w:rPr>
            <w:t>2021</w:t>
          </w:r>
          <w:r>
            <w:t>年</w:t>
          </w:r>
          <w:r>
            <w:rPr>
              <w:rFonts w:hint="eastAsia"/>
            </w:rPr>
            <w:t>起首次执行新租赁准则追溯调整前期比较数据的说</w:t>
          </w:r>
          <w:r>
            <w:t>明</w:t>
          </w:r>
        </w:p>
        <w:sdt>
          <w:sdtPr>
            <w:rPr>
              <w:szCs w:val="21"/>
            </w:rPr>
            <w:alias w:val="是否适用：首次执行新会计准则调整前期比较数据的说明[双击切换]"/>
            <w:tag w:val="_GBC_1b2d18d8f09b4f03b8f1ed6811c0dee0"/>
            <w:id w:val="-818961436"/>
            <w:lock w:val="sdtLocked"/>
            <w:placeholder>
              <w:docPart w:val="GBC22222222222222222222222222222"/>
            </w:placeholder>
          </w:sdtPr>
          <w:sdtEndPr/>
          <w:sdtContent>
            <w:p w:rsidR="00BC2D12" w:rsidRDefault="000A0FB4" w:rsidP="00A65840">
              <w:pPr>
                <w:rPr>
                  <w:szCs w:val="21"/>
                </w:rPr>
              </w:pPr>
              <w:r>
                <w:rPr>
                  <w:szCs w:val="21"/>
                </w:rPr>
                <w:fldChar w:fldCharType="begin"/>
              </w:r>
              <w:r w:rsidR="00A65840">
                <w:rPr>
                  <w:szCs w:val="21"/>
                </w:rPr>
                <w:instrText xml:space="preserve"> MACROBUTTON  SnrToggleCheckbox □适用 </w:instrText>
              </w:r>
              <w:r>
                <w:rPr>
                  <w:szCs w:val="21"/>
                </w:rPr>
                <w:fldChar w:fldCharType="end"/>
              </w:r>
              <w:r>
                <w:rPr>
                  <w:szCs w:val="21"/>
                </w:rPr>
                <w:fldChar w:fldCharType="begin"/>
              </w:r>
              <w:r w:rsidR="00A65840">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End w:id="164" w:displacedByCustomXml="prev"/>
    <w:sdt>
      <w:sdtPr>
        <w:rPr>
          <w:rFonts w:asciiTheme="minorHAnsi" w:hAnsiTheme="minorHAnsi"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ascii="宋体" w:hAnsi="宋体" w:cs="Times New Roman"/>
          <w:szCs w:val="21"/>
        </w:rPr>
      </w:sdtEndPr>
      <w:sdtContent>
        <w:p w:rsidR="00BC2D12" w:rsidRDefault="0061030C">
          <w:pPr>
            <w:pStyle w:val="3"/>
            <w:numPr>
              <w:ilvl w:val="0"/>
              <w:numId w:val="44"/>
            </w:numPr>
          </w:pPr>
          <w:r>
            <w:rPr>
              <w:rFonts w:hint="eastAsia"/>
            </w:rPr>
            <w:t>其他</w:t>
          </w:r>
        </w:p>
        <w:sdt>
          <w:sdtPr>
            <w:rPr>
              <w:rFonts w:hint="eastAsia"/>
              <w:szCs w:val="21"/>
            </w:rPr>
            <w:alias w:val="是否适用：公司主要会计政策、会计估计和前期差错的其他说明[双击切换]"/>
            <w:tag w:val="_GBC_bcb348c2b015461e9de30ce69ad888ae"/>
            <w:id w:val="183945872"/>
            <w:lock w:val="sdtLocked"/>
            <w:placeholder>
              <w:docPart w:val="GBC22222222222222222222222222222"/>
            </w:placeholder>
          </w:sdtPr>
          <w:sdtEndPr/>
          <w:sdtContent>
            <w:p w:rsidR="00BC2D12" w:rsidRDefault="000A0FB4" w:rsidP="00A65840">
              <w:pPr>
                <w:rPr>
                  <w:szCs w:val="21"/>
                </w:rPr>
              </w:pPr>
              <w:r>
                <w:rPr>
                  <w:szCs w:val="21"/>
                </w:rPr>
                <w:fldChar w:fldCharType="begin"/>
              </w:r>
              <w:r w:rsidR="00A65840">
                <w:rPr>
                  <w:szCs w:val="21"/>
                </w:rPr>
                <w:instrText xml:space="preserve">MACROBUTTON  SnrToggleCheckbox □适用 </w:instrText>
              </w:r>
              <w:r>
                <w:rPr>
                  <w:szCs w:val="21"/>
                </w:rPr>
                <w:fldChar w:fldCharType="end"/>
              </w:r>
              <w:r>
                <w:rPr>
                  <w:szCs w:val="21"/>
                </w:rPr>
                <w:fldChar w:fldCharType="begin"/>
              </w:r>
              <w:r w:rsidR="00A65840">
                <w:rPr>
                  <w:szCs w:val="21"/>
                </w:rPr>
                <w:instrText xml:space="preserve"> MACROBUTTON  SnrToggleCheckbox √不适用 </w:instrText>
              </w:r>
              <w:r>
                <w:rPr>
                  <w:szCs w:val="21"/>
                </w:rPr>
                <w:fldChar w:fldCharType="end"/>
              </w:r>
            </w:p>
          </w:sdtContent>
        </w:sdt>
        <w:p w:rsidR="00BC2D12" w:rsidRDefault="00CD5DB0">
          <w:pPr>
            <w:rPr>
              <w:szCs w:val="21"/>
            </w:rPr>
          </w:pPr>
        </w:p>
      </w:sdtContent>
    </w:sdt>
    <w:p w:rsidR="00BC2D12" w:rsidRDefault="0061030C">
      <w:pPr>
        <w:pStyle w:val="2"/>
        <w:numPr>
          <w:ilvl w:val="0"/>
          <w:numId w:val="42"/>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ascii="宋体" w:hAnsi="宋体"/>
          <w:szCs w:val="24"/>
        </w:rPr>
      </w:sdtEndPr>
      <w:sdtContent>
        <w:p w:rsidR="00BC2D12" w:rsidRDefault="0061030C">
          <w:pPr>
            <w:pStyle w:val="3"/>
            <w:numPr>
              <w:ilvl w:val="0"/>
              <w:numId w:val="48"/>
            </w:numPr>
            <w:tabs>
              <w:tab w:val="left" w:pos="546"/>
            </w:tabs>
          </w:pPr>
          <w:r>
            <w:t>主要税种及税率</w:t>
          </w:r>
        </w:p>
        <w:p w:rsidR="00BC2D12" w:rsidRDefault="0061030C">
          <w:r>
            <w:t>主要税种及税率</w:t>
          </w:r>
          <w:r>
            <w:rPr>
              <w:rFonts w:hint="eastAsia"/>
            </w:rPr>
            <w:t>情况</w:t>
          </w:r>
        </w:p>
        <w:sdt>
          <w:sdtPr>
            <w:alias w:val="是否适用：主要税种及税率情况 [双击切换]"/>
            <w:tag w:val="_GBC_f900f926144b41b9ba020b5a24aff3c0"/>
            <w:id w:val="-1226841782"/>
            <w:lock w:val="sdtLocked"/>
            <w:placeholder>
              <w:docPart w:val="GBC22222222222222222222222222222"/>
            </w:placeholder>
          </w:sdtPr>
          <w:sdtEndPr/>
          <w:sdtContent>
            <w:p w:rsidR="00BC2D12" w:rsidRDefault="000A0FB4">
              <w:r>
                <w:fldChar w:fldCharType="begin"/>
              </w:r>
              <w:r w:rsidR="00A65840">
                <w:instrText xml:space="preserve">MACROBUTTON  SnrToggleCheckbox √适用 </w:instrText>
              </w:r>
              <w:r>
                <w:fldChar w:fldCharType="end"/>
              </w:r>
              <w:r>
                <w:fldChar w:fldCharType="begin"/>
              </w:r>
              <w:r w:rsidR="00A65840">
                <w:instrText xml:space="preserve"> MACROBUTTON  SnrToggleCheckbox □不适用 </w:instrText>
              </w:r>
              <w:r>
                <w:fldChar w:fldCharType="end"/>
              </w:r>
            </w:p>
          </w:sdtContent>
        </w:sd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686"/>
            <w:gridCol w:w="3157"/>
          </w:tblGrid>
          <w:tr w:rsidR="00BC2D12" w:rsidTr="00C750CF">
            <w:trPr>
              <w:jc w:val="center"/>
            </w:trPr>
            <w:sdt>
              <w:sdtPr>
                <w:tag w:val="_PLD_b5758c089ae1414f99b1cc36321c29a1"/>
                <w:id w:val="-1847091362"/>
                <w:lock w:val="sdtLocked"/>
              </w:sdtPr>
              <w:sdtEndPr/>
              <w:sdtContent>
                <w:tc>
                  <w:tcPr>
                    <w:tcW w:w="1122" w:type="pct"/>
                    <w:vAlign w:val="center"/>
                  </w:tcPr>
                  <w:p w:rsidR="00BC2D12" w:rsidRDefault="0061030C">
                    <w:pPr>
                      <w:jc w:val="center"/>
                      <w:rPr>
                        <w:szCs w:val="21"/>
                      </w:rPr>
                    </w:pPr>
                    <w:r>
                      <w:rPr>
                        <w:szCs w:val="21"/>
                      </w:rPr>
                      <w:t>税种</w:t>
                    </w:r>
                  </w:p>
                </w:tc>
              </w:sdtContent>
            </w:sdt>
            <w:sdt>
              <w:sdtPr>
                <w:tag w:val="_PLD_0e1599c84a4d47cc8f6f9b3d3069a1bd"/>
                <w:id w:val="721788238"/>
                <w:lock w:val="sdtLocked"/>
              </w:sdtPr>
              <w:sdtEndPr/>
              <w:sdtContent>
                <w:tc>
                  <w:tcPr>
                    <w:tcW w:w="2089" w:type="pct"/>
                    <w:vAlign w:val="center"/>
                  </w:tcPr>
                  <w:p w:rsidR="00BC2D12" w:rsidRDefault="0061030C">
                    <w:pPr>
                      <w:jc w:val="center"/>
                      <w:rPr>
                        <w:szCs w:val="21"/>
                      </w:rPr>
                    </w:pPr>
                    <w:r>
                      <w:rPr>
                        <w:szCs w:val="21"/>
                      </w:rPr>
                      <w:t>计税依据</w:t>
                    </w:r>
                  </w:p>
                </w:tc>
              </w:sdtContent>
            </w:sdt>
            <w:sdt>
              <w:sdtPr>
                <w:tag w:val="_PLD_74e07bcec6714b078c64caa53447462a"/>
                <w:id w:val="685948888"/>
                <w:lock w:val="sdtLocked"/>
              </w:sdtPr>
              <w:sdtEndPr/>
              <w:sdtContent>
                <w:tc>
                  <w:tcPr>
                    <w:tcW w:w="1790" w:type="pct"/>
                    <w:vAlign w:val="center"/>
                  </w:tcPr>
                  <w:p w:rsidR="00BC2D12" w:rsidRDefault="0061030C">
                    <w:pPr>
                      <w:jc w:val="center"/>
                      <w:rPr>
                        <w:szCs w:val="21"/>
                      </w:rPr>
                    </w:pPr>
                    <w:r>
                      <w:rPr>
                        <w:szCs w:val="21"/>
                      </w:rPr>
                      <w:t>税率</w:t>
                    </w:r>
                  </w:p>
                </w:tc>
              </w:sdtContent>
            </w:sdt>
          </w:tr>
          <w:tr w:rsidR="00A65840" w:rsidTr="00C750CF">
            <w:trPr>
              <w:jc w:val="center"/>
            </w:trPr>
            <w:tc>
              <w:tcPr>
                <w:tcW w:w="1122" w:type="pct"/>
                <w:vAlign w:val="center"/>
              </w:tcPr>
              <w:p w:rsidR="00A65840" w:rsidRDefault="00A65840">
                <w:pPr>
                  <w:rPr>
                    <w:szCs w:val="21"/>
                  </w:rPr>
                </w:pPr>
                <w:r>
                  <w:rPr>
                    <w:szCs w:val="21"/>
                  </w:rPr>
                  <w:t>增值税</w:t>
                </w:r>
              </w:p>
            </w:tc>
            <w:tc>
              <w:tcPr>
                <w:tcW w:w="2089" w:type="pct"/>
                <w:vAlign w:val="center"/>
              </w:tcPr>
              <w:p w:rsidR="00A65840" w:rsidRDefault="00A65840">
                <w:pPr>
                  <w:rPr>
                    <w:sz w:val="24"/>
                  </w:rPr>
                </w:pPr>
                <w:r>
                  <w:t>以按税法规定计算的销售货物和应税劳务收入为基础计算销项税额，扣除当期允许抵扣的进项税额后，差额部分为应交增值税</w:t>
                </w:r>
              </w:p>
            </w:tc>
            <w:tc>
              <w:tcPr>
                <w:tcW w:w="1790" w:type="pct"/>
                <w:vAlign w:val="center"/>
              </w:tcPr>
              <w:p w:rsidR="00A65840" w:rsidRDefault="00A65840">
                <w:pPr>
                  <w:rPr>
                    <w:sz w:val="24"/>
                  </w:rPr>
                </w:pPr>
                <w:r>
                  <w:t>国内销售按13%的税率计缴，出口货物实行“免、抵、退”政策，退税率为13%；房屋租赁服务按5%的税率计缴</w:t>
                </w:r>
              </w:p>
            </w:tc>
          </w:tr>
          <w:tr w:rsidR="00A65840" w:rsidTr="00C750CF">
            <w:trPr>
              <w:jc w:val="center"/>
            </w:trPr>
            <w:tc>
              <w:tcPr>
                <w:tcW w:w="1122" w:type="pct"/>
                <w:vAlign w:val="center"/>
              </w:tcPr>
              <w:p w:rsidR="00A65840" w:rsidRDefault="00A65840">
                <w:pPr>
                  <w:rPr>
                    <w:szCs w:val="21"/>
                  </w:rPr>
                </w:pPr>
                <w:r>
                  <w:rPr>
                    <w:szCs w:val="21"/>
                  </w:rPr>
                  <w:t>城市维护建设税</w:t>
                </w:r>
              </w:p>
            </w:tc>
            <w:tc>
              <w:tcPr>
                <w:tcW w:w="2089" w:type="pct"/>
                <w:vAlign w:val="center"/>
              </w:tcPr>
              <w:p w:rsidR="00A65840" w:rsidRDefault="00A65840">
                <w:pPr>
                  <w:rPr>
                    <w:sz w:val="24"/>
                  </w:rPr>
                </w:pPr>
                <w:r>
                  <w:t>实际缴纳的流转税税额</w:t>
                </w:r>
              </w:p>
            </w:tc>
            <w:tc>
              <w:tcPr>
                <w:tcW w:w="1790" w:type="pct"/>
                <w:vAlign w:val="center"/>
              </w:tcPr>
              <w:p w:rsidR="00A65840" w:rsidRDefault="00A65840">
                <w:pPr>
                  <w:rPr>
                    <w:sz w:val="24"/>
                  </w:rPr>
                </w:pPr>
                <w:r>
                  <w:t>5%</w:t>
                </w:r>
              </w:p>
            </w:tc>
          </w:tr>
          <w:tr w:rsidR="00A65840" w:rsidTr="00C750CF">
            <w:trPr>
              <w:jc w:val="center"/>
            </w:trPr>
            <w:tc>
              <w:tcPr>
                <w:tcW w:w="1122" w:type="pct"/>
                <w:vAlign w:val="center"/>
              </w:tcPr>
              <w:p w:rsidR="00A65840" w:rsidRDefault="00A65840">
                <w:pPr>
                  <w:rPr>
                    <w:szCs w:val="21"/>
                  </w:rPr>
                </w:pPr>
                <w:r>
                  <w:rPr>
                    <w:szCs w:val="21"/>
                  </w:rPr>
                  <w:t>企业所得税</w:t>
                </w:r>
              </w:p>
            </w:tc>
            <w:tc>
              <w:tcPr>
                <w:tcW w:w="2089" w:type="pct"/>
                <w:vAlign w:val="center"/>
              </w:tcPr>
              <w:p w:rsidR="00A65840" w:rsidRDefault="00A65840">
                <w:pPr>
                  <w:rPr>
                    <w:sz w:val="24"/>
                  </w:rPr>
                </w:pPr>
                <w:r>
                  <w:t>应纳税所得额</w:t>
                </w:r>
              </w:p>
            </w:tc>
            <w:tc>
              <w:tcPr>
                <w:tcW w:w="1790" w:type="pct"/>
                <w:vAlign w:val="center"/>
              </w:tcPr>
              <w:p w:rsidR="00A65840" w:rsidRDefault="00A65840">
                <w:pPr>
                  <w:rPr>
                    <w:sz w:val="24"/>
                  </w:rPr>
                </w:pPr>
                <w:r>
                  <w:t>25%、20%、15%</w:t>
                </w:r>
              </w:p>
            </w:tc>
          </w:tr>
          <w:tr w:rsidR="00A65840" w:rsidTr="00C750CF">
            <w:trPr>
              <w:jc w:val="center"/>
            </w:trPr>
            <w:tc>
              <w:tcPr>
                <w:tcW w:w="1122" w:type="pct"/>
                <w:vAlign w:val="center"/>
              </w:tcPr>
              <w:p w:rsidR="00A65840" w:rsidRDefault="00A65840">
                <w:pPr>
                  <w:rPr>
                    <w:szCs w:val="21"/>
                  </w:rPr>
                </w:pPr>
                <w:r>
                  <w:rPr>
                    <w:rFonts w:hint="eastAsia"/>
                    <w:szCs w:val="21"/>
                  </w:rPr>
                  <w:t>房产税</w:t>
                </w:r>
              </w:p>
            </w:tc>
            <w:tc>
              <w:tcPr>
                <w:tcW w:w="2089" w:type="pct"/>
                <w:vAlign w:val="center"/>
              </w:tcPr>
              <w:p w:rsidR="00A65840" w:rsidRDefault="00A65840">
                <w:pPr>
                  <w:rPr>
                    <w:sz w:val="24"/>
                  </w:rPr>
                </w:pPr>
                <w:r>
                  <w:t>从价计征的，按房产原值一次减除30%后余值的1.2%计缴；</w:t>
                </w:r>
                <w:proofErr w:type="gramStart"/>
                <w:r>
                  <w:t>从租计征</w:t>
                </w:r>
                <w:proofErr w:type="gramEnd"/>
                <w:r>
                  <w:t>的，按租金收入的12%计缴</w:t>
                </w:r>
              </w:p>
            </w:tc>
            <w:tc>
              <w:tcPr>
                <w:tcW w:w="1790" w:type="pct"/>
                <w:vAlign w:val="center"/>
              </w:tcPr>
              <w:p w:rsidR="00A65840" w:rsidRDefault="00A65840">
                <w:pPr>
                  <w:rPr>
                    <w:sz w:val="24"/>
                  </w:rPr>
                </w:pPr>
                <w:r>
                  <w:t>1.2%、12%</w:t>
                </w:r>
              </w:p>
            </w:tc>
          </w:tr>
          <w:tr w:rsidR="00A65840" w:rsidTr="00C750CF">
            <w:trPr>
              <w:jc w:val="center"/>
            </w:trPr>
            <w:tc>
              <w:tcPr>
                <w:tcW w:w="1122" w:type="pct"/>
                <w:vAlign w:val="center"/>
              </w:tcPr>
              <w:p w:rsidR="00A65840" w:rsidRDefault="00A65840">
                <w:pPr>
                  <w:rPr>
                    <w:szCs w:val="21"/>
                  </w:rPr>
                </w:pPr>
                <w:r>
                  <w:rPr>
                    <w:rFonts w:hint="eastAsia"/>
                    <w:szCs w:val="21"/>
                  </w:rPr>
                  <w:t>教育费附加</w:t>
                </w:r>
              </w:p>
            </w:tc>
            <w:tc>
              <w:tcPr>
                <w:tcW w:w="2089" w:type="pct"/>
                <w:vAlign w:val="center"/>
              </w:tcPr>
              <w:p w:rsidR="00A65840" w:rsidRDefault="00A65840">
                <w:pPr>
                  <w:rPr>
                    <w:sz w:val="24"/>
                  </w:rPr>
                </w:pPr>
                <w:r>
                  <w:t>实际缴纳的流转税税额</w:t>
                </w:r>
              </w:p>
            </w:tc>
            <w:tc>
              <w:tcPr>
                <w:tcW w:w="1790" w:type="pct"/>
                <w:vAlign w:val="center"/>
              </w:tcPr>
              <w:p w:rsidR="00A65840" w:rsidRDefault="00A65840">
                <w:pPr>
                  <w:rPr>
                    <w:sz w:val="24"/>
                  </w:rPr>
                </w:pPr>
                <w:r>
                  <w:t>3%</w:t>
                </w:r>
              </w:p>
            </w:tc>
          </w:tr>
          <w:tr w:rsidR="00A65840" w:rsidTr="00C750CF">
            <w:trPr>
              <w:jc w:val="center"/>
            </w:trPr>
            <w:tc>
              <w:tcPr>
                <w:tcW w:w="1122" w:type="pct"/>
                <w:vAlign w:val="center"/>
              </w:tcPr>
              <w:p w:rsidR="00A65840" w:rsidRDefault="00A65840">
                <w:pPr>
                  <w:rPr>
                    <w:szCs w:val="21"/>
                  </w:rPr>
                </w:pPr>
                <w:r>
                  <w:rPr>
                    <w:rFonts w:hint="eastAsia"/>
                    <w:szCs w:val="21"/>
                  </w:rPr>
                  <w:t>地方教育费附加</w:t>
                </w:r>
              </w:p>
            </w:tc>
            <w:tc>
              <w:tcPr>
                <w:tcW w:w="2089" w:type="pct"/>
                <w:vAlign w:val="center"/>
              </w:tcPr>
              <w:p w:rsidR="00A65840" w:rsidRDefault="00A65840">
                <w:pPr>
                  <w:rPr>
                    <w:sz w:val="24"/>
                  </w:rPr>
                </w:pPr>
                <w:r>
                  <w:t>实际缴纳的流转税税额</w:t>
                </w:r>
              </w:p>
            </w:tc>
            <w:tc>
              <w:tcPr>
                <w:tcW w:w="1790" w:type="pct"/>
                <w:vAlign w:val="center"/>
              </w:tcPr>
              <w:p w:rsidR="00A65840" w:rsidRDefault="00A65840">
                <w:pPr>
                  <w:rPr>
                    <w:sz w:val="24"/>
                  </w:rPr>
                </w:pPr>
                <w:r>
                  <w:t>2%</w:t>
                </w:r>
              </w:p>
            </w:tc>
          </w:tr>
        </w:tbl>
        <w:p w:rsidR="00BC2D12" w:rsidRDefault="00BC2D12">
          <w:pPr>
            <w:rPr>
              <w:szCs w:val="21"/>
            </w:rPr>
          </w:pPr>
        </w:p>
        <w:p w:rsidR="00BC2D12" w:rsidRDefault="0061030C">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284344997"/>
            <w:lock w:val="sdtLocked"/>
            <w:placeholder>
              <w:docPart w:val="GBC22222222222222222222222222222"/>
            </w:placeholder>
          </w:sdtPr>
          <w:sdtEndPr/>
          <w:sdtContent>
            <w:p w:rsidR="00BC2D12" w:rsidRDefault="000A0FB4">
              <w:pPr>
                <w:rPr>
                  <w:szCs w:val="21"/>
                </w:rPr>
              </w:pPr>
              <w:r>
                <w:rPr>
                  <w:szCs w:val="21"/>
                </w:rPr>
                <w:fldChar w:fldCharType="begin"/>
              </w:r>
              <w:r w:rsidR="00A65840">
                <w:rPr>
                  <w:szCs w:val="21"/>
                </w:rPr>
                <w:instrText xml:space="preserve">MACROBUTTON  SnrToggleCheckbox √适用 </w:instrText>
              </w:r>
              <w:r>
                <w:rPr>
                  <w:szCs w:val="21"/>
                </w:rPr>
                <w:fldChar w:fldCharType="end"/>
              </w:r>
              <w:r>
                <w:rPr>
                  <w:szCs w:val="21"/>
                </w:rPr>
                <w:fldChar w:fldCharType="begin"/>
              </w:r>
              <w:r w:rsidR="00A65840">
                <w:rPr>
                  <w:szCs w:val="21"/>
                </w:rPr>
                <w:instrText xml:space="preserve"> MACROBUTTON  SnrToggleCheckbox □不适用 </w:instrText>
              </w:r>
              <w:r>
                <w:rPr>
                  <w:szCs w:val="21"/>
                </w:rPr>
                <w:fldChar w:fldCharType="end"/>
              </w:r>
            </w:p>
          </w:sdtContent>
        </w:sdt>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553"/>
            <w:gridCol w:w="4270"/>
          </w:tblGrid>
          <w:tr w:rsidR="00A65840" w:rsidTr="00C750CF">
            <w:trPr>
              <w:jc w:val="center"/>
            </w:trPr>
            <w:sdt>
              <w:sdtPr>
                <w:tag w:val="_PLD_45211f01b9764dbc9a13b86554731418"/>
                <w:id w:val="2222348"/>
                <w:lock w:val="sdtLocked"/>
              </w:sdtPr>
              <w:sdtEndPr/>
              <w:sdtContent>
                <w:tc>
                  <w:tcPr>
                    <w:tcW w:w="2580" w:type="pct"/>
                    <w:shd w:val="clear" w:color="auto" w:fill="auto"/>
                    <w:vAlign w:val="center"/>
                  </w:tcPr>
                  <w:p w:rsidR="00A65840" w:rsidRDefault="00A65840" w:rsidP="00BC7AD1">
                    <w:pPr>
                      <w:jc w:val="center"/>
                      <w:rPr>
                        <w:szCs w:val="21"/>
                      </w:rPr>
                    </w:pPr>
                    <w:r>
                      <w:rPr>
                        <w:rFonts w:hint="eastAsia"/>
                        <w:szCs w:val="21"/>
                      </w:rPr>
                      <w:t>纳税主体名称</w:t>
                    </w:r>
                  </w:p>
                </w:tc>
              </w:sdtContent>
            </w:sdt>
            <w:sdt>
              <w:sdtPr>
                <w:tag w:val="_PLD_f364076e1daa46149b120da21925a155"/>
                <w:id w:val="2222349"/>
                <w:lock w:val="sdtLocked"/>
              </w:sdtPr>
              <w:sdtEndPr/>
              <w:sdtContent>
                <w:tc>
                  <w:tcPr>
                    <w:tcW w:w="2420" w:type="pct"/>
                    <w:shd w:val="clear" w:color="auto" w:fill="auto"/>
                    <w:vAlign w:val="center"/>
                  </w:tcPr>
                  <w:p w:rsidR="00A65840" w:rsidRDefault="00A65840" w:rsidP="00BC7AD1">
                    <w:pPr>
                      <w:jc w:val="center"/>
                      <w:rPr>
                        <w:szCs w:val="21"/>
                      </w:rPr>
                    </w:pPr>
                    <w:r>
                      <w:rPr>
                        <w:rFonts w:hint="eastAsia"/>
                        <w:szCs w:val="21"/>
                      </w:rPr>
                      <w:t>所得税税率（%）</w:t>
                    </w:r>
                  </w:p>
                </w:tc>
              </w:sdtContent>
            </w:sdt>
          </w:tr>
          <w:tr w:rsidR="00A65840" w:rsidTr="00C750CF">
            <w:trPr>
              <w:jc w:val="center"/>
            </w:trPr>
            <w:tc>
              <w:tcPr>
                <w:tcW w:w="2580" w:type="pct"/>
                <w:shd w:val="clear" w:color="auto" w:fill="auto"/>
                <w:vAlign w:val="center"/>
              </w:tcPr>
              <w:p w:rsidR="00A65840" w:rsidRDefault="00A65840" w:rsidP="00BC7AD1">
                <w:pPr>
                  <w:rPr>
                    <w:szCs w:val="21"/>
                  </w:rPr>
                </w:pPr>
                <w:r>
                  <w:t>公司</w:t>
                </w:r>
              </w:p>
            </w:tc>
            <w:tc>
              <w:tcPr>
                <w:tcW w:w="2420" w:type="pct"/>
                <w:shd w:val="clear" w:color="auto" w:fill="auto"/>
              </w:tcPr>
              <w:p w:rsidR="00A65840" w:rsidRDefault="00A65840" w:rsidP="00BC7AD1">
                <w:pPr>
                  <w:jc w:val="right"/>
                  <w:rPr>
                    <w:szCs w:val="21"/>
                  </w:rPr>
                </w:pPr>
                <w:r>
                  <w:t>15%</w:t>
                </w:r>
              </w:p>
            </w:tc>
          </w:tr>
          <w:tr w:rsidR="00A65840" w:rsidTr="00C750CF">
            <w:trPr>
              <w:jc w:val="center"/>
            </w:trPr>
            <w:tc>
              <w:tcPr>
                <w:tcW w:w="2580" w:type="pct"/>
                <w:shd w:val="clear" w:color="auto" w:fill="auto"/>
                <w:vAlign w:val="center"/>
              </w:tcPr>
              <w:p w:rsidR="00A65840" w:rsidRDefault="00A65840" w:rsidP="00BC7AD1">
                <w:pPr>
                  <w:rPr>
                    <w:szCs w:val="21"/>
                  </w:rPr>
                </w:pPr>
                <w:r>
                  <w:t>浙江天台和</w:t>
                </w:r>
                <w:proofErr w:type="gramStart"/>
                <w:r>
                  <w:t>瑞祥</w:t>
                </w:r>
                <w:proofErr w:type="gramEnd"/>
                <w:r>
                  <w:t>投资有限公司</w:t>
                </w:r>
              </w:p>
            </w:tc>
            <w:tc>
              <w:tcPr>
                <w:tcW w:w="2420" w:type="pct"/>
                <w:shd w:val="clear" w:color="auto" w:fill="auto"/>
              </w:tcPr>
              <w:p w:rsidR="00A65840" w:rsidRDefault="00A65840" w:rsidP="00BC7AD1">
                <w:pPr>
                  <w:jc w:val="right"/>
                  <w:rPr>
                    <w:szCs w:val="21"/>
                  </w:rPr>
                </w:pPr>
                <w:r>
                  <w:t>25%</w:t>
                </w:r>
              </w:p>
            </w:tc>
          </w:tr>
          <w:tr w:rsidR="00A65840" w:rsidTr="00C750CF">
            <w:trPr>
              <w:jc w:val="center"/>
            </w:trPr>
            <w:tc>
              <w:tcPr>
                <w:tcW w:w="2580" w:type="pct"/>
                <w:shd w:val="clear" w:color="auto" w:fill="auto"/>
                <w:vAlign w:val="center"/>
              </w:tcPr>
              <w:p w:rsidR="00A65840" w:rsidRDefault="00A65840" w:rsidP="00BC7AD1">
                <w:pPr>
                  <w:rPr>
                    <w:szCs w:val="21"/>
                  </w:rPr>
                </w:pPr>
                <w:proofErr w:type="gramStart"/>
                <w:r>
                  <w:t>富适扣铁路</w:t>
                </w:r>
                <w:proofErr w:type="gramEnd"/>
                <w:r>
                  <w:t>器材（浙江）有限公司</w:t>
                </w:r>
              </w:p>
            </w:tc>
            <w:tc>
              <w:tcPr>
                <w:tcW w:w="2420" w:type="pct"/>
                <w:shd w:val="clear" w:color="auto" w:fill="auto"/>
              </w:tcPr>
              <w:p w:rsidR="00A65840" w:rsidRDefault="00A65840" w:rsidP="00BC7AD1">
                <w:pPr>
                  <w:jc w:val="right"/>
                  <w:rPr>
                    <w:szCs w:val="21"/>
                  </w:rPr>
                </w:pPr>
                <w:r>
                  <w:t>15%</w:t>
                </w:r>
              </w:p>
            </w:tc>
          </w:tr>
          <w:tr w:rsidR="00A65840" w:rsidTr="00C750CF">
            <w:trPr>
              <w:jc w:val="center"/>
            </w:trPr>
            <w:tc>
              <w:tcPr>
                <w:tcW w:w="2580" w:type="pct"/>
                <w:shd w:val="clear" w:color="auto" w:fill="auto"/>
                <w:vAlign w:val="center"/>
              </w:tcPr>
              <w:p w:rsidR="00A65840" w:rsidRDefault="00A65840" w:rsidP="00BC7AD1">
                <w:pPr>
                  <w:rPr>
                    <w:szCs w:val="21"/>
                  </w:rPr>
                </w:pPr>
                <w:r>
                  <w:t>FOSCO RAIL PTE. LTD.</w:t>
                </w:r>
              </w:p>
            </w:tc>
            <w:tc>
              <w:tcPr>
                <w:tcW w:w="2420" w:type="pct"/>
                <w:shd w:val="clear" w:color="auto" w:fill="auto"/>
              </w:tcPr>
              <w:p w:rsidR="00A65840" w:rsidRDefault="00A65840" w:rsidP="00BC7AD1">
                <w:pPr>
                  <w:jc w:val="right"/>
                  <w:rPr>
                    <w:szCs w:val="21"/>
                  </w:rPr>
                </w:pPr>
              </w:p>
            </w:tc>
          </w:tr>
          <w:tr w:rsidR="00A65840" w:rsidTr="00C750CF">
            <w:trPr>
              <w:jc w:val="center"/>
            </w:trPr>
            <w:tc>
              <w:tcPr>
                <w:tcW w:w="2580" w:type="pct"/>
                <w:shd w:val="clear" w:color="auto" w:fill="auto"/>
                <w:vAlign w:val="center"/>
              </w:tcPr>
              <w:p w:rsidR="00A65840" w:rsidRDefault="00A65840" w:rsidP="00BC7AD1">
                <w:pPr>
                  <w:rPr>
                    <w:szCs w:val="21"/>
                  </w:rPr>
                </w:pPr>
                <w:r>
                  <w:t>浙江天台祥和电子材料有限公司</w:t>
                </w:r>
              </w:p>
            </w:tc>
            <w:tc>
              <w:tcPr>
                <w:tcW w:w="2420" w:type="pct"/>
                <w:shd w:val="clear" w:color="auto" w:fill="auto"/>
              </w:tcPr>
              <w:p w:rsidR="00A65840" w:rsidRDefault="00A65840" w:rsidP="00BC7AD1">
                <w:pPr>
                  <w:jc w:val="right"/>
                  <w:rPr>
                    <w:szCs w:val="21"/>
                  </w:rPr>
                </w:pPr>
                <w:r>
                  <w:t>20%</w:t>
                </w:r>
              </w:p>
            </w:tc>
          </w:tr>
          <w:tr w:rsidR="00A65840" w:rsidTr="00C750CF">
            <w:trPr>
              <w:jc w:val="center"/>
            </w:trPr>
            <w:tc>
              <w:tcPr>
                <w:tcW w:w="2580" w:type="pct"/>
                <w:shd w:val="clear" w:color="auto" w:fill="auto"/>
                <w:vAlign w:val="center"/>
              </w:tcPr>
              <w:p w:rsidR="00A65840" w:rsidRDefault="00A65840" w:rsidP="00BC7AD1">
                <w:pPr>
                  <w:rPr>
                    <w:szCs w:val="21"/>
                  </w:rPr>
                </w:pPr>
                <w:r>
                  <w:t>浙江祥丰新材料科技有限公司</w:t>
                </w:r>
              </w:p>
            </w:tc>
            <w:tc>
              <w:tcPr>
                <w:tcW w:w="2420" w:type="pct"/>
                <w:shd w:val="clear" w:color="auto" w:fill="auto"/>
              </w:tcPr>
              <w:p w:rsidR="00A65840" w:rsidRDefault="00A65840" w:rsidP="00BC7AD1">
                <w:pPr>
                  <w:jc w:val="right"/>
                  <w:rPr>
                    <w:szCs w:val="21"/>
                  </w:rPr>
                </w:pPr>
                <w:r>
                  <w:t>25%</w:t>
                </w:r>
              </w:p>
            </w:tc>
          </w:tr>
          <w:tr w:rsidR="00A65840" w:rsidTr="00C750CF">
            <w:trPr>
              <w:jc w:val="center"/>
            </w:trPr>
            <w:tc>
              <w:tcPr>
                <w:tcW w:w="2580" w:type="pct"/>
                <w:shd w:val="clear" w:color="auto" w:fill="auto"/>
                <w:vAlign w:val="center"/>
              </w:tcPr>
              <w:p w:rsidR="00A65840" w:rsidRDefault="00A65840" w:rsidP="00BC7AD1">
                <w:pPr>
                  <w:rPr>
                    <w:szCs w:val="21"/>
                  </w:rPr>
                </w:pPr>
                <w:r>
                  <w:t>湖南祥和电子材料有限公司</w:t>
                </w:r>
              </w:p>
            </w:tc>
            <w:tc>
              <w:tcPr>
                <w:tcW w:w="2420" w:type="pct"/>
                <w:shd w:val="clear" w:color="auto" w:fill="auto"/>
              </w:tcPr>
              <w:p w:rsidR="00A65840" w:rsidRDefault="00A65840" w:rsidP="00BC7AD1">
                <w:pPr>
                  <w:jc w:val="right"/>
                  <w:rPr>
                    <w:szCs w:val="21"/>
                  </w:rPr>
                </w:pPr>
                <w:r>
                  <w:t>20%</w:t>
                </w:r>
              </w:p>
            </w:tc>
          </w:tr>
        </w:tbl>
        <w:p w:rsidR="00A65840" w:rsidRDefault="002872B2" w:rsidP="00A248D5">
          <w:pPr>
            <w:ind w:firstLineChars="200" w:firstLine="420"/>
            <w:rPr>
              <w:szCs w:val="21"/>
            </w:rPr>
          </w:pPr>
          <w:r>
            <w:rPr>
              <w:rFonts w:hint="eastAsia"/>
              <w:szCs w:val="21"/>
            </w:rPr>
            <w:t>说明：</w:t>
          </w:r>
          <w:r w:rsidR="00A65840">
            <w:rPr>
              <w:rFonts w:hint="eastAsia"/>
              <w:szCs w:val="21"/>
            </w:rPr>
            <w:t>20</w:t>
          </w:r>
          <w:r w:rsidR="00A65840">
            <w:rPr>
              <w:szCs w:val="21"/>
            </w:rPr>
            <w:t>21</w:t>
          </w:r>
          <w:r w:rsidR="00A65840">
            <w:rPr>
              <w:rFonts w:hint="eastAsia"/>
              <w:szCs w:val="21"/>
            </w:rPr>
            <w:t>年度，公司之孙公司</w:t>
          </w:r>
          <w:r w:rsidR="00A65840" w:rsidRPr="000A0515">
            <w:rPr>
              <w:szCs w:val="21"/>
            </w:rPr>
            <w:t>FOSCO RAIL PTE. LTD.</w:t>
          </w:r>
          <w:r w:rsidR="00A65840" w:rsidRPr="000A0515">
            <w:rPr>
              <w:rFonts w:hint="eastAsia"/>
              <w:szCs w:val="21"/>
            </w:rPr>
            <w:t>按经营所在国家有关规定缴纳相应的税费</w:t>
          </w:r>
          <w:r w:rsidR="00222127">
            <w:rPr>
              <w:rFonts w:hint="eastAsia"/>
              <w:szCs w:val="21"/>
            </w:rPr>
            <w:t>。</w:t>
          </w:r>
        </w:p>
        <w:p w:rsidR="00BC2D12" w:rsidRDefault="00CD5DB0"/>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BC2D12" w:rsidRDefault="0061030C">
          <w:pPr>
            <w:pStyle w:val="3"/>
            <w:numPr>
              <w:ilvl w:val="0"/>
              <w:numId w:val="48"/>
            </w:numPr>
            <w:tabs>
              <w:tab w:val="left" w:pos="546"/>
            </w:tabs>
          </w:pPr>
          <w:r>
            <w:t>税收优惠</w:t>
          </w:r>
        </w:p>
        <w:sdt>
          <w:sdtPr>
            <w:rPr>
              <w:rFonts w:hint="eastAsia"/>
              <w:szCs w:val="21"/>
            </w:rPr>
            <w:alias w:val="是否适用：税收优惠[双击切换]"/>
            <w:tag w:val="_GBC_7b649dcf8ab54475bffc51edb3c33588"/>
            <w:id w:val="-1431038144"/>
            <w:lock w:val="sdtLocked"/>
            <w:placeholder>
              <w:docPart w:val="GBC22222222222222222222222222222"/>
            </w:placeholder>
          </w:sdtPr>
          <w:sdtEndPr/>
          <w:sdtContent>
            <w:p w:rsidR="00BC2D12" w:rsidRDefault="000A0FB4">
              <w:pPr>
                <w:rPr>
                  <w:szCs w:val="21"/>
                </w:rPr>
              </w:pPr>
              <w:r>
                <w:rPr>
                  <w:szCs w:val="21"/>
                </w:rPr>
                <w:fldChar w:fldCharType="begin"/>
              </w:r>
              <w:r w:rsidR="00A65840">
                <w:rPr>
                  <w:szCs w:val="21"/>
                </w:rPr>
                <w:instrText xml:space="preserve">MACROBUTTON  SnrToggleCheckbox √适用 </w:instrText>
              </w:r>
              <w:r>
                <w:rPr>
                  <w:szCs w:val="21"/>
                </w:rPr>
                <w:fldChar w:fldCharType="end"/>
              </w:r>
              <w:r>
                <w:rPr>
                  <w:szCs w:val="21"/>
                </w:rPr>
                <w:fldChar w:fldCharType="begin"/>
              </w:r>
              <w:r w:rsidR="00A65840">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rsidR="00A65840" w:rsidRDefault="00A65840" w:rsidP="00C750CF">
              <w:pPr>
                <w:ind w:firstLineChars="200" w:firstLine="420"/>
                <w:jc w:val="both"/>
                <w:rPr>
                  <w:szCs w:val="21"/>
                </w:rPr>
              </w:pPr>
              <w:r w:rsidRPr="00042351">
                <w:t>1</w:t>
              </w:r>
              <w:r w:rsidRPr="00042351">
                <w:rPr>
                  <w:rFonts w:hint="eastAsia"/>
                </w:rPr>
                <w:t>.</w:t>
              </w:r>
              <w:r w:rsidRPr="000A0515">
                <w:rPr>
                  <w:rFonts w:hint="eastAsia"/>
                  <w:szCs w:val="21"/>
                </w:rPr>
                <w:t>根据《关于申请浙江省2019年拟认定高新技术企业备案的函》（</w:t>
              </w:r>
              <w:proofErr w:type="gramStart"/>
              <w:r w:rsidRPr="000A0515">
                <w:rPr>
                  <w:rFonts w:hint="eastAsia"/>
                  <w:szCs w:val="21"/>
                </w:rPr>
                <w:t>浙高企认</w:t>
              </w:r>
              <w:proofErr w:type="gramEnd"/>
              <w:r w:rsidRPr="000A0515">
                <w:rPr>
                  <w:rFonts w:hint="eastAsia"/>
                  <w:szCs w:val="21"/>
                </w:rPr>
                <w:t>〔2019〕5 号），公司于2019年11月通过高新技术企业的复审，2019年度至2021年度享受企业所得税税率减按15%的税收优惠政策。</w:t>
              </w:r>
            </w:p>
            <w:p w:rsidR="00A65840" w:rsidRDefault="00A65840" w:rsidP="00C750CF">
              <w:pPr>
                <w:ind w:firstLineChars="200" w:firstLine="420"/>
                <w:jc w:val="both"/>
                <w:rPr>
                  <w:szCs w:val="21"/>
                </w:rPr>
              </w:pPr>
              <w:r>
                <w:rPr>
                  <w:rFonts w:hint="eastAsia"/>
                  <w:szCs w:val="21"/>
                </w:rPr>
                <w:t>2</w:t>
              </w:r>
              <w:r>
                <w:rPr>
                  <w:szCs w:val="21"/>
                </w:rPr>
                <w:t>.</w:t>
              </w:r>
              <w:r w:rsidRPr="000A0515">
                <w:rPr>
                  <w:rFonts w:hint="eastAsia"/>
                  <w:szCs w:val="21"/>
                </w:rPr>
                <w:t>根据</w:t>
              </w:r>
              <w:r w:rsidRPr="004C1159">
                <w:rPr>
                  <w:rFonts w:hint="eastAsia"/>
                  <w:szCs w:val="21"/>
                </w:rPr>
                <w:t>《关于组织做好2021年度高新技术企业申报工作的通知》（</w:t>
              </w:r>
              <w:proofErr w:type="gramStart"/>
              <w:r w:rsidRPr="004C1159">
                <w:rPr>
                  <w:rFonts w:hint="eastAsia"/>
                  <w:szCs w:val="21"/>
                </w:rPr>
                <w:t>浙高企认</w:t>
              </w:r>
              <w:proofErr w:type="gramEnd"/>
              <w:r w:rsidRPr="004C1159">
                <w:rPr>
                  <w:rFonts w:hint="eastAsia"/>
                  <w:szCs w:val="21"/>
                </w:rPr>
                <w:t>〔2021〕5号）</w:t>
              </w:r>
              <w:r>
                <w:rPr>
                  <w:rFonts w:hint="eastAsia"/>
                  <w:szCs w:val="21"/>
                </w:rPr>
                <w:t>和</w:t>
              </w:r>
              <w:r w:rsidRPr="000A0515">
                <w:rPr>
                  <w:rFonts w:hint="eastAsia"/>
                  <w:szCs w:val="21"/>
                </w:rPr>
                <w:t>《</w:t>
              </w:r>
              <w:r>
                <w:rPr>
                  <w:rFonts w:hint="eastAsia"/>
                  <w:szCs w:val="21"/>
                </w:rPr>
                <w:t>浙江省2</w:t>
              </w:r>
              <w:r>
                <w:rPr>
                  <w:szCs w:val="21"/>
                </w:rPr>
                <w:t>021</w:t>
              </w:r>
              <w:r>
                <w:rPr>
                  <w:rFonts w:hint="eastAsia"/>
                  <w:szCs w:val="21"/>
                </w:rPr>
                <w:t>年认定的第一批高新技术企业备案名单</w:t>
              </w:r>
              <w:r w:rsidRPr="000A0515">
                <w:rPr>
                  <w:rFonts w:hint="eastAsia"/>
                  <w:szCs w:val="21"/>
                </w:rPr>
                <w:t>》，</w:t>
              </w:r>
              <w:r>
                <w:rPr>
                  <w:rFonts w:hint="eastAsia"/>
                </w:rPr>
                <w:t>孙公司</w:t>
              </w:r>
              <w:r w:rsidRPr="000A0515">
                <w:rPr>
                  <w:szCs w:val="21"/>
                </w:rPr>
                <w:t>FOSCO RAIL PTE. LTD.</w:t>
              </w:r>
              <w:r>
                <w:rPr>
                  <w:rFonts w:hint="eastAsia"/>
                  <w:szCs w:val="21"/>
                </w:rPr>
                <w:t>之子公司</w:t>
              </w:r>
              <w:proofErr w:type="gramStart"/>
              <w:r>
                <w:rPr>
                  <w:rFonts w:hint="eastAsia"/>
                </w:rPr>
                <w:t>富适扣铁路</w:t>
              </w:r>
              <w:proofErr w:type="gramEnd"/>
              <w:r>
                <w:rPr>
                  <w:rFonts w:hint="eastAsia"/>
                </w:rPr>
                <w:t>器材（浙江）有限公司</w:t>
              </w:r>
              <w:r w:rsidRPr="000A0515">
                <w:rPr>
                  <w:rFonts w:hint="eastAsia"/>
                  <w:szCs w:val="21"/>
                </w:rPr>
                <w:t>于20</w:t>
              </w:r>
              <w:r>
                <w:rPr>
                  <w:szCs w:val="21"/>
                </w:rPr>
                <w:t>21</w:t>
              </w:r>
              <w:r w:rsidRPr="000A0515">
                <w:rPr>
                  <w:rFonts w:hint="eastAsia"/>
                  <w:szCs w:val="21"/>
                </w:rPr>
                <w:t>年1</w:t>
              </w:r>
              <w:r>
                <w:rPr>
                  <w:szCs w:val="21"/>
                </w:rPr>
                <w:t>2</w:t>
              </w:r>
              <w:r w:rsidRPr="000A0515">
                <w:rPr>
                  <w:rFonts w:hint="eastAsia"/>
                  <w:szCs w:val="21"/>
                </w:rPr>
                <w:t>月通过高新技术企业的</w:t>
              </w:r>
              <w:r>
                <w:rPr>
                  <w:rFonts w:hint="eastAsia"/>
                  <w:szCs w:val="21"/>
                </w:rPr>
                <w:t>认定</w:t>
              </w:r>
              <w:r w:rsidRPr="000A0515">
                <w:rPr>
                  <w:rFonts w:hint="eastAsia"/>
                  <w:szCs w:val="21"/>
                </w:rPr>
                <w:t>，20</w:t>
              </w:r>
              <w:r>
                <w:rPr>
                  <w:szCs w:val="21"/>
                </w:rPr>
                <w:t>21</w:t>
              </w:r>
              <w:r w:rsidRPr="000A0515">
                <w:rPr>
                  <w:rFonts w:hint="eastAsia"/>
                  <w:szCs w:val="21"/>
                </w:rPr>
                <w:t>年度至202</w:t>
              </w:r>
              <w:r>
                <w:rPr>
                  <w:szCs w:val="21"/>
                </w:rPr>
                <w:t>3</w:t>
              </w:r>
              <w:r w:rsidRPr="000A0515">
                <w:rPr>
                  <w:rFonts w:hint="eastAsia"/>
                  <w:szCs w:val="21"/>
                </w:rPr>
                <w:t>年度享受企业所得税税率减按15%的税收优惠政策。</w:t>
              </w:r>
            </w:p>
            <w:p w:rsidR="00A65840" w:rsidRDefault="00A65840" w:rsidP="00C750CF">
              <w:pPr>
                <w:ind w:firstLineChars="200" w:firstLine="420"/>
                <w:jc w:val="both"/>
              </w:pPr>
              <w:r>
                <w:t>3.</w:t>
              </w:r>
              <w:r w:rsidRPr="000A0515">
                <w:rPr>
                  <w:rFonts w:hint="eastAsia"/>
                </w:rPr>
                <w:t>根据国务院令第483号第七条规定，公司20</w:t>
              </w:r>
              <w:r>
                <w:t>21</w:t>
              </w:r>
              <w:r w:rsidRPr="000A0515">
                <w:rPr>
                  <w:rFonts w:hint="eastAsia"/>
                </w:rPr>
                <w:t>年度享受城镇土地使用税</w:t>
              </w:r>
              <w:r>
                <w:rPr>
                  <w:rFonts w:hint="eastAsia"/>
                </w:rPr>
                <w:t>全额</w:t>
              </w:r>
              <w:r w:rsidRPr="000A0515">
                <w:rPr>
                  <w:rFonts w:hint="eastAsia"/>
                </w:rPr>
                <w:t>减免</w:t>
              </w:r>
              <w:r>
                <w:rPr>
                  <w:rFonts w:hint="eastAsia"/>
                </w:rPr>
                <w:t>政策</w:t>
              </w:r>
              <w:r w:rsidRPr="000A0515">
                <w:rPr>
                  <w:rFonts w:hint="eastAsia"/>
                </w:rPr>
                <w:t>。</w:t>
              </w:r>
            </w:p>
            <w:p w:rsidR="00BC2D12" w:rsidRPr="004756A4" w:rsidRDefault="00A65840" w:rsidP="00C750CF">
              <w:pPr>
                <w:ind w:firstLineChars="200" w:firstLine="420"/>
                <w:jc w:val="both"/>
              </w:pPr>
              <w:r>
                <w:t>4.</w:t>
              </w:r>
              <w:r>
                <w:rPr>
                  <w:rFonts w:hint="eastAsia"/>
                </w:rPr>
                <w:t>子公司</w:t>
              </w:r>
              <w:r w:rsidRPr="00794A61">
                <w:rPr>
                  <w:rFonts w:hint="eastAsia"/>
                </w:rPr>
                <w:t>浙江天台祥和电子材料有限公司</w:t>
              </w:r>
              <w:r>
                <w:rPr>
                  <w:rFonts w:hint="eastAsia"/>
                </w:rPr>
                <w:t>和子公司</w:t>
              </w:r>
              <w:r w:rsidRPr="0093576C">
                <w:rPr>
                  <w:rFonts w:hint="eastAsia"/>
                </w:rPr>
                <w:t>湖南祥和电子材料有限公司</w:t>
              </w:r>
              <w:r>
                <w:rPr>
                  <w:rFonts w:hint="eastAsia"/>
                </w:rPr>
                <w:t>属于</w:t>
              </w:r>
              <w:r w:rsidRPr="00360D60">
                <w:rPr>
                  <w:rFonts w:hint="eastAsia"/>
                </w:rPr>
                <w:t>小型微利企业</w:t>
              </w:r>
              <w:r>
                <w:rPr>
                  <w:rFonts w:hint="eastAsia"/>
                </w:rPr>
                <w:t>。</w:t>
              </w:r>
              <w:r w:rsidRPr="00253BCF">
                <w:rPr>
                  <w:rFonts w:hint="eastAsia"/>
                  <w:szCs w:val="21"/>
                </w:rPr>
                <w:t>根据财政部和国家税务总局发布</w:t>
              </w:r>
              <w:r w:rsidRPr="00777405">
                <w:rPr>
                  <w:rFonts w:hint="eastAsia"/>
                  <w:szCs w:val="21"/>
                </w:rPr>
                <w:t>《关于实施小微企业和个体工商户所得税优惠政策的公告》（</w:t>
              </w:r>
              <w:r w:rsidRPr="00777405">
                <w:rPr>
                  <w:szCs w:val="21"/>
                </w:rPr>
                <w:t>2021</w:t>
              </w:r>
              <w:r w:rsidRPr="00777405">
                <w:rPr>
                  <w:rFonts w:hint="eastAsia"/>
                  <w:szCs w:val="21"/>
                </w:rPr>
                <w:t>年第</w:t>
              </w:r>
              <w:r w:rsidRPr="00777405">
                <w:rPr>
                  <w:szCs w:val="21"/>
                </w:rPr>
                <w:t>12</w:t>
              </w:r>
              <w:r w:rsidRPr="00777405">
                <w:rPr>
                  <w:rFonts w:hint="eastAsia"/>
                  <w:szCs w:val="21"/>
                </w:rPr>
                <w:t>号）</w:t>
              </w:r>
              <w:r w:rsidRPr="00253BCF">
                <w:rPr>
                  <w:rFonts w:hint="eastAsia"/>
                  <w:szCs w:val="21"/>
                </w:rPr>
                <w:t>，其年应纳税所得额不超过100万元的部分，减按</w:t>
              </w:r>
              <w:r>
                <w:rPr>
                  <w:rFonts w:hint="eastAsia"/>
                  <w:szCs w:val="21"/>
                </w:rPr>
                <w:t>12.5</w:t>
              </w:r>
              <w:r w:rsidRPr="00253BCF">
                <w:rPr>
                  <w:rFonts w:hint="eastAsia"/>
                  <w:szCs w:val="21"/>
                </w:rPr>
                <w:t>%计入应纳税所得额，并按20%的税率计算缴纳企业所得税；年应纳税所得额超过100万元但不超过300万元的部分，减按50%计入应纳税所得额，按20%的税率缴纳企业所得税。</w:t>
              </w:r>
            </w:p>
          </w:sdtContent>
        </w:sdt>
        <w:p w:rsidR="00BC2D12" w:rsidRDefault="00CD5DB0">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rsidR="00BC2D12" w:rsidRDefault="0061030C">
          <w:pPr>
            <w:pStyle w:val="3"/>
            <w:numPr>
              <w:ilvl w:val="0"/>
              <w:numId w:val="48"/>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1903090711"/>
            <w:lock w:val="sdtLocked"/>
            <w:placeholder>
              <w:docPart w:val="GBC22222222222222222222222222222"/>
            </w:placeholder>
          </w:sdtPr>
          <w:sdtEndPr/>
          <w:sdtContent>
            <w:p w:rsidR="00BC2D12" w:rsidRDefault="000A0FB4" w:rsidP="00A65840">
              <w:pPr>
                <w:rPr>
                  <w:szCs w:val="21"/>
                </w:rPr>
              </w:pPr>
              <w:r>
                <w:rPr>
                  <w:szCs w:val="21"/>
                </w:rPr>
                <w:fldChar w:fldCharType="begin"/>
              </w:r>
              <w:r w:rsidR="00A65840">
                <w:rPr>
                  <w:szCs w:val="21"/>
                </w:rPr>
                <w:instrText xml:space="preserve">MACROBUTTON  SnrToggleCheckbox □适用 </w:instrText>
              </w:r>
              <w:r>
                <w:rPr>
                  <w:szCs w:val="21"/>
                </w:rPr>
                <w:fldChar w:fldCharType="end"/>
              </w:r>
              <w:r>
                <w:rPr>
                  <w:szCs w:val="21"/>
                </w:rPr>
                <w:fldChar w:fldCharType="begin"/>
              </w:r>
              <w:r w:rsidR="00A65840">
                <w:rPr>
                  <w:szCs w:val="21"/>
                </w:rPr>
                <w:instrText xml:space="preserve"> MACROBUTTON  SnrToggleCheckbox √不适用 </w:instrText>
              </w:r>
              <w:r>
                <w:rPr>
                  <w:szCs w:val="21"/>
                </w:rPr>
                <w:fldChar w:fldCharType="end"/>
              </w:r>
            </w:p>
          </w:sdtContent>
        </w:sdt>
      </w:sdtContent>
    </w:sdt>
    <w:p w:rsidR="00BC2D12" w:rsidRDefault="00BC2D12"/>
    <w:p w:rsidR="00BC2D12" w:rsidRDefault="0061030C">
      <w:pPr>
        <w:pStyle w:val="2"/>
        <w:numPr>
          <w:ilvl w:val="0"/>
          <w:numId w:val="42"/>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EndPr>
        <w:rPr>
          <w:rFonts w:hAnsi="Courier New" w:cs="Times New Roman"/>
          <w:kern w:val="2"/>
        </w:rPr>
      </w:sdtEndPr>
      <w:sdtContent>
        <w:p w:rsidR="00BC2D12" w:rsidRDefault="0061030C">
          <w:pPr>
            <w:pStyle w:val="3"/>
            <w:numPr>
              <w:ilvl w:val="0"/>
              <w:numId w:val="19"/>
            </w:numPr>
            <w:rPr>
              <w:szCs w:val="21"/>
            </w:rPr>
          </w:pPr>
          <w:r>
            <w:rPr>
              <w:szCs w:val="21"/>
            </w:rPr>
            <w:t>货币资金</w:t>
          </w:r>
        </w:p>
        <w:sdt>
          <w:sdtPr>
            <w:rPr>
              <w:rFonts w:hint="eastAsia"/>
              <w:szCs w:val="21"/>
            </w:rPr>
            <w:alias w:val="是否适用：货币资金[双击切换]"/>
            <w:tag w:val="_GBC_7583a9a918ef405ba2d26448cc628ff5"/>
            <w:id w:val="840664115"/>
            <w:lock w:val="sdtLocked"/>
            <w:placeholder>
              <w:docPart w:val="GBC22222222222222222222222222222"/>
            </w:placeholder>
          </w:sdtPr>
          <w:sdtEndPr/>
          <w:sdtContent>
            <w:p w:rsidR="00BC2D12" w:rsidRDefault="000A0FB4">
              <w:pPr>
                <w:snapToGrid w:val="0"/>
                <w:spacing w:line="240" w:lineRule="atLeast"/>
                <w:rPr>
                  <w:szCs w:val="21"/>
                </w:rPr>
              </w:pPr>
              <w:r>
                <w:rPr>
                  <w:szCs w:val="21"/>
                </w:rPr>
                <w:fldChar w:fldCharType="begin"/>
              </w:r>
              <w:r w:rsidR="00A65840">
                <w:rPr>
                  <w:szCs w:val="21"/>
                </w:rPr>
                <w:instrText xml:space="preserve">MACROBUTTON  SnrToggleCheckbox √适用 </w:instrText>
              </w:r>
              <w:r>
                <w:rPr>
                  <w:szCs w:val="21"/>
                </w:rPr>
                <w:fldChar w:fldCharType="end"/>
              </w:r>
              <w:r>
                <w:rPr>
                  <w:szCs w:val="21"/>
                </w:rPr>
                <w:fldChar w:fldCharType="begin"/>
              </w:r>
              <w:r w:rsidR="00A65840">
                <w:rPr>
                  <w:szCs w:val="21"/>
                </w:rPr>
                <w:instrText xml:space="preserve"> MACROBUTTON  SnrToggleCheckbox □不适用 </w:instrText>
              </w:r>
              <w:r>
                <w:rPr>
                  <w:szCs w:val="21"/>
                </w:rPr>
                <w:fldChar w:fldCharType="end"/>
              </w:r>
            </w:p>
          </w:sdtContent>
        </w:sdt>
        <w:p w:rsidR="00BC2D12" w:rsidRDefault="0061030C">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681"/>
            <w:gridCol w:w="2552"/>
            <w:gridCol w:w="2590"/>
          </w:tblGrid>
          <w:tr w:rsidR="00BC2D12" w:rsidTr="00C750CF">
            <w:trPr>
              <w:cantSplit/>
            </w:trPr>
            <w:sdt>
              <w:sdtPr>
                <w:tag w:val="_PLD_640e7daf451b4f14ba49162bfbbd1e72"/>
                <w:id w:val="-1673406537"/>
                <w:lock w:val="sdtLocked"/>
              </w:sdtPr>
              <w:sdtEndPr/>
              <w:sdtContent>
                <w:tc>
                  <w:tcPr>
                    <w:tcW w:w="2086" w:type="pct"/>
                    <w:shd w:val="clear" w:color="auto" w:fill="auto"/>
                    <w:vAlign w:val="center"/>
                  </w:tcPr>
                  <w:p w:rsidR="00BC2D12" w:rsidRDefault="0061030C">
                    <w:pPr>
                      <w:autoSpaceDE w:val="0"/>
                      <w:autoSpaceDN w:val="0"/>
                      <w:adjustRightInd w:val="0"/>
                      <w:snapToGrid w:val="0"/>
                      <w:spacing w:line="240" w:lineRule="atLeast"/>
                      <w:jc w:val="center"/>
                      <w:rPr>
                        <w:szCs w:val="21"/>
                      </w:rPr>
                    </w:pPr>
                    <w:r>
                      <w:rPr>
                        <w:rFonts w:hint="eastAsia"/>
                        <w:szCs w:val="21"/>
                      </w:rPr>
                      <w:t>项目</w:t>
                    </w:r>
                  </w:p>
                </w:tc>
              </w:sdtContent>
            </w:sdt>
            <w:sdt>
              <w:sdtPr>
                <w:tag w:val="_PLD_79d1e78073b542bda1ea85bf8925b2cd"/>
                <w:id w:val="-348258712"/>
                <w:lock w:val="sdtLocked"/>
              </w:sdtPr>
              <w:sdtEndPr/>
              <w:sdtContent>
                <w:tc>
                  <w:tcPr>
                    <w:tcW w:w="1446" w:type="pct"/>
                    <w:shd w:val="clear" w:color="auto" w:fill="auto"/>
                    <w:vAlign w:val="center"/>
                  </w:tcPr>
                  <w:p w:rsidR="00BC2D12" w:rsidRDefault="0061030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25adef951424bb094850d632de69fd0"/>
                <w:id w:val="1221323995"/>
                <w:lock w:val="sdtLocked"/>
              </w:sdtPr>
              <w:sdtEndPr/>
              <w:sdtContent>
                <w:tc>
                  <w:tcPr>
                    <w:tcW w:w="1468" w:type="pct"/>
                    <w:shd w:val="clear" w:color="auto" w:fill="auto"/>
                    <w:vAlign w:val="center"/>
                  </w:tcPr>
                  <w:p w:rsidR="00BC2D12" w:rsidRDefault="0061030C">
                    <w:pPr>
                      <w:autoSpaceDE w:val="0"/>
                      <w:autoSpaceDN w:val="0"/>
                      <w:adjustRightInd w:val="0"/>
                      <w:snapToGrid w:val="0"/>
                      <w:spacing w:line="240" w:lineRule="atLeast"/>
                      <w:jc w:val="center"/>
                      <w:rPr>
                        <w:szCs w:val="21"/>
                      </w:rPr>
                    </w:pPr>
                    <w:r>
                      <w:rPr>
                        <w:rFonts w:hint="eastAsia"/>
                        <w:szCs w:val="21"/>
                      </w:rPr>
                      <w:t>期初余额</w:t>
                    </w:r>
                  </w:p>
                </w:tc>
              </w:sdtContent>
            </w:sdt>
          </w:tr>
          <w:tr w:rsidR="00A65840" w:rsidTr="00C750CF">
            <w:trPr>
              <w:cantSplit/>
            </w:trPr>
            <w:sdt>
              <w:sdtPr>
                <w:tag w:val="_PLD_55b07f50e1e44a558dc393086d2f0e7f"/>
                <w:id w:val="-153217978"/>
                <w:lock w:val="sdtLocked"/>
              </w:sdtPr>
              <w:sdtEndPr/>
              <w:sdtContent>
                <w:tc>
                  <w:tcPr>
                    <w:tcW w:w="2086" w:type="pct"/>
                    <w:shd w:val="clear" w:color="auto" w:fill="auto"/>
                  </w:tcPr>
                  <w:p w:rsidR="00A65840" w:rsidRDefault="00A65840">
                    <w:pPr>
                      <w:autoSpaceDE w:val="0"/>
                      <w:autoSpaceDN w:val="0"/>
                      <w:adjustRightInd w:val="0"/>
                      <w:snapToGrid w:val="0"/>
                      <w:spacing w:line="240" w:lineRule="atLeast"/>
                      <w:rPr>
                        <w:szCs w:val="21"/>
                      </w:rPr>
                    </w:pPr>
                    <w:r>
                      <w:rPr>
                        <w:rFonts w:hint="eastAsia"/>
                        <w:szCs w:val="21"/>
                      </w:rPr>
                      <w:t>库存现金</w:t>
                    </w:r>
                  </w:p>
                </w:tc>
              </w:sdtContent>
            </w:sdt>
            <w:tc>
              <w:tcPr>
                <w:tcW w:w="1446" w:type="pct"/>
                <w:shd w:val="clear" w:color="auto" w:fill="auto"/>
                <w:vAlign w:val="center"/>
              </w:tcPr>
              <w:p w:rsidR="00A65840" w:rsidRDefault="00A65840" w:rsidP="00A65840">
                <w:pPr>
                  <w:jc w:val="right"/>
                  <w:rPr>
                    <w:sz w:val="24"/>
                  </w:rPr>
                </w:pPr>
                <w:r>
                  <w:t>24,094.53</w:t>
                </w:r>
              </w:p>
            </w:tc>
            <w:tc>
              <w:tcPr>
                <w:tcW w:w="1468" w:type="pct"/>
                <w:shd w:val="clear" w:color="auto" w:fill="auto"/>
                <w:vAlign w:val="center"/>
              </w:tcPr>
              <w:p w:rsidR="00A65840" w:rsidRDefault="00A65840" w:rsidP="00A65840">
                <w:pPr>
                  <w:jc w:val="right"/>
                  <w:rPr>
                    <w:sz w:val="24"/>
                  </w:rPr>
                </w:pPr>
                <w:r>
                  <w:t>7,632.41</w:t>
                </w:r>
              </w:p>
            </w:tc>
          </w:tr>
          <w:tr w:rsidR="00A65840" w:rsidTr="00C750CF">
            <w:trPr>
              <w:cantSplit/>
            </w:trPr>
            <w:sdt>
              <w:sdtPr>
                <w:tag w:val="_PLD_29d0fc45c2044da8ab0120f52fea8366"/>
                <w:id w:val="324561448"/>
                <w:lock w:val="sdtLocked"/>
              </w:sdtPr>
              <w:sdtEndPr/>
              <w:sdtContent>
                <w:tc>
                  <w:tcPr>
                    <w:tcW w:w="2086" w:type="pct"/>
                    <w:shd w:val="clear" w:color="auto" w:fill="auto"/>
                  </w:tcPr>
                  <w:p w:rsidR="00A65840" w:rsidRDefault="00A65840">
                    <w:pPr>
                      <w:autoSpaceDE w:val="0"/>
                      <w:autoSpaceDN w:val="0"/>
                      <w:adjustRightInd w:val="0"/>
                      <w:snapToGrid w:val="0"/>
                      <w:spacing w:line="240" w:lineRule="atLeast"/>
                      <w:rPr>
                        <w:szCs w:val="21"/>
                      </w:rPr>
                    </w:pPr>
                    <w:r>
                      <w:rPr>
                        <w:rFonts w:hint="eastAsia"/>
                        <w:szCs w:val="21"/>
                      </w:rPr>
                      <w:t>银行存款</w:t>
                    </w:r>
                  </w:p>
                </w:tc>
              </w:sdtContent>
            </w:sdt>
            <w:tc>
              <w:tcPr>
                <w:tcW w:w="1446" w:type="pct"/>
                <w:shd w:val="clear" w:color="auto" w:fill="auto"/>
                <w:vAlign w:val="center"/>
              </w:tcPr>
              <w:p w:rsidR="00A65840" w:rsidRDefault="00A65840" w:rsidP="00A65840">
                <w:pPr>
                  <w:jc w:val="right"/>
                  <w:rPr>
                    <w:sz w:val="24"/>
                  </w:rPr>
                </w:pPr>
                <w:r>
                  <w:t>278,090,833.60</w:t>
                </w:r>
              </w:p>
            </w:tc>
            <w:tc>
              <w:tcPr>
                <w:tcW w:w="1468" w:type="pct"/>
                <w:shd w:val="clear" w:color="auto" w:fill="auto"/>
                <w:vAlign w:val="center"/>
              </w:tcPr>
              <w:p w:rsidR="00A65840" w:rsidRDefault="00A65840" w:rsidP="00A65840">
                <w:pPr>
                  <w:jc w:val="right"/>
                  <w:rPr>
                    <w:sz w:val="24"/>
                  </w:rPr>
                </w:pPr>
                <w:r>
                  <w:t>276,719,568.55</w:t>
                </w:r>
              </w:p>
            </w:tc>
          </w:tr>
          <w:tr w:rsidR="00A65840" w:rsidTr="00C750CF">
            <w:trPr>
              <w:cantSplit/>
            </w:trPr>
            <w:sdt>
              <w:sdtPr>
                <w:tag w:val="_PLD_c1e18aed267f4e76a33b93512faddc98"/>
                <w:id w:val="-374704104"/>
                <w:lock w:val="sdtLocked"/>
              </w:sdtPr>
              <w:sdtEndPr/>
              <w:sdtContent>
                <w:tc>
                  <w:tcPr>
                    <w:tcW w:w="2086" w:type="pct"/>
                    <w:shd w:val="clear" w:color="auto" w:fill="auto"/>
                  </w:tcPr>
                  <w:p w:rsidR="00A65840" w:rsidRDefault="00A65840">
                    <w:pPr>
                      <w:autoSpaceDE w:val="0"/>
                      <w:autoSpaceDN w:val="0"/>
                      <w:adjustRightInd w:val="0"/>
                      <w:snapToGrid w:val="0"/>
                      <w:spacing w:line="240" w:lineRule="atLeast"/>
                      <w:rPr>
                        <w:szCs w:val="21"/>
                      </w:rPr>
                    </w:pPr>
                    <w:r>
                      <w:rPr>
                        <w:rFonts w:hint="eastAsia"/>
                        <w:szCs w:val="21"/>
                      </w:rPr>
                      <w:t>其他货币资金</w:t>
                    </w:r>
                  </w:p>
                </w:tc>
              </w:sdtContent>
            </w:sdt>
            <w:tc>
              <w:tcPr>
                <w:tcW w:w="1446" w:type="pct"/>
                <w:shd w:val="clear" w:color="auto" w:fill="auto"/>
                <w:vAlign w:val="center"/>
              </w:tcPr>
              <w:p w:rsidR="00A65840" w:rsidRDefault="00A65840" w:rsidP="00A65840">
                <w:pPr>
                  <w:jc w:val="right"/>
                  <w:rPr>
                    <w:sz w:val="24"/>
                  </w:rPr>
                </w:pPr>
                <w:r>
                  <w:t>11,898,205.45</w:t>
                </w:r>
              </w:p>
            </w:tc>
            <w:tc>
              <w:tcPr>
                <w:tcW w:w="1468" w:type="pct"/>
                <w:shd w:val="clear" w:color="auto" w:fill="auto"/>
                <w:vAlign w:val="center"/>
              </w:tcPr>
              <w:p w:rsidR="00A65840" w:rsidRDefault="00A65840" w:rsidP="00A65840">
                <w:pPr>
                  <w:jc w:val="right"/>
                  <w:rPr>
                    <w:sz w:val="24"/>
                  </w:rPr>
                </w:pPr>
                <w:r>
                  <w:t>6,727,228.88</w:t>
                </w:r>
              </w:p>
            </w:tc>
          </w:tr>
          <w:tr w:rsidR="00A65840" w:rsidTr="00C750CF">
            <w:trPr>
              <w:cantSplit/>
            </w:trPr>
            <w:sdt>
              <w:sdtPr>
                <w:tag w:val="_PLD_4aea35e6574448b9a1396c2c1b22290f"/>
                <w:id w:val="-1773464981"/>
                <w:lock w:val="sdtLocked"/>
              </w:sdtPr>
              <w:sdtEndPr/>
              <w:sdtContent>
                <w:tc>
                  <w:tcPr>
                    <w:tcW w:w="2086" w:type="pct"/>
                    <w:shd w:val="clear" w:color="auto" w:fill="auto"/>
                    <w:vAlign w:val="center"/>
                  </w:tcPr>
                  <w:p w:rsidR="00A65840" w:rsidRDefault="00A65840">
                    <w:pPr>
                      <w:autoSpaceDE w:val="0"/>
                      <w:autoSpaceDN w:val="0"/>
                      <w:adjustRightInd w:val="0"/>
                      <w:snapToGrid w:val="0"/>
                      <w:spacing w:line="240" w:lineRule="atLeast"/>
                      <w:rPr>
                        <w:szCs w:val="21"/>
                      </w:rPr>
                    </w:pPr>
                    <w:r>
                      <w:rPr>
                        <w:rFonts w:hint="eastAsia"/>
                        <w:szCs w:val="21"/>
                      </w:rPr>
                      <w:t>合计</w:t>
                    </w:r>
                  </w:p>
                </w:tc>
              </w:sdtContent>
            </w:sdt>
            <w:tc>
              <w:tcPr>
                <w:tcW w:w="1446" w:type="pct"/>
                <w:shd w:val="clear" w:color="auto" w:fill="auto"/>
                <w:vAlign w:val="center"/>
              </w:tcPr>
              <w:p w:rsidR="00A65840" w:rsidRDefault="00A65840" w:rsidP="00A65840">
                <w:pPr>
                  <w:jc w:val="right"/>
                  <w:rPr>
                    <w:sz w:val="24"/>
                  </w:rPr>
                </w:pPr>
                <w:r>
                  <w:t>290,013,133.58</w:t>
                </w:r>
              </w:p>
            </w:tc>
            <w:tc>
              <w:tcPr>
                <w:tcW w:w="1468" w:type="pct"/>
                <w:shd w:val="clear" w:color="auto" w:fill="auto"/>
                <w:vAlign w:val="center"/>
              </w:tcPr>
              <w:p w:rsidR="00A65840" w:rsidRDefault="00A65840" w:rsidP="00A65840">
                <w:pPr>
                  <w:jc w:val="right"/>
                  <w:rPr>
                    <w:sz w:val="24"/>
                  </w:rPr>
                </w:pPr>
                <w:r>
                  <w:t>283,454,429.84</w:t>
                </w:r>
              </w:p>
            </w:tc>
          </w:tr>
          <w:tr w:rsidR="00A65840" w:rsidTr="00C750CF">
            <w:trPr>
              <w:cantSplit/>
            </w:trPr>
            <w:sdt>
              <w:sdtPr>
                <w:tag w:val="_PLD_bde21157aed743d5a01686780a359fcc"/>
                <w:id w:val="-783726987"/>
                <w:lock w:val="sdtLocked"/>
              </w:sdtPr>
              <w:sdtEndPr/>
              <w:sdtContent>
                <w:tc>
                  <w:tcPr>
                    <w:tcW w:w="2086" w:type="pct"/>
                    <w:shd w:val="clear" w:color="auto" w:fill="auto"/>
                  </w:tcPr>
                  <w:p w:rsidR="00A65840" w:rsidRDefault="00A65840">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446" w:type="pct"/>
                <w:shd w:val="clear" w:color="auto" w:fill="auto"/>
                <w:vAlign w:val="center"/>
              </w:tcPr>
              <w:p w:rsidR="00A65840" w:rsidRDefault="00A65840" w:rsidP="00A65840">
                <w:pPr>
                  <w:jc w:val="right"/>
                  <w:rPr>
                    <w:sz w:val="24"/>
                  </w:rPr>
                </w:pPr>
                <w:r>
                  <w:t>2,096,591.56</w:t>
                </w:r>
              </w:p>
            </w:tc>
            <w:tc>
              <w:tcPr>
                <w:tcW w:w="1468" w:type="pct"/>
                <w:shd w:val="clear" w:color="auto" w:fill="auto"/>
                <w:vAlign w:val="center"/>
              </w:tcPr>
              <w:p w:rsidR="00A65840" w:rsidRDefault="00A65840" w:rsidP="00A65840">
                <w:pPr>
                  <w:jc w:val="right"/>
                  <w:rPr>
                    <w:sz w:val="24"/>
                  </w:rPr>
                </w:pPr>
                <w:r>
                  <w:t>5,174,327.91</w:t>
                </w:r>
              </w:p>
            </w:tc>
          </w:tr>
        </w:tbl>
        <w:p w:rsidR="00BC2D12" w:rsidRDefault="0061030C" w:rsidP="004756A4">
          <w:pPr>
            <w:rPr>
              <w:szCs w:val="21"/>
            </w:rPr>
          </w:pPr>
          <w:r>
            <w:rPr>
              <w:rFonts w:hint="eastAsia"/>
              <w:szCs w:val="21"/>
            </w:rPr>
            <w:t>其他说明</w:t>
          </w:r>
        </w:p>
        <w:p w:rsidR="00BC2D12" w:rsidRPr="004756A4" w:rsidRDefault="00CD5DB0" w:rsidP="004756A4">
          <w:pPr>
            <w:pStyle w:val="af3"/>
            <w:tabs>
              <w:tab w:val="right" w:pos="7740"/>
            </w:tabs>
            <w:ind w:firstLineChars="200" w:firstLine="420"/>
            <w:rPr>
              <w:rFonts w:hAnsi="宋体"/>
            </w:rPr>
          </w:pPr>
          <w:sdt>
            <w:sdtPr>
              <w:rPr>
                <w:szCs w:val="21"/>
              </w:rPr>
              <w:alias w:val="货币资金的说明"/>
              <w:tag w:val="_GBC_672a863055084dfabbc1ba40f04a68b4"/>
              <w:id w:val="350304343"/>
              <w:lock w:val="sdtLocked"/>
              <w:placeholder>
                <w:docPart w:val="GBC22222222222222222222222222222"/>
              </w:placeholder>
            </w:sdtPr>
            <w:sdtEndPr>
              <w:rPr>
                <w:rFonts w:hAnsi="宋体" w:cs="宋体"/>
                <w:kern w:val="0"/>
              </w:rPr>
            </w:sdtEndPr>
            <w:sdtContent>
              <w:r w:rsidR="00A65840" w:rsidRPr="000F4E0E">
                <w:rPr>
                  <w:rFonts w:hAnsi="宋体"/>
                </w:rPr>
                <w:t>其他货币资金</w:t>
              </w:r>
              <w:r w:rsidR="00A65840" w:rsidRPr="000F4E0E">
                <w:rPr>
                  <w:rFonts w:hAnsi="宋体" w:hint="eastAsia"/>
                </w:rPr>
                <w:t>包括银行承兑汇票保证金</w:t>
              </w:r>
              <w:r w:rsidR="00A65840" w:rsidRPr="003617B9">
                <w:rPr>
                  <w:rFonts w:hAnsi="宋体"/>
                </w:rPr>
                <w:t>11,898,000.00</w:t>
              </w:r>
              <w:r w:rsidR="00A65840" w:rsidRPr="000F4E0E">
                <w:rPr>
                  <w:rFonts w:hAnsi="宋体" w:hint="eastAsia"/>
                </w:rPr>
                <w:t>元</w:t>
              </w:r>
              <w:r w:rsidR="00A65840">
                <w:rPr>
                  <w:rFonts w:hAnsi="宋体" w:hint="eastAsia"/>
                </w:rPr>
                <w:t>和</w:t>
              </w:r>
              <w:r w:rsidR="00A65840" w:rsidRPr="000F4E0E">
                <w:rPr>
                  <w:rFonts w:hAnsi="宋体" w:hint="eastAsia"/>
                </w:rPr>
                <w:t>存出投资款</w:t>
              </w:r>
              <w:r w:rsidR="00A65840" w:rsidRPr="003617B9">
                <w:rPr>
                  <w:rFonts w:hAnsi="宋体"/>
                </w:rPr>
                <w:t>205.45</w:t>
              </w:r>
              <w:r w:rsidR="00A65840" w:rsidRPr="000F4E0E">
                <w:rPr>
                  <w:rFonts w:hAnsi="宋体" w:hint="eastAsia"/>
                </w:rPr>
                <w:t>元，其中银行承兑汇票保证金</w:t>
              </w:r>
              <w:r w:rsidR="00A65840" w:rsidRPr="003617B9">
                <w:rPr>
                  <w:rFonts w:hAnsi="宋体"/>
                </w:rPr>
                <w:t>11,898,000.00</w:t>
              </w:r>
              <w:r w:rsidR="00A65840" w:rsidRPr="000F4E0E">
                <w:rPr>
                  <w:rFonts w:hAnsi="宋体" w:hint="eastAsia"/>
                </w:rPr>
                <w:t>元使用受限</w:t>
              </w:r>
              <w:r w:rsidR="00A65840">
                <w:rPr>
                  <w:rFonts w:hAnsi="宋体" w:hint="eastAsia"/>
                </w:rPr>
                <w:t>。银行存款中有</w:t>
              </w:r>
              <w:r w:rsidR="00A65840">
                <w:rPr>
                  <w:rFonts w:hAnsi="宋体"/>
                </w:rPr>
                <w:t>13,000.00</w:t>
              </w:r>
              <w:r w:rsidR="00A65840">
                <w:rPr>
                  <w:rFonts w:hAnsi="宋体" w:hint="eastAsia"/>
                </w:rPr>
                <w:t>元使用受限，系ETC圈存冻结。</w:t>
              </w:r>
            </w:sdtContent>
          </w:sdt>
        </w:p>
      </w:sdtContent>
    </w:sdt>
    <w:p w:rsidR="00BC2D12" w:rsidRDefault="00BC2D12">
      <w:pPr>
        <w:rPr>
          <w:szCs w:val="21"/>
        </w:rPr>
      </w:pPr>
    </w:p>
    <w:sdt>
      <w:sdtPr>
        <w:rPr>
          <w:rFonts w:ascii="宋体" w:hAnsi="宋体" w:cs="宋体" w:hint="eastAsia"/>
          <w:b w:val="0"/>
          <w:bCs w:val="0"/>
          <w:kern w:val="0"/>
          <w:szCs w:val="21"/>
        </w:rPr>
        <w:alias w:val="模块:交易性金融资产"/>
        <w:tag w:val="_SEC_5d6c5a8a108d4b628932fa3be459b540"/>
        <w:id w:val="-732077031"/>
        <w:lock w:val="sdtLocked"/>
        <w:placeholder>
          <w:docPart w:val="GBC22222222222222222222222222222"/>
        </w:placeholder>
      </w:sdtPr>
      <w:sdtEndPr/>
      <w:sdtContent>
        <w:p w:rsidR="00BC2D12" w:rsidRDefault="0061030C">
          <w:pPr>
            <w:pStyle w:val="3"/>
            <w:numPr>
              <w:ilvl w:val="0"/>
              <w:numId w:val="19"/>
            </w:numPr>
            <w:rPr>
              <w:szCs w:val="21"/>
            </w:rPr>
          </w:pPr>
          <w:r>
            <w:rPr>
              <w:rFonts w:hint="eastAsia"/>
              <w:szCs w:val="21"/>
            </w:rPr>
            <w:t>交易性金融资产</w:t>
          </w:r>
        </w:p>
        <w:sdt>
          <w:sdtPr>
            <w:alias w:val="是否适用：交易性金融资产[双击切换]"/>
            <w:tag w:val="_GBC_c852c730c6fa4a3e8930f5cbbab9909f"/>
            <w:id w:val="1686161844"/>
            <w:lock w:val="sdtLocked"/>
            <w:placeholder>
              <w:docPart w:val="GBC22222222222222222222222222222"/>
            </w:placeholder>
          </w:sdtPr>
          <w:sdtEndPr/>
          <w:sdtContent>
            <w:p w:rsidR="00BC2D12" w:rsidRDefault="000A0FB4">
              <w:r>
                <w:fldChar w:fldCharType="begin"/>
              </w:r>
              <w:r w:rsidR="00A65840">
                <w:instrText xml:space="preserve"> MACROBUTTON  SnrToggleCheckbox √适用 </w:instrText>
              </w:r>
              <w:r>
                <w:fldChar w:fldCharType="end"/>
              </w:r>
              <w:r>
                <w:fldChar w:fldCharType="begin"/>
              </w:r>
              <w:r w:rsidR="00A65840">
                <w:instrText xml:space="preserve"> MACROBUTTON  SnrToggleCheckbox □不适用 </w:instrText>
              </w:r>
              <w:r>
                <w:fldChar w:fldCharType="end"/>
              </w:r>
            </w:p>
          </w:sdtContent>
        </w:sdt>
        <w:p w:rsidR="00BC2D12" w:rsidRDefault="0061030C">
          <w:pPr>
            <w:ind w:left="420" w:right="44"/>
            <w:jc w:val="right"/>
          </w:pPr>
          <w:r>
            <w:rPr>
              <w:rFonts w:hint="eastAsia"/>
            </w:rPr>
            <w:t>单位：</w:t>
          </w:r>
          <w:sdt>
            <w:sdtPr>
              <w:rPr>
                <w:rFonts w:hint="eastAsia"/>
              </w:rPr>
              <w:alias w:val="单位：财务附注：交易性金融资产"/>
              <w:tag w:val="_GBC_cba5007820a8401a8539607d9d055f75"/>
              <w:id w:val="-1979919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交易性金融资产"/>
              <w:tag w:val="_GBC_e8e3367ec5e14f73842c7a3ca8b264a2"/>
              <w:id w:val="438414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8"/>
            <w:gridCol w:w="1934"/>
            <w:gridCol w:w="1941"/>
          </w:tblGrid>
          <w:tr w:rsidR="00BC7AD1" w:rsidTr="00C750CF">
            <w:sdt>
              <w:sdtPr>
                <w:tag w:val="_PLD_3b99f59eccaa43478dfbfc184cd2ce48"/>
                <w:id w:val="2222526"/>
                <w:lock w:val="sdtLocked"/>
              </w:sdtPr>
              <w:sdtEndPr/>
              <w:sdtContent>
                <w:tc>
                  <w:tcPr>
                    <w:tcW w:w="2804" w:type="pct"/>
                    <w:shd w:val="clear" w:color="auto" w:fill="auto"/>
                    <w:vAlign w:val="center"/>
                  </w:tcPr>
                  <w:p w:rsidR="00BC7AD1" w:rsidRDefault="00BC7AD1" w:rsidP="00BC7AD1">
                    <w:pPr>
                      <w:jc w:val="center"/>
                      <w:rPr>
                        <w:szCs w:val="21"/>
                      </w:rPr>
                    </w:pPr>
                    <w:r>
                      <w:rPr>
                        <w:rFonts w:hint="eastAsia"/>
                        <w:szCs w:val="21"/>
                      </w:rPr>
                      <w:t>项目</w:t>
                    </w:r>
                  </w:p>
                </w:tc>
              </w:sdtContent>
            </w:sdt>
            <w:sdt>
              <w:sdtPr>
                <w:tag w:val="_PLD_caf9d9000b3e44c1817249ef4121d5db"/>
                <w:id w:val="2222527"/>
                <w:lock w:val="sdtLocked"/>
              </w:sdtPr>
              <w:sdtEndPr/>
              <w:sdtContent>
                <w:tc>
                  <w:tcPr>
                    <w:tcW w:w="1096" w:type="pct"/>
                    <w:shd w:val="clear" w:color="auto" w:fill="auto"/>
                    <w:vAlign w:val="center"/>
                  </w:tcPr>
                  <w:p w:rsidR="00BC7AD1" w:rsidRDefault="00BC7AD1" w:rsidP="00BC7AD1">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fd58d8f4bb044aef9b5735371503f591"/>
                <w:id w:val="2222528"/>
                <w:lock w:val="sdtLocked"/>
              </w:sdtPr>
              <w:sdtEndPr/>
              <w:sdtContent>
                <w:tc>
                  <w:tcPr>
                    <w:tcW w:w="1100" w:type="pct"/>
                    <w:shd w:val="clear" w:color="auto" w:fill="auto"/>
                    <w:vAlign w:val="center"/>
                  </w:tcPr>
                  <w:p w:rsidR="00BC7AD1" w:rsidRDefault="00BC7AD1" w:rsidP="00BC7AD1">
                    <w:pPr>
                      <w:autoSpaceDE w:val="0"/>
                      <w:autoSpaceDN w:val="0"/>
                      <w:adjustRightInd w:val="0"/>
                      <w:snapToGrid w:val="0"/>
                      <w:spacing w:line="240" w:lineRule="atLeast"/>
                      <w:jc w:val="center"/>
                      <w:rPr>
                        <w:szCs w:val="21"/>
                      </w:rPr>
                    </w:pPr>
                    <w:r>
                      <w:rPr>
                        <w:rFonts w:hint="eastAsia"/>
                        <w:szCs w:val="21"/>
                      </w:rPr>
                      <w:t>期初余额</w:t>
                    </w:r>
                  </w:p>
                </w:tc>
              </w:sdtContent>
            </w:sdt>
          </w:tr>
          <w:tr w:rsidR="00BC7AD1" w:rsidTr="00C750CF">
            <w:sdt>
              <w:sdtPr>
                <w:tag w:val="_PLD_78420aae6b734a4daabe60833bfcc50e"/>
                <w:id w:val="2222529"/>
                <w:lock w:val="sdtLocked"/>
              </w:sdtPr>
              <w:sdtEndPr/>
              <w:sdtContent>
                <w:tc>
                  <w:tcPr>
                    <w:tcW w:w="2804" w:type="pct"/>
                    <w:shd w:val="clear" w:color="auto" w:fill="auto"/>
                  </w:tcPr>
                  <w:p w:rsidR="00BC7AD1" w:rsidRDefault="00BC7AD1" w:rsidP="00BC7AD1">
                    <w:pPr>
                      <w:autoSpaceDE w:val="0"/>
                      <w:autoSpaceDN w:val="0"/>
                      <w:adjustRightInd w:val="0"/>
                      <w:rPr>
                        <w:szCs w:val="21"/>
                      </w:rPr>
                    </w:pPr>
                    <w:r>
                      <w:rPr>
                        <w:rFonts w:hint="eastAsia"/>
                        <w:szCs w:val="21"/>
                      </w:rPr>
                      <w:t>以公允价值计量且其变动计入当期损益的金融资产</w:t>
                    </w:r>
                  </w:p>
                </w:tc>
              </w:sdtContent>
            </w:sdt>
            <w:tc>
              <w:tcPr>
                <w:tcW w:w="1096" w:type="pct"/>
                <w:shd w:val="clear" w:color="auto" w:fill="auto"/>
                <w:vAlign w:val="center"/>
              </w:tcPr>
              <w:p w:rsidR="00BC7AD1" w:rsidRDefault="00BC7AD1" w:rsidP="00BC7AD1">
                <w:pPr>
                  <w:jc w:val="right"/>
                  <w:rPr>
                    <w:sz w:val="24"/>
                  </w:rPr>
                </w:pPr>
                <w:r>
                  <w:t>15,000,000.00</w:t>
                </w:r>
              </w:p>
            </w:tc>
            <w:tc>
              <w:tcPr>
                <w:tcW w:w="1100" w:type="pct"/>
                <w:shd w:val="clear" w:color="auto" w:fill="auto"/>
                <w:vAlign w:val="center"/>
              </w:tcPr>
              <w:p w:rsidR="00BC7AD1" w:rsidRDefault="00BC7AD1" w:rsidP="00BC7AD1">
                <w:pPr>
                  <w:jc w:val="right"/>
                  <w:rPr>
                    <w:sz w:val="24"/>
                  </w:rPr>
                </w:pPr>
                <w:r>
                  <w:t>20,000,000.00</w:t>
                </w:r>
              </w:p>
            </w:tc>
          </w:tr>
          <w:tr w:rsidR="00BC7AD1" w:rsidTr="00C750CF">
            <w:sdt>
              <w:sdtPr>
                <w:tag w:val="_PLD_147bedd0b80c463ab365e4b926d8c081"/>
                <w:id w:val="2222530"/>
                <w:lock w:val="sdtLocked"/>
              </w:sdtPr>
              <w:sdtEndPr/>
              <w:sdtContent>
                <w:tc>
                  <w:tcPr>
                    <w:tcW w:w="5000" w:type="pct"/>
                    <w:gridSpan w:val="3"/>
                    <w:shd w:val="clear" w:color="auto" w:fill="auto"/>
                  </w:tcPr>
                  <w:p w:rsidR="00BC7AD1" w:rsidRDefault="00BC7AD1" w:rsidP="00BC7AD1">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2d020e784b2244ceacd7226fcf76765e"/>
              <w:id w:val="2222531"/>
              <w:lock w:val="sdtLocked"/>
            </w:sdtPr>
            <w:sdtEndPr/>
            <w:sdtContent>
              <w:tr w:rsidR="00BC7AD1" w:rsidTr="00C750CF">
                <w:tc>
                  <w:tcPr>
                    <w:tcW w:w="2804" w:type="pct"/>
                    <w:shd w:val="clear" w:color="auto" w:fill="auto"/>
                  </w:tcPr>
                  <w:p w:rsidR="00BC7AD1" w:rsidRDefault="00BC7AD1" w:rsidP="00BC7AD1">
                    <w:pPr>
                      <w:autoSpaceDE w:val="0"/>
                      <w:autoSpaceDN w:val="0"/>
                      <w:adjustRightInd w:val="0"/>
                      <w:ind w:firstLineChars="270" w:firstLine="567"/>
                      <w:rPr>
                        <w:szCs w:val="21"/>
                      </w:rPr>
                    </w:pPr>
                    <w:r>
                      <w:rPr>
                        <w:rFonts w:hint="eastAsia"/>
                        <w:szCs w:val="21"/>
                      </w:rPr>
                      <w:t>结构性存款</w:t>
                    </w:r>
                  </w:p>
                </w:tc>
                <w:tc>
                  <w:tcPr>
                    <w:tcW w:w="1096" w:type="pct"/>
                    <w:shd w:val="clear" w:color="auto" w:fill="auto"/>
                  </w:tcPr>
                  <w:p w:rsidR="00BC7AD1" w:rsidRDefault="00BC7AD1" w:rsidP="00BC7AD1">
                    <w:pPr>
                      <w:jc w:val="right"/>
                      <w:rPr>
                        <w:szCs w:val="21"/>
                      </w:rPr>
                    </w:pPr>
                    <w:r>
                      <w:t>15,000,000.00</w:t>
                    </w:r>
                  </w:p>
                </w:tc>
                <w:tc>
                  <w:tcPr>
                    <w:tcW w:w="1100" w:type="pct"/>
                    <w:shd w:val="clear" w:color="auto" w:fill="auto"/>
                  </w:tcPr>
                  <w:p w:rsidR="00BC7AD1" w:rsidRDefault="00BC7AD1" w:rsidP="00BC7AD1">
                    <w:pPr>
                      <w:jc w:val="right"/>
                      <w:rPr>
                        <w:szCs w:val="21"/>
                      </w:rPr>
                    </w:pPr>
                    <w:r>
                      <w:t>20,000,000.00</w:t>
                    </w:r>
                  </w:p>
                </w:tc>
              </w:tr>
            </w:sdtContent>
          </w:sdt>
          <w:tr w:rsidR="00BC7AD1" w:rsidTr="00C750CF">
            <w:sdt>
              <w:sdtPr>
                <w:tag w:val="_PLD_fc885ae386134e1581e7b7c55917b72b"/>
                <w:id w:val="2222537"/>
                <w:lock w:val="sdtLocked"/>
              </w:sdtPr>
              <w:sdtEndPr/>
              <w:sdtContent>
                <w:tc>
                  <w:tcPr>
                    <w:tcW w:w="2804" w:type="pct"/>
                    <w:shd w:val="clear" w:color="auto" w:fill="auto"/>
                    <w:vAlign w:val="center"/>
                  </w:tcPr>
                  <w:p w:rsidR="00BC7AD1" w:rsidRDefault="00BC7AD1" w:rsidP="00BC7AD1">
                    <w:pPr>
                      <w:jc w:val="center"/>
                      <w:rPr>
                        <w:szCs w:val="21"/>
                      </w:rPr>
                    </w:pPr>
                    <w:r>
                      <w:rPr>
                        <w:rFonts w:hint="eastAsia"/>
                        <w:szCs w:val="21"/>
                      </w:rPr>
                      <w:t>合计</w:t>
                    </w:r>
                  </w:p>
                </w:tc>
              </w:sdtContent>
            </w:sdt>
            <w:tc>
              <w:tcPr>
                <w:tcW w:w="1096" w:type="pct"/>
                <w:shd w:val="clear" w:color="auto" w:fill="auto"/>
                <w:vAlign w:val="center"/>
              </w:tcPr>
              <w:p w:rsidR="00BC7AD1" w:rsidRDefault="00BC7AD1" w:rsidP="00BC7AD1">
                <w:pPr>
                  <w:jc w:val="right"/>
                  <w:rPr>
                    <w:sz w:val="24"/>
                  </w:rPr>
                </w:pPr>
                <w:r>
                  <w:t>15,000,000.00</w:t>
                </w:r>
              </w:p>
            </w:tc>
            <w:tc>
              <w:tcPr>
                <w:tcW w:w="1100" w:type="pct"/>
                <w:shd w:val="clear" w:color="auto" w:fill="auto"/>
                <w:vAlign w:val="center"/>
              </w:tcPr>
              <w:p w:rsidR="00BC7AD1" w:rsidRDefault="00BC7AD1" w:rsidP="00BC7AD1">
                <w:pPr>
                  <w:jc w:val="right"/>
                  <w:rPr>
                    <w:sz w:val="24"/>
                  </w:rPr>
                </w:pPr>
                <w:r>
                  <w:t>20,000,000.00</w:t>
                </w:r>
              </w:p>
            </w:tc>
          </w:tr>
        </w:tbl>
        <w:p w:rsidR="00BC7AD1" w:rsidRDefault="00BC7AD1"/>
        <w:p w:rsidR="00BC2D12" w:rsidRDefault="0061030C">
          <w:r>
            <w:rPr>
              <w:rFonts w:hint="eastAsia"/>
            </w:rPr>
            <w:t>其他</w:t>
          </w:r>
          <w:r>
            <w:t>说明</w:t>
          </w:r>
          <w:r>
            <w:rPr>
              <w:rFonts w:hint="eastAsia"/>
            </w:rPr>
            <w:t>：</w:t>
          </w:r>
        </w:p>
        <w:sdt>
          <w:sdtPr>
            <w:alias w:val="是否适用：交易性金融资产的说明[双击切换]"/>
            <w:tag w:val="_GBC_9bed9315a85147e7ac11c2b4bac78358"/>
            <w:id w:val="-1178734611"/>
            <w:lock w:val="sdtLocked"/>
            <w:placeholder>
              <w:docPart w:val="GBC22222222222222222222222222222"/>
            </w:placeholder>
          </w:sdtPr>
          <w:sdtEndPr/>
          <w:sdtContent>
            <w:p w:rsidR="00BC2D12" w:rsidRDefault="000A0FB4" w:rsidP="00BC7AD1">
              <w:pPr>
                <w:rPr>
                  <w:szCs w:val="21"/>
                </w:rPr>
              </w:pPr>
              <w:r>
                <w:fldChar w:fldCharType="begin"/>
              </w:r>
              <w:r w:rsidR="00BC7AD1">
                <w:instrText xml:space="preserve"> MACROBUTTON  SnrToggleCheckbox □适用 </w:instrText>
              </w:r>
              <w:r>
                <w:fldChar w:fldCharType="end"/>
              </w:r>
              <w:r>
                <w:fldChar w:fldCharType="begin"/>
              </w:r>
              <w:r w:rsidR="00BC7AD1">
                <w:instrText xml:space="preserve"> MACROBUTTON  SnrToggleCheckbox √不适用 </w:instrText>
              </w:r>
              <w:r>
                <w:fldChar w:fldCharType="end"/>
              </w:r>
            </w:p>
          </w:sdtContent>
        </w:sdt>
        <w:p w:rsidR="00BC2D12" w:rsidRDefault="00CD5DB0">
          <w:pPr>
            <w:rPr>
              <w:szCs w:val="21"/>
            </w:rPr>
          </w:pPr>
        </w:p>
      </w:sdtContent>
    </w:sdt>
    <w:sdt>
      <w:sdtPr>
        <w:rPr>
          <w:rFonts w:ascii="宋体" w:hAnsi="宋体" w:cs="宋体" w:hint="eastAsia"/>
          <w:b w:val="0"/>
          <w:bCs w:val="0"/>
          <w:kern w:val="0"/>
          <w:szCs w:val="21"/>
        </w:rPr>
        <w:alias w:val="模块:衍生金融资产"/>
        <w:tag w:val="_SEC_2f4f1660c2f84fe39c4b376a5cc1b1a7"/>
        <w:id w:val="-991403218"/>
        <w:lock w:val="sdtLocked"/>
        <w:placeholder>
          <w:docPart w:val="GBC22222222222222222222222222222"/>
        </w:placeholder>
      </w:sdtPr>
      <w:sdtEndPr/>
      <w:sdtContent>
        <w:p w:rsidR="00BC2D12" w:rsidRDefault="0061030C">
          <w:pPr>
            <w:pStyle w:val="3"/>
            <w:numPr>
              <w:ilvl w:val="0"/>
              <w:numId w:val="19"/>
            </w:numPr>
            <w:rPr>
              <w:szCs w:val="21"/>
            </w:rPr>
          </w:pPr>
          <w:r>
            <w:rPr>
              <w:rFonts w:hint="eastAsia"/>
              <w:szCs w:val="21"/>
            </w:rPr>
            <w:t>衍生金融资产</w:t>
          </w:r>
        </w:p>
        <w:sdt>
          <w:sdtPr>
            <w:alias w:val="是否适用：衍生金融资产[双击切换]"/>
            <w:tag w:val="_GBC_d17bfaab262c4a499d0afca62045c5e0"/>
            <w:id w:val="938344528"/>
            <w:lock w:val="sdtLocked"/>
            <w:placeholder>
              <w:docPart w:val="GBC22222222222222222222222222222"/>
            </w:placeholder>
          </w:sdtPr>
          <w:sdtEndPr/>
          <w:sdtContent>
            <w:p w:rsidR="00BC7AD1" w:rsidRDefault="000A0FB4" w:rsidP="00BC7AD1">
              <w:pPr>
                <w:rPr>
                  <w:szCs w:val="21"/>
                </w:rPr>
              </w:pPr>
              <w:r>
                <w:fldChar w:fldCharType="begin"/>
              </w:r>
              <w:r w:rsidR="00BC7AD1">
                <w:instrText xml:space="preserve">MACROBUTTON  SnrToggleCheckbox □适用 </w:instrText>
              </w:r>
              <w:r>
                <w:fldChar w:fldCharType="end"/>
              </w:r>
              <w:r>
                <w:fldChar w:fldCharType="begin"/>
              </w:r>
              <w:r w:rsidR="00BC7AD1">
                <w:instrText xml:space="preserve"> MACROBUTTON  SnrToggleCheckbox √不适用 </w:instrText>
              </w:r>
              <w:r>
                <w:fldChar w:fldCharType="end"/>
              </w:r>
            </w:p>
          </w:sdtContent>
        </w:sdt>
        <w:p w:rsidR="00BC2D12" w:rsidRDefault="00CD5DB0">
          <w:pPr>
            <w:snapToGrid w:val="0"/>
            <w:spacing w:line="240" w:lineRule="atLeast"/>
            <w:ind w:left="1470" w:rightChars="12" w:right="25" w:hangingChars="700" w:hanging="1470"/>
            <w:rPr>
              <w:szCs w:val="21"/>
            </w:rPr>
          </w:pPr>
        </w:p>
      </w:sdtContent>
    </w:sdt>
    <w:p w:rsidR="00BC2D12" w:rsidRDefault="0061030C">
      <w:pPr>
        <w:pStyle w:val="3"/>
        <w:numPr>
          <w:ilvl w:val="0"/>
          <w:numId w:val="19"/>
        </w:numPr>
        <w:rPr>
          <w:rFonts w:ascii="宋体" w:hAnsi="宋体" w:cs="宋体"/>
          <w:kern w:val="0"/>
          <w:szCs w:val="21"/>
        </w:rPr>
      </w:pPr>
      <w:r>
        <w:rPr>
          <w:rFonts w:ascii="宋体" w:hAnsi="宋体" w:cs="宋体" w:hint="eastAsia"/>
          <w:kern w:val="0"/>
          <w:szCs w:val="21"/>
        </w:rPr>
        <w:t>应收票据</w:t>
      </w:r>
    </w:p>
    <w:sdt>
      <w:sdtPr>
        <w:rPr>
          <w:rFonts w:ascii="宋体" w:eastAsia="宋体" w:hAnsi="宋体" w:cs="宋体" w:hint="eastAsia"/>
          <w:b w:val="0"/>
          <w:bCs w:val="0"/>
          <w:kern w:val="0"/>
          <w:szCs w:val="24"/>
        </w:rPr>
        <w:alias w:val="模块:应收票据分类列示"/>
        <w:tag w:val="_SEC_4f1c8160429242738fa8e81ef0aab280"/>
        <w:id w:val="-1219818493"/>
        <w:lock w:val="sdtLocked"/>
        <w:placeholder>
          <w:docPart w:val="GBC22222222222222222222222222222"/>
        </w:placeholder>
      </w:sdtPr>
      <w:sdtEndPr>
        <w:rPr>
          <w:rFonts w:hint="default"/>
          <w:szCs w:val="21"/>
        </w:rPr>
      </w:sdtEndPr>
      <w:sdtContent>
        <w:p w:rsidR="00BC2D12" w:rsidRDefault="0061030C">
          <w:pPr>
            <w:pStyle w:val="4"/>
            <w:numPr>
              <w:ilvl w:val="3"/>
              <w:numId w:val="106"/>
            </w:numPr>
            <w:ind w:left="426" w:hanging="426"/>
          </w:pPr>
          <w:r>
            <w:rPr>
              <w:rFonts w:hint="eastAsia"/>
            </w:rPr>
            <w:t>应收票据分类列示</w:t>
          </w:r>
        </w:p>
        <w:sdt>
          <w:sdtPr>
            <w:alias w:val="是否适用：应收票据分类列示[双击切换]"/>
            <w:tag w:val="_GBC_bdf010020d484a01ae60c52d7465a06a"/>
            <w:id w:val="2030215109"/>
            <w:lock w:val="sdtLocked"/>
            <w:placeholder>
              <w:docPart w:val="GBC22222222222222222222222222222"/>
            </w:placeholder>
          </w:sdtPr>
          <w:sdtEndPr/>
          <w:sdtContent>
            <w:p w:rsidR="00BC2D12" w:rsidRDefault="000A0FB4">
              <w:r>
                <w:fldChar w:fldCharType="begin"/>
              </w:r>
              <w:r w:rsidR="00BC7AD1">
                <w:instrText xml:space="preserve">MACROBUTTON  SnrToggleCheckbox √适用 </w:instrText>
              </w:r>
              <w:r>
                <w:fldChar w:fldCharType="end"/>
              </w:r>
              <w:r>
                <w:fldChar w:fldCharType="begin"/>
              </w:r>
              <w:r w:rsidR="00BC7AD1">
                <w:instrText xml:space="preserve"> MACROBUTTON  SnrToggleCheckbox □不适用 </w:instrText>
              </w:r>
              <w:r>
                <w:fldChar w:fldCharType="end"/>
              </w:r>
            </w:p>
          </w:sdtContent>
        </w:sdt>
        <w:p w:rsidR="00BC2D12" w:rsidRDefault="0061030C">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7219442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186180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919"/>
            <w:gridCol w:w="3047"/>
            <w:gridCol w:w="2857"/>
          </w:tblGrid>
          <w:tr w:rsidR="00BC2D12" w:rsidTr="00882982">
            <w:trPr>
              <w:cantSplit/>
            </w:trPr>
            <w:sdt>
              <w:sdtPr>
                <w:tag w:val="_PLD_bd44f6beac5e4b8688c30e166c6780c8"/>
                <w:id w:val="-248972226"/>
                <w:lock w:val="sdtLocked"/>
              </w:sdtPr>
              <w:sdtEndPr/>
              <w:sdtContent>
                <w:tc>
                  <w:tcPr>
                    <w:tcW w:w="1654" w:type="pct"/>
                    <w:vAlign w:val="center"/>
                  </w:tcPr>
                  <w:p w:rsidR="00BC2D12" w:rsidRDefault="0061030C">
                    <w:pPr>
                      <w:autoSpaceDE w:val="0"/>
                      <w:autoSpaceDN w:val="0"/>
                      <w:adjustRightInd w:val="0"/>
                      <w:snapToGrid w:val="0"/>
                      <w:spacing w:line="240" w:lineRule="atLeast"/>
                      <w:jc w:val="center"/>
                      <w:rPr>
                        <w:szCs w:val="21"/>
                      </w:rPr>
                    </w:pPr>
                    <w:r>
                      <w:rPr>
                        <w:rFonts w:hint="eastAsia"/>
                        <w:szCs w:val="21"/>
                      </w:rPr>
                      <w:t>项目</w:t>
                    </w:r>
                  </w:p>
                </w:tc>
              </w:sdtContent>
            </w:sdt>
            <w:sdt>
              <w:sdtPr>
                <w:tag w:val="_PLD_dea2f5c6a1cb487287096a3435e5e8de"/>
                <w:id w:val="1262883357"/>
                <w:lock w:val="sdtLocked"/>
              </w:sdtPr>
              <w:sdtEndPr/>
              <w:sdtContent>
                <w:tc>
                  <w:tcPr>
                    <w:tcW w:w="1727" w:type="pct"/>
                    <w:vAlign w:val="center"/>
                  </w:tcPr>
                  <w:p w:rsidR="00BC2D12" w:rsidRDefault="0061030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5d16922842b04d10836d1bc80b3b3b4e"/>
                <w:id w:val="923378862"/>
                <w:lock w:val="sdtLocked"/>
              </w:sdtPr>
              <w:sdtEndPr/>
              <w:sdtContent>
                <w:tc>
                  <w:tcPr>
                    <w:tcW w:w="1619" w:type="pct"/>
                    <w:vAlign w:val="center"/>
                  </w:tcPr>
                  <w:p w:rsidR="00BC2D12" w:rsidRDefault="0061030C">
                    <w:pPr>
                      <w:autoSpaceDE w:val="0"/>
                      <w:autoSpaceDN w:val="0"/>
                      <w:adjustRightInd w:val="0"/>
                      <w:snapToGrid w:val="0"/>
                      <w:spacing w:line="240" w:lineRule="atLeast"/>
                      <w:jc w:val="center"/>
                      <w:rPr>
                        <w:szCs w:val="21"/>
                      </w:rPr>
                    </w:pPr>
                    <w:r>
                      <w:rPr>
                        <w:rFonts w:hint="eastAsia"/>
                        <w:szCs w:val="21"/>
                      </w:rPr>
                      <w:t>期初余额</w:t>
                    </w:r>
                  </w:p>
                </w:tc>
              </w:sdtContent>
            </w:sdt>
          </w:tr>
          <w:tr w:rsidR="00BC2D12" w:rsidTr="00882982">
            <w:trPr>
              <w:cantSplit/>
            </w:trPr>
            <w:sdt>
              <w:sdtPr>
                <w:tag w:val="_PLD_aad9336fa56348e9b260b413a50411a8"/>
                <w:id w:val="-1105257373"/>
                <w:lock w:val="sdtLocked"/>
              </w:sdtPr>
              <w:sdtEndPr/>
              <w:sdtContent>
                <w:tc>
                  <w:tcPr>
                    <w:tcW w:w="1654" w:type="pct"/>
                  </w:tcPr>
                  <w:p w:rsidR="00BC2D12" w:rsidRDefault="0061030C">
                    <w:pPr>
                      <w:autoSpaceDE w:val="0"/>
                      <w:autoSpaceDN w:val="0"/>
                      <w:adjustRightInd w:val="0"/>
                      <w:snapToGrid w:val="0"/>
                      <w:spacing w:line="240" w:lineRule="atLeast"/>
                      <w:rPr>
                        <w:szCs w:val="21"/>
                      </w:rPr>
                    </w:pPr>
                    <w:r>
                      <w:rPr>
                        <w:rFonts w:hint="eastAsia"/>
                        <w:szCs w:val="21"/>
                      </w:rPr>
                      <w:t>商业承兑票据</w:t>
                    </w:r>
                  </w:p>
                </w:tc>
              </w:sdtContent>
            </w:sdt>
            <w:tc>
              <w:tcPr>
                <w:tcW w:w="1727" w:type="pct"/>
              </w:tcPr>
              <w:p w:rsidR="00BC2D12" w:rsidRDefault="00BC7AD1">
                <w:pPr>
                  <w:ind w:right="13"/>
                  <w:jc w:val="right"/>
                  <w:rPr>
                    <w:szCs w:val="21"/>
                  </w:rPr>
                </w:pPr>
                <w:r>
                  <w:rPr>
                    <w:szCs w:val="21"/>
                  </w:rPr>
                  <w:t>3,375,717.69</w:t>
                </w:r>
              </w:p>
            </w:tc>
            <w:tc>
              <w:tcPr>
                <w:tcW w:w="1619" w:type="pct"/>
              </w:tcPr>
              <w:p w:rsidR="00BC2D12" w:rsidRDefault="00BC7AD1">
                <w:pPr>
                  <w:ind w:right="13"/>
                  <w:jc w:val="right"/>
                  <w:rPr>
                    <w:szCs w:val="21"/>
                  </w:rPr>
                </w:pPr>
                <w:r w:rsidRPr="00BC7AD1">
                  <w:rPr>
                    <w:szCs w:val="21"/>
                  </w:rPr>
                  <w:t>618,307.59</w:t>
                </w:r>
              </w:p>
            </w:tc>
          </w:tr>
          <w:tr w:rsidR="00BC7AD1" w:rsidTr="00882982">
            <w:trPr>
              <w:cantSplit/>
            </w:trPr>
            <w:sdt>
              <w:sdtPr>
                <w:tag w:val="_PLD_dfdd4d3895f64e489d74e6caea548a3b"/>
                <w:id w:val="1356227634"/>
                <w:lock w:val="sdtLocked"/>
              </w:sdtPr>
              <w:sdtEndPr/>
              <w:sdtContent>
                <w:tc>
                  <w:tcPr>
                    <w:tcW w:w="1654" w:type="pct"/>
                    <w:vAlign w:val="center"/>
                  </w:tcPr>
                  <w:p w:rsidR="00BC7AD1" w:rsidRDefault="00BC7AD1">
                    <w:pPr>
                      <w:autoSpaceDE w:val="0"/>
                      <w:autoSpaceDN w:val="0"/>
                      <w:adjustRightInd w:val="0"/>
                      <w:snapToGrid w:val="0"/>
                      <w:spacing w:line="240" w:lineRule="atLeast"/>
                      <w:jc w:val="center"/>
                      <w:rPr>
                        <w:szCs w:val="21"/>
                      </w:rPr>
                    </w:pPr>
                    <w:r>
                      <w:rPr>
                        <w:rFonts w:hint="eastAsia"/>
                        <w:szCs w:val="21"/>
                      </w:rPr>
                      <w:t>合计</w:t>
                    </w:r>
                  </w:p>
                </w:tc>
              </w:sdtContent>
            </w:sdt>
            <w:tc>
              <w:tcPr>
                <w:tcW w:w="1727" w:type="pct"/>
                <w:vAlign w:val="center"/>
              </w:tcPr>
              <w:p w:rsidR="00BC7AD1" w:rsidRDefault="00BC7AD1" w:rsidP="00BC7AD1">
                <w:pPr>
                  <w:jc w:val="right"/>
                  <w:rPr>
                    <w:sz w:val="24"/>
                  </w:rPr>
                </w:pPr>
                <w:r>
                  <w:t>3,375,717.69</w:t>
                </w:r>
              </w:p>
            </w:tc>
            <w:tc>
              <w:tcPr>
                <w:tcW w:w="1619" w:type="pct"/>
                <w:vAlign w:val="center"/>
              </w:tcPr>
              <w:p w:rsidR="00BC7AD1" w:rsidRDefault="00BC7AD1" w:rsidP="00BC7AD1">
                <w:pPr>
                  <w:jc w:val="right"/>
                  <w:rPr>
                    <w:sz w:val="24"/>
                  </w:rPr>
                </w:pPr>
                <w:r>
                  <w:t>618,307.59</w:t>
                </w:r>
              </w:p>
            </w:tc>
          </w:tr>
        </w:tbl>
        <w:p w:rsidR="00BC2D12" w:rsidRDefault="00CD5DB0">
          <w:pPr>
            <w:snapToGrid w:val="0"/>
            <w:spacing w:line="240" w:lineRule="atLeast"/>
            <w:rPr>
              <w:szCs w:val="21"/>
            </w:rPr>
          </w:pPr>
        </w:p>
      </w:sdtContent>
    </w:sdt>
    <w:sdt>
      <w:sdtPr>
        <w:rPr>
          <w:rFonts w:ascii="宋体" w:eastAsia="宋体" w:hAnsi="宋体" w:cs="宋体"/>
          <w:b w:val="0"/>
          <w:bCs w:val="0"/>
          <w:kern w:val="0"/>
          <w:szCs w:val="24"/>
        </w:rPr>
        <w:alias w:val="模块:期末公司已质押的应收票据"/>
        <w:tag w:val="_SEC_aafb834414ab47688643694210fed9bf"/>
        <w:id w:val="1186632058"/>
        <w:lock w:val="sdtLocked"/>
        <w:placeholder>
          <w:docPart w:val="GBC22222222222222222222222222222"/>
        </w:placeholder>
      </w:sdtPr>
      <w:sdtEndPr>
        <w:rPr>
          <w:szCs w:val="21"/>
        </w:rPr>
      </w:sdtEndPr>
      <w:sdtContent>
        <w:p w:rsidR="00BC2D12" w:rsidRDefault="0061030C">
          <w:pPr>
            <w:pStyle w:val="4"/>
            <w:numPr>
              <w:ilvl w:val="3"/>
              <w:numId w:val="106"/>
            </w:numPr>
            <w:ind w:left="426" w:hanging="426"/>
          </w:pPr>
          <w:r>
            <w:t>期末公司已</w:t>
          </w:r>
          <w:r>
            <w:rPr>
              <w:rFonts w:hint="eastAsia"/>
            </w:rPr>
            <w:t>质押</w:t>
          </w:r>
          <w:r>
            <w:t>的应收票据</w:t>
          </w:r>
        </w:p>
        <w:sdt>
          <w:sdtPr>
            <w:alias w:val="是否适用：期末公司已质押的应收票据[双击切换]"/>
            <w:tag w:val="_GBC_5281ffb2b9304a49a6db0c913bbaac53"/>
            <w:id w:val="742835362"/>
            <w:lock w:val="sdtLocked"/>
            <w:placeholder>
              <w:docPart w:val="GBC22222222222222222222222222222"/>
            </w:placeholder>
          </w:sdtPr>
          <w:sdtEndPr/>
          <w:sdtContent>
            <w:p w:rsidR="00BC2D12" w:rsidRDefault="000A0FB4" w:rsidP="00BC7AD1">
              <w:pPr>
                <w:rPr>
                  <w:szCs w:val="21"/>
                </w:rPr>
              </w:pPr>
              <w:r>
                <w:fldChar w:fldCharType="begin"/>
              </w:r>
              <w:r w:rsidR="00BC7AD1">
                <w:instrText xml:space="preserve">MACROBUTTON  SnrToggleCheckbox □适用 </w:instrText>
              </w:r>
              <w:r>
                <w:fldChar w:fldCharType="end"/>
              </w:r>
              <w:r>
                <w:fldChar w:fldCharType="begin"/>
              </w:r>
              <w:r w:rsidR="00BC7AD1">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期末公司已背书或贴现且在资产负债表日尚未到期的应收票据"/>
        <w:tag w:val="_SEC_45d50989d4a042519489cf69f1b044ed"/>
        <w:id w:val="417984836"/>
        <w:lock w:val="sdtLocked"/>
        <w:placeholder>
          <w:docPart w:val="GBC22222222222222222222222222222"/>
        </w:placeholder>
      </w:sdtPr>
      <w:sdtEndPr>
        <w:rPr>
          <w:rFonts w:ascii="Times New Roman" w:hAnsi="Times New Roman" w:hint="default"/>
        </w:rPr>
      </w:sdtEndPr>
      <w:sdtContent>
        <w:p w:rsidR="00BC2D12" w:rsidRDefault="0061030C">
          <w:pPr>
            <w:pStyle w:val="4"/>
            <w:numPr>
              <w:ilvl w:val="3"/>
              <w:numId w:val="106"/>
            </w:numPr>
            <w:ind w:left="426" w:hanging="426"/>
          </w:pPr>
          <w:r>
            <w:rPr>
              <w:rFonts w:hint="eastAsia"/>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378244810"/>
            <w:lock w:val="sdtLocked"/>
            <w:placeholder>
              <w:docPart w:val="GBC22222222222222222222222222222"/>
            </w:placeholder>
          </w:sdtPr>
          <w:sdtEndPr/>
          <w:sdtContent>
            <w:p w:rsidR="00BC2D12" w:rsidRDefault="000A0FB4" w:rsidP="00BC7AD1">
              <w:pPr>
                <w:rPr>
                  <w:rFonts w:ascii="Times New Roman" w:hAnsi="Times New Roman" w:cs="Times New Roman"/>
                  <w:kern w:val="2"/>
                </w:rPr>
              </w:pPr>
              <w:r>
                <w:fldChar w:fldCharType="begin"/>
              </w:r>
              <w:r w:rsidR="00BC7AD1">
                <w:instrText xml:space="preserve">MACROBUTTON  SnrToggleCheckbox □适用 </w:instrText>
              </w:r>
              <w:r>
                <w:fldChar w:fldCharType="end"/>
              </w:r>
              <w:r>
                <w:fldChar w:fldCharType="begin"/>
              </w:r>
              <w:r w:rsidR="00BC7AD1">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期末公司因出票人未履约而将其转应收账款的票据"/>
        <w:tag w:val="_SEC_c28e226da8c4479fa309249d7ef50c92"/>
        <w:id w:val="1309978599"/>
        <w:lock w:val="sdtLocked"/>
        <w:placeholder>
          <w:docPart w:val="GBC22222222222222222222222222222"/>
        </w:placeholder>
      </w:sdtPr>
      <w:sdtEndPr>
        <w:rPr>
          <w:rFonts w:asciiTheme="minorHAnsi" w:hAnsiTheme="minorHAnsi" w:cstheme="minorBidi" w:hint="default"/>
          <w:szCs w:val="22"/>
        </w:rPr>
      </w:sdtEndPr>
      <w:sdtContent>
        <w:p w:rsidR="00BC2D12" w:rsidRDefault="0061030C">
          <w:pPr>
            <w:pStyle w:val="4"/>
            <w:numPr>
              <w:ilvl w:val="3"/>
              <w:numId w:val="106"/>
            </w:numPr>
            <w:ind w:left="426" w:hanging="426"/>
          </w:pPr>
          <w:r>
            <w:rPr>
              <w:rFonts w:hint="eastAsia"/>
            </w:rPr>
            <w:t>期末公司因出票人未履约而将其转应收账款的票据</w:t>
          </w:r>
        </w:p>
        <w:sdt>
          <w:sdtPr>
            <w:alias w:val="是否适用：期末公司因出票人未履约而将其转应收账款的票据[双击切换]"/>
            <w:tag w:val="_GBC_9ce8db6863a54a2bbc116604b226d86c"/>
            <w:id w:val="2143771125"/>
            <w:lock w:val="sdtLocked"/>
            <w:placeholder>
              <w:docPart w:val="GBC22222222222222222222222222222"/>
            </w:placeholder>
          </w:sdtPr>
          <w:sdtEndPr/>
          <w:sdtContent>
            <w:p w:rsidR="00BC2D12" w:rsidRDefault="000A0FB4" w:rsidP="00BC7AD1">
              <w:pPr>
                <w:rPr>
                  <w:rFonts w:asciiTheme="minorHAnsi" w:hAnsiTheme="minorHAnsi" w:cstheme="minorBidi"/>
                  <w:b/>
                  <w:bCs/>
                  <w:szCs w:val="22"/>
                </w:rPr>
              </w:pPr>
              <w:r>
                <w:fldChar w:fldCharType="begin"/>
              </w:r>
              <w:r w:rsidR="00BC7AD1">
                <w:instrText xml:space="preserve">MACROBUTTON  SnrToggleCheckbox □适用 </w:instrText>
              </w:r>
              <w:r>
                <w:fldChar w:fldCharType="end"/>
              </w:r>
              <w:r>
                <w:fldChar w:fldCharType="begin"/>
              </w:r>
              <w:r w:rsidR="00BC7AD1">
                <w:instrText xml:space="preserve"> MACROBUTTON  SnrToggleCheckbox √不适用 </w:instrText>
              </w:r>
              <w:r>
                <w:fldChar w:fldCharType="end"/>
              </w:r>
            </w:p>
          </w:sdtContent>
        </w:sdt>
      </w:sdtContent>
    </w:sdt>
    <w:bookmarkStart w:id="165" w:name="_Hlk533596246" w:displacedByCustomXml="next"/>
    <w:sdt>
      <w:sdtPr>
        <w:rPr>
          <w:rFonts w:ascii="宋体" w:eastAsia="宋体" w:hAnsi="宋体" w:cs="宋体"/>
          <w:b w:val="0"/>
          <w:bCs w:val="0"/>
          <w:kern w:val="0"/>
          <w:szCs w:val="24"/>
        </w:rPr>
        <w:alias w:val="模块:按坏账计提方法分类披露"/>
        <w:tag w:val="_SEC_63927a21dd56431cb79b634520f50ece"/>
        <w:id w:val="526057288"/>
        <w:lock w:val="sdtLocked"/>
        <w:placeholder>
          <w:docPart w:val="GBC22222222222222222222222222222"/>
        </w:placeholder>
      </w:sdtPr>
      <w:sdtEndPr/>
      <w:sdtContent>
        <w:p w:rsidR="00BC2D12" w:rsidRDefault="0061030C">
          <w:pPr>
            <w:pStyle w:val="4"/>
            <w:numPr>
              <w:ilvl w:val="3"/>
              <w:numId w:val="106"/>
            </w:numPr>
            <w:ind w:left="426" w:hanging="426"/>
          </w:pPr>
          <w:r>
            <w:t>按坏账计提方法分类披露</w:t>
          </w:r>
        </w:p>
        <w:sdt>
          <w:sdtPr>
            <w:alias w:val="是否适用：应收票据按坏账计提方法分类披露[双击切换]"/>
            <w:tag w:val="_GBC_806abc31b942462ba4b46f92c99312a5"/>
            <w:id w:val="1528454635"/>
            <w:lock w:val="sdtLocked"/>
            <w:placeholder>
              <w:docPart w:val="GBC22222222222222222222222222222"/>
            </w:placeholder>
          </w:sdtPr>
          <w:sdtEndPr/>
          <w:sdtContent>
            <w:p w:rsidR="00BC2D12" w:rsidRDefault="000A0FB4">
              <w:r>
                <w:fldChar w:fldCharType="begin"/>
              </w:r>
              <w:r w:rsidR="00BC7AD1">
                <w:instrText xml:space="preserve"> MACROBUTTON  SnrToggleCheckbox √适用 </w:instrText>
              </w:r>
              <w:r>
                <w:fldChar w:fldCharType="end"/>
              </w:r>
              <w:r>
                <w:fldChar w:fldCharType="begin"/>
              </w:r>
              <w:r w:rsidR="00BC7AD1">
                <w:instrText xml:space="preserve"> MACROBUTTON  SnrToggleCheckbox □不适用 </w:instrText>
              </w:r>
              <w:r>
                <w:fldChar w:fldCharType="end"/>
              </w:r>
            </w:p>
          </w:sdtContent>
        </w:sdt>
        <w:p w:rsidR="00BC2D12" w:rsidRDefault="0061030C">
          <w:pPr>
            <w:pStyle w:val="ac"/>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应收票据按坏账计提方法分类披露"/>
              <w:tag w:val="_GBC_be165eaa47f341218b4ab4aaaa9f9b65"/>
              <w:id w:val="-1724116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币种：</w:t>
          </w:r>
          <w:sdt>
            <w:sdtPr>
              <w:rPr>
                <w:rFonts w:hint="eastAsia"/>
                <w:szCs w:val="21"/>
              </w:rPr>
              <w:alias w:val="币种：应收票据按坏账计提方法分类披露"/>
              <w:tag w:val="_GBC_601e6cb0999d4fd599cfcacf79d2aa28"/>
              <w:id w:val="7717462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9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1130"/>
            <w:gridCol w:w="671"/>
            <w:gridCol w:w="977"/>
            <w:gridCol w:w="516"/>
            <w:gridCol w:w="1130"/>
            <w:gridCol w:w="977"/>
            <w:gridCol w:w="671"/>
            <w:gridCol w:w="899"/>
            <w:gridCol w:w="518"/>
            <w:gridCol w:w="971"/>
          </w:tblGrid>
          <w:tr w:rsidR="00BC7AD1" w:rsidTr="00882982">
            <w:trPr>
              <w:cantSplit/>
              <w:trHeight w:val="259"/>
            </w:trPr>
            <w:sdt>
              <w:sdtPr>
                <w:rPr>
                  <w:rFonts w:asciiTheme="minorEastAsia" w:eastAsiaTheme="minorEastAsia" w:hAnsiTheme="minorEastAsia"/>
                  <w:sz w:val="15"/>
                  <w:szCs w:val="15"/>
                </w:rPr>
                <w:tag w:val="_PLD_694877484ae448bcbdceead91da15b38"/>
                <w:id w:val="2224581"/>
                <w:lock w:val="sdtLocked"/>
              </w:sdtPr>
              <w:sdtEndPr/>
              <w:sdtContent>
                <w:tc>
                  <w:tcPr>
                    <w:tcW w:w="297" w:type="pct"/>
                    <w:vMerge w:val="restart"/>
                    <w:tcBorders>
                      <w:top w:val="single" w:sz="4" w:space="0" w:color="auto"/>
                      <w:left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类别</w:t>
                    </w:r>
                  </w:p>
                </w:tc>
              </w:sdtContent>
            </w:sdt>
            <w:sdt>
              <w:sdtPr>
                <w:rPr>
                  <w:rFonts w:asciiTheme="minorEastAsia" w:eastAsiaTheme="minorEastAsia" w:hAnsiTheme="minorEastAsia"/>
                  <w:sz w:val="15"/>
                  <w:szCs w:val="15"/>
                </w:rPr>
                <w:tag w:val="_PLD_fafb5208264e4d4bb8e6b267fb648c20"/>
                <w:id w:val="2224582"/>
                <w:lock w:val="sdtLocked"/>
              </w:sdtPr>
              <w:sdtEndPr/>
              <w:sdtContent>
                <w:tc>
                  <w:tcPr>
                    <w:tcW w:w="2459" w:type="pct"/>
                    <w:gridSpan w:val="5"/>
                    <w:tcBorders>
                      <w:top w:val="single" w:sz="4" w:space="0" w:color="auto"/>
                      <w:left w:val="single" w:sz="4" w:space="0" w:color="auto"/>
                      <w:right w:val="single" w:sz="4" w:space="0" w:color="auto"/>
                    </w:tcBorders>
                    <w:vAlign w:val="center"/>
                  </w:tcPr>
                  <w:p w:rsidR="00BC7AD1" w:rsidRPr="004756A4" w:rsidRDefault="00BC7AD1" w:rsidP="00BC7AD1">
                    <w:pPr>
                      <w:autoSpaceDE w:val="0"/>
                      <w:autoSpaceDN w:val="0"/>
                      <w:adjustRightInd w:val="0"/>
                      <w:snapToGrid w:val="0"/>
                      <w:spacing w:line="240" w:lineRule="atLeast"/>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期末余额</w:t>
                    </w:r>
                  </w:p>
                </w:tc>
              </w:sdtContent>
            </w:sdt>
            <w:sdt>
              <w:sdtPr>
                <w:rPr>
                  <w:rFonts w:asciiTheme="minorEastAsia" w:eastAsiaTheme="minorEastAsia" w:hAnsiTheme="minorEastAsia"/>
                  <w:sz w:val="15"/>
                  <w:szCs w:val="15"/>
                </w:rPr>
                <w:tag w:val="_PLD_8205b68975c546be850548a72e9a6054"/>
                <w:id w:val="2224583"/>
                <w:lock w:val="sdtLocked"/>
              </w:sdtPr>
              <w:sdtEndPr/>
              <w:sdtContent>
                <w:tc>
                  <w:tcPr>
                    <w:tcW w:w="2244" w:type="pct"/>
                    <w:gridSpan w:val="5"/>
                    <w:tcBorders>
                      <w:top w:val="single" w:sz="4" w:space="0" w:color="auto"/>
                      <w:left w:val="single" w:sz="4" w:space="0" w:color="auto"/>
                      <w:right w:val="single" w:sz="4" w:space="0" w:color="auto"/>
                    </w:tcBorders>
                    <w:vAlign w:val="center"/>
                  </w:tcPr>
                  <w:p w:rsidR="00BC7AD1" w:rsidRPr="004756A4" w:rsidRDefault="00BC7AD1" w:rsidP="00BC7AD1">
                    <w:pPr>
                      <w:autoSpaceDE w:val="0"/>
                      <w:autoSpaceDN w:val="0"/>
                      <w:adjustRightInd w:val="0"/>
                      <w:snapToGrid w:val="0"/>
                      <w:spacing w:line="240" w:lineRule="atLeast"/>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期初余额</w:t>
                    </w:r>
                  </w:p>
                </w:tc>
              </w:sdtContent>
            </w:sdt>
          </w:tr>
          <w:tr w:rsidR="00BC7AD1" w:rsidTr="00882982">
            <w:trPr>
              <w:cantSplit/>
              <w:trHeight w:val="227"/>
            </w:trPr>
            <w:tc>
              <w:tcPr>
                <w:tcW w:w="297" w:type="pct"/>
                <w:vMerge/>
                <w:tcBorders>
                  <w:left w:val="single" w:sz="4" w:space="0" w:color="auto"/>
                  <w:right w:val="single" w:sz="4" w:space="0" w:color="auto"/>
                </w:tcBorders>
                <w:vAlign w:val="center"/>
              </w:tcPr>
              <w:p w:rsidR="00BC7AD1" w:rsidRPr="004756A4" w:rsidRDefault="00BC7AD1" w:rsidP="00BC7AD1">
                <w:pP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7056cf81ea5945de8de7b1a9d0e25fd7"/>
                <w:id w:val="2224584"/>
                <w:lock w:val="sdtLocked"/>
              </w:sdtPr>
              <w:sdtEndPr/>
              <w:sdtContent>
                <w:tc>
                  <w:tcPr>
                    <w:tcW w:w="1001" w:type="pct"/>
                    <w:gridSpan w:val="2"/>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账面余额</w:t>
                    </w:r>
                  </w:p>
                </w:tc>
              </w:sdtContent>
            </w:sdt>
            <w:sdt>
              <w:sdtPr>
                <w:rPr>
                  <w:rFonts w:asciiTheme="minorEastAsia" w:eastAsiaTheme="minorEastAsia" w:hAnsiTheme="minorEastAsia"/>
                  <w:sz w:val="15"/>
                  <w:szCs w:val="15"/>
                </w:rPr>
                <w:tag w:val="_PLD_34f16de3fbfe4d57907bcde799e70cf5"/>
                <w:id w:val="2224585"/>
                <w:lock w:val="sdtLocked"/>
              </w:sdtPr>
              <w:sdtEndPr/>
              <w:sdtContent>
                <w:tc>
                  <w:tcPr>
                    <w:tcW w:w="830" w:type="pct"/>
                    <w:gridSpan w:val="2"/>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坏账准备</w:t>
                    </w:r>
                  </w:p>
                </w:tc>
              </w:sdtContent>
            </w:sdt>
            <w:sdt>
              <w:sdtPr>
                <w:rPr>
                  <w:rFonts w:asciiTheme="minorEastAsia" w:eastAsiaTheme="minorEastAsia" w:hAnsiTheme="minorEastAsia"/>
                  <w:sz w:val="15"/>
                  <w:szCs w:val="15"/>
                </w:rPr>
                <w:tag w:val="_PLD_cd77106f5f004386a9ab2d4ac038ed51"/>
                <w:id w:val="2224586"/>
                <w:lock w:val="sdtLocked"/>
              </w:sdtPr>
              <w:sdtEndPr/>
              <w:sdtContent>
                <w:tc>
                  <w:tcPr>
                    <w:tcW w:w="628" w:type="pct"/>
                    <w:vMerge w:val="restart"/>
                    <w:tcBorders>
                      <w:top w:val="single" w:sz="4" w:space="0" w:color="auto"/>
                      <w:left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账面</w:t>
                    </w:r>
                  </w:p>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价值</w:t>
                    </w:r>
                  </w:p>
                </w:tc>
              </w:sdtContent>
            </w:sdt>
            <w:sdt>
              <w:sdtPr>
                <w:rPr>
                  <w:rFonts w:asciiTheme="minorEastAsia" w:eastAsiaTheme="minorEastAsia" w:hAnsiTheme="minorEastAsia"/>
                  <w:sz w:val="15"/>
                  <w:szCs w:val="15"/>
                </w:rPr>
                <w:tag w:val="_PLD_f426e0de2bf0466d9f5f3a3cac025942"/>
                <w:id w:val="2224587"/>
                <w:lock w:val="sdtLocked"/>
              </w:sdtPr>
              <w:sdtEndPr/>
              <w:sdtContent>
                <w:tc>
                  <w:tcPr>
                    <w:tcW w:w="916" w:type="pct"/>
                    <w:gridSpan w:val="2"/>
                    <w:tcBorders>
                      <w:top w:val="single" w:sz="4" w:space="0" w:color="auto"/>
                      <w:left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账面余额</w:t>
                    </w:r>
                  </w:p>
                </w:tc>
              </w:sdtContent>
            </w:sdt>
            <w:sdt>
              <w:sdtPr>
                <w:rPr>
                  <w:rFonts w:asciiTheme="minorEastAsia" w:eastAsiaTheme="minorEastAsia" w:hAnsiTheme="minorEastAsia"/>
                  <w:sz w:val="15"/>
                  <w:szCs w:val="15"/>
                </w:rPr>
                <w:tag w:val="_PLD_42ed37b6856f4ff3b7f03ee8855d758a"/>
                <w:id w:val="2224588"/>
                <w:lock w:val="sdtLocked"/>
              </w:sdtPr>
              <w:sdtEndPr/>
              <w:sdtContent>
                <w:tc>
                  <w:tcPr>
                    <w:tcW w:w="788" w:type="pct"/>
                    <w:gridSpan w:val="2"/>
                    <w:tcBorders>
                      <w:top w:val="single" w:sz="4" w:space="0" w:color="auto"/>
                      <w:left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坏账准备</w:t>
                    </w:r>
                  </w:p>
                </w:tc>
              </w:sdtContent>
            </w:sdt>
            <w:sdt>
              <w:sdtPr>
                <w:rPr>
                  <w:rFonts w:asciiTheme="minorEastAsia" w:eastAsiaTheme="minorEastAsia" w:hAnsiTheme="minorEastAsia"/>
                  <w:sz w:val="15"/>
                  <w:szCs w:val="15"/>
                </w:rPr>
                <w:tag w:val="_PLD_f82bf84717ad44b1847dfdc19cbcf7f8"/>
                <w:id w:val="2224589"/>
                <w:lock w:val="sdtLocked"/>
              </w:sdtPr>
              <w:sdtEndPr/>
              <w:sdtContent>
                <w:tc>
                  <w:tcPr>
                    <w:tcW w:w="540" w:type="pct"/>
                    <w:vMerge w:val="restart"/>
                    <w:tcBorders>
                      <w:top w:val="single" w:sz="4" w:space="0" w:color="auto"/>
                      <w:left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账面</w:t>
                    </w:r>
                  </w:p>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价值</w:t>
                    </w:r>
                  </w:p>
                </w:tc>
              </w:sdtContent>
            </w:sdt>
          </w:tr>
          <w:tr w:rsidR="00BC7AD1" w:rsidTr="00882982">
            <w:trPr>
              <w:cantSplit/>
              <w:trHeight w:val="375"/>
            </w:trPr>
            <w:tc>
              <w:tcPr>
                <w:tcW w:w="297" w:type="pct"/>
                <w:vMerge/>
                <w:tcBorders>
                  <w:left w:val="single" w:sz="4" w:space="0" w:color="auto"/>
                  <w:bottom w:val="single" w:sz="4" w:space="0" w:color="auto"/>
                  <w:right w:val="single" w:sz="4" w:space="0" w:color="auto"/>
                </w:tcBorders>
                <w:vAlign w:val="center"/>
              </w:tcPr>
              <w:p w:rsidR="00BC7AD1" w:rsidRPr="004756A4" w:rsidRDefault="00BC7AD1" w:rsidP="00BC7AD1">
                <w:pP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aa10a65b20404088a51399b13bc1f8a5"/>
                <w:id w:val="2224590"/>
                <w:lock w:val="sdtLocked"/>
              </w:sdtPr>
              <w:sdtEndPr/>
              <w:sdtContent>
                <w:tc>
                  <w:tcPr>
                    <w:tcW w:w="628" w:type="pct"/>
                    <w:tcBorders>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5ca29603eb73434e9c2b6a938262bcf4"/>
                <w:id w:val="2224591"/>
                <w:lock w:val="sdtLocked"/>
              </w:sdtPr>
              <w:sdtEndPr/>
              <w:sdtContent>
                <w:tc>
                  <w:tcPr>
                    <w:tcW w:w="373" w:type="pct"/>
                    <w:tcBorders>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比例</w:t>
                    </w:r>
                    <w:r w:rsidRPr="004756A4">
                      <w:rPr>
                        <w:rFonts w:asciiTheme="minorEastAsia" w:eastAsiaTheme="minorEastAsia" w:hAnsiTheme="minorEastAsia"/>
                        <w:sz w:val="15"/>
                        <w:szCs w:val="15"/>
                      </w:rPr>
                      <w:t>(%)</w:t>
                    </w:r>
                  </w:p>
                </w:tc>
              </w:sdtContent>
            </w:sdt>
            <w:sdt>
              <w:sdtPr>
                <w:rPr>
                  <w:rFonts w:asciiTheme="minorEastAsia" w:eastAsiaTheme="minorEastAsia" w:hAnsiTheme="minorEastAsia"/>
                  <w:sz w:val="15"/>
                  <w:szCs w:val="15"/>
                </w:rPr>
                <w:tag w:val="_PLD_6964d79d10954e17b7bb61b577242def"/>
                <w:id w:val="2224592"/>
                <w:lock w:val="sdtLocked"/>
              </w:sdtPr>
              <w:sdtEndPr/>
              <w:sdtContent>
                <w:tc>
                  <w:tcPr>
                    <w:tcW w:w="543" w:type="pct"/>
                    <w:tcBorders>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3b8eaa1922a244bea17eec1b5b1e71f7"/>
                <w:id w:val="2224593"/>
                <w:lock w:val="sdtLocked"/>
              </w:sdtPr>
              <w:sdtEndPr/>
              <w:sdtContent>
                <w:tc>
                  <w:tcPr>
                    <w:tcW w:w="287" w:type="pct"/>
                    <w:tcBorders>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计提比例</w:t>
                    </w:r>
                    <w:r w:rsidRPr="004756A4">
                      <w:rPr>
                        <w:rFonts w:asciiTheme="minorEastAsia" w:eastAsiaTheme="minorEastAsia" w:hAnsiTheme="minorEastAsia"/>
                        <w:sz w:val="15"/>
                        <w:szCs w:val="15"/>
                      </w:rPr>
                      <w:t>(%)</w:t>
                    </w:r>
                  </w:p>
                </w:tc>
              </w:sdtContent>
            </w:sdt>
            <w:tc>
              <w:tcPr>
                <w:tcW w:w="628" w:type="pct"/>
                <w:vMerge/>
                <w:tcBorders>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2643b99ff0364343807a178f0f8dd5da"/>
                <w:id w:val="2224594"/>
                <w:lock w:val="sdtLocked"/>
              </w:sdtPr>
              <w:sdtEndPr/>
              <w:sdtContent>
                <w:tc>
                  <w:tcPr>
                    <w:tcW w:w="543" w:type="pct"/>
                    <w:tcBorders>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889230571c2941e88f231f43b4b8a99e"/>
                <w:id w:val="2224595"/>
                <w:lock w:val="sdtLocked"/>
              </w:sdtPr>
              <w:sdtEndPr/>
              <w:sdtContent>
                <w:tc>
                  <w:tcPr>
                    <w:tcW w:w="373" w:type="pct"/>
                    <w:tcBorders>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比例</w:t>
                    </w:r>
                    <w:r w:rsidRPr="004756A4">
                      <w:rPr>
                        <w:rFonts w:asciiTheme="minorEastAsia" w:eastAsiaTheme="minorEastAsia" w:hAnsiTheme="minorEastAsia"/>
                        <w:sz w:val="15"/>
                        <w:szCs w:val="15"/>
                      </w:rPr>
                      <w:t>(%)</w:t>
                    </w:r>
                  </w:p>
                </w:tc>
              </w:sdtContent>
            </w:sdt>
            <w:sdt>
              <w:sdtPr>
                <w:rPr>
                  <w:rFonts w:asciiTheme="minorEastAsia" w:eastAsiaTheme="minorEastAsia" w:hAnsiTheme="minorEastAsia"/>
                  <w:sz w:val="15"/>
                  <w:szCs w:val="15"/>
                </w:rPr>
                <w:tag w:val="_PLD_e1c946a6d26548c493697d23050b8325"/>
                <w:id w:val="2224596"/>
                <w:lock w:val="sdtLocked"/>
              </w:sdtPr>
              <w:sdtEndPr/>
              <w:sdtContent>
                <w:tc>
                  <w:tcPr>
                    <w:tcW w:w="500" w:type="pct"/>
                    <w:tcBorders>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8bfda0f6261147ccb519211fb86f82f6"/>
                <w:id w:val="2224597"/>
                <w:lock w:val="sdtLocked"/>
              </w:sdtPr>
              <w:sdtEndPr/>
              <w:sdtContent>
                <w:tc>
                  <w:tcPr>
                    <w:tcW w:w="288" w:type="pct"/>
                    <w:tcBorders>
                      <w:left w:val="single" w:sz="4" w:space="0" w:color="auto"/>
                      <w:bottom w:val="single" w:sz="4" w:space="0" w:color="auto"/>
                      <w:right w:val="single" w:sz="4" w:space="0" w:color="auto"/>
                    </w:tcBorders>
                    <w:vAlign w:val="center"/>
                  </w:tcPr>
                  <w:p w:rsidR="00BC7AD1" w:rsidRPr="004756A4" w:rsidRDefault="00BC7AD1" w:rsidP="00BC7AD1">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计提比例</w:t>
                    </w:r>
                    <w:r w:rsidRPr="004756A4">
                      <w:rPr>
                        <w:rFonts w:asciiTheme="minorEastAsia" w:eastAsiaTheme="minorEastAsia" w:hAnsiTheme="minorEastAsia"/>
                        <w:sz w:val="15"/>
                        <w:szCs w:val="15"/>
                      </w:rPr>
                      <w:t>(%)</w:t>
                    </w:r>
                  </w:p>
                </w:tc>
              </w:sdtContent>
            </w:sdt>
            <w:tc>
              <w:tcPr>
                <w:tcW w:w="540" w:type="pct"/>
                <w:vMerge/>
                <w:tcBorders>
                  <w:left w:val="single" w:sz="4" w:space="0" w:color="auto"/>
                  <w:bottom w:val="single" w:sz="4" w:space="0" w:color="auto"/>
                  <w:right w:val="single" w:sz="4" w:space="0" w:color="auto"/>
                </w:tcBorders>
              </w:tcPr>
              <w:p w:rsidR="00BC7AD1" w:rsidRPr="004756A4" w:rsidRDefault="00BC7AD1" w:rsidP="00BC7AD1">
                <w:pPr>
                  <w:jc w:val="center"/>
                  <w:rPr>
                    <w:rFonts w:asciiTheme="minorEastAsia" w:eastAsiaTheme="minorEastAsia" w:hAnsiTheme="minorEastAsia"/>
                    <w:sz w:val="15"/>
                    <w:szCs w:val="15"/>
                  </w:rPr>
                </w:pPr>
              </w:p>
            </w:tc>
          </w:tr>
          <w:tr w:rsidR="00BC7AD1" w:rsidTr="00882982">
            <w:trPr>
              <w:cantSplit/>
            </w:trPr>
            <w:sdt>
              <w:sdtPr>
                <w:rPr>
                  <w:rFonts w:asciiTheme="minorEastAsia" w:eastAsiaTheme="minorEastAsia" w:hAnsiTheme="minorEastAsia"/>
                  <w:sz w:val="15"/>
                  <w:szCs w:val="15"/>
                </w:rPr>
                <w:tag w:val="_PLD_74f5e96c8c064b15ab63806be212914a"/>
                <w:id w:val="2224604"/>
                <w:lock w:val="sdtLocked"/>
              </w:sdtPr>
              <w:sdtEndPr/>
              <w:sdtContent>
                <w:tc>
                  <w:tcPr>
                    <w:tcW w:w="297" w:type="pct"/>
                    <w:tcBorders>
                      <w:top w:val="single" w:sz="4" w:space="0" w:color="auto"/>
                      <w:left w:val="single" w:sz="4" w:space="0" w:color="auto"/>
                      <w:bottom w:val="single" w:sz="4" w:space="0" w:color="auto"/>
                      <w:right w:val="single" w:sz="4" w:space="0" w:color="auto"/>
                    </w:tcBorders>
                  </w:tcPr>
                  <w:p w:rsidR="00BC7AD1" w:rsidRPr="004756A4" w:rsidRDefault="00BC7AD1" w:rsidP="00BC7AD1">
                    <w:pP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按组合计提坏账准备</w:t>
                    </w:r>
                  </w:p>
                </w:tc>
              </w:sdtContent>
            </w:sdt>
            <w:tc>
              <w:tcPr>
                <w:tcW w:w="628"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3,553,387.04</w:t>
                </w:r>
              </w:p>
            </w:tc>
            <w:tc>
              <w:tcPr>
                <w:tcW w:w="37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100.00</w:t>
                </w:r>
              </w:p>
            </w:tc>
            <w:tc>
              <w:tcPr>
                <w:tcW w:w="54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177,669.35</w:t>
                </w:r>
              </w:p>
            </w:tc>
            <w:tc>
              <w:tcPr>
                <w:tcW w:w="287"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5.00</w:t>
                </w:r>
              </w:p>
            </w:tc>
            <w:tc>
              <w:tcPr>
                <w:tcW w:w="628"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3,375,717.69</w:t>
                </w:r>
              </w:p>
            </w:tc>
            <w:tc>
              <w:tcPr>
                <w:tcW w:w="54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650,850.09</w:t>
                </w:r>
              </w:p>
            </w:tc>
            <w:tc>
              <w:tcPr>
                <w:tcW w:w="37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100.00</w:t>
                </w:r>
              </w:p>
            </w:tc>
            <w:tc>
              <w:tcPr>
                <w:tcW w:w="500"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32,542.50</w:t>
                </w:r>
              </w:p>
            </w:tc>
            <w:tc>
              <w:tcPr>
                <w:tcW w:w="288"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5.00</w:t>
                </w:r>
              </w:p>
            </w:tc>
            <w:tc>
              <w:tcPr>
                <w:tcW w:w="540"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618,307.59</w:t>
                </w:r>
              </w:p>
            </w:tc>
          </w:tr>
          <w:tr w:rsidR="00BC7AD1" w:rsidTr="004756A4">
            <w:trPr>
              <w:cantSplit/>
            </w:trPr>
            <w:sdt>
              <w:sdtPr>
                <w:rPr>
                  <w:rFonts w:asciiTheme="minorEastAsia" w:eastAsiaTheme="minorEastAsia" w:hAnsiTheme="minorEastAsia"/>
                  <w:sz w:val="15"/>
                  <w:szCs w:val="15"/>
                </w:rPr>
                <w:tag w:val="_PLD_1b5e68cf63514e05be52ed5144827551"/>
                <w:id w:val="2224605"/>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其中：</w:t>
                    </w:r>
                  </w:p>
                </w:tc>
              </w:sdtContent>
            </w:sdt>
          </w:tr>
          <w:sdt>
            <w:sdtPr>
              <w:rPr>
                <w:rFonts w:asciiTheme="minorEastAsia" w:eastAsiaTheme="minorEastAsia" w:hAnsiTheme="minorEastAsia"/>
                <w:sz w:val="15"/>
                <w:szCs w:val="15"/>
              </w:rPr>
              <w:alias w:val="按组合计提坏账准备的应收票据明细"/>
              <w:tag w:val="_TUP_7a481b04f491437ba4a0ac8c0c06d2d9"/>
              <w:id w:val="2224607"/>
              <w:lock w:val="sdtLocked"/>
            </w:sdtPr>
            <w:sdtEndPr/>
            <w:sdtContent>
              <w:tr w:rsidR="00BC7AD1" w:rsidTr="00882982">
                <w:trPr>
                  <w:cantSplit/>
                </w:trPr>
                <w:sdt>
                  <w:sdtPr>
                    <w:rPr>
                      <w:rFonts w:asciiTheme="minorEastAsia" w:eastAsiaTheme="minorEastAsia" w:hAnsiTheme="minorEastAsia"/>
                      <w:sz w:val="15"/>
                      <w:szCs w:val="15"/>
                    </w:rPr>
                    <w:alias w:val="按组合计提坏账准备的应收票据明细-类别"/>
                    <w:tag w:val="_GBC_ed7e56cbe7ea453aaa8bd5fc800408c8"/>
                    <w:id w:val="2224606"/>
                    <w:lock w:val="sdtLocked"/>
                  </w:sdtPr>
                  <w:sdtEndPr/>
                  <w:sdtContent>
                    <w:tc>
                      <w:tcPr>
                        <w:tcW w:w="297" w:type="pct"/>
                        <w:tcBorders>
                          <w:top w:val="single" w:sz="4" w:space="0" w:color="auto"/>
                          <w:left w:val="single" w:sz="4" w:space="0" w:color="auto"/>
                          <w:bottom w:val="single" w:sz="4" w:space="0" w:color="auto"/>
                          <w:right w:val="single" w:sz="4" w:space="0" w:color="auto"/>
                        </w:tcBorders>
                      </w:tcPr>
                      <w:p w:rsidR="00BC7AD1" w:rsidRPr="004756A4" w:rsidRDefault="00BC7AD1" w:rsidP="00BC7AD1">
                        <w:pP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商业承兑票据</w:t>
                        </w:r>
                      </w:p>
                    </w:tc>
                  </w:sdtContent>
                </w:sdt>
                <w:tc>
                  <w:tcPr>
                    <w:tcW w:w="628"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3,553,387.04</w:t>
                    </w:r>
                  </w:p>
                </w:tc>
                <w:tc>
                  <w:tcPr>
                    <w:tcW w:w="37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100.00</w:t>
                    </w:r>
                  </w:p>
                </w:tc>
                <w:tc>
                  <w:tcPr>
                    <w:tcW w:w="54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177,669.35</w:t>
                    </w:r>
                  </w:p>
                </w:tc>
                <w:tc>
                  <w:tcPr>
                    <w:tcW w:w="287"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5.00</w:t>
                    </w:r>
                  </w:p>
                </w:tc>
                <w:tc>
                  <w:tcPr>
                    <w:tcW w:w="628"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3,375,717.69</w:t>
                    </w:r>
                  </w:p>
                </w:tc>
                <w:tc>
                  <w:tcPr>
                    <w:tcW w:w="54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650,850.09</w:t>
                    </w:r>
                  </w:p>
                </w:tc>
                <w:tc>
                  <w:tcPr>
                    <w:tcW w:w="37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100.00</w:t>
                    </w:r>
                  </w:p>
                </w:tc>
                <w:tc>
                  <w:tcPr>
                    <w:tcW w:w="500"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32,542.50</w:t>
                    </w:r>
                  </w:p>
                </w:tc>
                <w:tc>
                  <w:tcPr>
                    <w:tcW w:w="288"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5.00</w:t>
                    </w:r>
                  </w:p>
                </w:tc>
                <w:tc>
                  <w:tcPr>
                    <w:tcW w:w="540"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618,307.59</w:t>
                    </w:r>
                  </w:p>
                </w:tc>
              </w:tr>
            </w:sdtContent>
          </w:sdt>
          <w:tr w:rsidR="00BC7AD1" w:rsidTr="00882982">
            <w:trPr>
              <w:cantSplit/>
            </w:trPr>
            <w:sdt>
              <w:sdtPr>
                <w:rPr>
                  <w:rFonts w:asciiTheme="minorEastAsia" w:eastAsiaTheme="minorEastAsia" w:hAnsiTheme="minorEastAsia"/>
                  <w:sz w:val="15"/>
                  <w:szCs w:val="15"/>
                </w:rPr>
                <w:tag w:val="_PLD_43db1dc3d14146c28d26c553a73492e8"/>
                <w:id w:val="2224610"/>
                <w:lock w:val="sdtLocked"/>
              </w:sdtPr>
              <w:sdtEndPr/>
              <w:sdtContent>
                <w:tc>
                  <w:tcPr>
                    <w:tcW w:w="297"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rsidP="00BC7AD1">
                    <w:pPr>
                      <w:autoSpaceDE w:val="0"/>
                      <w:autoSpaceDN w:val="0"/>
                      <w:adjustRightInd w:val="0"/>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合计</w:t>
                    </w:r>
                  </w:p>
                </w:tc>
              </w:sdtContent>
            </w:sdt>
            <w:tc>
              <w:tcPr>
                <w:tcW w:w="628"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3,553,387.04</w:t>
                </w:r>
              </w:p>
            </w:tc>
            <w:tc>
              <w:tcPr>
                <w:tcW w:w="37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100.00</w:t>
                </w:r>
              </w:p>
            </w:tc>
            <w:tc>
              <w:tcPr>
                <w:tcW w:w="54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177,669.35</w:t>
                </w:r>
              </w:p>
            </w:tc>
            <w:tc>
              <w:tcPr>
                <w:tcW w:w="287"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5.00</w:t>
                </w:r>
              </w:p>
            </w:tc>
            <w:tc>
              <w:tcPr>
                <w:tcW w:w="628"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3,375,717.69</w:t>
                </w:r>
              </w:p>
            </w:tc>
            <w:tc>
              <w:tcPr>
                <w:tcW w:w="54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650,850.09</w:t>
                </w:r>
              </w:p>
            </w:tc>
            <w:tc>
              <w:tcPr>
                <w:tcW w:w="373"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100.00</w:t>
                </w:r>
              </w:p>
            </w:tc>
            <w:tc>
              <w:tcPr>
                <w:tcW w:w="500"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32,542.50</w:t>
                </w:r>
              </w:p>
            </w:tc>
            <w:tc>
              <w:tcPr>
                <w:tcW w:w="288"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5.00</w:t>
                </w:r>
              </w:p>
            </w:tc>
            <w:tc>
              <w:tcPr>
                <w:tcW w:w="540" w:type="pct"/>
                <w:tcBorders>
                  <w:top w:val="single" w:sz="4" w:space="0" w:color="auto"/>
                  <w:left w:val="single" w:sz="4" w:space="0" w:color="auto"/>
                  <w:bottom w:val="single" w:sz="4" w:space="0" w:color="auto"/>
                  <w:right w:val="single" w:sz="4" w:space="0" w:color="auto"/>
                </w:tcBorders>
                <w:vAlign w:val="center"/>
              </w:tcPr>
              <w:p w:rsidR="00BC7AD1" w:rsidRPr="004756A4" w:rsidRDefault="00BC7AD1">
                <w:pPr>
                  <w:rPr>
                    <w:rFonts w:asciiTheme="minorEastAsia" w:eastAsiaTheme="minorEastAsia" w:hAnsiTheme="minorEastAsia"/>
                    <w:sz w:val="15"/>
                    <w:szCs w:val="15"/>
                  </w:rPr>
                </w:pPr>
                <w:r w:rsidRPr="004756A4">
                  <w:rPr>
                    <w:rFonts w:asciiTheme="minorEastAsia" w:eastAsiaTheme="minorEastAsia" w:hAnsiTheme="minorEastAsia"/>
                    <w:sz w:val="15"/>
                    <w:szCs w:val="15"/>
                  </w:rPr>
                  <w:t>618,307.59</w:t>
                </w:r>
              </w:p>
            </w:tc>
          </w:tr>
        </w:tbl>
        <w:p w:rsidR="00BC2D12" w:rsidRDefault="00CD5DB0"/>
      </w:sdtContent>
    </w:sdt>
    <w:bookmarkEnd w:id="165" w:displacedByCustomXml="prev"/>
    <w:sdt>
      <w:sdtPr>
        <w:rPr>
          <w:rFonts w:hint="eastAsia"/>
        </w:rPr>
        <w:alias w:val="模块:按单项计提坏账准备"/>
        <w:tag w:val="_SEC_2e0b02c8d30f4e60bebed0d7a5a961af"/>
        <w:id w:val="-986774867"/>
        <w:lock w:val="sdtLocked"/>
        <w:placeholder>
          <w:docPart w:val="GBC22222222222222222222222222222"/>
        </w:placeholder>
      </w:sdtPr>
      <w:sdtEndPr>
        <w:rPr>
          <w:rFonts w:hint="default"/>
          <w:szCs w:val="21"/>
        </w:rPr>
      </w:sdtEndPr>
      <w:sdtContent>
        <w:bookmarkStart w:id="166" w:name="_Hlk533597423" w:displacedByCustomXml="prev"/>
        <w:p w:rsidR="00BC2D12" w:rsidRDefault="0061030C">
          <w:r>
            <w:rPr>
              <w:rFonts w:hint="eastAsia"/>
            </w:rPr>
            <w:t>按单项计提坏账准备：</w:t>
          </w:r>
        </w:p>
        <w:sdt>
          <w:sdtPr>
            <w:rPr>
              <w:rFonts w:hint="eastAsia"/>
            </w:rPr>
            <w:alias w:val="是否适用：按单项计提坏账准备的应收票据详细情况[双击切换]"/>
            <w:tag w:val="_GBC_9f41f638de8f4c42b9d00ca6755931fb"/>
            <w:id w:val="744689714"/>
            <w:lock w:val="sdtLocked"/>
            <w:placeholder>
              <w:docPart w:val="GBC22222222222222222222222222222"/>
            </w:placeholder>
          </w:sdtPr>
          <w:sdtEndPr/>
          <w:sdtContent>
            <w:p w:rsidR="00BC7AD1" w:rsidRDefault="000A0FB4" w:rsidP="00BC7AD1">
              <w:pPr>
                <w:rPr>
                  <w:szCs w:val="21"/>
                </w:rPr>
              </w:pPr>
              <w:r>
                <w:fldChar w:fldCharType="begin"/>
              </w:r>
              <w:r w:rsidR="00BC7AD1">
                <w:instrText>MACROBUTTON  SnrToggleCheckbox □适用</w:instrText>
              </w:r>
              <w:r>
                <w:fldChar w:fldCharType="end"/>
              </w:r>
              <w:r>
                <w:fldChar w:fldCharType="begin"/>
              </w:r>
              <w:r w:rsidR="00BC7AD1">
                <w:instrText xml:space="preserve"> MACROBUTTON  SnrToggleCheckbox √不适用 </w:instrText>
              </w:r>
              <w:r>
                <w:fldChar w:fldCharType="end"/>
              </w:r>
            </w:p>
          </w:sdtContent>
        </w:sdt>
        <w:p w:rsidR="00BC2D12" w:rsidRDefault="00CD5DB0">
          <w:pPr>
            <w:rPr>
              <w:szCs w:val="21"/>
            </w:rPr>
          </w:pPr>
        </w:p>
      </w:sdtContent>
    </w:sdt>
    <w:bookmarkEnd w:id="166" w:displacedByCustomXml="prev"/>
    <w:sdt>
      <w:sdtPr>
        <w:rPr>
          <w:rFonts w:asciiTheme="minorHAnsi" w:hAnsiTheme="minorHAnsi" w:cstheme="minorBidi" w:hint="eastAsia"/>
          <w:bCs/>
          <w:szCs w:val="22"/>
        </w:rPr>
        <w:tag w:val="_PLD_c5822df72e094b5083c45a32639c6995"/>
        <w:id w:val="404574646"/>
        <w:lock w:val="sdtLocked"/>
        <w:placeholder>
          <w:docPart w:val="GBC22222222222222222222222222222"/>
        </w:placeholder>
      </w:sdtPr>
      <w:sdtEndPr/>
      <w:sdtContent>
        <w:p w:rsidR="00BC2D12" w:rsidRDefault="0061030C">
          <w:pPr>
            <w:rPr>
              <w:rFonts w:asciiTheme="minorHAnsi" w:hAnsiTheme="minorHAnsi" w:cstheme="minorBidi"/>
              <w:bCs/>
              <w:szCs w:val="22"/>
            </w:rPr>
          </w:pPr>
          <w:r>
            <w:rPr>
              <w:rFonts w:asciiTheme="minorHAnsi" w:hAnsiTheme="minorHAnsi" w:cstheme="minorBidi" w:hint="eastAsia"/>
              <w:bCs/>
              <w:szCs w:val="22"/>
            </w:rPr>
            <w:t>按组合计提坏账准备：</w:t>
          </w:r>
        </w:p>
      </w:sdtContent>
    </w:sdt>
    <w:sdt>
      <w:sdtPr>
        <w:rPr>
          <w:rFonts w:asciiTheme="minorHAnsi" w:hAnsiTheme="minorHAnsi" w:cstheme="minorBidi" w:hint="eastAsia"/>
          <w:bCs/>
          <w:szCs w:val="22"/>
        </w:rPr>
        <w:alias w:val="是否适用：按组合计提坏账准备的应收票据详细情况[双击切换]"/>
        <w:tag w:val="_GBC_6007da8f43a241c5b804069722b7b005"/>
        <w:id w:val="-2057613197"/>
        <w:lock w:val="sdtContentLocked"/>
        <w:placeholder>
          <w:docPart w:val="GBC22222222222222222222222222222"/>
        </w:placeholder>
      </w:sdtPr>
      <w:sdtEndPr/>
      <w:sdtContent>
        <w:p w:rsidR="00BC2D12" w:rsidRDefault="000A0FB4">
          <w:pPr>
            <w:rPr>
              <w:rFonts w:asciiTheme="minorHAnsi" w:hAnsiTheme="minorHAnsi" w:cstheme="minorBidi"/>
              <w:bCs/>
              <w:szCs w:val="22"/>
            </w:rPr>
          </w:pPr>
          <w:r>
            <w:rPr>
              <w:rFonts w:cstheme="minorBidi"/>
              <w:bCs/>
              <w:szCs w:val="22"/>
            </w:rPr>
            <w:fldChar w:fldCharType="begin"/>
          </w:r>
          <w:r w:rsidR="00BC7AD1">
            <w:rPr>
              <w:rFonts w:cstheme="minorBidi"/>
              <w:bCs/>
              <w:szCs w:val="22"/>
            </w:rPr>
            <w:instrText>MACROBUTTON  SnrToggleCheckbox √适用</w:instrText>
          </w:r>
          <w:r>
            <w:rPr>
              <w:rFonts w:cstheme="minorBidi"/>
              <w:bCs/>
              <w:szCs w:val="22"/>
            </w:rPr>
            <w:fldChar w:fldCharType="end"/>
          </w:r>
          <w:r>
            <w:rPr>
              <w:rFonts w:cstheme="minorBidi"/>
              <w:bCs/>
              <w:szCs w:val="22"/>
            </w:rPr>
            <w:fldChar w:fldCharType="begin"/>
          </w:r>
          <w:r w:rsidR="00BC7AD1">
            <w:rPr>
              <w:rFonts w:cstheme="minorBidi"/>
              <w:bCs/>
              <w:szCs w:val="22"/>
            </w:rPr>
            <w:instrText xml:space="preserve"> MACROBUTTON  SnrToggleCheckbox □不适用 </w:instrText>
          </w:r>
          <w:r>
            <w:rPr>
              <w:rFonts w:cstheme="minorBidi"/>
              <w:bCs/>
              <w:szCs w:val="22"/>
            </w:rPr>
            <w:fldChar w:fldCharType="end"/>
          </w:r>
        </w:p>
      </w:sdtContent>
    </w:sdt>
    <w:bookmarkStart w:id="167" w:name="_Hlk533601037" w:displacedByCustomXml="next"/>
    <w:sdt>
      <w:sdtPr>
        <w:rPr>
          <w:rFonts w:asciiTheme="minorHAnsi" w:hAnsiTheme="minorHAnsi" w:cstheme="minorBidi" w:hint="eastAsia"/>
          <w:bCs/>
          <w:szCs w:val="22"/>
        </w:rPr>
        <w:alias w:val="模块:按组合计提坏账准备"/>
        <w:tag w:val="_SEC_d03b77239d74458c9d9042e93508a1b3"/>
        <w:id w:val="448212105"/>
        <w:lock w:val="sdtLocked"/>
        <w:placeholder>
          <w:docPart w:val="GBC22222222222222222222222222222"/>
        </w:placeholder>
      </w:sdtPr>
      <w:sdtEndPr>
        <w:rPr>
          <w:rFonts w:hint="default"/>
          <w:b/>
        </w:rPr>
      </w:sdtEndPr>
      <w:sdtContent>
        <w:p w:rsidR="00BC2D12" w:rsidRDefault="0061030C">
          <w:pPr>
            <w:rPr>
              <w:rFonts w:asciiTheme="minorHAnsi" w:hAnsiTheme="minorHAnsi" w:cstheme="minorBidi"/>
              <w:bCs/>
              <w:szCs w:val="22"/>
            </w:rPr>
          </w:pPr>
          <w:r>
            <w:rPr>
              <w:rFonts w:hint="eastAsia"/>
            </w:rPr>
            <w:t>组合计提项目</w:t>
          </w:r>
          <w:r>
            <w:rPr>
              <w:rFonts w:asciiTheme="minorHAnsi" w:hAnsiTheme="minorHAnsi" w:cstheme="minorBidi" w:hint="eastAsia"/>
              <w:bCs/>
              <w:szCs w:val="22"/>
            </w:rPr>
            <w:t>：</w:t>
          </w:r>
          <w:sdt>
            <w:sdtPr>
              <w:rPr>
                <w:rFonts w:asciiTheme="minorHAnsi" w:hAnsiTheme="minorHAnsi" w:cstheme="minorBidi" w:hint="eastAsia"/>
                <w:bCs/>
                <w:szCs w:val="22"/>
              </w:rPr>
              <w:alias w:val="按组合计提坏账准备的应收票据明细-类别"/>
              <w:tag w:val="_GBC_d433aaa229cd452c9e29c0f4c5efd15b"/>
              <w:id w:val="1082729683"/>
              <w:lock w:val="sdtLocked"/>
              <w:placeholder>
                <w:docPart w:val="GBC22222222222222222222222222222"/>
              </w:placeholder>
              <w:comboBox>
                <w:listItem w:displayText="商业承兑票据" w:value="商业承兑票据"/>
              </w:comboBox>
            </w:sdtPr>
            <w:sdtEndPr/>
            <w:sdtContent>
              <w:r w:rsidR="00603703">
                <w:rPr>
                  <w:rFonts w:asciiTheme="minorHAnsi" w:hAnsiTheme="minorHAnsi" w:cstheme="minorBidi" w:hint="eastAsia"/>
                  <w:bCs/>
                  <w:szCs w:val="22"/>
                </w:rPr>
                <w:t>商业承兑票据</w:t>
              </w:r>
            </w:sdtContent>
          </w:sdt>
        </w:p>
        <w:p w:rsidR="00BC2D12" w:rsidRDefault="0061030C">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dd22ce6fdcd5426dbe2948860a8cd0a2"/>
              <w:id w:val="-19468448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按组合计提坏账准备的应收票据详细情况"/>
              <w:tag w:val="_GBC_6593230bd891417499c638314f150d60"/>
              <w:id w:val="-7534296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3"/>
            <w:gridCol w:w="2252"/>
            <w:gridCol w:w="2292"/>
            <w:gridCol w:w="2236"/>
          </w:tblGrid>
          <w:tr w:rsidR="00BC2D12" w:rsidTr="00175145">
            <w:sdt>
              <w:sdtPr>
                <w:tag w:val="_PLD_74ad584541ec46019bc0ec583b56e6dc"/>
                <w:id w:val="336889577"/>
                <w:lock w:val="sdtLocked"/>
              </w:sdtPr>
              <w:sdtEndPr/>
              <w:sdtContent>
                <w:tc>
                  <w:tcPr>
                    <w:tcW w:w="1158" w:type="pct"/>
                    <w:vMerge w:val="restart"/>
                    <w:vAlign w:val="center"/>
                  </w:tcPr>
                  <w:p w:rsidR="00BC2D12" w:rsidRDefault="0061030C">
                    <w:pPr>
                      <w:jc w:val="center"/>
                      <w:rPr>
                        <w:szCs w:val="21"/>
                      </w:rPr>
                    </w:pPr>
                    <w:r>
                      <w:rPr>
                        <w:rFonts w:hint="eastAsia"/>
                        <w:szCs w:val="21"/>
                      </w:rPr>
                      <w:t>名称</w:t>
                    </w:r>
                  </w:p>
                </w:tc>
              </w:sdtContent>
            </w:sdt>
            <w:sdt>
              <w:sdtPr>
                <w:tag w:val="_PLD_4cf87ed9c9624586a738a40c94ad8178"/>
                <w:id w:val="-70976783"/>
                <w:lock w:val="sdtLocked"/>
              </w:sdtPr>
              <w:sdtEndPr/>
              <w:sdtContent>
                <w:tc>
                  <w:tcPr>
                    <w:tcW w:w="3842" w:type="pct"/>
                    <w:gridSpan w:val="3"/>
                    <w:vAlign w:val="center"/>
                  </w:tcPr>
                  <w:p w:rsidR="00BC2D12" w:rsidRDefault="0061030C">
                    <w:pPr>
                      <w:jc w:val="center"/>
                      <w:rPr>
                        <w:szCs w:val="21"/>
                      </w:rPr>
                    </w:pPr>
                    <w:r>
                      <w:rPr>
                        <w:rFonts w:hint="eastAsia"/>
                        <w:szCs w:val="21"/>
                      </w:rPr>
                      <w:t>期末余额</w:t>
                    </w:r>
                  </w:p>
                </w:tc>
              </w:sdtContent>
            </w:sdt>
          </w:tr>
          <w:tr w:rsidR="00BC2D12" w:rsidTr="00175145">
            <w:tc>
              <w:tcPr>
                <w:tcW w:w="1158" w:type="pct"/>
                <w:vMerge/>
              </w:tcPr>
              <w:p w:rsidR="00BC2D12" w:rsidRDefault="00BC2D12">
                <w:pPr>
                  <w:jc w:val="center"/>
                  <w:rPr>
                    <w:szCs w:val="21"/>
                  </w:rPr>
                </w:pPr>
              </w:p>
            </w:tc>
            <w:sdt>
              <w:sdtPr>
                <w:tag w:val="_PLD_c7947e62ac1341a0ab9934cdaf575521"/>
                <w:id w:val="1385673344"/>
                <w:lock w:val="sdtLocked"/>
              </w:sdtPr>
              <w:sdtEndPr/>
              <w:sdtContent>
                <w:tc>
                  <w:tcPr>
                    <w:tcW w:w="1276" w:type="pct"/>
                    <w:vAlign w:val="center"/>
                  </w:tcPr>
                  <w:p w:rsidR="00BC2D12" w:rsidRDefault="0061030C">
                    <w:pPr>
                      <w:jc w:val="center"/>
                      <w:rPr>
                        <w:szCs w:val="21"/>
                      </w:rPr>
                    </w:pPr>
                    <w:r>
                      <w:rPr>
                        <w:rFonts w:hint="eastAsia"/>
                        <w:szCs w:val="21"/>
                      </w:rPr>
                      <w:t>应收票据</w:t>
                    </w:r>
                  </w:p>
                </w:tc>
              </w:sdtContent>
            </w:sdt>
            <w:sdt>
              <w:sdtPr>
                <w:tag w:val="_PLD_b0f88303dbd14344a84ee332cb6d53f9"/>
                <w:id w:val="1266194604"/>
                <w:lock w:val="sdtLocked"/>
              </w:sdtPr>
              <w:sdtEndPr/>
              <w:sdtContent>
                <w:tc>
                  <w:tcPr>
                    <w:tcW w:w="1299" w:type="pct"/>
                    <w:vAlign w:val="center"/>
                  </w:tcPr>
                  <w:p w:rsidR="00BC2D12" w:rsidRDefault="0061030C">
                    <w:pPr>
                      <w:jc w:val="center"/>
                      <w:rPr>
                        <w:szCs w:val="21"/>
                      </w:rPr>
                    </w:pPr>
                    <w:r>
                      <w:rPr>
                        <w:rFonts w:hint="eastAsia"/>
                        <w:szCs w:val="21"/>
                      </w:rPr>
                      <w:t>坏账准备</w:t>
                    </w:r>
                  </w:p>
                </w:tc>
              </w:sdtContent>
            </w:sdt>
            <w:sdt>
              <w:sdtPr>
                <w:tag w:val="_PLD_2ac8d6b7fbbb4250ab600dfdbe0fcb56"/>
                <w:id w:val="1666130434"/>
                <w:lock w:val="sdtLocked"/>
              </w:sdtPr>
              <w:sdtEndPr/>
              <w:sdtContent>
                <w:tc>
                  <w:tcPr>
                    <w:tcW w:w="1267" w:type="pct"/>
                    <w:vAlign w:val="center"/>
                  </w:tcPr>
                  <w:p w:rsidR="00BC2D12" w:rsidRDefault="0061030C">
                    <w:pPr>
                      <w:jc w:val="center"/>
                      <w:rPr>
                        <w:szCs w:val="21"/>
                      </w:rPr>
                    </w:pPr>
                    <w:r>
                      <w:rPr>
                        <w:szCs w:val="21"/>
                      </w:rPr>
                      <w:t>计提比例</w:t>
                    </w:r>
                    <w:r>
                      <w:rPr>
                        <w:rFonts w:hint="eastAsia"/>
                        <w:szCs w:val="21"/>
                      </w:rPr>
                      <w:t>（%）</w:t>
                    </w:r>
                  </w:p>
                </w:tc>
              </w:sdtContent>
            </w:sdt>
          </w:tr>
          <w:sdt>
            <w:sdtPr>
              <w:rPr>
                <w:szCs w:val="21"/>
              </w:rPr>
              <w:alias w:val="按组合计提坏账准备的应收票据详细名称明细"/>
              <w:tag w:val="_TUP_6e7bedb6c3a44f9294abef360140b185"/>
              <w:id w:val="-190462621"/>
              <w:lock w:val="sdtLocked"/>
              <w:placeholder>
                <w:docPart w:val="GBC11111111111111111111111111111"/>
              </w:placeholder>
            </w:sdtPr>
            <w:sdtEndPr/>
            <w:sdtContent>
              <w:tr w:rsidR="00BC2D12" w:rsidTr="004756A4">
                <w:tc>
                  <w:tcPr>
                    <w:tcW w:w="1158" w:type="pct"/>
                  </w:tcPr>
                  <w:p w:rsidR="00BC2D12" w:rsidRDefault="00BC7AD1">
                    <w:pPr>
                      <w:rPr>
                        <w:szCs w:val="21"/>
                      </w:rPr>
                    </w:pPr>
                    <w:r>
                      <w:rPr>
                        <w:rFonts w:hint="eastAsia"/>
                        <w:szCs w:val="21"/>
                      </w:rPr>
                      <w:t>商业承兑汇票组合</w:t>
                    </w:r>
                  </w:p>
                </w:tc>
                <w:tc>
                  <w:tcPr>
                    <w:tcW w:w="1276" w:type="pct"/>
                    <w:vAlign w:val="center"/>
                  </w:tcPr>
                  <w:p w:rsidR="00BC2D12" w:rsidRDefault="00BC7AD1" w:rsidP="004756A4">
                    <w:pPr>
                      <w:jc w:val="right"/>
                      <w:rPr>
                        <w:szCs w:val="21"/>
                      </w:rPr>
                    </w:pPr>
                    <w:r>
                      <w:rPr>
                        <w:szCs w:val="21"/>
                      </w:rPr>
                      <w:t>3,553,387.04</w:t>
                    </w:r>
                  </w:p>
                </w:tc>
                <w:tc>
                  <w:tcPr>
                    <w:tcW w:w="1299" w:type="pct"/>
                    <w:vAlign w:val="center"/>
                  </w:tcPr>
                  <w:p w:rsidR="00BC2D12" w:rsidRDefault="00BC7AD1" w:rsidP="004756A4">
                    <w:pPr>
                      <w:jc w:val="right"/>
                      <w:rPr>
                        <w:szCs w:val="21"/>
                      </w:rPr>
                    </w:pPr>
                    <w:r>
                      <w:rPr>
                        <w:szCs w:val="21"/>
                      </w:rPr>
                      <w:t>177,669.35</w:t>
                    </w:r>
                  </w:p>
                </w:tc>
                <w:tc>
                  <w:tcPr>
                    <w:tcW w:w="1267" w:type="pct"/>
                    <w:vAlign w:val="center"/>
                  </w:tcPr>
                  <w:p w:rsidR="00BC2D12" w:rsidRDefault="00BC7AD1" w:rsidP="004756A4">
                    <w:pPr>
                      <w:jc w:val="right"/>
                      <w:rPr>
                        <w:szCs w:val="21"/>
                      </w:rPr>
                    </w:pPr>
                    <w:r>
                      <w:rPr>
                        <w:rFonts w:hint="eastAsia"/>
                        <w:szCs w:val="21"/>
                      </w:rPr>
                      <w:t>5.00</w:t>
                    </w:r>
                  </w:p>
                </w:tc>
              </w:tr>
            </w:sdtContent>
          </w:sdt>
          <w:tr w:rsidR="00BC7AD1" w:rsidTr="004756A4">
            <w:sdt>
              <w:sdtPr>
                <w:tag w:val="_PLD_d544e6d977d14107b9437e0ca87cb1b1"/>
                <w:id w:val="44952661"/>
                <w:lock w:val="sdtLocked"/>
              </w:sdtPr>
              <w:sdtEndPr/>
              <w:sdtContent>
                <w:tc>
                  <w:tcPr>
                    <w:tcW w:w="1158" w:type="pct"/>
                    <w:vAlign w:val="center"/>
                  </w:tcPr>
                  <w:p w:rsidR="00BC7AD1" w:rsidRDefault="00BC7AD1">
                    <w:pPr>
                      <w:jc w:val="center"/>
                      <w:rPr>
                        <w:szCs w:val="21"/>
                      </w:rPr>
                    </w:pPr>
                    <w:r>
                      <w:rPr>
                        <w:rFonts w:hint="eastAsia"/>
                        <w:szCs w:val="21"/>
                      </w:rPr>
                      <w:t>合计</w:t>
                    </w:r>
                  </w:p>
                </w:tc>
              </w:sdtContent>
            </w:sdt>
            <w:tc>
              <w:tcPr>
                <w:tcW w:w="1276" w:type="pct"/>
                <w:vAlign w:val="center"/>
              </w:tcPr>
              <w:p w:rsidR="00BC7AD1" w:rsidRDefault="00BC7AD1" w:rsidP="004756A4">
                <w:pPr>
                  <w:jc w:val="right"/>
                  <w:rPr>
                    <w:sz w:val="24"/>
                  </w:rPr>
                </w:pPr>
                <w:r>
                  <w:t>3,553,387.04</w:t>
                </w:r>
              </w:p>
            </w:tc>
            <w:tc>
              <w:tcPr>
                <w:tcW w:w="1299" w:type="pct"/>
                <w:vAlign w:val="center"/>
              </w:tcPr>
              <w:p w:rsidR="00BC7AD1" w:rsidRDefault="00BC7AD1" w:rsidP="004756A4">
                <w:pPr>
                  <w:jc w:val="right"/>
                  <w:rPr>
                    <w:sz w:val="24"/>
                  </w:rPr>
                </w:pPr>
                <w:r>
                  <w:t>177,669.35</w:t>
                </w:r>
              </w:p>
            </w:tc>
            <w:tc>
              <w:tcPr>
                <w:tcW w:w="1267" w:type="pct"/>
                <w:vAlign w:val="center"/>
              </w:tcPr>
              <w:p w:rsidR="00BC7AD1" w:rsidRDefault="00BC7AD1" w:rsidP="004756A4">
                <w:pPr>
                  <w:jc w:val="right"/>
                  <w:rPr>
                    <w:sz w:val="24"/>
                  </w:rPr>
                </w:pPr>
                <w:r>
                  <w:t>5.00</w:t>
                </w:r>
              </w:p>
            </w:tc>
          </w:tr>
        </w:tbl>
        <w:p w:rsidR="00BC2D12" w:rsidRDefault="0061030C">
          <w:pPr>
            <w:rPr>
              <w:szCs w:val="21"/>
            </w:rPr>
          </w:pPr>
          <w:r>
            <w:rPr>
              <w:rFonts w:hint="eastAsia"/>
              <w:szCs w:val="21"/>
            </w:rPr>
            <w:t>按组合计提坏账的确认标准及说明</w:t>
          </w:r>
        </w:p>
        <w:sdt>
          <w:sdtPr>
            <w:rPr>
              <w:szCs w:val="21"/>
            </w:rPr>
            <w:alias w:val="是否适用：按组合计提坏账准备的应收票据确认标准[双击切换]"/>
            <w:tag w:val="_GBC_8da9c261e1b645a580319dc9ae336a84"/>
            <w:id w:val="-181128295"/>
            <w:lock w:val="sdtLocked"/>
            <w:placeholder>
              <w:docPart w:val="GBC22222222222222222222222222222"/>
            </w:placeholder>
          </w:sdtPr>
          <w:sdtEndPr/>
          <w:sdtContent>
            <w:p w:rsidR="00BC2D12" w:rsidRDefault="000A0FB4">
              <w:pPr>
                <w:rPr>
                  <w:szCs w:val="21"/>
                </w:rPr>
              </w:pPr>
              <w:r>
                <w:rPr>
                  <w:szCs w:val="21"/>
                </w:rPr>
                <w:fldChar w:fldCharType="begin"/>
              </w:r>
              <w:r w:rsidR="00BC7AD1">
                <w:rPr>
                  <w:szCs w:val="21"/>
                </w:rPr>
                <w:instrText xml:space="preserve"> MACROBUTTON  SnrToggleCheckbox √适用 </w:instrText>
              </w:r>
              <w:r>
                <w:rPr>
                  <w:szCs w:val="21"/>
                </w:rPr>
                <w:fldChar w:fldCharType="end"/>
              </w:r>
              <w:r>
                <w:rPr>
                  <w:szCs w:val="21"/>
                </w:rPr>
                <w:fldChar w:fldCharType="begin"/>
              </w:r>
              <w:r w:rsidR="00BC7AD1">
                <w:rPr>
                  <w:szCs w:val="21"/>
                </w:rPr>
                <w:instrText xml:space="preserve"> MACROBUTTON  SnrToggleCheckbox □不适用 </w:instrText>
              </w:r>
              <w:r>
                <w:rPr>
                  <w:szCs w:val="21"/>
                </w:rPr>
                <w:fldChar w:fldCharType="end"/>
              </w:r>
            </w:p>
          </w:sdtContent>
        </w:sdt>
        <w:sdt>
          <w:sdtPr>
            <w:rPr>
              <w:szCs w:val="21"/>
            </w:rPr>
            <w:alias w:val="按组合计提坏账准备的应收票据确认标准"/>
            <w:tag w:val="_GBC_1a89710046c34de59ffc80da1eb26d01"/>
            <w:id w:val="975116194"/>
            <w:lock w:val="sdtLocked"/>
            <w:placeholder>
              <w:docPart w:val="GBC22222222222222222222222222222"/>
            </w:placeholder>
          </w:sdtPr>
          <w:sdtEndPr/>
          <w:sdtContent>
            <w:p w:rsidR="00BC2D12" w:rsidRDefault="00BC7AD1" w:rsidP="00BC7AD1">
              <w:pPr>
                <w:ind w:firstLineChars="100" w:firstLine="210"/>
                <w:rPr>
                  <w:szCs w:val="21"/>
                </w:rPr>
              </w:pPr>
              <w:r w:rsidRPr="006041BF">
                <w:rPr>
                  <w:rFonts w:asciiTheme="minorEastAsia" w:eastAsiaTheme="minorEastAsia" w:hAnsiTheme="minorEastAsia" w:hint="eastAsia"/>
                  <w:szCs w:val="21"/>
                </w:rPr>
                <w:t>用于确定本期坏账准备计提金额所采用的输入值、假设等信息说明：相同账龄的应收商业承兑汇票具有类似的预期损失率。</w:t>
              </w:r>
            </w:p>
          </w:sdtContent>
        </w:sdt>
        <w:p w:rsidR="00BC2D12" w:rsidRDefault="00CD5DB0">
          <w:pPr>
            <w:rPr>
              <w:rFonts w:asciiTheme="minorHAnsi" w:hAnsiTheme="minorHAnsi" w:cstheme="minorBidi"/>
              <w:b/>
              <w:bCs/>
              <w:szCs w:val="22"/>
            </w:rPr>
          </w:pPr>
        </w:p>
      </w:sdtContent>
    </w:sdt>
    <w:bookmarkEnd w:id="167" w:displacedByCustomXml="prev"/>
    <w:sdt>
      <w:sdtPr>
        <w:rPr>
          <w:rFonts w:cstheme="minorBidi" w:hint="eastAsia"/>
          <w:bCs/>
          <w:szCs w:val="22"/>
        </w:rPr>
        <w:alias w:val="模块:如按预期信用损失一般模型计提坏账准备，请参照其他应收款披露"/>
        <w:tag w:val="_SEC_04c40b625aee4c7d8e38c7f456e27b56"/>
        <w:id w:val="1385447345"/>
        <w:lock w:val="sdtLocked"/>
        <w:placeholder>
          <w:docPart w:val="GBC22222222222222222222222222222"/>
        </w:placeholder>
      </w:sdtPr>
      <w:sdtEndPr>
        <w:rPr>
          <w:rFonts w:asciiTheme="minorHAnsi" w:hAnsiTheme="minorHAnsi"/>
          <w:b/>
        </w:rPr>
      </w:sdtEndPr>
      <w:sdtContent>
        <w:p w:rsidR="00BC2D12" w:rsidRDefault="0061030C">
          <w:pPr>
            <w:rPr>
              <w:rFonts w:cstheme="minorBidi"/>
              <w:bCs/>
              <w:szCs w:val="22"/>
            </w:rPr>
          </w:pPr>
          <w:r>
            <w:rPr>
              <w:rFonts w:cstheme="minorBidi" w:hint="eastAsia"/>
              <w:bCs/>
              <w:szCs w:val="22"/>
            </w:rPr>
            <w:t>如按预期信用损失一般模型计提坏账准备，请参照其他应收款披露：</w:t>
          </w:r>
        </w:p>
        <w:sdt>
          <w:sdtPr>
            <w:rPr>
              <w:rFonts w:cstheme="minorBidi"/>
              <w:bCs/>
              <w:szCs w:val="22"/>
            </w:rPr>
            <w:alias w:val="是否适用：应收票据按预期信用损失一般模型计提坏账准备[双击切换]"/>
            <w:tag w:val="_GBC_21b4909badcd4ef7bc61b6478d0fd727"/>
            <w:id w:val="657734214"/>
            <w:lock w:val="sdtLocked"/>
            <w:placeholder>
              <w:docPart w:val="GBC22222222222222222222222222222"/>
            </w:placeholder>
          </w:sdtPr>
          <w:sdtEndPr/>
          <w:sdtContent>
            <w:p w:rsidR="00BC2D12" w:rsidRDefault="000A0FB4" w:rsidP="00BC7AD1">
              <w:pPr>
                <w:rPr>
                  <w:rFonts w:cstheme="minorBidi"/>
                  <w:bCs/>
                  <w:szCs w:val="22"/>
                </w:rPr>
              </w:pPr>
              <w:r>
                <w:rPr>
                  <w:rFonts w:cstheme="minorBidi"/>
                  <w:bCs/>
                  <w:szCs w:val="22"/>
                </w:rPr>
                <w:fldChar w:fldCharType="begin"/>
              </w:r>
              <w:r w:rsidR="00BC7AD1">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BC7AD1">
                <w:rPr>
                  <w:rFonts w:cstheme="minorBidi"/>
                  <w:bCs/>
                  <w:szCs w:val="22"/>
                </w:rPr>
                <w:instrText xml:space="preserve"> MACROBUTTON  SnrToggleCheckbox √不适用 </w:instrText>
              </w:r>
              <w:r>
                <w:rPr>
                  <w:rFonts w:cstheme="minorBidi"/>
                  <w:bCs/>
                  <w:szCs w:val="22"/>
                </w:rPr>
                <w:fldChar w:fldCharType="end"/>
              </w:r>
            </w:p>
          </w:sdtContent>
        </w:sdt>
        <w:p w:rsidR="00BC2D12" w:rsidRDefault="00CD5DB0">
          <w:pPr>
            <w:rPr>
              <w:rFonts w:asciiTheme="minorHAnsi" w:hAnsiTheme="minorHAnsi" w:cstheme="minorBidi"/>
              <w:b/>
              <w:bCs/>
              <w:szCs w:val="22"/>
            </w:rPr>
          </w:pPr>
        </w:p>
      </w:sdtContent>
    </w:sdt>
    <w:bookmarkStart w:id="168" w:name="_Hlk532980547" w:displacedByCustomXml="next"/>
    <w:sdt>
      <w:sdtPr>
        <w:rPr>
          <w:rFonts w:ascii="宋体" w:eastAsia="宋体" w:hAnsi="宋体" w:cs="宋体" w:hint="eastAsia"/>
          <w:b w:val="0"/>
          <w:bCs w:val="0"/>
          <w:kern w:val="0"/>
          <w:szCs w:val="24"/>
        </w:rPr>
        <w:alias w:val="模块:应收票据坏账准备的情况"/>
        <w:tag w:val="_SEC_3dab029b25824ad8a8695b0e58b6c454"/>
        <w:id w:val="-1374694775"/>
        <w:lock w:val="sdtLocked"/>
        <w:placeholder>
          <w:docPart w:val="GBC22222222222222222222222222222"/>
        </w:placeholder>
      </w:sdtPr>
      <w:sdtEndPr>
        <w:rPr>
          <w:rFonts w:asciiTheme="minorHAnsi" w:hAnsiTheme="minorHAnsi" w:cstheme="minorBidi" w:hint="default"/>
          <w:szCs w:val="22"/>
        </w:rPr>
      </w:sdtEndPr>
      <w:sdtContent>
        <w:p w:rsidR="00BC2D12" w:rsidRDefault="0061030C">
          <w:pPr>
            <w:pStyle w:val="4"/>
            <w:numPr>
              <w:ilvl w:val="3"/>
              <w:numId w:val="106"/>
            </w:numPr>
            <w:ind w:left="426" w:hanging="426"/>
          </w:pPr>
          <w:r>
            <w:rPr>
              <w:rFonts w:hint="eastAsia"/>
            </w:rPr>
            <w:t>坏账准备的情况</w:t>
          </w:r>
        </w:p>
        <w:sdt>
          <w:sdtPr>
            <w:alias w:val="是否适用：应收票据坏账准备情况[双击切换]"/>
            <w:tag w:val="_GBC_3c7b44ae9e3b4aa6a67012163093206f"/>
            <w:id w:val="1994919001"/>
            <w:lock w:val="sdtLocked"/>
            <w:placeholder>
              <w:docPart w:val="GBC22222222222222222222222222222"/>
            </w:placeholder>
          </w:sdtPr>
          <w:sdtEndPr/>
          <w:sdtContent>
            <w:p w:rsidR="00BC2D12" w:rsidRDefault="000A0FB4">
              <w:r>
                <w:fldChar w:fldCharType="begin"/>
              </w:r>
              <w:r w:rsidR="00BC7AD1">
                <w:instrText xml:space="preserve"> MACROBUTTON  SnrToggleCheckbox √适用 </w:instrText>
              </w:r>
              <w:r>
                <w:fldChar w:fldCharType="end"/>
              </w:r>
              <w:r>
                <w:fldChar w:fldCharType="begin"/>
              </w:r>
              <w:r w:rsidR="00BC7AD1">
                <w:instrText xml:space="preserve"> MACROBUTTON  SnrToggleCheckbox □不适用 </w:instrText>
              </w:r>
              <w:r>
                <w:fldChar w:fldCharType="end"/>
              </w:r>
            </w:p>
          </w:sdtContent>
        </w:sdt>
        <w:p w:rsidR="00BC2D12" w:rsidRDefault="0061030C">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票据坏账准备情况"/>
              <w:tag w:val="_GBC_369a6567da6f4681886799eccc7ce30e"/>
              <w:id w:val="11740730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币种：</w:t>
          </w:r>
          <w:sdt>
            <w:sdtPr>
              <w:rPr>
                <w:rFonts w:hint="eastAsia"/>
                <w:szCs w:val="21"/>
              </w:rPr>
              <w:alias w:val="币种：应收票据坏账准备情况"/>
              <w:tag w:val="_GBC_2ca7f0c4216640399e139055a5b3f6df"/>
              <w:id w:val="-1770536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72"/>
            <w:gridCol w:w="1406"/>
            <w:gridCol w:w="1525"/>
            <w:gridCol w:w="1408"/>
            <w:gridCol w:w="1406"/>
            <w:gridCol w:w="1406"/>
          </w:tblGrid>
          <w:tr w:rsidR="00BC2D12" w:rsidTr="006C11CD">
            <w:sdt>
              <w:sdtPr>
                <w:tag w:val="_PLD_5c2e077065ea4069947c5dad1aefe7c9"/>
                <w:id w:val="1926995988"/>
                <w:lock w:val="sdtLocked"/>
              </w:sdtPr>
              <w:sdtEndPr/>
              <w:sdtContent>
                <w:tc>
                  <w:tcPr>
                    <w:tcW w:w="947" w:type="pct"/>
                    <w:vMerge w:val="restart"/>
                    <w:shd w:val="clear" w:color="auto" w:fill="FFFFFF"/>
                    <w:vAlign w:val="center"/>
                  </w:tcPr>
                  <w:p w:rsidR="00BC2D12" w:rsidRDefault="0061030C">
                    <w:pPr>
                      <w:widowControl w:val="0"/>
                      <w:jc w:val="center"/>
                    </w:pPr>
                    <w:r>
                      <w:t>类别</w:t>
                    </w:r>
                  </w:p>
                </w:tc>
              </w:sdtContent>
            </w:sdt>
            <w:sdt>
              <w:sdtPr>
                <w:tag w:val="_PLD_be42aed4ff82447ca43a862394d9d8b0"/>
                <w:id w:val="-2146269336"/>
                <w:lock w:val="sdtLocked"/>
              </w:sdtPr>
              <w:sdtEndPr/>
              <w:sdtContent>
                <w:tc>
                  <w:tcPr>
                    <w:tcW w:w="797" w:type="pct"/>
                    <w:vMerge w:val="restart"/>
                    <w:shd w:val="clear" w:color="auto" w:fill="FFFFFF"/>
                    <w:vAlign w:val="center"/>
                  </w:tcPr>
                  <w:p w:rsidR="00BC2D12" w:rsidRDefault="0061030C">
                    <w:pPr>
                      <w:widowControl w:val="0"/>
                      <w:jc w:val="center"/>
                    </w:pPr>
                    <w:r>
                      <w:t>期初余额</w:t>
                    </w:r>
                  </w:p>
                </w:tc>
              </w:sdtContent>
            </w:sdt>
            <w:sdt>
              <w:sdtPr>
                <w:tag w:val="_PLD_6aa2190a976944ebbcbd0551027474a9"/>
                <w:id w:val="-39437678"/>
                <w:lock w:val="sdtLocked"/>
              </w:sdtPr>
              <w:sdtEndPr/>
              <w:sdtContent>
                <w:tc>
                  <w:tcPr>
                    <w:tcW w:w="2459" w:type="pct"/>
                    <w:gridSpan w:val="3"/>
                    <w:shd w:val="clear" w:color="auto" w:fill="FFFFFF"/>
                    <w:vAlign w:val="center"/>
                  </w:tcPr>
                  <w:p w:rsidR="00BC2D12" w:rsidRDefault="0061030C">
                    <w:pPr>
                      <w:widowControl w:val="0"/>
                      <w:jc w:val="center"/>
                    </w:pPr>
                    <w:r>
                      <w:rPr>
                        <w:rFonts w:hint="eastAsia"/>
                      </w:rPr>
                      <w:t>本期变动</w:t>
                    </w:r>
                    <w:r>
                      <w:t>金额</w:t>
                    </w:r>
                  </w:p>
                </w:tc>
              </w:sdtContent>
            </w:sdt>
            <w:sdt>
              <w:sdtPr>
                <w:tag w:val="_PLD_b9edf7d7d59c4a92b06644af7a055d81"/>
                <w:id w:val="1357158343"/>
                <w:lock w:val="sdtLocked"/>
              </w:sdtPr>
              <w:sdtEndPr/>
              <w:sdtContent>
                <w:tc>
                  <w:tcPr>
                    <w:tcW w:w="797" w:type="pct"/>
                    <w:vMerge w:val="restart"/>
                    <w:shd w:val="clear" w:color="auto" w:fill="FFFFFF"/>
                    <w:vAlign w:val="center"/>
                  </w:tcPr>
                  <w:p w:rsidR="00BC2D12" w:rsidRDefault="0061030C">
                    <w:pPr>
                      <w:widowControl w:val="0"/>
                      <w:jc w:val="center"/>
                    </w:pPr>
                    <w:r>
                      <w:t>期末余额</w:t>
                    </w:r>
                  </w:p>
                </w:tc>
              </w:sdtContent>
            </w:sdt>
          </w:tr>
          <w:tr w:rsidR="00BC2D12" w:rsidTr="000B19AD">
            <w:tc>
              <w:tcPr>
                <w:tcW w:w="947" w:type="pct"/>
                <w:vMerge/>
                <w:shd w:val="clear" w:color="auto" w:fill="FFFFFF"/>
              </w:tcPr>
              <w:p w:rsidR="00BC2D12" w:rsidRDefault="00BC2D12">
                <w:pPr>
                  <w:widowControl w:val="0"/>
                  <w:jc w:val="center"/>
                </w:pPr>
              </w:p>
            </w:tc>
            <w:tc>
              <w:tcPr>
                <w:tcW w:w="797" w:type="pct"/>
                <w:vMerge/>
                <w:shd w:val="clear" w:color="auto" w:fill="FFFFFF"/>
              </w:tcPr>
              <w:p w:rsidR="00BC2D12" w:rsidRDefault="00BC2D12">
                <w:pPr>
                  <w:widowControl w:val="0"/>
                  <w:jc w:val="right"/>
                </w:pPr>
              </w:p>
            </w:tc>
            <w:sdt>
              <w:sdtPr>
                <w:tag w:val="_PLD_36062efa6f854d3c8eee6ca1e0b72bca"/>
                <w:id w:val="324250568"/>
                <w:lock w:val="sdtLocked"/>
              </w:sdtPr>
              <w:sdtEndPr/>
              <w:sdtContent>
                <w:tc>
                  <w:tcPr>
                    <w:tcW w:w="864" w:type="pct"/>
                    <w:shd w:val="clear" w:color="auto" w:fill="FFFFFF"/>
                    <w:vAlign w:val="center"/>
                  </w:tcPr>
                  <w:p w:rsidR="00BC2D12" w:rsidRDefault="0061030C">
                    <w:pPr>
                      <w:widowControl w:val="0"/>
                      <w:jc w:val="center"/>
                    </w:pPr>
                    <w:r>
                      <w:t>计提</w:t>
                    </w:r>
                  </w:p>
                </w:tc>
              </w:sdtContent>
            </w:sdt>
            <w:sdt>
              <w:sdtPr>
                <w:tag w:val="_PLD_0b4224d18fad47e08fa90eb4f8c7e612"/>
                <w:id w:val="1877121169"/>
                <w:lock w:val="sdtLocked"/>
              </w:sdtPr>
              <w:sdtEndPr/>
              <w:sdtContent>
                <w:tc>
                  <w:tcPr>
                    <w:tcW w:w="798" w:type="pct"/>
                    <w:shd w:val="clear" w:color="auto" w:fill="FFFFFF"/>
                    <w:vAlign w:val="center"/>
                  </w:tcPr>
                  <w:p w:rsidR="00BC2D12" w:rsidRDefault="0061030C">
                    <w:pPr>
                      <w:widowControl w:val="0"/>
                      <w:jc w:val="center"/>
                    </w:pPr>
                    <w:r>
                      <w:rPr>
                        <w:rFonts w:hint="eastAsia"/>
                      </w:rPr>
                      <w:t>收回或转回</w:t>
                    </w:r>
                  </w:p>
                </w:tc>
              </w:sdtContent>
            </w:sdt>
            <w:tc>
              <w:tcPr>
                <w:tcW w:w="797" w:type="pct"/>
                <w:shd w:val="clear" w:color="auto" w:fill="FFFFFF"/>
                <w:vAlign w:val="center"/>
              </w:tcPr>
              <w:sdt>
                <w:sdtPr>
                  <w:rPr>
                    <w:rFonts w:hint="eastAsia"/>
                  </w:rPr>
                  <w:tag w:val="_PLD_dff8ef418de94a2b8e2615f6e297e890"/>
                  <w:id w:val="-872149446"/>
                  <w:lock w:val="sdtLocked"/>
                </w:sdtPr>
                <w:sdtEndPr/>
                <w:sdtContent>
                  <w:p w:rsidR="00BC2D12" w:rsidRDefault="0061030C">
                    <w:pPr>
                      <w:widowControl w:val="0"/>
                      <w:jc w:val="center"/>
                    </w:pPr>
                    <w:r>
                      <w:rPr>
                        <w:rFonts w:hint="eastAsia"/>
                      </w:rPr>
                      <w:t>转销或核销</w:t>
                    </w:r>
                  </w:p>
                </w:sdtContent>
              </w:sdt>
            </w:tc>
            <w:tc>
              <w:tcPr>
                <w:tcW w:w="797" w:type="pct"/>
                <w:vMerge/>
                <w:shd w:val="clear" w:color="auto" w:fill="FFFFFF"/>
              </w:tcPr>
              <w:p w:rsidR="00BC2D12" w:rsidRDefault="00BC2D12">
                <w:pPr>
                  <w:widowControl w:val="0"/>
                  <w:jc w:val="right"/>
                </w:pPr>
              </w:p>
            </w:tc>
          </w:tr>
          <w:sdt>
            <w:sdtPr>
              <w:alias w:val="应收票据坏账准备明细"/>
              <w:tag w:val="_TUP_776c8446116748c8801591fb5072a625"/>
              <w:id w:val="-1980825270"/>
              <w:lock w:val="sdtLocked"/>
              <w:placeholder>
                <w:docPart w:val="GBC11111111111111111111111111111"/>
              </w:placeholder>
            </w:sdtPr>
            <w:sdtEndPr/>
            <w:sdtContent>
              <w:tr w:rsidR="00BC2D12" w:rsidTr="004756A4">
                <w:tc>
                  <w:tcPr>
                    <w:tcW w:w="947" w:type="pct"/>
                    <w:shd w:val="clear" w:color="auto" w:fill="auto"/>
                  </w:tcPr>
                  <w:p w:rsidR="00BC2D12" w:rsidRDefault="00BC7AD1">
                    <w:pPr>
                      <w:widowControl w:val="0"/>
                    </w:pPr>
                    <w:r>
                      <w:rPr>
                        <w:rFonts w:hint="eastAsia"/>
                      </w:rPr>
                      <w:t>商业承兑汇票</w:t>
                    </w:r>
                  </w:p>
                </w:tc>
                <w:tc>
                  <w:tcPr>
                    <w:tcW w:w="797" w:type="pct"/>
                    <w:shd w:val="clear" w:color="auto" w:fill="auto"/>
                    <w:vAlign w:val="center"/>
                  </w:tcPr>
                  <w:p w:rsidR="00BC2D12" w:rsidRDefault="007D723C" w:rsidP="004756A4">
                    <w:pPr>
                      <w:widowControl w:val="0"/>
                      <w:jc w:val="right"/>
                    </w:pPr>
                    <w:r>
                      <w:t>32,542.50</w:t>
                    </w:r>
                  </w:p>
                </w:tc>
                <w:tc>
                  <w:tcPr>
                    <w:tcW w:w="864" w:type="pct"/>
                    <w:shd w:val="clear" w:color="auto" w:fill="auto"/>
                    <w:vAlign w:val="center"/>
                  </w:tcPr>
                  <w:p w:rsidR="00BC2D12" w:rsidRDefault="007D723C" w:rsidP="004756A4">
                    <w:pPr>
                      <w:widowControl w:val="0"/>
                      <w:jc w:val="right"/>
                    </w:pPr>
                    <w:r>
                      <w:t>145,126.85</w:t>
                    </w:r>
                  </w:p>
                </w:tc>
                <w:tc>
                  <w:tcPr>
                    <w:tcW w:w="798" w:type="pct"/>
                    <w:shd w:val="clear" w:color="auto" w:fill="auto"/>
                    <w:vAlign w:val="center"/>
                  </w:tcPr>
                  <w:p w:rsidR="00BC2D12" w:rsidRDefault="00BC2D12" w:rsidP="004756A4">
                    <w:pPr>
                      <w:widowControl w:val="0"/>
                      <w:jc w:val="right"/>
                    </w:pPr>
                  </w:p>
                </w:tc>
                <w:tc>
                  <w:tcPr>
                    <w:tcW w:w="797" w:type="pct"/>
                    <w:vAlign w:val="center"/>
                  </w:tcPr>
                  <w:p w:rsidR="00BC2D12" w:rsidRDefault="00BC2D12" w:rsidP="004756A4">
                    <w:pPr>
                      <w:widowControl w:val="0"/>
                      <w:jc w:val="right"/>
                    </w:pPr>
                  </w:p>
                </w:tc>
                <w:tc>
                  <w:tcPr>
                    <w:tcW w:w="797" w:type="pct"/>
                    <w:shd w:val="clear" w:color="auto" w:fill="auto"/>
                    <w:vAlign w:val="center"/>
                  </w:tcPr>
                  <w:p w:rsidR="00BC2D12" w:rsidRDefault="007D723C" w:rsidP="004756A4">
                    <w:pPr>
                      <w:widowControl w:val="0"/>
                      <w:jc w:val="right"/>
                    </w:pPr>
                    <w:r>
                      <w:t>177,669.35</w:t>
                    </w:r>
                  </w:p>
                </w:tc>
              </w:tr>
            </w:sdtContent>
          </w:sdt>
          <w:tr w:rsidR="007D723C" w:rsidTr="004756A4">
            <w:sdt>
              <w:sdtPr>
                <w:tag w:val="_PLD_694d87cefc954632be8a5bd2f0172afd"/>
                <w:id w:val="1462683756"/>
                <w:lock w:val="sdtLocked"/>
              </w:sdtPr>
              <w:sdtEndPr/>
              <w:sdtContent>
                <w:tc>
                  <w:tcPr>
                    <w:tcW w:w="947" w:type="pct"/>
                    <w:shd w:val="clear" w:color="auto" w:fill="auto"/>
                  </w:tcPr>
                  <w:p w:rsidR="007D723C" w:rsidRDefault="007D723C">
                    <w:pPr>
                      <w:widowControl w:val="0"/>
                      <w:jc w:val="center"/>
                    </w:pPr>
                    <w:r>
                      <w:rPr>
                        <w:rFonts w:hint="eastAsia"/>
                      </w:rPr>
                      <w:t>合计</w:t>
                    </w:r>
                  </w:p>
                </w:tc>
              </w:sdtContent>
            </w:sdt>
            <w:tc>
              <w:tcPr>
                <w:tcW w:w="797" w:type="pct"/>
                <w:shd w:val="clear" w:color="auto" w:fill="auto"/>
                <w:vAlign w:val="center"/>
              </w:tcPr>
              <w:p w:rsidR="007D723C" w:rsidRDefault="007D723C" w:rsidP="004756A4">
                <w:pPr>
                  <w:jc w:val="right"/>
                  <w:rPr>
                    <w:sz w:val="24"/>
                  </w:rPr>
                </w:pPr>
                <w:r>
                  <w:t>32,542.50</w:t>
                </w:r>
              </w:p>
            </w:tc>
            <w:tc>
              <w:tcPr>
                <w:tcW w:w="864" w:type="pct"/>
                <w:shd w:val="clear" w:color="auto" w:fill="auto"/>
                <w:vAlign w:val="center"/>
              </w:tcPr>
              <w:p w:rsidR="007D723C" w:rsidRDefault="007D723C" w:rsidP="004756A4">
                <w:pPr>
                  <w:jc w:val="right"/>
                  <w:rPr>
                    <w:sz w:val="24"/>
                  </w:rPr>
                </w:pPr>
                <w:r>
                  <w:t>145,126.85</w:t>
                </w:r>
              </w:p>
            </w:tc>
            <w:tc>
              <w:tcPr>
                <w:tcW w:w="798" w:type="pct"/>
                <w:shd w:val="clear" w:color="auto" w:fill="auto"/>
                <w:vAlign w:val="center"/>
              </w:tcPr>
              <w:p w:rsidR="007D723C" w:rsidRDefault="007D723C" w:rsidP="004756A4">
                <w:pPr>
                  <w:jc w:val="right"/>
                  <w:rPr>
                    <w:sz w:val="24"/>
                  </w:rPr>
                </w:pPr>
              </w:p>
            </w:tc>
            <w:tc>
              <w:tcPr>
                <w:tcW w:w="797" w:type="pct"/>
                <w:vAlign w:val="center"/>
              </w:tcPr>
              <w:p w:rsidR="007D723C" w:rsidRDefault="007D723C" w:rsidP="004756A4">
                <w:pPr>
                  <w:jc w:val="right"/>
                  <w:rPr>
                    <w:sz w:val="24"/>
                  </w:rPr>
                </w:pPr>
              </w:p>
            </w:tc>
            <w:tc>
              <w:tcPr>
                <w:tcW w:w="797" w:type="pct"/>
                <w:shd w:val="clear" w:color="auto" w:fill="auto"/>
                <w:vAlign w:val="center"/>
              </w:tcPr>
              <w:p w:rsidR="007D723C" w:rsidRDefault="007D723C" w:rsidP="004756A4">
                <w:pPr>
                  <w:jc w:val="right"/>
                  <w:rPr>
                    <w:sz w:val="24"/>
                  </w:rPr>
                </w:pPr>
                <w:r>
                  <w:t>177,669.35</w:t>
                </w:r>
              </w:p>
            </w:tc>
          </w:tr>
        </w:tbl>
        <w:p w:rsidR="00BC2D12" w:rsidRDefault="00BC2D12">
          <w:pPr>
            <w:rPr>
              <w:szCs w:val="21"/>
            </w:rPr>
          </w:pPr>
        </w:p>
        <w:p w:rsidR="00BC2D12" w:rsidRDefault="0061030C">
          <w:r>
            <w:rPr>
              <w:rFonts w:hint="eastAsia"/>
            </w:rPr>
            <w:t>其中本期坏账准备收回或转回金额重要的：</w:t>
          </w:r>
        </w:p>
        <w:sdt>
          <w:sdtPr>
            <w:rPr>
              <w:rFonts w:hint="eastAsia"/>
            </w:rPr>
            <w:alias w:val="是否适用：应收票据本期坏账准备收回或转回金额重要的[双击切换]"/>
            <w:tag w:val="_GBC_a6a792a8896944378df4570674cd83e4"/>
            <w:id w:val="1345512565"/>
            <w:lock w:val="sdtLocked"/>
            <w:placeholder>
              <w:docPart w:val="GBC22222222222222222222222222222"/>
            </w:placeholder>
          </w:sdtPr>
          <w:sdtEndPr/>
          <w:sdtContent>
            <w:p w:rsidR="007D723C" w:rsidRDefault="000A0FB4" w:rsidP="007D723C">
              <w:r>
                <w:fldChar w:fldCharType="begin"/>
              </w:r>
              <w:r w:rsidR="007D723C">
                <w:instrText>MACROBUTTON  SnrToggleCheckbox □适用</w:instrText>
              </w:r>
              <w:r>
                <w:fldChar w:fldCharType="end"/>
              </w:r>
              <w:r>
                <w:fldChar w:fldCharType="begin"/>
              </w:r>
              <w:r w:rsidR="007D723C">
                <w:instrText xml:space="preserve"> MACROBUTTON  SnrToggleCheckbox √不适用 </w:instrText>
              </w:r>
              <w:r>
                <w:fldChar w:fldCharType="end"/>
              </w:r>
            </w:p>
          </w:sdtContent>
        </w:sdt>
        <w:p w:rsidR="00BC2D12" w:rsidRDefault="0061030C">
          <w:r>
            <w:rPr>
              <w:rFonts w:hint="eastAsia"/>
            </w:rPr>
            <w:t>其他说明：</w:t>
          </w:r>
        </w:p>
        <w:sdt>
          <w:sdtPr>
            <w:rPr>
              <w:rFonts w:cstheme="minorBidi"/>
              <w:bCs/>
              <w:szCs w:val="22"/>
            </w:rPr>
            <w:alias w:val="应收票据坏账准备的其他说明"/>
            <w:tag w:val="_GBC_861db5fd771c449390c4ea436bc9ad1e"/>
            <w:id w:val="437493825"/>
            <w:lock w:val="sdtLocked"/>
            <w:placeholder>
              <w:docPart w:val="GBC22222222222222222222222222222"/>
            </w:placeholder>
          </w:sdtPr>
          <w:sdtEndPr>
            <w:rPr>
              <w:rFonts w:asciiTheme="minorHAnsi" w:hAnsiTheme="minorHAnsi"/>
              <w:b/>
            </w:rPr>
          </w:sdtEndPr>
          <w:sdtContent>
            <w:p w:rsidR="00BC2D12" w:rsidRDefault="000F5AA1">
              <w:pPr>
                <w:rPr>
                  <w:rFonts w:asciiTheme="minorHAnsi" w:hAnsiTheme="minorHAnsi" w:cstheme="minorBidi"/>
                  <w:b/>
                  <w:bCs/>
                  <w:szCs w:val="22"/>
                </w:rPr>
              </w:pPr>
              <w:r>
                <w:rPr>
                  <w:rFonts w:cstheme="minorBidi" w:hint="eastAsia"/>
                  <w:bCs/>
                  <w:szCs w:val="22"/>
                </w:rPr>
                <w:t>无</w:t>
              </w:r>
            </w:p>
          </w:sdtContent>
        </w:sdt>
        <w:p w:rsidR="00BC2D12" w:rsidRDefault="00CD5DB0">
          <w:pPr>
            <w:rPr>
              <w:rFonts w:asciiTheme="minorHAnsi" w:hAnsiTheme="minorHAnsi" w:cstheme="minorBidi"/>
              <w:b/>
              <w:bCs/>
              <w:szCs w:val="22"/>
            </w:rPr>
          </w:pPr>
        </w:p>
      </w:sdtContent>
    </w:sdt>
    <w:bookmarkEnd w:id="168" w:displacedByCustomXml="prev"/>
    <w:bookmarkStart w:id="169" w:name="_Hlk532982011" w:displacedByCustomXml="next"/>
    <w:sdt>
      <w:sdtPr>
        <w:rPr>
          <w:rFonts w:ascii="宋体" w:eastAsia="宋体" w:hAnsi="宋体" w:cs="宋体" w:hint="eastAsia"/>
          <w:b w:val="0"/>
          <w:bCs w:val="0"/>
          <w:kern w:val="0"/>
          <w:szCs w:val="24"/>
        </w:rPr>
        <w:alias w:val="模块:本期实际核销的应收票据情况"/>
        <w:tag w:val="_SEC_3428d5e0a1974f66bdc18edf0b310417"/>
        <w:id w:val="-1316644370"/>
        <w:lock w:val="sdtLocked"/>
        <w:placeholder>
          <w:docPart w:val="GBC22222222222222222222222222222"/>
        </w:placeholder>
      </w:sdtPr>
      <w:sdtEndPr>
        <w:rPr>
          <w:rFonts w:asciiTheme="minorHAnsi" w:hAnsiTheme="minorHAnsi" w:cstheme="minorBidi" w:hint="default"/>
          <w:szCs w:val="22"/>
        </w:rPr>
      </w:sdtEndPr>
      <w:sdtContent>
        <w:p w:rsidR="00BC2D12" w:rsidRDefault="0061030C">
          <w:pPr>
            <w:pStyle w:val="4"/>
            <w:numPr>
              <w:ilvl w:val="3"/>
              <w:numId w:val="106"/>
            </w:numPr>
            <w:ind w:left="426" w:hanging="426"/>
          </w:pPr>
          <w:r>
            <w:rPr>
              <w:rFonts w:hint="eastAsia"/>
            </w:rPr>
            <w:t>本期实际核销的应收票据情况</w:t>
          </w:r>
        </w:p>
        <w:sdt>
          <w:sdtPr>
            <w:alias w:val="是否适用：实际核销的应收票据[双击切换]"/>
            <w:tag w:val="_GBC_a0d8af67abfc4a1698fd198064d3b108"/>
            <w:id w:val="-732698059"/>
            <w:lock w:val="sdtLocked"/>
            <w:placeholder>
              <w:docPart w:val="GBC22222222222222222222222222222"/>
            </w:placeholder>
          </w:sdtPr>
          <w:sdtEndPr/>
          <w:sdtContent>
            <w:p w:rsidR="007D723C" w:rsidRDefault="000A0FB4" w:rsidP="007D723C">
              <w:pPr>
                <w:rPr>
                  <w:rFonts w:asciiTheme="minorHAnsi" w:hAnsiTheme="minorHAnsi" w:cstheme="minorBidi"/>
                  <w:bCs/>
                  <w:szCs w:val="22"/>
                </w:rPr>
              </w:pPr>
              <w:r>
                <w:fldChar w:fldCharType="begin"/>
              </w:r>
              <w:r w:rsidR="007D723C">
                <w:instrText xml:space="preserve"> MACROBUTTON  SnrToggleCheckbox □适用 </w:instrText>
              </w:r>
              <w:r>
                <w:fldChar w:fldCharType="end"/>
              </w:r>
              <w:r>
                <w:fldChar w:fldCharType="begin"/>
              </w:r>
              <w:r w:rsidR="007D723C">
                <w:instrText xml:space="preserve"> MACROBUTTON  SnrToggleCheckbox √不适用 </w:instrText>
              </w:r>
              <w:r>
                <w:fldChar w:fldCharType="end"/>
              </w:r>
            </w:p>
          </w:sdtContent>
        </w:sdt>
        <w:p w:rsidR="00BC2D12" w:rsidRDefault="00CD5DB0">
          <w:pPr>
            <w:rPr>
              <w:rFonts w:asciiTheme="minorHAnsi" w:hAnsiTheme="minorHAnsi" w:cstheme="minorBidi"/>
              <w:b/>
              <w:bCs/>
              <w:szCs w:val="22"/>
            </w:rPr>
          </w:pPr>
        </w:p>
      </w:sdtContent>
    </w:sdt>
    <w:bookmarkEnd w:id="169" w:displacedByCustomXml="prev"/>
    <w:sdt>
      <w:sdtPr>
        <w:rPr>
          <w:rFonts w:asciiTheme="minorHAnsi" w:hAnsiTheme="minorHAnsi" w:cstheme="minorBidi" w:hint="eastAsia"/>
          <w:b/>
          <w:bCs/>
          <w:szCs w:val="22"/>
        </w:rPr>
        <w:alias w:val="模块:应收票据其他说明"/>
        <w:tag w:val="_SEC_9045c8983bbe475395a63669d8f42a68"/>
        <w:id w:val="-1408304231"/>
        <w:lock w:val="sdtLocked"/>
        <w:placeholder>
          <w:docPart w:val="GBC22222222222222222222222222222"/>
        </w:placeholder>
      </w:sdtPr>
      <w:sdtEndPr>
        <w:rPr>
          <w:rFonts w:ascii="Times New Roman" w:hAnsi="Times New Roman" w:cs="Times New Roman" w:hint="default"/>
          <w:b w:val="0"/>
          <w:bCs w:val="0"/>
          <w:szCs w:val="24"/>
        </w:rPr>
      </w:sdtEndPr>
      <w:sdtContent>
        <w:p w:rsidR="00BC2D12" w:rsidRDefault="0061030C">
          <w:r>
            <w:rPr>
              <w:rFonts w:hint="eastAsia"/>
            </w:rPr>
            <w:t>其他说明</w:t>
          </w:r>
        </w:p>
        <w:sdt>
          <w:sdtPr>
            <w:alias w:val="是否适用：应收票据的说明[双击切换]"/>
            <w:tag w:val="_GBC_dc21e09520924a5db7020ba029631550"/>
            <w:id w:val="-1454239386"/>
            <w:lock w:val="sdtLocked"/>
            <w:placeholder>
              <w:docPart w:val="GBC22222222222222222222222222222"/>
            </w:placeholder>
          </w:sdtPr>
          <w:sdtEndPr/>
          <w:sdtContent>
            <w:p w:rsidR="00BC2D12" w:rsidRDefault="000A0FB4" w:rsidP="007D723C">
              <w:pPr>
                <w:rPr>
                  <w:szCs w:val="21"/>
                </w:rPr>
              </w:pPr>
              <w:r>
                <w:fldChar w:fldCharType="begin"/>
              </w:r>
              <w:r w:rsidR="007D723C">
                <w:instrText xml:space="preserve">MACROBUTTON  SnrToggleCheckbox □适用 </w:instrText>
              </w:r>
              <w:r>
                <w:fldChar w:fldCharType="end"/>
              </w:r>
              <w:r>
                <w:fldChar w:fldCharType="begin"/>
              </w:r>
              <w:r w:rsidR="007D723C">
                <w:instrText xml:space="preserve"> MACROBUTTON  SnrToggleCheckbox √不适用 </w:instrText>
              </w:r>
              <w:r>
                <w:fldChar w:fldCharType="end"/>
              </w:r>
            </w:p>
          </w:sdtContent>
        </w:sdt>
        <w:p w:rsidR="00BC2D12" w:rsidRDefault="00CD5DB0">
          <w:pPr>
            <w:snapToGrid w:val="0"/>
            <w:spacing w:line="240" w:lineRule="atLeast"/>
            <w:rPr>
              <w:szCs w:val="21"/>
            </w:rPr>
          </w:pPr>
        </w:p>
      </w:sdtContent>
    </w:sdt>
    <w:p w:rsidR="00BC2D12" w:rsidRDefault="0061030C">
      <w:pPr>
        <w:pStyle w:val="3"/>
        <w:numPr>
          <w:ilvl w:val="0"/>
          <w:numId w:val="19"/>
        </w:numPr>
        <w:rPr>
          <w:rFonts w:ascii="宋体" w:hAnsi="宋体" w:cs="宋体"/>
          <w:kern w:val="0"/>
          <w:szCs w:val="21"/>
        </w:rPr>
      </w:pPr>
      <w:r>
        <w:rPr>
          <w:rFonts w:ascii="宋体" w:hAnsi="宋体" w:cs="宋体" w:hint="eastAsia"/>
          <w:kern w:val="0"/>
          <w:szCs w:val="21"/>
        </w:rPr>
        <w:t>应收账款</w:t>
      </w:r>
    </w:p>
    <w:sdt>
      <w:sdtPr>
        <w:rPr>
          <w:rFonts w:ascii="宋体" w:eastAsia="宋体" w:hAnsi="宋体" w:cs="宋体" w:hint="eastAsia"/>
          <w:b w:val="0"/>
          <w:bCs w:val="0"/>
          <w:kern w:val="0"/>
          <w:szCs w:val="24"/>
        </w:rPr>
        <w:alias w:val="模块:按账龄披露"/>
        <w:tag w:val="_SEC_839f797b2ddf4a12a40452a1e747a584"/>
        <w:id w:val="1676988399"/>
        <w:lock w:val="sdtLocked"/>
        <w:placeholder>
          <w:docPart w:val="GBC22222222222222222222222222222"/>
        </w:placeholder>
      </w:sdtPr>
      <w:sdtEndPr/>
      <w:sdtContent>
        <w:p w:rsidR="00BC2D12" w:rsidRDefault="0061030C">
          <w:pPr>
            <w:pStyle w:val="4"/>
            <w:numPr>
              <w:ilvl w:val="3"/>
              <w:numId w:val="50"/>
            </w:numPr>
            <w:ind w:left="426" w:hanging="426"/>
          </w:pPr>
          <w:proofErr w:type="gramStart"/>
          <w:r>
            <w:rPr>
              <w:rFonts w:hint="eastAsia"/>
            </w:rPr>
            <w:t>按账龄</w:t>
          </w:r>
          <w:proofErr w:type="gramEnd"/>
          <w:r>
            <w:rPr>
              <w:rFonts w:hint="eastAsia"/>
            </w:rPr>
            <w:t>披露</w:t>
          </w:r>
        </w:p>
        <w:sdt>
          <w:sdtPr>
            <w:rPr>
              <w:rFonts w:hint="eastAsia"/>
              <w:szCs w:val="21"/>
            </w:rPr>
            <w:alias w:val="是否适用：组合中，按账龄分析法计提坏账准备的应收账款[双击切换]"/>
            <w:tag w:val="_GBC_f6086903419d448ab27bc2735b69674a"/>
            <w:id w:val="-1177813502"/>
            <w:lock w:val="sdtLocked"/>
            <w:placeholder>
              <w:docPart w:val="GBC22222222222222222222222222222"/>
            </w:placeholder>
          </w:sdtPr>
          <w:sdtEndPr/>
          <w:sdtContent>
            <w:p w:rsidR="00BC2D12" w:rsidRDefault="000A0FB4">
              <w:pPr>
                <w:rPr>
                  <w:szCs w:val="21"/>
                </w:rPr>
              </w:pPr>
              <w:r>
                <w:rPr>
                  <w:szCs w:val="21"/>
                </w:rPr>
                <w:fldChar w:fldCharType="begin"/>
              </w:r>
              <w:r w:rsidR="007D723C">
                <w:rPr>
                  <w:szCs w:val="21"/>
                </w:rPr>
                <w:instrText xml:space="preserve">MACROBUTTON  SnrToggleCheckbox √适用 </w:instrText>
              </w:r>
              <w:r>
                <w:rPr>
                  <w:szCs w:val="21"/>
                </w:rPr>
                <w:fldChar w:fldCharType="end"/>
              </w:r>
              <w:r>
                <w:rPr>
                  <w:szCs w:val="21"/>
                </w:rPr>
                <w:fldChar w:fldCharType="begin"/>
              </w:r>
              <w:r w:rsidR="007D723C">
                <w:rPr>
                  <w:szCs w:val="21"/>
                </w:rPr>
                <w:instrText xml:space="preserve"> MACROBUTTON  SnrToggleCheckbox □不适用 </w:instrText>
              </w:r>
              <w:r>
                <w:rPr>
                  <w:szCs w:val="21"/>
                </w:rP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eeeef14b591e4a8d839681ee71744810"/>
              <w:id w:val="-213221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380b2c118777445781c47a562212f944"/>
              <w:id w:val="919989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4"/>
            <w:gridCol w:w="4489"/>
          </w:tblGrid>
          <w:tr w:rsidR="00BC2D12" w:rsidTr="00E827C5">
            <w:trPr>
              <w:cantSplit/>
            </w:trPr>
            <w:sdt>
              <w:sdtPr>
                <w:tag w:val="_PLD_987827fb8f754c15801979884cb78127"/>
                <w:id w:val="-1668242814"/>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账龄</w:t>
                    </w:r>
                  </w:p>
                </w:tc>
              </w:sdtContent>
            </w:sdt>
            <w:sdt>
              <w:sdtPr>
                <w:tag w:val="_PLD_53a2def126e844eabd4ea223442a8a87"/>
                <w:id w:val="-1421565258"/>
                <w:lock w:val="sdtLocked"/>
              </w:sdtPr>
              <w:sdtEndPr/>
              <w:sdtContent>
                <w:tc>
                  <w:tcPr>
                    <w:tcW w:w="2544"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期末账面余额</w:t>
                    </w:r>
                  </w:p>
                </w:tc>
              </w:sdtContent>
            </w:sdt>
          </w:tr>
          <w:tr w:rsidR="00BC2D12" w:rsidTr="00E827C5">
            <w:trPr>
              <w:cantSplit/>
            </w:trPr>
            <w:sdt>
              <w:sdtPr>
                <w:tag w:val="_PLD_311560db02fd4399b97a79d7c7fe4ca3"/>
                <w:id w:val="-181092621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BC2D12" w:rsidRDefault="0061030C">
                    <w:pPr>
                      <w:rPr>
                        <w:color w:val="FF0000"/>
                        <w:szCs w:val="21"/>
                      </w:rPr>
                    </w:pPr>
                    <w:proofErr w:type="gramStart"/>
                    <w:r>
                      <w:rPr>
                        <w:rFonts w:hint="eastAsia"/>
                        <w:szCs w:val="21"/>
                      </w:rPr>
                      <w:t>1年以内</w:t>
                    </w:r>
                    <w:proofErr w:type="gramEnd"/>
                  </w:p>
                </w:tc>
              </w:sdtContent>
            </w:sdt>
          </w:tr>
          <w:tr w:rsidR="00BC2D12" w:rsidTr="00E827C5">
            <w:trPr>
              <w:cantSplit/>
            </w:trPr>
            <w:sdt>
              <w:sdtPr>
                <w:tag w:val="_PLD_785750c92d5d486990596d8d5b2f4a1f"/>
                <w:id w:val="177282262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其中：1年以内分项</w:t>
                    </w:r>
                  </w:p>
                </w:tc>
              </w:sdtContent>
            </w:sdt>
          </w:tr>
          <w:tr w:rsidR="00BC2D12" w:rsidTr="00E827C5">
            <w:trPr>
              <w:cantSplit/>
            </w:trPr>
            <w:sdt>
              <w:sdtPr>
                <w:tag w:val="_PLD_885917f15d1a46499cb812cd100e3cf1"/>
                <w:id w:val="-1894268239"/>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1年以内小计</w:t>
                    </w:r>
                  </w:p>
                </w:tc>
              </w:sdtContent>
            </w:sdt>
            <w:tc>
              <w:tcPr>
                <w:tcW w:w="2544" w:type="pct"/>
                <w:tcBorders>
                  <w:top w:val="single" w:sz="4" w:space="0" w:color="auto"/>
                  <w:left w:val="single" w:sz="4" w:space="0" w:color="auto"/>
                  <w:bottom w:val="single" w:sz="4" w:space="0" w:color="auto"/>
                  <w:right w:val="single" w:sz="4" w:space="0" w:color="auto"/>
                </w:tcBorders>
              </w:tcPr>
              <w:p w:rsidR="00BC2D12" w:rsidRDefault="007D723C">
                <w:pPr>
                  <w:jc w:val="right"/>
                  <w:rPr>
                    <w:szCs w:val="21"/>
                  </w:rPr>
                </w:pPr>
                <w:r>
                  <w:rPr>
                    <w:szCs w:val="21"/>
                  </w:rPr>
                  <w:t>264,526,104.89</w:t>
                </w:r>
              </w:p>
            </w:tc>
          </w:tr>
          <w:tr w:rsidR="00BC2D12" w:rsidTr="00E827C5">
            <w:trPr>
              <w:cantSplit/>
            </w:trPr>
            <w:sdt>
              <w:sdtPr>
                <w:tag w:val="_PLD_686411641a5e42038a85ce6c435c5e58"/>
                <w:id w:val="-1324812685"/>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1至2年</w:t>
                    </w:r>
                  </w:p>
                </w:tc>
              </w:sdtContent>
            </w:sdt>
            <w:tc>
              <w:tcPr>
                <w:tcW w:w="2544" w:type="pct"/>
                <w:tcBorders>
                  <w:top w:val="single" w:sz="4" w:space="0" w:color="auto"/>
                  <w:left w:val="single" w:sz="4" w:space="0" w:color="auto"/>
                  <w:bottom w:val="single" w:sz="4" w:space="0" w:color="auto"/>
                  <w:right w:val="single" w:sz="4" w:space="0" w:color="auto"/>
                </w:tcBorders>
              </w:tcPr>
              <w:p w:rsidR="00BC2D12" w:rsidRDefault="007D723C">
                <w:pPr>
                  <w:jc w:val="right"/>
                  <w:rPr>
                    <w:szCs w:val="21"/>
                  </w:rPr>
                </w:pPr>
                <w:r w:rsidRPr="007D723C">
                  <w:rPr>
                    <w:szCs w:val="21"/>
                  </w:rPr>
                  <w:t>10,090,449.59</w:t>
                </w:r>
              </w:p>
            </w:tc>
          </w:tr>
          <w:tr w:rsidR="00BC2D12" w:rsidTr="00E827C5">
            <w:trPr>
              <w:cantSplit/>
            </w:trPr>
            <w:sdt>
              <w:sdtPr>
                <w:tag w:val="_PLD_1d32a9d5ef5b4ddca6ca917435b115ac"/>
                <w:id w:val="-2034254696"/>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2至3年</w:t>
                    </w:r>
                  </w:p>
                </w:tc>
              </w:sdtContent>
            </w:sdt>
            <w:tc>
              <w:tcPr>
                <w:tcW w:w="2544" w:type="pct"/>
                <w:tcBorders>
                  <w:top w:val="single" w:sz="4" w:space="0" w:color="auto"/>
                  <w:left w:val="single" w:sz="4" w:space="0" w:color="auto"/>
                  <w:bottom w:val="single" w:sz="4" w:space="0" w:color="auto"/>
                  <w:right w:val="single" w:sz="4" w:space="0" w:color="auto"/>
                </w:tcBorders>
              </w:tcPr>
              <w:p w:rsidR="00BC2D12" w:rsidRDefault="007D723C">
                <w:pPr>
                  <w:jc w:val="right"/>
                  <w:rPr>
                    <w:szCs w:val="21"/>
                  </w:rPr>
                </w:pPr>
                <w:r w:rsidRPr="007D723C">
                  <w:rPr>
                    <w:szCs w:val="21"/>
                  </w:rPr>
                  <w:t>3,288,052.54</w:t>
                </w:r>
              </w:p>
            </w:tc>
          </w:tr>
          <w:tr w:rsidR="00BC2D12" w:rsidTr="00E827C5">
            <w:trPr>
              <w:cantSplit/>
            </w:trPr>
            <w:sdt>
              <w:sdtPr>
                <w:tag w:val="_PLD_2be2a569e4bb439bbdda34aec0746396"/>
                <w:id w:val="-57564191"/>
                <w:lock w:val="sdtLocked"/>
              </w:sdtPr>
              <w:sdtEndPr/>
              <w:sdtContent>
                <w:tc>
                  <w:tcPr>
                    <w:tcW w:w="2456" w:type="pct"/>
                    <w:tcBorders>
                      <w:top w:val="single" w:sz="4" w:space="0" w:color="auto"/>
                      <w:left w:val="single" w:sz="4" w:space="0" w:color="auto"/>
                      <w:bottom w:val="single" w:sz="4" w:space="0" w:color="auto"/>
                      <w:right w:val="single" w:sz="4" w:space="0" w:color="auto"/>
                    </w:tcBorders>
                  </w:tcPr>
                  <w:p w:rsidR="00BC2D12" w:rsidRDefault="0061030C">
                    <w:pPr>
                      <w:rPr>
                        <w:szCs w:val="21"/>
                      </w:rPr>
                    </w:pPr>
                    <w:proofErr w:type="gramStart"/>
                    <w:r>
                      <w:rPr>
                        <w:rFonts w:hint="eastAsia"/>
                        <w:szCs w:val="21"/>
                      </w:rPr>
                      <w:t>3年以上</w:t>
                    </w:r>
                    <w:proofErr w:type="gramEnd"/>
                  </w:p>
                </w:tc>
              </w:sdtContent>
            </w:sdt>
            <w:tc>
              <w:tcPr>
                <w:tcW w:w="2544" w:type="pct"/>
                <w:tcBorders>
                  <w:top w:val="single" w:sz="4" w:space="0" w:color="auto"/>
                  <w:left w:val="single" w:sz="4" w:space="0" w:color="auto"/>
                  <w:bottom w:val="single" w:sz="4" w:space="0" w:color="auto"/>
                  <w:right w:val="single" w:sz="4" w:space="0" w:color="auto"/>
                </w:tcBorders>
              </w:tcPr>
              <w:p w:rsidR="00BC2D12" w:rsidRDefault="007D723C">
                <w:pPr>
                  <w:jc w:val="right"/>
                  <w:rPr>
                    <w:szCs w:val="21"/>
                  </w:rPr>
                </w:pPr>
                <w:r>
                  <w:rPr>
                    <w:szCs w:val="21"/>
                  </w:rPr>
                  <w:t>1,774,352.23</w:t>
                </w:r>
              </w:p>
            </w:tc>
          </w:tr>
          <w:tr w:rsidR="00BC2D12" w:rsidTr="00E827C5">
            <w:trPr>
              <w:cantSplit/>
            </w:trPr>
            <w:sdt>
              <w:sdtPr>
                <w:tag w:val="_PLD_4228da7212b54dbabe98902b22a02f1a"/>
                <w:id w:val="-1031570424"/>
                <w:lock w:val="sdtLocked"/>
              </w:sdtPr>
              <w:sdtEndPr/>
              <w:sdtContent>
                <w:tc>
                  <w:tcPr>
                    <w:tcW w:w="2456"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合计</w:t>
                    </w:r>
                  </w:p>
                </w:tc>
              </w:sdtContent>
            </w:sdt>
            <w:tc>
              <w:tcPr>
                <w:tcW w:w="2544" w:type="pct"/>
                <w:tcBorders>
                  <w:top w:val="single" w:sz="4" w:space="0" w:color="auto"/>
                  <w:left w:val="single" w:sz="4" w:space="0" w:color="auto"/>
                  <w:bottom w:val="single" w:sz="4" w:space="0" w:color="auto"/>
                  <w:right w:val="single" w:sz="4" w:space="0" w:color="auto"/>
                </w:tcBorders>
              </w:tcPr>
              <w:p w:rsidR="00BC2D12" w:rsidRDefault="007D723C">
                <w:pPr>
                  <w:jc w:val="right"/>
                  <w:rPr>
                    <w:szCs w:val="21"/>
                  </w:rPr>
                </w:pPr>
                <w:r w:rsidRPr="007D723C">
                  <w:rPr>
                    <w:szCs w:val="21"/>
                  </w:rPr>
                  <w:t>279,678,959.25</w:t>
                </w:r>
              </w:p>
            </w:tc>
          </w:tr>
        </w:tbl>
        <w:p w:rsidR="00BC2D12" w:rsidRDefault="00CD5DB0"/>
      </w:sdtContent>
    </w:sdt>
    <w:bookmarkStart w:id="170" w:name="_Hlk533601584" w:displacedByCustomXml="next"/>
    <w:sdt>
      <w:sdtPr>
        <w:rPr>
          <w:rFonts w:ascii="宋体" w:eastAsia="宋体" w:hAnsi="宋体" w:cs="宋体" w:hint="eastAsia"/>
          <w:b w:val="0"/>
          <w:bCs w:val="0"/>
          <w:kern w:val="0"/>
          <w:szCs w:val="24"/>
        </w:rPr>
        <w:alias w:val="模块:按坏账计提方法分类披露"/>
        <w:tag w:val="_SEC_d442ddfe6a1a43ab9b3b8367ba47ed02"/>
        <w:id w:val="1421134637"/>
        <w:lock w:val="sdtLocked"/>
        <w:placeholder>
          <w:docPart w:val="GBC22222222222222222222222222222"/>
        </w:placeholder>
      </w:sdtPr>
      <w:sdtEndPr>
        <w:rPr>
          <w:rFonts w:hint="default"/>
        </w:rPr>
      </w:sdtEndPr>
      <w:sdtContent>
        <w:p w:rsidR="00BC2D12" w:rsidRDefault="0061030C">
          <w:pPr>
            <w:pStyle w:val="4"/>
            <w:numPr>
              <w:ilvl w:val="3"/>
              <w:numId w:val="50"/>
            </w:numPr>
            <w:ind w:left="426" w:hanging="426"/>
          </w:pPr>
          <w:r>
            <w:rPr>
              <w:rFonts w:hint="eastAsia"/>
            </w:rPr>
            <w:t>按坏账计提方法分类披露</w:t>
          </w:r>
        </w:p>
        <w:sdt>
          <w:sdtPr>
            <w:alias w:val="是否适用：应收账款分类披露[双击切换]"/>
            <w:tag w:val="_GBC_5532cbb0484a40fcb185be4bb8709d46"/>
            <w:id w:val="-827745491"/>
            <w:lock w:val="sdtLocked"/>
            <w:placeholder>
              <w:docPart w:val="GBC22222222222222222222222222222"/>
            </w:placeholder>
          </w:sdtPr>
          <w:sdtEndPr/>
          <w:sdtContent>
            <w:p w:rsidR="00BC2D12" w:rsidRDefault="000A0FB4">
              <w:r>
                <w:fldChar w:fldCharType="begin"/>
              </w:r>
              <w:r w:rsidR="007D723C">
                <w:instrText xml:space="preserve"> MACROBUTTON  SnrToggleCheckbox √适用 </w:instrText>
              </w:r>
              <w:r>
                <w:fldChar w:fldCharType="end"/>
              </w:r>
              <w:r>
                <w:fldChar w:fldCharType="begin"/>
              </w:r>
              <w:r w:rsidR="007D723C">
                <w:instrText xml:space="preserve"> MACROBUTTON  SnrToggleCheckbox □不适用 </w:instrText>
              </w:r>
              <w:r>
                <w:fldChar w:fldCharType="end"/>
              </w:r>
            </w:p>
          </w:sdtContent>
        </w:sdt>
        <w:p w:rsidR="00BC2D12" w:rsidRDefault="0061030C">
          <w:pPr>
            <w:pStyle w:val="ac"/>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财务附注：应收账款按种类披露"/>
              <w:tag w:val="_GBC_9672a88fa94c441f9769b560659b37f6"/>
              <w:id w:val="1123505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币种：</w:t>
          </w:r>
          <w:sdt>
            <w:sdtPr>
              <w:rPr>
                <w:rFonts w:hint="eastAsia"/>
                <w:szCs w:val="21"/>
              </w:rPr>
              <w:alias w:val="币种：财务附注：应收账款按种类披露"/>
              <w:tag w:val="_GBC_45ed90b2e73740bfa8c1f5d7d12ff35e"/>
              <w:id w:val="1721014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7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
            <w:gridCol w:w="1266"/>
            <w:gridCol w:w="666"/>
            <w:gridCol w:w="1191"/>
            <w:gridCol w:w="516"/>
            <w:gridCol w:w="1266"/>
            <w:gridCol w:w="1266"/>
            <w:gridCol w:w="666"/>
            <w:gridCol w:w="1191"/>
            <w:gridCol w:w="516"/>
            <w:gridCol w:w="1266"/>
          </w:tblGrid>
          <w:tr w:rsidR="007D723C" w:rsidTr="00476943">
            <w:trPr>
              <w:cantSplit/>
              <w:trHeight w:val="259"/>
              <w:jc w:val="center"/>
            </w:trPr>
            <w:sdt>
              <w:sdtPr>
                <w:rPr>
                  <w:rFonts w:asciiTheme="minorEastAsia" w:eastAsiaTheme="minorEastAsia" w:hAnsiTheme="minorEastAsia"/>
                  <w:sz w:val="15"/>
                  <w:szCs w:val="15"/>
                </w:rPr>
                <w:tag w:val="_PLD_f8d5a19b9b724da98e30475a6df20be9"/>
                <w:id w:val="-319972513"/>
                <w:lock w:val="sdtLocked"/>
              </w:sdtPr>
              <w:sdtEndPr/>
              <w:sdtContent>
                <w:tc>
                  <w:tcPr>
                    <w:tcW w:w="206" w:type="pct"/>
                    <w:vMerge w:val="restart"/>
                    <w:tcBorders>
                      <w:top w:val="single" w:sz="4" w:space="0" w:color="auto"/>
                      <w:left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类别</w:t>
                    </w:r>
                  </w:p>
                </w:tc>
              </w:sdtContent>
            </w:sdt>
            <w:sdt>
              <w:sdtPr>
                <w:rPr>
                  <w:rFonts w:asciiTheme="minorEastAsia" w:eastAsiaTheme="minorEastAsia" w:hAnsiTheme="minorEastAsia"/>
                  <w:sz w:val="15"/>
                  <w:szCs w:val="15"/>
                </w:rPr>
                <w:tag w:val="_PLD_8e6cd64a5cc84d259bab748be3f49169"/>
                <w:id w:val="-42983445"/>
                <w:lock w:val="sdtLocked"/>
              </w:sdtPr>
              <w:sdtEndPr/>
              <w:sdtContent>
                <w:tc>
                  <w:tcPr>
                    <w:tcW w:w="2397" w:type="pct"/>
                    <w:gridSpan w:val="5"/>
                    <w:tcBorders>
                      <w:top w:val="single" w:sz="4" w:space="0" w:color="auto"/>
                      <w:left w:val="single" w:sz="4" w:space="0" w:color="auto"/>
                      <w:right w:val="single" w:sz="4" w:space="0" w:color="auto"/>
                    </w:tcBorders>
                    <w:vAlign w:val="center"/>
                  </w:tcPr>
                  <w:p w:rsidR="00BC2D12" w:rsidRPr="004756A4" w:rsidRDefault="0061030C">
                    <w:pPr>
                      <w:autoSpaceDE w:val="0"/>
                      <w:autoSpaceDN w:val="0"/>
                      <w:adjustRightInd w:val="0"/>
                      <w:snapToGrid w:val="0"/>
                      <w:spacing w:line="240" w:lineRule="atLeast"/>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期末余额</w:t>
                    </w:r>
                  </w:p>
                </w:tc>
              </w:sdtContent>
            </w:sdt>
            <w:sdt>
              <w:sdtPr>
                <w:rPr>
                  <w:rFonts w:asciiTheme="minorEastAsia" w:eastAsiaTheme="minorEastAsia" w:hAnsiTheme="minorEastAsia"/>
                  <w:sz w:val="15"/>
                  <w:szCs w:val="15"/>
                </w:rPr>
                <w:tag w:val="_PLD_f3718624b866493ab3b8d8edadf10560"/>
                <w:id w:val="-959641479"/>
                <w:lock w:val="sdtLocked"/>
              </w:sdtPr>
              <w:sdtEndPr/>
              <w:sdtContent>
                <w:tc>
                  <w:tcPr>
                    <w:tcW w:w="2397" w:type="pct"/>
                    <w:gridSpan w:val="5"/>
                    <w:tcBorders>
                      <w:top w:val="single" w:sz="4" w:space="0" w:color="auto"/>
                      <w:left w:val="single" w:sz="4" w:space="0" w:color="auto"/>
                      <w:right w:val="single" w:sz="4" w:space="0" w:color="auto"/>
                    </w:tcBorders>
                    <w:vAlign w:val="center"/>
                  </w:tcPr>
                  <w:p w:rsidR="00BC2D12" w:rsidRPr="004756A4" w:rsidRDefault="0061030C">
                    <w:pPr>
                      <w:autoSpaceDE w:val="0"/>
                      <w:autoSpaceDN w:val="0"/>
                      <w:adjustRightInd w:val="0"/>
                      <w:snapToGrid w:val="0"/>
                      <w:spacing w:line="240" w:lineRule="atLeast"/>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期初余额</w:t>
                    </w:r>
                  </w:p>
                </w:tc>
              </w:sdtContent>
            </w:sdt>
          </w:tr>
          <w:tr w:rsidR="007D723C" w:rsidTr="00476943">
            <w:trPr>
              <w:cantSplit/>
              <w:trHeight w:val="227"/>
              <w:jc w:val="center"/>
            </w:trPr>
            <w:tc>
              <w:tcPr>
                <w:tcW w:w="206" w:type="pct"/>
                <w:vMerge/>
                <w:tcBorders>
                  <w:left w:val="single" w:sz="4" w:space="0" w:color="auto"/>
                  <w:right w:val="single" w:sz="4" w:space="0" w:color="auto"/>
                </w:tcBorders>
                <w:vAlign w:val="center"/>
              </w:tcPr>
              <w:p w:rsidR="00BC2D12" w:rsidRPr="004756A4" w:rsidRDefault="00BC2D12">
                <w:pP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696c52ce758e49deb616a7fb8df8ee20"/>
                <w:id w:val="1371724233"/>
                <w:lock w:val="sdtLocked"/>
              </w:sdtPr>
              <w:sdtEndPr/>
              <w:sdtContent>
                <w:tc>
                  <w:tcPr>
                    <w:tcW w:w="944" w:type="pct"/>
                    <w:gridSpan w:val="2"/>
                    <w:tcBorders>
                      <w:top w:val="single" w:sz="4" w:space="0" w:color="auto"/>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账面余额</w:t>
                    </w:r>
                  </w:p>
                </w:tc>
              </w:sdtContent>
            </w:sdt>
            <w:sdt>
              <w:sdtPr>
                <w:rPr>
                  <w:rFonts w:asciiTheme="minorEastAsia" w:eastAsiaTheme="minorEastAsia" w:hAnsiTheme="minorEastAsia"/>
                  <w:sz w:val="15"/>
                  <w:szCs w:val="15"/>
                </w:rPr>
                <w:tag w:val="_PLD_1ca261fa1763424688ba2be8550f43e1"/>
                <w:id w:val="1743990673"/>
                <w:lock w:val="sdtLocked"/>
              </w:sdtPr>
              <w:sdtEndPr/>
              <w:sdtContent>
                <w:tc>
                  <w:tcPr>
                    <w:tcW w:w="834" w:type="pct"/>
                    <w:gridSpan w:val="2"/>
                    <w:tcBorders>
                      <w:top w:val="single" w:sz="4" w:space="0" w:color="auto"/>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坏账准备</w:t>
                    </w:r>
                  </w:p>
                </w:tc>
              </w:sdtContent>
            </w:sdt>
            <w:sdt>
              <w:sdtPr>
                <w:rPr>
                  <w:rFonts w:asciiTheme="minorEastAsia" w:eastAsiaTheme="minorEastAsia" w:hAnsiTheme="minorEastAsia"/>
                  <w:sz w:val="15"/>
                  <w:szCs w:val="15"/>
                </w:rPr>
                <w:tag w:val="_PLD_caaf7fb85a4a432890635f2eb9c38cd5"/>
                <w:id w:val="413676715"/>
                <w:lock w:val="sdtLocked"/>
              </w:sdtPr>
              <w:sdtEndPr/>
              <w:sdtContent>
                <w:tc>
                  <w:tcPr>
                    <w:tcW w:w="619" w:type="pct"/>
                    <w:vMerge w:val="restart"/>
                    <w:tcBorders>
                      <w:top w:val="single" w:sz="4" w:space="0" w:color="auto"/>
                      <w:left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账面</w:t>
                    </w:r>
                  </w:p>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价值</w:t>
                    </w:r>
                  </w:p>
                </w:tc>
              </w:sdtContent>
            </w:sdt>
            <w:sdt>
              <w:sdtPr>
                <w:rPr>
                  <w:rFonts w:asciiTheme="minorEastAsia" w:eastAsiaTheme="minorEastAsia" w:hAnsiTheme="minorEastAsia"/>
                  <w:sz w:val="15"/>
                  <w:szCs w:val="15"/>
                </w:rPr>
                <w:tag w:val="_PLD_f01498a5d6634d7ab63dd393e266902a"/>
                <w:id w:val="-603184356"/>
                <w:lock w:val="sdtLocked"/>
              </w:sdtPr>
              <w:sdtEndPr/>
              <w:sdtContent>
                <w:tc>
                  <w:tcPr>
                    <w:tcW w:w="944" w:type="pct"/>
                    <w:gridSpan w:val="2"/>
                    <w:tcBorders>
                      <w:top w:val="single" w:sz="4" w:space="0" w:color="auto"/>
                      <w:left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账面余额</w:t>
                    </w:r>
                  </w:p>
                </w:tc>
              </w:sdtContent>
            </w:sdt>
            <w:sdt>
              <w:sdtPr>
                <w:rPr>
                  <w:rFonts w:asciiTheme="minorEastAsia" w:eastAsiaTheme="minorEastAsia" w:hAnsiTheme="minorEastAsia"/>
                  <w:sz w:val="15"/>
                  <w:szCs w:val="15"/>
                </w:rPr>
                <w:tag w:val="_PLD_e9336373677a4e1781b6e81f705c1bec"/>
                <w:id w:val="662132884"/>
                <w:lock w:val="sdtLocked"/>
              </w:sdtPr>
              <w:sdtEndPr/>
              <w:sdtContent>
                <w:tc>
                  <w:tcPr>
                    <w:tcW w:w="834" w:type="pct"/>
                    <w:gridSpan w:val="2"/>
                    <w:tcBorders>
                      <w:top w:val="single" w:sz="4" w:space="0" w:color="auto"/>
                      <w:left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坏账准备</w:t>
                    </w:r>
                  </w:p>
                </w:tc>
              </w:sdtContent>
            </w:sdt>
            <w:sdt>
              <w:sdtPr>
                <w:rPr>
                  <w:rFonts w:asciiTheme="minorEastAsia" w:eastAsiaTheme="minorEastAsia" w:hAnsiTheme="minorEastAsia"/>
                  <w:sz w:val="15"/>
                  <w:szCs w:val="15"/>
                </w:rPr>
                <w:tag w:val="_PLD_09bacc527e7b4910a0c82606fe4a5754"/>
                <w:id w:val="-1934654366"/>
                <w:lock w:val="sdtLocked"/>
              </w:sdtPr>
              <w:sdtEndPr/>
              <w:sdtContent>
                <w:tc>
                  <w:tcPr>
                    <w:tcW w:w="619" w:type="pct"/>
                    <w:vMerge w:val="restart"/>
                    <w:tcBorders>
                      <w:top w:val="single" w:sz="4" w:space="0" w:color="auto"/>
                      <w:left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账面</w:t>
                    </w:r>
                  </w:p>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价值</w:t>
                    </w:r>
                  </w:p>
                </w:tc>
              </w:sdtContent>
            </w:sdt>
          </w:tr>
          <w:tr w:rsidR="007D723C" w:rsidTr="00476943">
            <w:trPr>
              <w:cantSplit/>
              <w:trHeight w:val="375"/>
              <w:jc w:val="center"/>
            </w:trPr>
            <w:tc>
              <w:tcPr>
                <w:tcW w:w="206" w:type="pct"/>
                <w:vMerge/>
                <w:tcBorders>
                  <w:left w:val="single" w:sz="4" w:space="0" w:color="auto"/>
                  <w:bottom w:val="single" w:sz="4" w:space="0" w:color="auto"/>
                  <w:right w:val="single" w:sz="4" w:space="0" w:color="auto"/>
                </w:tcBorders>
                <w:vAlign w:val="center"/>
              </w:tcPr>
              <w:p w:rsidR="00BC2D12" w:rsidRPr="004756A4" w:rsidRDefault="00BC2D12">
                <w:pP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9a908e63a38c4885ae2f80c1b860b93a"/>
                <w:id w:val="265507324"/>
                <w:lock w:val="sdtLocked"/>
              </w:sdtPr>
              <w:sdtEndPr/>
              <w:sdtContent>
                <w:tc>
                  <w:tcPr>
                    <w:tcW w:w="619" w:type="pct"/>
                    <w:tcBorders>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df211ff0344e48aa8266bff852c13d4a"/>
                <w:id w:val="-1864736988"/>
                <w:lock w:val="sdtLocked"/>
              </w:sdtPr>
              <w:sdtEndPr/>
              <w:sdtContent>
                <w:tc>
                  <w:tcPr>
                    <w:tcW w:w="325" w:type="pct"/>
                    <w:tcBorders>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比例</w:t>
                    </w:r>
                    <w:r w:rsidRPr="004756A4">
                      <w:rPr>
                        <w:rFonts w:asciiTheme="minorEastAsia" w:eastAsiaTheme="minorEastAsia" w:hAnsiTheme="minorEastAsia"/>
                        <w:sz w:val="15"/>
                        <w:szCs w:val="15"/>
                      </w:rPr>
                      <w:t>(%)</w:t>
                    </w:r>
                  </w:p>
                </w:tc>
              </w:sdtContent>
            </w:sdt>
            <w:sdt>
              <w:sdtPr>
                <w:rPr>
                  <w:rFonts w:asciiTheme="minorEastAsia" w:eastAsiaTheme="minorEastAsia" w:hAnsiTheme="minorEastAsia"/>
                  <w:sz w:val="15"/>
                  <w:szCs w:val="15"/>
                </w:rPr>
                <w:tag w:val="_PLD_bc7278fbd5c542a3abfb9a55090a49e0"/>
                <w:id w:val="1156184388"/>
                <w:lock w:val="sdtLocked"/>
              </w:sdtPr>
              <w:sdtEndPr/>
              <w:sdtContent>
                <w:tc>
                  <w:tcPr>
                    <w:tcW w:w="582" w:type="pct"/>
                    <w:tcBorders>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98f107e07b5b44938d61d6b0984d9e2b"/>
                <w:id w:val="254491324"/>
                <w:lock w:val="sdtLocked"/>
              </w:sdtPr>
              <w:sdtEndPr/>
              <w:sdtContent>
                <w:tc>
                  <w:tcPr>
                    <w:tcW w:w="252" w:type="pct"/>
                    <w:tcBorders>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计提比例</w:t>
                    </w:r>
                    <w:r w:rsidRPr="004756A4">
                      <w:rPr>
                        <w:rFonts w:asciiTheme="minorEastAsia" w:eastAsiaTheme="minorEastAsia" w:hAnsiTheme="minorEastAsia"/>
                        <w:sz w:val="15"/>
                        <w:szCs w:val="15"/>
                      </w:rPr>
                      <w:t>(%)</w:t>
                    </w:r>
                  </w:p>
                </w:tc>
              </w:sdtContent>
            </w:sdt>
            <w:tc>
              <w:tcPr>
                <w:tcW w:w="619" w:type="pct"/>
                <w:vMerge/>
                <w:tcBorders>
                  <w:left w:val="single" w:sz="4" w:space="0" w:color="auto"/>
                  <w:bottom w:val="single" w:sz="4" w:space="0" w:color="auto"/>
                  <w:right w:val="single" w:sz="4" w:space="0" w:color="auto"/>
                </w:tcBorders>
                <w:vAlign w:val="center"/>
              </w:tcPr>
              <w:p w:rsidR="00BC2D12" w:rsidRPr="004756A4" w:rsidRDefault="00BC2D12">
                <w:pPr>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27c35a851bfc461b93652bdd1c4da46e"/>
                <w:id w:val="-1586838928"/>
                <w:lock w:val="sdtLocked"/>
              </w:sdtPr>
              <w:sdtEndPr/>
              <w:sdtContent>
                <w:tc>
                  <w:tcPr>
                    <w:tcW w:w="619" w:type="pct"/>
                    <w:tcBorders>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8cdcb4d0cfc74ea299eeda00998b7eed"/>
                <w:id w:val="-1246027284"/>
                <w:lock w:val="sdtLocked"/>
              </w:sdtPr>
              <w:sdtEndPr/>
              <w:sdtContent>
                <w:tc>
                  <w:tcPr>
                    <w:tcW w:w="325" w:type="pct"/>
                    <w:tcBorders>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比例</w:t>
                    </w:r>
                    <w:r w:rsidRPr="004756A4">
                      <w:rPr>
                        <w:rFonts w:asciiTheme="minorEastAsia" w:eastAsiaTheme="minorEastAsia" w:hAnsiTheme="minorEastAsia"/>
                        <w:sz w:val="15"/>
                        <w:szCs w:val="15"/>
                      </w:rPr>
                      <w:t>(%)</w:t>
                    </w:r>
                  </w:p>
                </w:tc>
              </w:sdtContent>
            </w:sdt>
            <w:sdt>
              <w:sdtPr>
                <w:rPr>
                  <w:rFonts w:asciiTheme="minorEastAsia" w:eastAsiaTheme="minorEastAsia" w:hAnsiTheme="minorEastAsia"/>
                  <w:sz w:val="15"/>
                  <w:szCs w:val="15"/>
                </w:rPr>
                <w:tag w:val="_PLD_205ec069d7004eaba20d3af25a7dfeda"/>
                <w:id w:val="-1502578163"/>
                <w:lock w:val="sdtLocked"/>
              </w:sdtPr>
              <w:sdtEndPr/>
              <w:sdtContent>
                <w:tc>
                  <w:tcPr>
                    <w:tcW w:w="582" w:type="pct"/>
                    <w:tcBorders>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cee6517bce154e26a5f2a917cc143a54"/>
                <w:id w:val="-1471588412"/>
                <w:lock w:val="sdtLocked"/>
              </w:sdtPr>
              <w:sdtEndPr/>
              <w:sdtContent>
                <w:tc>
                  <w:tcPr>
                    <w:tcW w:w="252" w:type="pct"/>
                    <w:tcBorders>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计提比例</w:t>
                    </w:r>
                    <w:r w:rsidRPr="004756A4">
                      <w:rPr>
                        <w:rFonts w:asciiTheme="minorEastAsia" w:eastAsiaTheme="minorEastAsia" w:hAnsiTheme="minorEastAsia"/>
                        <w:sz w:val="15"/>
                        <w:szCs w:val="15"/>
                      </w:rPr>
                      <w:t>(%)</w:t>
                    </w:r>
                  </w:p>
                </w:tc>
              </w:sdtContent>
            </w:sdt>
            <w:tc>
              <w:tcPr>
                <w:tcW w:w="619" w:type="pct"/>
                <w:vMerge/>
                <w:tcBorders>
                  <w:left w:val="single" w:sz="4" w:space="0" w:color="auto"/>
                  <w:bottom w:val="single" w:sz="4" w:space="0" w:color="auto"/>
                  <w:right w:val="single" w:sz="4" w:space="0" w:color="auto"/>
                </w:tcBorders>
              </w:tcPr>
              <w:p w:rsidR="00BC2D12" w:rsidRPr="004756A4" w:rsidRDefault="00BC2D12">
                <w:pPr>
                  <w:jc w:val="center"/>
                  <w:rPr>
                    <w:rFonts w:asciiTheme="minorEastAsia" w:eastAsiaTheme="minorEastAsia" w:hAnsiTheme="minorEastAsia"/>
                    <w:sz w:val="15"/>
                    <w:szCs w:val="15"/>
                  </w:rPr>
                </w:pPr>
              </w:p>
            </w:tc>
          </w:tr>
          <w:tr w:rsidR="007D723C" w:rsidTr="00476943">
            <w:trPr>
              <w:cantSplit/>
              <w:jc w:val="center"/>
            </w:trPr>
            <w:sdt>
              <w:sdtPr>
                <w:rPr>
                  <w:rFonts w:asciiTheme="minorEastAsia" w:eastAsiaTheme="minorEastAsia" w:hAnsiTheme="minorEastAsia"/>
                  <w:sz w:val="15"/>
                  <w:szCs w:val="15"/>
                </w:rPr>
                <w:tag w:val="_PLD_d8ed1eba357f4adab0a97ff43996a2d9"/>
                <w:id w:val="896170791"/>
                <w:lock w:val="sdtLocked"/>
              </w:sdtPr>
              <w:sdtEndPr/>
              <w:sdtContent>
                <w:tc>
                  <w:tcPr>
                    <w:tcW w:w="206" w:type="pct"/>
                    <w:tcBorders>
                      <w:top w:val="single" w:sz="4" w:space="0" w:color="auto"/>
                      <w:left w:val="single" w:sz="4" w:space="0" w:color="auto"/>
                      <w:bottom w:val="single" w:sz="4" w:space="0" w:color="auto"/>
                      <w:right w:val="single" w:sz="4" w:space="0" w:color="auto"/>
                    </w:tcBorders>
                  </w:tcPr>
                  <w:p w:rsidR="00BC2D12" w:rsidRPr="004756A4" w:rsidRDefault="0061030C">
                    <w:pPr>
                      <w:rPr>
                        <w:rFonts w:asciiTheme="minorEastAsia" w:eastAsiaTheme="minorEastAsia" w:hAnsiTheme="minorEastAsia"/>
                        <w:sz w:val="15"/>
                        <w:szCs w:val="15"/>
                      </w:rPr>
                    </w:pPr>
                    <w:r w:rsidRPr="00CD6541">
                      <w:rPr>
                        <w:rFonts w:asciiTheme="minorEastAsia" w:eastAsiaTheme="minorEastAsia" w:hAnsiTheme="minorEastAsia" w:hint="eastAsia"/>
                        <w:sz w:val="15"/>
                        <w:szCs w:val="15"/>
                        <w:shd w:val="clear" w:color="auto" w:fill="FFFFFF" w:themeFill="background1"/>
                      </w:rPr>
                      <w:t>按组</w:t>
                    </w:r>
                    <w:r w:rsidRPr="004756A4">
                      <w:rPr>
                        <w:rFonts w:asciiTheme="minorEastAsia" w:eastAsiaTheme="minorEastAsia" w:hAnsiTheme="minorEastAsia" w:hint="eastAsia"/>
                        <w:sz w:val="15"/>
                        <w:szCs w:val="15"/>
                      </w:rPr>
                      <w:t>合计提坏账准备</w:t>
                    </w:r>
                  </w:p>
                </w:tc>
              </w:sdtContent>
            </w:sdt>
            <w:tc>
              <w:tcPr>
                <w:tcW w:w="619"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c>
              <w:tcPr>
                <w:tcW w:w="325"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c>
              <w:tcPr>
                <w:tcW w:w="582"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c>
              <w:tcPr>
                <w:tcW w:w="252"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c>
              <w:tcPr>
                <w:tcW w:w="619"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c>
              <w:tcPr>
                <w:tcW w:w="619"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c>
              <w:tcPr>
                <w:tcW w:w="325"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c>
              <w:tcPr>
                <w:tcW w:w="582"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c>
              <w:tcPr>
                <w:tcW w:w="252"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c>
              <w:tcPr>
                <w:tcW w:w="619" w:type="pct"/>
                <w:tcBorders>
                  <w:top w:val="single" w:sz="4" w:space="0" w:color="auto"/>
                  <w:left w:val="single" w:sz="4" w:space="0" w:color="auto"/>
                  <w:bottom w:val="single" w:sz="4" w:space="0" w:color="auto"/>
                  <w:right w:val="single" w:sz="4" w:space="0" w:color="auto"/>
                </w:tcBorders>
              </w:tcPr>
              <w:p w:rsidR="00BC2D12" w:rsidRPr="004756A4" w:rsidRDefault="00BC2D12">
                <w:pPr>
                  <w:jc w:val="right"/>
                  <w:rPr>
                    <w:rFonts w:asciiTheme="minorEastAsia" w:eastAsiaTheme="minorEastAsia" w:hAnsiTheme="minorEastAsia"/>
                    <w:sz w:val="15"/>
                    <w:szCs w:val="15"/>
                  </w:rPr>
                </w:pPr>
              </w:p>
            </w:tc>
          </w:tr>
          <w:tr w:rsidR="00BC2D12" w:rsidTr="00476943">
            <w:trPr>
              <w:cantSplit/>
              <w:jc w:val="center"/>
            </w:trPr>
            <w:sdt>
              <w:sdtPr>
                <w:rPr>
                  <w:rFonts w:asciiTheme="minorEastAsia" w:eastAsiaTheme="minorEastAsia" w:hAnsiTheme="minorEastAsia"/>
                  <w:sz w:val="15"/>
                  <w:szCs w:val="15"/>
                </w:rPr>
                <w:tag w:val="_PLD_ce0cfa8fc80147608db7db4b7ce1db69"/>
                <w:id w:val="-425578230"/>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rsidR="00BC2D12" w:rsidRPr="004756A4" w:rsidRDefault="0061030C">
                    <w:pP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其中：</w:t>
                    </w:r>
                  </w:p>
                </w:tc>
              </w:sdtContent>
            </w:sdt>
          </w:tr>
          <w:sdt>
            <w:sdtPr>
              <w:rPr>
                <w:rFonts w:asciiTheme="minorEastAsia" w:eastAsiaTheme="minorEastAsia" w:hAnsiTheme="minorEastAsia"/>
                <w:sz w:val="15"/>
                <w:szCs w:val="15"/>
              </w:rPr>
              <w:alias w:val="按组合计提坏账准备的应收账款明细"/>
              <w:tag w:val="_TUP_6a5136aa27f94b1e8c86df4585d9c3ea"/>
              <w:id w:val="-1089304007"/>
              <w:lock w:val="sdtLocked"/>
              <w:placeholder>
                <w:docPart w:val="GBC11111111111111111111111111111"/>
              </w:placeholder>
            </w:sdtPr>
            <w:sdtEndPr/>
            <w:sdtContent>
              <w:tr w:rsidR="007D723C" w:rsidTr="00476943">
                <w:trPr>
                  <w:cantSplit/>
                  <w:jc w:val="center"/>
                </w:trPr>
                <w:sdt>
                  <w:sdtPr>
                    <w:rPr>
                      <w:rFonts w:asciiTheme="minorEastAsia" w:eastAsiaTheme="minorEastAsia" w:hAnsiTheme="minorEastAsia"/>
                      <w:sz w:val="15"/>
                      <w:szCs w:val="15"/>
                    </w:rPr>
                    <w:alias w:val="按组合计提坏账准备的应收账款明细-组合名称"/>
                    <w:tag w:val="_GBC_a216a551f9d54c89b88dad6bcecd942d"/>
                    <w:id w:val="-1038508463"/>
                    <w:lock w:val="sdtLocked"/>
                  </w:sdtPr>
                  <w:sdtEndPr/>
                  <w:sdtContent>
                    <w:tc>
                      <w:tcPr>
                        <w:tcW w:w="206" w:type="pct"/>
                        <w:tcBorders>
                          <w:top w:val="single" w:sz="4" w:space="0" w:color="auto"/>
                          <w:left w:val="single" w:sz="4" w:space="0" w:color="auto"/>
                          <w:bottom w:val="single" w:sz="4" w:space="0" w:color="auto"/>
                          <w:right w:val="single" w:sz="4" w:space="0" w:color="auto"/>
                        </w:tcBorders>
                      </w:tcPr>
                      <w:p w:rsidR="00BC2D12" w:rsidRPr="004756A4" w:rsidRDefault="007D723C" w:rsidP="007D723C">
                        <w:pPr>
                          <w:jc w:val="both"/>
                          <w:rPr>
                            <w:rFonts w:asciiTheme="minorEastAsia" w:eastAsiaTheme="minorEastAsia" w:hAnsiTheme="minorEastAsia"/>
                            <w:color w:val="808080"/>
                            <w:sz w:val="15"/>
                            <w:szCs w:val="15"/>
                          </w:rPr>
                        </w:pPr>
                        <w:r w:rsidRPr="004756A4">
                          <w:rPr>
                            <w:rFonts w:asciiTheme="minorEastAsia" w:eastAsiaTheme="minorEastAsia" w:hAnsiTheme="minorEastAsia" w:hint="eastAsia"/>
                            <w:sz w:val="15"/>
                            <w:szCs w:val="15"/>
                          </w:rPr>
                          <w:t>按组合计</w:t>
                        </w:r>
                        <w:proofErr w:type="gramStart"/>
                        <w:r w:rsidRPr="004756A4">
                          <w:rPr>
                            <w:rFonts w:asciiTheme="minorEastAsia" w:eastAsiaTheme="minorEastAsia" w:hAnsiTheme="minorEastAsia" w:hint="eastAsia"/>
                            <w:sz w:val="15"/>
                            <w:szCs w:val="15"/>
                          </w:rPr>
                          <w:t>提账准备</w:t>
                        </w:r>
                        <w:proofErr w:type="gramEnd"/>
                      </w:p>
                    </w:tc>
                  </w:sdtContent>
                </w:sdt>
                <w:tc>
                  <w:tcPr>
                    <w:tcW w:w="619"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279,678,959.25</w:t>
                    </w:r>
                  </w:p>
                </w:tc>
                <w:tc>
                  <w:tcPr>
                    <w:tcW w:w="325"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100.00</w:t>
                    </w:r>
                  </w:p>
                </w:tc>
                <w:tc>
                  <w:tcPr>
                    <w:tcW w:w="582"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16,996,118.19</w:t>
                    </w:r>
                  </w:p>
                </w:tc>
                <w:tc>
                  <w:tcPr>
                    <w:tcW w:w="252"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6.08</w:t>
                    </w:r>
                  </w:p>
                </w:tc>
                <w:tc>
                  <w:tcPr>
                    <w:tcW w:w="619"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262,682,841.06</w:t>
                    </w:r>
                  </w:p>
                </w:tc>
                <w:tc>
                  <w:tcPr>
                    <w:tcW w:w="619"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260,844,418.68</w:t>
                    </w:r>
                  </w:p>
                </w:tc>
                <w:tc>
                  <w:tcPr>
                    <w:tcW w:w="325"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100.00</w:t>
                    </w:r>
                  </w:p>
                </w:tc>
                <w:tc>
                  <w:tcPr>
                    <w:tcW w:w="582"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16,377,367.84</w:t>
                    </w:r>
                  </w:p>
                </w:tc>
                <w:tc>
                  <w:tcPr>
                    <w:tcW w:w="252"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6.28</w:t>
                    </w:r>
                  </w:p>
                </w:tc>
                <w:tc>
                  <w:tcPr>
                    <w:tcW w:w="619"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244,467,050.84</w:t>
                    </w:r>
                  </w:p>
                </w:tc>
              </w:tr>
            </w:sdtContent>
          </w:sdt>
          <w:tr w:rsidR="007D723C" w:rsidTr="00476943">
            <w:trPr>
              <w:cantSplit/>
              <w:jc w:val="center"/>
            </w:trPr>
            <w:sdt>
              <w:sdtPr>
                <w:rPr>
                  <w:rFonts w:asciiTheme="minorEastAsia" w:eastAsiaTheme="minorEastAsia" w:hAnsiTheme="minorEastAsia"/>
                  <w:sz w:val="15"/>
                  <w:szCs w:val="15"/>
                </w:rPr>
                <w:tag w:val="_PLD_d1cfb21816ea4c1f9d462c84b34cd380"/>
                <w:id w:val="-1491705268"/>
                <w:lock w:val="sdtLocked"/>
              </w:sdtPr>
              <w:sdtEndPr/>
              <w:sdtContent>
                <w:tc>
                  <w:tcPr>
                    <w:tcW w:w="206" w:type="pct"/>
                    <w:tcBorders>
                      <w:top w:val="single" w:sz="4" w:space="0" w:color="auto"/>
                      <w:left w:val="single" w:sz="4" w:space="0" w:color="auto"/>
                      <w:bottom w:val="single" w:sz="4" w:space="0" w:color="auto"/>
                      <w:right w:val="single" w:sz="4" w:space="0" w:color="auto"/>
                    </w:tcBorders>
                    <w:vAlign w:val="center"/>
                  </w:tcPr>
                  <w:p w:rsidR="00BC2D12" w:rsidRPr="004756A4" w:rsidRDefault="0061030C">
                    <w:pPr>
                      <w:autoSpaceDE w:val="0"/>
                      <w:autoSpaceDN w:val="0"/>
                      <w:adjustRightInd w:val="0"/>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合计</w:t>
                    </w:r>
                  </w:p>
                </w:tc>
              </w:sdtContent>
            </w:sdt>
            <w:tc>
              <w:tcPr>
                <w:tcW w:w="619"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279,678,959.25</w:t>
                </w:r>
              </w:p>
            </w:tc>
            <w:tc>
              <w:tcPr>
                <w:tcW w:w="325" w:type="pct"/>
                <w:tcBorders>
                  <w:top w:val="single" w:sz="4" w:space="0" w:color="auto"/>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w:t>
                </w:r>
              </w:p>
            </w:tc>
            <w:tc>
              <w:tcPr>
                <w:tcW w:w="582"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16,996,118.19</w:t>
                </w:r>
              </w:p>
            </w:tc>
            <w:tc>
              <w:tcPr>
                <w:tcW w:w="252" w:type="pct"/>
                <w:tcBorders>
                  <w:top w:val="single" w:sz="4" w:space="0" w:color="auto"/>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w:t>
                </w:r>
              </w:p>
            </w:tc>
            <w:tc>
              <w:tcPr>
                <w:tcW w:w="619"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262,682,841.06</w:t>
                </w:r>
              </w:p>
            </w:tc>
            <w:tc>
              <w:tcPr>
                <w:tcW w:w="619"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260,844,418.68</w:t>
                </w:r>
              </w:p>
            </w:tc>
            <w:tc>
              <w:tcPr>
                <w:tcW w:w="325" w:type="pct"/>
                <w:tcBorders>
                  <w:top w:val="single" w:sz="4" w:space="0" w:color="auto"/>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w:t>
                </w:r>
              </w:p>
            </w:tc>
            <w:tc>
              <w:tcPr>
                <w:tcW w:w="582"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16,377,367.84</w:t>
                </w:r>
              </w:p>
            </w:tc>
            <w:tc>
              <w:tcPr>
                <w:tcW w:w="252" w:type="pct"/>
                <w:tcBorders>
                  <w:top w:val="single" w:sz="4" w:space="0" w:color="auto"/>
                  <w:left w:val="single" w:sz="4" w:space="0" w:color="auto"/>
                  <w:bottom w:val="single" w:sz="4" w:space="0" w:color="auto"/>
                  <w:right w:val="single" w:sz="4" w:space="0" w:color="auto"/>
                </w:tcBorders>
                <w:vAlign w:val="center"/>
              </w:tcPr>
              <w:p w:rsidR="00BC2D12" w:rsidRPr="004756A4" w:rsidRDefault="0061030C">
                <w:pPr>
                  <w:jc w:val="center"/>
                  <w:rPr>
                    <w:rFonts w:asciiTheme="minorEastAsia" w:eastAsiaTheme="minorEastAsia" w:hAnsiTheme="minorEastAsia"/>
                    <w:sz w:val="15"/>
                    <w:szCs w:val="15"/>
                  </w:rPr>
                </w:pPr>
                <w:r w:rsidRPr="004756A4">
                  <w:rPr>
                    <w:rFonts w:asciiTheme="minorEastAsia" w:eastAsiaTheme="minorEastAsia" w:hAnsiTheme="minorEastAsia" w:hint="eastAsia"/>
                    <w:sz w:val="15"/>
                    <w:szCs w:val="15"/>
                  </w:rPr>
                  <w:t>/</w:t>
                </w:r>
              </w:p>
            </w:tc>
            <w:tc>
              <w:tcPr>
                <w:tcW w:w="619" w:type="pct"/>
                <w:tcBorders>
                  <w:top w:val="single" w:sz="4" w:space="0" w:color="auto"/>
                  <w:left w:val="single" w:sz="4" w:space="0" w:color="auto"/>
                  <w:bottom w:val="single" w:sz="4" w:space="0" w:color="auto"/>
                  <w:right w:val="single" w:sz="4" w:space="0" w:color="auto"/>
                </w:tcBorders>
                <w:vAlign w:val="center"/>
              </w:tcPr>
              <w:p w:rsidR="00BC2D12" w:rsidRPr="004756A4" w:rsidRDefault="007D723C">
                <w:pPr>
                  <w:jc w:val="right"/>
                  <w:rPr>
                    <w:rFonts w:asciiTheme="minorEastAsia" w:eastAsiaTheme="minorEastAsia" w:hAnsiTheme="minorEastAsia"/>
                    <w:sz w:val="15"/>
                    <w:szCs w:val="15"/>
                  </w:rPr>
                </w:pPr>
                <w:r w:rsidRPr="004756A4">
                  <w:rPr>
                    <w:rFonts w:asciiTheme="minorEastAsia" w:eastAsiaTheme="minorEastAsia" w:hAnsiTheme="minorEastAsia"/>
                    <w:sz w:val="15"/>
                    <w:szCs w:val="15"/>
                  </w:rPr>
                  <w:t>244,467,050.84</w:t>
                </w:r>
              </w:p>
            </w:tc>
          </w:tr>
        </w:tbl>
        <w:p w:rsidR="00BC2D12" w:rsidRDefault="00CD5DB0"/>
      </w:sdtContent>
    </w:sdt>
    <w:bookmarkEnd w:id="170" w:displacedByCustomXml="prev"/>
    <w:sdt>
      <w:sdtPr>
        <w:rPr>
          <w:rFonts w:hint="eastAsia"/>
          <w:szCs w:val="21"/>
        </w:rPr>
        <w:alias w:val="模块:按单项计提坏账准备"/>
        <w:tag w:val="_SEC_ef7cfc3c8ebf4f0dbd12a60dde63ca04"/>
        <w:id w:val="-1687350779"/>
        <w:lock w:val="sdtLocked"/>
        <w:placeholder>
          <w:docPart w:val="GBC22222222222222222222222222222"/>
        </w:placeholder>
      </w:sdtPr>
      <w:sdtEndPr>
        <w:rPr>
          <w:rFonts w:hint="default"/>
          <w:szCs w:val="24"/>
        </w:rPr>
      </w:sdtEndPr>
      <w:sdtContent>
        <w:bookmarkStart w:id="171" w:name="_Hlk533606785" w:displacedByCustomXml="prev"/>
        <w:p w:rsidR="00BC2D12" w:rsidRDefault="0061030C">
          <w:pPr>
            <w:rPr>
              <w:szCs w:val="21"/>
            </w:rPr>
          </w:pPr>
          <w:r>
            <w:rPr>
              <w:rFonts w:hint="eastAsia"/>
              <w:szCs w:val="21"/>
            </w:rPr>
            <w:t>按单项计提坏账准备：</w:t>
          </w:r>
        </w:p>
        <w:sdt>
          <w:sdtPr>
            <w:rPr>
              <w:rFonts w:hint="eastAsia"/>
            </w:rPr>
            <w:alias w:val="是否适用：按单项计提坏账准备的应收账款详细情况[双击切换]"/>
            <w:tag w:val="_GBC_1add32cead514597854ff8ba7f5bf59e"/>
            <w:id w:val="-1561086170"/>
            <w:lock w:val="sdtLocked"/>
            <w:placeholder>
              <w:docPart w:val="GBC22222222222222222222222222222"/>
            </w:placeholder>
          </w:sdtPr>
          <w:sdtEndPr/>
          <w:sdtContent>
            <w:p w:rsidR="007D723C" w:rsidRDefault="000A0FB4" w:rsidP="007D723C">
              <w:pPr>
                <w:rPr>
                  <w:szCs w:val="21"/>
                </w:rPr>
              </w:pPr>
              <w:r>
                <w:fldChar w:fldCharType="begin"/>
              </w:r>
              <w:r w:rsidR="007D723C">
                <w:instrText>MACROBUTTON  SnrToggleCheckbox □适用</w:instrText>
              </w:r>
              <w:r>
                <w:fldChar w:fldCharType="end"/>
              </w:r>
              <w:r>
                <w:fldChar w:fldCharType="begin"/>
              </w:r>
              <w:r w:rsidR="007D723C">
                <w:instrText xml:space="preserve"> MACROBUTTON  SnrToggleCheckbox √不适用 </w:instrText>
              </w:r>
              <w:r>
                <w:fldChar w:fldCharType="end"/>
              </w:r>
            </w:p>
          </w:sdtContent>
        </w:sdt>
        <w:p w:rsidR="00BC2D12" w:rsidRDefault="00CD5DB0"/>
        <w:bookmarkEnd w:id="171" w:displacedByCustomXml="next"/>
      </w:sdtContent>
    </w:sdt>
    <w:sdt>
      <w:sdtPr>
        <w:rPr>
          <w:rFonts w:hint="eastAsia"/>
          <w:szCs w:val="21"/>
        </w:rPr>
        <w:tag w:val="_PLD_21b31dda4e9f44bd901ccb9e126e1392"/>
        <w:id w:val="-1946986156"/>
        <w:lock w:val="sdtLocked"/>
        <w:placeholder>
          <w:docPart w:val="GBC22222222222222222222222222222"/>
        </w:placeholder>
      </w:sdtPr>
      <w:sdtEndPr/>
      <w:sdtContent>
        <w:p w:rsidR="00BC2D12" w:rsidRDefault="0061030C">
          <w:pPr>
            <w:rPr>
              <w:szCs w:val="21"/>
            </w:rPr>
          </w:pPr>
          <w:r>
            <w:rPr>
              <w:rFonts w:hint="eastAsia"/>
              <w:szCs w:val="21"/>
            </w:rPr>
            <w:t>按组合计提坏账准备：</w:t>
          </w:r>
        </w:p>
      </w:sdtContent>
    </w:sdt>
    <w:sdt>
      <w:sdtPr>
        <w:rPr>
          <w:rFonts w:hint="eastAsia"/>
        </w:rPr>
        <w:alias w:val="是否适用：按组合计提坏账准备的应收账款详细情况[双击切换]"/>
        <w:tag w:val="_GBC_600909a2591c4c1187685fb640783e4a"/>
        <w:id w:val="1848909585"/>
        <w:lock w:val="sdtContentLocked"/>
        <w:placeholder>
          <w:docPart w:val="GBC22222222222222222222222222222"/>
        </w:placeholder>
      </w:sdtPr>
      <w:sdtEndPr/>
      <w:sdtContent>
        <w:p w:rsidR="00BC2D12" w:rsidRDefault="000A0FB4">
          <w:r>
            <w:fldChar w:fldCharType="begin"/>
          </w:r>
          <w:r w:rsidR="007D723C">
            <w:instrText>MACROBUTTON  SnrToggleCheckbox √适用</w:instrText>
          </w:r>
          <w:r>
            <w:fldChar w:fldCharType="end"/>
          </w:r>
          <w:r>
            <w:fldChar w:fldCharType="begin"/>
          </w:r>
          <w:r w:rsidR="007D723C">
            <w:instrText xml:space="preserve"> MACROBUTTON  SnrToggleCheckbox □不适用 </w:instrText>
          </w:r>
          <w:r>
            <w:fldChar w:fldCharType="end"/>
          </w:r>
        </w:p>
      </w:sdtContent>
    </w:sdt>
    <w:bookmarkStart w:id="172" w:name="_Hlk533607573" w:displacedByCustomXml="next"/>
    <w:sdt>
      <w:sdtPr>
        <w:rPr>
          <w:rFonts w:hint="eastAsia"/>
          <w:szCs w:val="21"/>
        </w:rPr>
        <w:alias w:val="模块:按组合计提坏账准备"/>
        <w:tag w:val="_SEC_04cea84e35a1467eb05df185ad69482a"/>
        <w:id w:val="73171432"/>
        <w:lock w:val="sdtLocked"/>
        <w:placeholder>
          <w:docPart w:val="GBC22222222222222222222222222222"/>
        </w:placeholder>
      </w:sdtPr>
      <w:sdtEndPr>
        <w:rPr>
          <w:rFonts w:hint="default"/>
          <w:szCs w:val="24"/>
        </w:rPr>
      </w:sdtEndPr>
      <w:sdtContent>
        <w:p w:rsidR="00BC2D12" w:rsidRDefault="0061030C">
          <w:pPr>
            <w:rPr>
              <w:szCs w:val="21"/>
            </w:rPr>
          </w:pPr>
          <w:r>
            <w:rPr>
              <w:rFonts w:hint="eastAsia"/>
              <w:szCs w:val="21"/>
            </w:rPr>
            <w:t>组合计提项目：</w:t>
          </w:r>
          <w:sdt>
            <w:sdtPr>
              <w:rPr>
                <w:rFonts w:hint="eastAsia"/>
                <w:szCs w:val="21"/>
              </w:rPr>
              <w:alias w:val="按组合计提坏账准备的应收账款明细-组合名称"/>
              <w:tag w:val="_GBC_a99af83acd7e492a99d5eed2536b8adb"/>
              <w:id w:val="-1024634188"/>
              <w:lock w:val="sdtLocked"/>
              <w:placeholder>
                <w:docPart w:val="GBC22222222222222222222222222222"/>
              </w:placeholder>
              <w:comboBox>
                <w:listItem w:displayText="按组合计提账准备" w:value="按组合计提账准备"/>
              </w:comboBox>
            </w:sdtPr>
            <w:sdtEndPr/>
            <w:sdtContent>
              <w:r w:rsidR="00603703">
                <w:rPr>
                  <w:rFonts w:hint="eastAsia"/>
                  <w:szCs w:val="21"/>
                </w:rPr>
                <w:t>按组合计提坏账准备</w:t>
              </w:r>
            </w:sdtContent>
          </w:sdt>
        </w:p>
        <w:p w:rsidR="00BC2D12" w:rsidRDefault="0061030C">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048426f3fbc6488d9ff13660d47dce88"/>
              <w:id w:val="73941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2a89eacddb4842daa40a2883ae740824"/>
              <w:id w:val="-12574445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7"/>
            <w:gridCol w:w="2073"/>
            <w:gridCol w:w="1922"/>
            <w:gridCol w:w="2192"/>
          </w:tblGrid>
          <w:tr w:rsidR="00BC2D12" w:rsidTr="00476943">
            <w:sdt>
              <w:sdtPr>
                <w:tag w:val="_PLD_76fac25a376f4d4b884d95c8c8b4cdbd"/>
                <w:id w:val="-1032879877"/>
                <w:lock w:val="sdtLocked"/>
              </w:sdtPr>
              <w:sdtEndPr/>
              <w:sdtContent>
                <w:tc>
                  <w:tcPr>
                    <w:tcW w:w="1478" w:type="pct"/>
                    <w:vMerge w:val="restart"/>
                    <w:vAlign w:val="center"/>
                  </w:tcPr>
                  <w:p w:rsidR="00BC2D12" w:rsidRDefault="0061030C">
                    <w:pPr>
                      <w:jc w:val="center"/>
                      <w:rPr>
                        <w:szCs w:val="21"/>
                      </w:rPr>
                    </w:pPr>
                    <w:r>
                      <w:rPr>
                        <w:rFonts w:hint="eastAsia"/>
                        <w:szCs w:val="21"/>
                      </w:rPr>
                      <w:t>名称</w:t>
                    </w:r>
                  </w:p>
                </w:tc>
              </w:sdtContent>
            </w:sdt>
            <w:sdt>
              <w:sdtPr>
                <w:tag w:val="_PLD_2ea73da2ba22410090605fad4228c06a"/>
                <w:id w:val="2037779865"/>
                <w:lock w:val="sdtLocked"/>
              </w:sdtPr>
              <w:sdtEndPr/>
              <w:sdtContent>
                <w:tc>
                  <w:tcPr>
                    <w:tcW w:w="3522" w:type="pct"/>
                    <w:gridSpan w:val="3"/>
                    <w:vAlign w:val="center"/>
                  </w:tcPr>
                  <w:p w:rsidR="00BC2D12" w:rsidRDefault="0061030C">
                    <w:pPr>
                      <w:jc w:val="center"/>
                      <w:rPr>
                        <w:szCs w:val="21"/>
                      </w:rPr>
                    </w:pPr>
                    <w:r>
                      <w:rPr>
                        <w:rFonts w:hint="eastAsia"/>
                        <w:szCs w:val="21"/>
                      </w:rPr>
                      <w:t>期末余额</w:t>
                    </w:r>
                  </w:p>
                </w:tc>
              </w:sdtContent>
            </w:sdt>
          </w:tr>
          <w:tr w:rsidR="00BC2D12" w:rsidTr="00476943">
            <w:tc>
              <w:tcPr>
                <w:tcW w:w="1478" w:type="pct"/>
                <w:vMerge/>
              </w:tcPr>
              <w:p w:rsidR="00BC2D12" w:rsidRDefault="00BC2D12">
                <w:pPr>
                  <w:jc w:val="center"/>
                  <w:rPr>
                    <w:szCs w:val="21"/>
                  </w:rPr>
                </w:pPr>
              </w:p>
            </w:tc>
            <w:sdt>
              <w:sdtPr>
                <w:tag w:val="_PLD_841eb33e3b60464dbe6b3cefac602503"/>
                <w:id w:val="-431206275"/>
                <w:lock w:val="sdtLocked"/>
              </w:sdtPr>
              <w:sdtEndPr/>
              <w:sdtContent>
                <w:tc>
                  <w:tcPr>
                    <w:tcW w:w="1180" w:type="pct"/>
                    <w:vAlign w:val="center"/>
                  </w:tcPr>
                  <w:p w:rsidR="00BC2D12" w:rsidRDefault="0061030C">
                    <w:pPr>
                      <w:jc w:val="center"/>
                      <w:rPr>
                        <w:szCs w:val="21"/>
                      </w:rPr>
                    </w:pPr>
                    <w:r>
                      <w:rPr>
                        <w:rFonts w:hint="eastAsia"/>
                        <w:szCs w:val="21"/>
                      </w:rPr>
                      <w:t>应收账款</w:t>
                    </w:r>
                  </w:p>
                </w:tc>
              </w:sdtContent>
            </w:sdt>
            <w:sdt>
              <w:sdtPr>
                <w:tag w:val="_PLD_b28da65f0aac478c80ab20a817d350ac"/>
                <w:id w:val="486593832"/>
                <w:lock w:val="sdtLocked"/>
              </w:sdtPr>
              <w:sdtEndPr/>
              <w:sdtContent>
                <w:tc>
                  <w:tcPr>
                    <w:tcW w:w="1094" w:type="pct"/>
                    <w:vAlign w:val="center"/>
                  </w:tcPr>
                  <w:p w:rsidR="00BC2D12" w:rsidRDefault="0061030C">
                    <w:pPr>
                      <w:jc w:val="center"/>
                      <w:rPr>
                        <w:szCs w:val="21"/>
                      </w:rPr>
                    </w:pPr>
                    <w:r>
                      <w:rPr>
                        <w:rFonts w:hint="eastAsia"/>
                        <w:szCs w:val="21"/>
                      </w:rPr>
                      <w:t>坏账准备</w:t>
                    </w:r>
                  </w:p>
                </w:tc>
              </w:sdtContent>
            </w:sdt>
            <w:sdt>
              <w:sdtPr>
                <w:tag w:val="_PLD_98321f537bf94701b17705eae6c543e2"/>
                <w:id w:val="-880784095"/>
                <w:lock w:val="sdtLocked"/>
              </w:sdtPr>
              <w:sdtEndPr/>
              <w:sdtContent>
                <w:tc>
                  <w:tcPr>
                    <w:tcW w:w="1248" w:type="pct"/>
                    <w:vAlign w:val="center"/>
                  </w:tcPr>
                  <w:p w:rsidR="00BC2D12" w:rsidRDefault="0061030C">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5014630afd484c5d916b4275ea3f536a"/>
              <w:id w:val="-1344314670"/>
              <w:lock w:val="sdtLocked"/>
              <w:placeholder>
                <w:docPart w:val="GBC11111111111111111111111111111"/>
              </w:placeholder>
            </w:sdtPr>
            <w:sdtEndPr/>
            <w:sdtContent>
              <w:tr w:rsidR="00BC2D12" w:rsidTr="00476943">
                <w:tc>
                  <w:tcPr>
                    <w:tcW w:w="1478" w:type="pct"/>
                    <w:vAlign w:val="center"/>
                  </w:tcPr>
                  <w:p w:rsidR="00BC2D12" w:rsidRDefault="007D723C">
                    <w:pPr>
                      <w:rPr>
                        <w:szCs w:val="21"/>
                      </w:rPr>
                    </w:pPr>
                    <w:r w:rsidRPr="007D723C">
                      <w:rPr>
                        <w:rFonts w:hint="eastAsia"/>
                        <w:szCs w:val="21"/>
                      </w:rPr>
                      <w:t>按组合计提坏账准备</w:t>
                    </w:r>
                  </w:p>
                </w:tc>
                <w:tc>
                  <w:tcPr>
                    <w:tcW w:w="1180" w:type="pct"/>
                    <w:vAlign w:val="center"/>
                  </w:tcPr>
                  <w:p w:rsidR="00BC2D12" w:rsidRDefault="007D723C" w:rsidP="00C42E5E">
                    <w:pPr>
                      <w:jc w:val="right"/>
                      <w:rPr>
                        <w:szCs w:val="21"/>
                      </w:rPr>
                    </w:pPr>
                    <w:r>
                      <w:rPr>
                        <w:szCs w:val="21"/>
                      </w:rPr>
                      <w:t>279,678,959.25</w:t>
                    </w:r>
                  </w:p>
                </w:tc>
                <w:tc>
                  <w:tcPr>
                    <w:tcW w:w="1094" w:type="pct"/>
                    <w:vAlign w:val="center"/>
                  </w:tcPr>
                  <w:p w:rsidR="00BC2D12" w:rsidRDefault="007D723C" w:rsidP="00C42E5E">
                    <w:pPr>
                      <w:jc w:val="right"/>
                      <w:rPr>
                        <w:szCs w:val="21"/>
                      </w:rPr>
                    </w:pPr>
                    <w:r>
                      <w:rPr>
                        <w:szCs w:val="21"/>
                      </w:rPr>
                      <w:t>16,996,118.19</w:t>
                    </w:r>
                  </w:p>
                </w:tc>
                <w:tc>
                  <w:tcPr>
                    <w:tcW w:w="1248" w:type="pct"/>
                    <w:vAlign w:val="center"/>
                  </w:tcPr>
                  <w:p w:rsidR="00BC2D12" w:rsidRDefault="007D723C" w:rsidP="00C42E5E">
                    <w:pPr>
                      <w:jc w:val="right"/>
                      <w:rPr>
                        <w:szCs w:val="21"/>
                      </w:rPr>
                    </w:pPr>
                    <w:r>
                      <w:rPr>
                        <w:rFonts w:hint="eastAsia"/>
                        <w:szCs w:val="21"/>
                      </w:rPr>
                      <w:t>6.08</w:t>
                    </w:r>
                  </w:p>
                </w:tc>
              </w:tr>
            </w:sdtContent>
          </w:sdt>
          <w:tr w:rsidR="007D723C" w:rsidTr="00476943">
            <w:sdt>
              <w:sdtPr>
                <w:tag w:val="_PLD_569640e16f174d97a13c86bcebc1c4b9"/>
                <w:id w:val="801033243"/>
                <w:lock w:val="sdtLocked"/>
              </w:sdtPr>
              <w:sdtEndPr/>
              <w:sdtContent>
                <w:tc>
                  <w:tcPr>
                    <w:tcW w:w="1478" w:type="pct"/>
                    <w:vAlign w:val="center"/>
                  </w:tcPr>
                  <w:p w:rsidR="007D723C" w:rsidRDefault="007D723C">
                    <w:pPr>
                      <w:jc w:val="center"/>
                      <w:rPr>
                        <w:szCs w:val="21"/>
                      </w:rPr>
                    </w:pPr>
                    <w:r>
                      <w:rPr>
                        <w:rFonts w:hint="eastAsia"/>
                        <w:szCs w:val="21"/>
                      </w:rPr>
                      <w:t>合计</w:t>
                    </w:r>
                  </w:p>
                </w:tc>
              </w:sdtContent>
            </w:sdt>
            <w:tc>
              <w:tcPr>
                <w:tcW w:w="1180" w:type="pct"/>
                <w:vAlign w:val="center"/>
              </w:tcPr>
              <w:p w:rsidR="007D723C" w:rsidRDefault="007D723C" w:rsidP="00C42E5E">
                <w:pPr>
                  <w:jc w:val="right"/>
                  <w:rPr>
                    <w:sz w:val="24"/>
                  </w:rPr>
                </w:pPr>
                <w:r>
                  <w:t>279,678,959.25</w:t>
                </w:r>
              </w:p>
            </w:tc>
            <w:tc>
              <w:tcPr>
                <w:tcW w:w="1094" w:type="pct"/>
                <w:vAlign w:val="center"/>
              </w:tcPr>
              <w:p w:rsidR="007D723C" w:rsidRDefault="007D723C" w:rsidP="00C42E5E">
                <w:pPr>
                  <w:jc w:val="right"/>
                  <w:rPr>
                    <w:sz w:val="24"/>
                  </w:rPr>
                </w:pPr>
                <w:r>
                  <w:t>16,996,118.19</w:t>
                </w:r>
              </w:p>
            </w:tc>
            <w:tc>
              <w:tcPr>
                <w:tcW w:w="1248" w:type="pct"/>
                <w:vAlign w:val="center"/>
              </w:tcPr>
              <w:p w:rsidR="007D723C" w:rsidRDefault="007D723C" w:rsidP="00C42E5E">
                <w:pPr>
                  <w:jc w:val="right"/>
                  <w:rPr>
                    <w:sz w:val="24"/>
                  </w:rPr>
                </w:pPr>
                <w:r>
                  <w:t>6.08</w:t>
                </w:r>
              </w:p>
            </w:tc>
          </w:tr>
        </w:tbl>
        <w:p w:rsidR="00BC2D12" w:rsidRDefault="0061030C">
          <w:pPr>
            <w:rPr>
              <w:szCs w:val="21"/>
            </w:rPr>
          </w:pPr>
          <w:r>
            <w:rPr>
              <w:rFonts w:hint="eastAsia"/>
              <w:szCs w:val="21"/>
            </w:rPr>
            <w:t>按组合计提坏账的确认标准及说明：</w:t>
          </w:r>
        </w:p>
        <w:sdt>
          <w:sdtPr>
            <w:rPr>
              <w:szCs w:val="21"/>
            </w:rPr>
            <w:alias w:val="是否适用：按组合计提坏账准备的应收账款确认标准[双击切换]"/>
            <w:tag w:val="_GBC_d256dc36994548098f599f5c34cca3f5"/>
            <w:id w:val="2036932258"/>
            <w:lock w:val="sdtLocked"/>
            <w:placeholder>
              <w:docPart w:val="GBC22222222222222222222222222222"/>
            </w:placeholder>
          </w:sdtPr>
          <w:sdtEndPr/>
          <w:sdtContent>
            <w:p w:rsidR="00BC2D12" w:rsidRDefault="000A0FB4">
              <w:pPr>
                <w:rPr>
                  <w:szCs w:val="21"/>
                </w:rPr>
              </w:pPr>
              <w:r>
                <w:rPr>
                  <w:szCs w:val="21"/>
                </w:rPr>
                <w:fldChar w:fldCharType="begin"/>
              </w:r>
              <w:r w:rsidR="007D723C">
                <w:rPr>
                  <w:szCs w:val="21"/>
                </w:rPr>
                <w:instrText xml:space="preserve"> MACROBUTTON  SnrToggleCheckbox √适用 </w:instrText>
              </w:r>
              <w:r>
                <w:rPr>
                  <w:szCs w:val="21"/>
                </w:rPr>
                <w:fldChar w:fldCharType="end"/>
              </w:r>
              <w:r>
                <w:rPr>
                  <w:szCs w:val="21"/>
                </w:rPr>
                <w:fldChar w:fldCharType="begin"/>
              </w:r>
              <w:r w:rsidR="007D723C">
                <w:rPr>
                  <w:szCs w:val="21"/>
                </w:rPr>
                <w:instrText xml:space="preserve"> MACROBUTTON  SnrToggleCheckbox □不适用 </w:instrText>
              </w:r>
              <w:r>
                <w:rPr>
                  <w:szCs w:val="21"/>
                </w:rPr>
                <w:fldChar w:fldCharType="end"/>
              </w:r>
            </w:p>
          </w:sdtContent>
        </w:sdt>
        <w:sdt>
          <w:sdtPr>
            <w:rPr>
              <w:szCs w:val="21"/>
            </w:rPr>
            <w:alias w:val="按组合计提坏账准备的应收账款确认标准"/>
            <w:tag w:val="_GBC_de87dc97da314f0992885eb51709e885"/>
            <w:id w:val="-1887090745"/>
            <w:lock w:val="sdtLocked"/>
            <w:placeholder>
              <w:docPart w:val="GBC22222222222222222222222222222"/>
            </w:placeholder>
          </w:sdtPr>
          <w:sdtEndPr/>
          <w:sdtContent>
            <w:p w:rsidR="00BC2D12" w:rsidRDefault="007D723C">
              <w:pPr>
                <w:rPr>
                  <w:szCs w:val="21"/>
                </w:rPr>
              </w:pPr>
              <w:r w:rsidRPr="00BA2FFB">
                <w:rPr>
                  <w:rFonts w:hint="eastAsia"/>
                </w:rPr>
                <w:t>用于确定本期坏账准备计提金额所采用的输入值、假设</w:t>
              </w:r>
              <w:r>
                <w:rPr>
                  <w:rFonts w:hint="eastAsia"/>
                </w:rPr>
                <w:t>等信息说明：</w:t>
              </w:r>
              <w:r w:rsidRPr="00A27225">
                <w:rPr>
                  <w:rFonts w:hint="eastAsia"/>
                </w:rPr>
                <w:t>相同账龄的</w:t>
              </w:r>
              <w:r>
                <w:rPr>
                  <w:rFonts w:hint="eastAsia"/>
                </w:rPr>
                <w:t>客户</w:t>
              </w:r>
              <w:r w:rsidRPr="00A27225">
                <w:rPr>
                  <w:rFonts w:hint="eastAsia"/>
                </w:rPr>
                <w:t>具有类似</w:t>
              </w:r>
              <w:r>
                <w:rPr>
                  <w:rFonts w:hint="eastAsia"/>
                </w:rPr>
                <w:t>预期损失率。</w:t>
              </w:r>
            </w:p>
          </w:sdtContent>
        </w:sdt>
        <w:p w:rsidR="00BC2D12" w:rsidRDefault="00CD5DB0"/>
      </w:sdtContent>
    </w:sdt>
    <w:bookmarkEnd w:id="172" w:displacedByCustomXml="prev"/>
    <w:bookmarkStart w:id="173" w:name="_Hlk534616257" w:displacedByCustomXml="next"/>
    <w:sdt>
      <w:sdtPr>
        <w:alias w:val="模块:如按照一般预计信用损失模型计提坏账，请参照其他应收款的披露方式披露"/>
        <w:tag w:val="_SEC_54bb5413eca24d3ab39af65d518cb352"/>
        <w:id w:val="-1295599872"/>
        <w:lock w:val="sdtLocked"/>
        <w:placeholder>
          <w:docPart w:val="GBC22222222222222222222222222222"/>
        </w:placeholder>
      </w:sdtPr>
      <w:sdtEndPr/>
      <w:sdtContent>
        <w:p w:rsidR="00BC2D12" w:rsidRDefault="0061030C">
          <w:r>
            <w:rPr>
              <w:rFonts w:hint="eastAsia"/>
            </w:rPr>
            <w:t>如按预期信用损失一般模型计提坏账准备，请参照其他应收款披露：</w:t>
          </w:r>
        </w:p>
        <w:sdt>
          <w:sdtPr>
            <w:alias w:val="是否适用：应收账款按一般预计信用损失模型计提坏账[双击切换]"/>
            <w:tag w:val="_GBC_45e093109b4846789884ca855c80af01"/>
            <w:id w:val="-480538127"/>
            <w:lock w:val="sdtLocked"/>
            <w:placeholder>
              <w:docPart w:val="GBC22222222222222222222222222222"/>
            </w:placeholder>
          </w:sdtPr>
          <w:sdtEndPr/>
          <w:sdtContent>
            <w:p w:rsidR="00BC2D12" w:rsidRDefault="000A0FB4" w:rsidP="007D723C">
              <w:r>
                <w:fldChar w:fldCharType="begin"/>
              </w:r>
              <w:r w:rsidR="007D723C">
                <w:instrText xml:space="preserve"> MACROBUTTON  SnrToggleCheckbox □适用 </w:instrText>
              </w:r>
              <w:r>
                <w:fldChar w:fldCharType="end"/>
              </w:r>
              <w:r>
                <w:fldChar w:fldCharType="begin"/>
              </w:r>
              <w:r w:rsidR="007D723C">
                <w:instrText xml:space="preserve"> MACROBUTTON  SnrToggleCheckbox √不适用 </w:instrText>
              </w:r>
              <w:r>
                <w:fldChar w:fldCharType="end"/>
              </w:r>
            </w:p>
          </w:sdtContent>
        </w:sdt>
        <w:p w:rsidR="00BC2D12" w:rsidRDefault="00CD5DB0"/>
      </w:sdtContent>
    </w:sdt>
    <w:bookmarkEnd w:id="173" w:displacedByCustomXml="prev"/>
    <w:bookmarkStart w:id="174" w:name="_Hlk532991911" w:displacedByCustomXml="next"/>
    <w:sdt>
      <w:sdtPr>
        <w:rPr>
          <w:rFonts w:ascii="宋体" w:eastAsia="宋体" w:hAnsi="宋体" w:cs="宋体" w:hint="eastAsia"/>
          <w:b w:val="0"/>
          <w:bCs w:val="0"/>
          <w:kern w:val="0"/>
          <w:szCs w:val="22"/>
        </w:rPr>
        <w:alias w:val="模块:应收账款坏账准备的情况"/>
        <w:tag w:val="_SEC_06b1384525ce4743a061a4c6762d5977"/>
        <w:id w:val="-1552528169"/>
        <w:lock w:val="sdtLocked"/>
        <w:placeholder>
          <w:docPart w:val="GBC22222222222222222222222222222"/>
        </w:placeholder>
      </w:sdtPr>
      <w:sdtEndPr>
        <w:rPr>
          <w:rFonts w:ascii="Calibri" w:hAnsi="Calibri" w:cs="Times New Roman" w:hint="default"/>
          <w:kern w:val="2"/>
          <w:szCs w:val="21"/>
        </w:rPr>
      </w:sdtEndPr>
      <w:sdtContent>
        <w:p w:rsidR="00BC2D12" w:rsidRDefault="0061030C">
          <w:pPr>
            <w:pStyle w:val="4"/>
            <w:numPr>
              <w:ilvl w:val="3"/>
              <w:numId w:val="50"/>
            </w:numPr>
            <w:ind w:left="426" w:hanging="426"/>
          </w:pPr>
          <w:r>
            <w:rPr>
              <w:rFonts w:hint="eastAsia"/>
            </w:rPr>
            <w:t>坏账准备的情况</w:t>
          </w:r>
        </w:p>
        <w:sdt>
          <w:sdtPr>
            <w:alias w:val="是否适用：应收账款坏账准备[双击切换]"/>
            <w:tag w:val="_GBC_9f417fa21150444abc4efab15ee99d53"/>
            <w:id w:val="-1212652124"/>
            <w:lock w:val="sdtLocked"/>
            <w:placeholder>
              <w:docPart w:val="GBC22222222222222222222222222222"/>
            </w:placeholder>
          </w:sdtPr>
          <w:sdtEndPr/>
          <w:sdtContent>
            <w:p w:rsidR="00BC2D12" w:rsidRDefault="000A0FB4">
              <w:r>
                <w:fldChar w:fldCharType="begin"/>
              </w:r>
              <w:r w:rsidR="007D723C">
                <w:instrText xml:space="preserve"> MACROBUTTON  SnrToggleCheckbox √适用 </w:instrText>
              </w:r>
              <w:r>
                <w:fldChar w:fldCharType="end"/>
              </w:r>
              <w:r>
                <w:fldChar w:fldCharType="begin"/>
              </w:r>
              <w:r w:rsidR="007D723C">
                <w:instrText xml:space="preserve"> MACROBUTTON  SnrToggleCheckbox □不适用 </w:instrText>
              </w:r>
              <w:r>
                <w:fldChar w:fldCharType="end"/>
              </w:r>
            </w:p>
          </w:sdtContent>
        </w:sdt>
        <w:p w:rsidR="00BC2D12" w:rsidRDefault="0061030C">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应收账款坏账准备"/>
              <w:tag w:val="_GBC_c27d9b760b54449682d5a777e36369c3"/>
              <w:id w:val="-1809086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币种：</w:t>
          </w:r>
          <w:sdt>
            <w:sdtPr>
              <w:rPr>
                <w:rFonts w:hint="eastAsia"/>
                <w:szCs w:val="21"/>
              </w:rPr>
              <w:alias w:val="币种：应收账款坏账准备"/>
              <w:tag w:val="_GBC_0ea3ceddf10d4313a5111e5088ac98cf"/>
              <w:id w:val="-1320962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92"/>
            <w:gridCol w:w="1592"/>
            <w:gridCol w:w="1276"/>
            <w:gridCol w:w="963"/>
            <w:gridCol w:w="1393"/>
            <w:gridCol w:w="673"/>
            <w:gridCol w:w="1595"/>
          </w:tblGrid>
          <w:tr w:rsidR="00BC2D12" w:rsidTr="00476943">
            <w:sdt>
              <w:sdtPr>
                <w:tag w:val="_PLD_4744c2787819466dad3d228aea9d34a1"/>
                <w:id w:val="-2071799176"/>
                <w:lock w:val="sdtLocked"/>
              </w:sdtPr>
              <w:sdtEndPr/>
              <w:sdtContent>
                <w:tc>
                  <w:tcPr>
                    <w:tcW w:w="735" w:type="pct"/>
                    <w:vMerge w:val="restart"/>
                    <w:shd w:val="clear" w:color="auto" w:fill="FFFFFF"/>
                    <w:vAlign w:val="center"/>
                  </w:tcPr>
                  <w:p w:rsidR="00BC2D12" w:rsidRDefault="0061030C">
                    <w:pPr>
                      <w:widowControl w:val="0"/>
                      <w:jc w:val="center"/>
                    </w:pPr>
                    <w:r>
                      <w:t>类别</w:t>
                    </w:r>
                  </w:p>
                </w:tc>
              </w:sdtContent>
            </w:sdt>
            <w:sdt>
              <w:sdtPr>
                <w:tag w:val="_PLD_c730e797b90345869cdb1a0f449d27c4"/>
                <w:id w:val="-1793505142"/>
                <w:lock w:val="sdtLocked"/>
              </w:sdtPr>
              <w:sdtEndPr/>
              <w:sdtContent>
                <w:tc>
                  <w:tcPr>
                    <w:tcW w:w="906" w:type="pct"/>
                    <w:vMerge w:val="restart"/>
                    <w:shd w:val="clear" w:color="auto" w:fill="FFFFFF"/>
                    <w:vAlign w:val="center"/>
                  </w:tcPr>
                  <w:p w:rsidR="00BC2D12" w:rsidRDefault="0061030C">
                    <w:pPr>
                      <w:widowControl w:val="0"/>
                      <w:jc w:val="center"/>
                    </w:pPr>
                    <w:r>
                      <w:t>期初余额</w:t>
                    </w:r>
                  </w:p>
                </w:tc>
              </w:sdtContent>
            </w:sdt>
            <w:sdt>
              <w:sdtPr>
                <w:tag w:val="_PLD_b648ee5a72ff43aabfa5e5467354f612"/>
                <w:id w:val="397028763"/>
                <w:lock w:val="sdtLocked"/>
              </w:sdtPr>
              <w:sdtEndPr/>
              <w:sdtContent>
                <w:tc>
                  <w:tcPr>
                    <w:tcW w:w="2450" w:type="pct"/>
                    <w:gridSpan w:val="4"/>
                    <w:shd w:val="clear" w:color="auto" w:fill="FFFFFF"/>
                    <w:vAlign w:val="center"/>
                  </w:tcPr>
                  <w:p w:rsidR="00BC2D12" w:rsidRDefault="0061030C">
                    <w:pPr>
                      <w:widowControl w:val="0"/>
                      <w:jc w:val="center"/>
                    </w:pPr>
                    <w:r>
                      <w:rPr>
                        <w:rFonts w:hint="eastAsia"/>
                      </w:rPr>
                      <w:t>本期变动</w:t>
                    </w:r>
                    <w:r>
                      <w:t>金额</w:t>
                    </w:r>
                  </w:p>
                </w:tc>
              </w:sdtContent>
            </w:sdt>
            <w:sdt>
              <w:sdtPr>
                <w:tag w:val="_PLD_670842119a0446778c0343318379e7bb"/>
                <w:id w:val="-497498110"/>
                <w:lock w:val="sdtLocked"/>
              </w:sdtPr>
              <w:sdtEndPr/>
              <w:sdtContent>
                <w:tc>
                  <w:tcPr>
                    <w:tcW w:w="908" w:type="pct"/>
                    <w:vMerge w:val="restart"/>
                    <w:shd w:val="clear" w:color="auto" w:fill="FFFFFF"/>
                    <w:vAlign w:val="center"/>
                  </w:tcPr>
                  <w:p w:rsidR="00BC2D12" w:rsidRDefault="0061030C">
                    <w:pPr>
                      <w:widowControl w:val="0"/>
                      <w:jc w:val="center"/>
                    </w:pPr>
                    <w:r>
                      <w:t>期末余额</w:t>
                    </w:r>
                  </w:p>
                </w:tc>
              </w:sdtContent>
            </w:sdt>
          </w:tr>
          <w:tr w:rsidR="00BC2D12" w:rsidTr="00476943">
            <w:tc>
              <w:tcPr>
                <w:tcW w:w="735" w:type="pct"/>
                <w:vMerge/>
                <w:shd w:val="clear" w:color="auto" w:fill="FFFFFF"/>
              </w:tcPr>
              <w:p w:rsidR="00BC2D12" w:rsidRDefault="00BC2D12">
                <w:pPr>
                  <w:widowControl w:val="0"/>
                  <w:jc w:val="center"/>
                </w:pPr>
              </w:p>
            </w:tc>
            <w:tc>
              <w:tcPr>
                <w:tcW w:w="906" w:type="pct"/>
                <w:vMerge/>
                <w:shd w:val="clear" w:color="auto" w:fill="FFFFFF"/>
              </w:tcPr>
              <w:p w:rsidR="00BC2D12" w:rsidRDefault="00BC2D12">
                <w:pPr>
                  <w:widowControl w:val="0"/>
                  <w:jc w:val="center"/>
                </w:pPr>
              </w:p>
            </w:tc>
            <w:sdt>
              <w:sdtPr>
                <w:tag w:val="_PLD_9f89b7b6eb974ea9b6438eecb96ab8d7"/>
                <w:id w:val="1819618855"/>
                <w:lock w:val="sdtLocked"/>
              </w:sdtPr>
              <w:sdtEndPr/>
              <w:sdtContent>
                <w:tc>
                  <w:tcPr>
                    <w:tcW w:w="726" w:type="pct"/>
                    <w:shd w:val="clear" w:color="auto" w:fill="FFFFFF"/>
                    <w:vAlign w:val="center"/>
                  </w:tcPr>
                  <w:p w:rsidR="00BC2D12" w:rsidRDefault="0061030C">
                    <w:pPr>
                      <w:widowControl w:val="0"/>
                      <w:jc w:val="center"/>
                    </w:pPr>
                    <w:r>
                      <w:t>计提</w:t>
                    </w:r>
                  </w:p>
                </w:tc>
              </w:sdtContent>
            </w:sdt>
            <w:sdt>
              <w:sdtPr>
                <w:tag w:val="_PLD_d83025520e1c49cb905bac81a5fe67a9"/>
                <w:id w:val="-706564919"/>
                <w:lock w:val="sdtLocked"/>
              </w:sdtPr>
              <w:sdtEndPr/>
              <w:sdtContent>
                <w:tc>
                  <w:tcPr>
                    <w:tcW w:w="548" w:type="pct"/>
                    <w:shd w:val="clear" w:color="auto" w:fill="FFFFFF"/>
                    <w:vAlign w:val="center"/>
                  </w:tcPr>
                  <w:p w:rsidR="00BC2D12" w:rsidRDefault="0061030C">
                    <w:pPr>
                      <w:widowControl w:val="0"/>
                      <w:jc w:val="center"/>
                    </w:pPr>
                    <w:r>
                      <w:rPr>
                        <w:rFonts w:hint="eastAsia"/>
                      </w:rPr>
                      <w:t>收回或转回</w:t>
                    </w:r>
                  </w:p>
                </w:tc>
              </w:sdtContent>
            </w:sdt>
            <w:tc>
              <w:tcPr>
                <w:tcW w:w="793" w:type="pct"/>
                <w:shd w:val="clear" w:color="auto" w:fill="FFFFFF"/>
                <w:vAlign w:val="center"/>
              </w:tcPr>
              <w:sdt>
                <w:sdtPr>
                  <w:rPr>
                    <w:rFonts w:hint="eastAsia"/>
                  </w:rPr>
                  <w:tag w:val="_PLD_43341cdf094c434589f9f5a4eeb8fb4a"/>
                  <w:id w:val="-1810855434"/>
                  <w:lock w:val="sdtLocked"/>
                </w:sdtPr>
                <w:sdtEndPr/>
                <w:sdtContent>
                  <w:p w:rsidR="00BC2D12" w:rsidRDefault="0061030C">
                    <w:pPr>
                      <w:widowControl w:val="0"/>
                      <w:jc w:val="center"/>
                    </w:pPr>
                    <w:r>
                      <w:rPr>
                        <w:rFonts w:hint="eastAsia"/>
                      </w:rPr>
                      <w:t>转销或核销</w:t>
                    </w:r>
                  </w:p>
                </w:sdtContent>
              </w:sdt>
            </w:tc>
            <w:tc>
              <w:tcPr>
                <w:tcW w:w="383" w:type="pct"/>
                <w:shd w:val="clear" w:color="auto" w:fill="FFFFFF"/>
                <w:vAlign w:val="center"/>
              </w:tcPr>
              <w:sdt>
                <w:sdtPr>
                  <w:rPr>
                    <w:rFonts w:hint="eastAsia"/>
                  </w:rPr>
                  <w:tag w:val="_PLD_4105509cd7cf412981897dd91879a014"/>
                  <w:id w:val="1479266751"/>
                  <w:lock w:val="sdtLocked"/>
                </w:sdtPr>
                <w:sdtEndPr/>
                <w:sdtContent>
                  <w:p w:rsidR="00BC2D12" w:rsidRDefault="0061030C">
                    <w:pPr>
                      <w:widowControl w:val="0"/>
                      <w:jc w:val="center"/>
                    </w:pPr>
                    <w:r>
                      <w:rPr>
                        <w:rFonts w:hint="eastAsia"/>
                      </w:rPr>
                      <w:t>其他变动</w:t>
                    </w:r>
                  </w:p>
                </w:sdtContent>
              </w:sdt>
            </w:tc>
            <w:tc>
              <w:tcPr>
                <w:tcW w:w="908" w:type="pct"/>
                <w:vMerge/>
                <w:shd w:val="clear" w:color="auto" w:fill="FFFFFF"/>
              </w:tcPr>
              <w:p w:rsidR="00BC2D12" w:rsidRDefault="00BC2D12">
                <w:pPr>
                  <w:widowControl w:val="0"/>
                  <w:jc w:val="right"/>
                </w:pPr>
              </w:p>
            </w:tc>
          </w:tr>
          <w:sdt>
            <w:sdtPr>
              <w:alias w:val="应收账款坏账准备明细"/>
              <w:tag w:val="_TUP_4d2ca40f09c3444db0881ad461ba816f"/>
              <w:id w:val="-1200240581"/>
              <w:lock w:val="sdtLocked"/>
              <w:placeholder>
                <w:docPart w:val="GBC11111111111111111111111111111"/>
              </w:placeholder>
            </w:sdtPr>
            <w:sdtEndPr/>
            <w:sdtContent>
              <w:tr w:rsidR="00BC2D12" w:rsidTr="00476943">
                <w:tc>
                  <w:tcPr>
                    <w:tcW w:w="735" w:type="pct"/>
                    <w:shd w:val="clear" w:color="auto" w:fill="auto"/>
                    <w:vAlign w:val="center"/>
                  </w:tcPr>
                  <w:p w:rsidR="00BC2D12" w:rsidRDefault="007D723C">
                    <w:pPr>
                      <w:widowControl w:val="0"/>
                    </w:pPr>
                    <w:r>
                      <w:rPr>
                        <w:rFonts w:hint="eastAsia"/>
                      </w:rPr>
                      <w:t>按组合计提坏账准备</w:t>
                    </w:r>
                  </w:p>
                </w:tc>
                <w:tc>
                  <w:tcPr>
                    <w:tcW w:w="906" w:type="pct"/>
                    <w:shd w:val="clear" w:color="auto" w:fill="auto"/>
                    <w:vAlign w:val="center"/>
                  </w:tcPr>
                  <w:p w:rsidR="00BC2D12" w:rsidRDefault="007D723C" w:rsidP="00C42E5E">
                    <w:pPr>
                      <w:widowControl w:val="0"/>
                      <w:jc w:val="right"/>
                    </w:pPr>
                    <w:r>
                      <w:t>16,377,367.84</w:t>
                    </w:r>
                  </w:p>
                </w:tc>
                <w:tc>
                  <w:tcPr>
                    <w:tcW w:w="726" w:type="pct"/>
                    <w:shd w:val="clear" w:color="auto" w:fill="auto"/>
                    <w:vAlign w:val="center"/>
                  </w:tcPr>
                  <w:p w:rsidR="00BC2D12" w:rsidRDefault="007D723C" w:rsidP="00C42E5E">
                    <w:pPr>
                      <w:widowControl w:val="0"/>
                      <w:jc w:val="right"/>
                    </w:pPr>
                    <w:r w:rsidRPr="007D723C">
                      <w:t>621,411.09</w:t>
                    </w:r>
                  </w:p>
                </w:tc>
                <w:tc>
                  <w:tcPr>
                    <w:tcW w:w="548" w:type="pct"/>
                    <w:shd w:val="clear" w:color="auto" w:fill="auto"/>
                    <w:vAlign w:val="center"/>
                  </w:tcPr>
                  <w:p w:rsidR="00BC2D12" w:rsidRDefault="00BC2D12" w:rsidP="00C42E5E">
                    <w:pPr>
                      <w:widowControl w:val="0"/>
                      <w:jc w:val="right"/>
                    </w:pPr>
                  </w:p>
                </w:tc>
                <w:tc>
                  <w:tcPr>
                    <w:tcW w:w="793" w:type="pct"/>
                    <w:vAlign w:val="center"/>
                  </w:tcPr>
                  <w:p w:rsidR="00BC2D12" w:rsidRDefault="007D723C" w:rsidP="00C42E5E">
                    <w:pPr>
                      <w:widowControl w:val="0"/>
                      <w:jc w:val="right"/>
                    </w:pPr>
                    <w:r w:rsidRPr="007D723C">
                      <w:t>2,660.74</w:t>
                    </w:r>
                  </w:p>
                </w:tc>
                <w:tc>
                  <w:tcPr>
                    <w:tcW w:w="383" w:type="pct"/>
                    <w:vAlign w:val="center"/>
                  </w:tcPr>
                  <w:p w:rsidR="00BC2D12" w:rsidRDefault="00BC2D12" w:rsidP="00C42E5E">
                    <w:pPr>
                      <w:widowControl w:val="0"/>
                      <w:jc w:val="right"/>
                    </w:pPr>
                  </w:p>
                </w:tc>
                <w:tc>
                  <w:tcPr>
                    <w:tcW w:w="908" w:type="pct"/>
                    <w:shd w:val="clear" w:color="auto" w:fill="auto"/>
                    <w:vAlign w:val="center"/>
                  </w:tcPr>
                  <w:p w:rsidR="00BC2D12" w:rsidRDefault="007D723C" w:rsidP="00C42E5E">
                    <w:pPr>
                      <w:widowControl w:val="0"/>
                      <w:jc w:val="right"/>
                    </w:pPr>
                    <w:r>
                      <w:t>16,996,118.19</w:t>
                    </w:r>
                  </w:p>
                </w:tc>
              </w:tr>
            </w:sdtContent>
          </w:sdt>
          <w:tr w:rsidR="007D723C" w:rsidTr="00476943">
            <w:sdt>
              <w:sdtPr>
                <w:tag w:val="_PLD_9caf6a7eb01942a3a4ce4362ff8d2240"/>
                <w:id w:val="-328216514"/>
                <w:lock w:val="sdtLocked"/>
              </w:sdtPr>
              <w:sdtEndPr/>
              <w:sdtContent>
                <w:tc>
                  <w:tcPr>
                    <w:tcW w:w="735" w:type="pct"/>
                    <w:shd w:val="clear" w:color="auto" w:fill="auto"/>
                    <w:vAlign w:val="center"/>
                  </w:tcPr>
                  <w:p w:rsidR="007D723C" w:rsidRDefault="007D723C">
                    <w:pPr>
                      <w:widowControl w:val="0"/>
                      <w:jc w:val="center"/>
                    </w:pPr>
                    <w:r>
                      <w:rPr>
                        <w:rFonts w:hint="eastAsia"/>
                      </w:rPr>
                      <w:t>合计</w:t>
                    </w:r>
                  </w:p>
                </w:tc>
              </w:sdtContent>
            </w:sdt>
            <w:tc>
              <w:tcPr>
                <w:tcW w:w="906" w:type="pct"/>
                <w:shd w:val="clear" w:color="auto" w:fill="auto"/>
                <w:vAlign w:val="center"/>
              </w:tcPr>
              <w:p w:rsidR="007D723C" w:rsidRDefault="007D723C" w:rsidP="00C42E5E">
                <w:pPr>
                  <w:jc w:val="right"/>
                  <w:rPr>
                    <w:sz w:val="24"/>
                  </w:rPr>
                </w:pPr>
                <w:r>
                  <w:t>16,377,367.84</w:t>
                </w:r>
              </w:p>
            </w:tc>
            <w:tc>
              <w:tcPr>
                <w:tcW w:w="726" w:type="pct"/>
                <w:shd w:val="clear" w:color="auto" w:fill="auto"/>
                <w:vAlign w:val="center"/>
              </w:tcPr>
              <w:p w:rsidR="007D723C" w:rsidRDefault="007D723C" w:rsidP="00C42E5E">
                <w:pPr>
                  <w:jc w:val="right"/>
                  <w:rPr>
                    <w:sz w:val="24"/>
                  </w:rPr>
                </w:pPr>
                <w:r>
                  <w:t>621,411.09</w:t>
                </w:r>
              </w:p>
            </w:tc>
            <w:tc>
              <w:tcPr>
                <w:tcW w:w="548" w:type="pct"/>
                <w:shd w:val="clear" w:color="auto" w:fill="auto"/>
                <w:vAlign w:val="center"/>
              </w:tcPr>
              <w:p w:rsidR="007D723C" w:rsidRDefault="007D723C" w:rsidP="00C42E5E">
                <w:pPr>
                  <w:jc w:val="right"/>
                  <w:rPr>
                    <w:sz w:val="24"/>
                  </w:rPr>
                </w:pPr>
              </w:p>
            </w:tc>
            <w:tc>
              <w:tcPr>
                <w:tcW w:w="793" w:type="pct"/>
                <w:vAlign w:val="center"/>
              </w:tcPr>
              <w:p w:rsidR="007D723C" w:rsidRDefault="007D723C" w:rsidP="00C42E5E">
                <w:pPr>
                  <w:jc w:val="right"/>
                  <w:rPr>
                    <w:sz w:val="24"/>
                  </w:rPr>
                </w:pPr>
                <w:r>
                  <w:t>2,660.74</w:t>
                </w:r>
              </w:p>
            </w:tc>
            <w:tc>
              <w:tcPr>
                <w:tcW w:w="383" w:type="pct"/>
                <w:vAlign w:val="center"/>
              </w:tcPr>
              <w:p w:rsidR="007D723C" w:rsidRDefault="007D723C" w:rsidP="00C42E5E">
                <w:pPr>
                  <w:jc w:val="right"/>
                  <w:rPr>
                    <w:sz w:val="24"/>
                  </w:rPr>
                </w:pPr>
              </w:p>
            </w:tc>
            <w:tc>
              <w:tcPr>
                <w:tcW w:w="908" w:type="pct"/>
                <w:shd w:val="clear" w:color="auto" w:fill="auto"/>
                <w:vAlign w:val="center"/>
              </w:tcPr>
              <w:p w:rsidR="007D723C" w:rsidRDefault="007D723C" w:rsidP="00C42E5E">
                <w:pPr>
                  <w:jc w:val="right"/>
                  <w:rPr>
                    <w:sz w:val="24"/>
                  </w:rPr>
                </w:pPr>
                <w:r>
                  <w:t>16,996,118.19</w:t>
                </w:r>
              </w:p>
            </w:tc>
          </w:tr>
        </w:tbl>
        <w:p w:rsidR="00BC2D12" w:rsidRDefault="00CD5DB0">
          <w:pPr>
            <w:pStyle w:val="aff3"/>
          </w:pPr>
        </w:p>
      </w:sdtContent>
    </w:sdt>
    <w:bookmarkEnd w:id="174" w:displacedByCustomXml="prev"/>
    <w:sdt>
      <w:sdtPr>
        <w:rPr>
          <w:rFonts w:asciiTheme="minorHAnsi" w:hAnsiTheme="minorHAnsi"/>
          <w:b/>
          <w:bCs/>
          <w:szCs w:val="22"/>
        </w:rPr>
        <w:alias w:val="模块:本期坏账准备收回或转回金额重要的"/>
        <w:tag w:val="_SEC_3a74ab07636f4f7aaaa3aefe56fdcd36"/>
        <w:id w:val="-67803435"/>
        <w:lock w:val="sdtLocked"/>
        <w:placeholder>
          <w:docPart w:val="GBC22222222222222222222222222222"/>
        </w:placeholder>
      </w:sdtPr>
      <w:sdtEndPr>
        <w:rPr>
          <w:rFonts w:ascii="Times New Roman" w:hAnsi="Times New Roman" w:cs="Times New Roman"/>
          <w:b w:val="0"/>
          <w:bCs w:val="0"/>
          <w:kern w:val="2"/>
          <w:szCs w:val="24"/>
        </w:rPr>
      </w:sdtEndPr>
      <w:sdtContent>
        <w:p w:rsidR="00BC2D12" w:rsidRDefault="0061030C">
          <w:r>
            <w:rPr>
              <w:rFonts w:hint="eastAsia"/>
            </w:rPr>
            <w:t>其中本期坏账准备收回或转回金额重要的：</w:t>
          </w:r>
        </w:p>
        <w:sdt>
          <w:sdtPr>
            <w:alias w:val="是否适用：其中本期坏账准备收回或转回金额重要的[双击切换]"/>
            <w:tag w:val="_GBC_6da74212535e450f9d1465f00dddd00b"/>
            <w:id w:val="49199804"/>
            <w:lock w:val="sdtLocked"/>
            <w:placeholder>
              <w:docPart w:val="GBC22222222222222222222222222222"/>
            </w:placeholder>
          </w:sdtPr>
          <w:sdtEndPr/>
          <w:sdtContent>
            <w:p w:rsidR="006D61A5" w:rsidRDefault="000A0FB4" w:rsidP="006D61A5">
              <w:r>
                <w:fldChar w:fldCharType="begin"/>
              </w:r>
              <w:r w:rsidR="006D61A5">
                <w:instrText xml:space="preserve">MACROBUTTON  SnrToggleCheckbox □适用 </w:instrText>
              </w:r>
              <w:r>
                <w:fldChar w:fldCharType="end"/>
              </w:r>
              <w:r>
                <w:fldChar w:fldCharType="begin"/>
              </w:r>
              <w:r w:rsidR="006D61A5">
                <w:instrText xml:space="preserve"> MACROBUTTON  SnrToggleCheckbox √不适用 </w:instrText>
              </w:r>
              <w:r>
                <w:fldChar w:fldCharType="end"/>
              </w:r>
            </w:p>
          </w:sdtContent>
        </w:sdt>
        <w:p w:rsidR="00BC2D12" w:rsidRDefault="00CD5DB0">
          <w:pPr>
            <w:ind w:rightChars="-759" w:right="-1594"/>
          </w:pPr>
        </w:p>
      </w:sdtContent>
    </w:sdt>
    <w:sdt>
      <w:sdtPr>
        <w:rPr>
          <w:rFonts w:ascii="Times New Roman" w:eastAsia="宋体" w:hAnsi="Times New Roman" w:cs="宋体" w:hint="eastAsia"/>
          <w:b w:val="0"/>
          <w:bCs w:val="0"/>
          <w:kern w:val="0"/>
          <w:szCs w:val="24"/>
        </w:rPr>
        <w:alias w:val="模块:本报告期实际核销的应收账款情况"/>
        <w:tag w:val="_SEC_232653caa33f43eface8372ffe3a60eb"/>
        <w:id w:val="2128802048"/>
        <w:lock w:val="sdtLocked"/>
        <w:placeholder>
          <w:docPart w:val="GBC22222222222222222222222222222"/>
        </w:placeholder>
      </w:sdtPr>
      <w:sdtEndPr>
        <w:rPr>
          <w:rFonts w:ascii="宋体" w:hAnsi="宋体" w:hint="default"/>
        </w:rPr>
      </w:sdtEndPr>
      <w:sdtContent>
        <w:p w:rsidR="00BC2D12" w:rsidRDefault="0061030C">
          <w:pPr>
            <w:pStyle w:val="4"/>
            <w:numPr>
              <w:ilvl w:val="3"/>
              <w:numId w:val="50"/>
            </w:numPr>
            <w:ind w:left="426" w:hanging="426"/>
          </w:pPr>
          <w:r>
            <w:t>本期实际核销的应收</w:t>
          </w:r>
          <w:r>
            <w:rPr>
              <w:rFonts w:hint="eastAsia"/>
            </w:rPr>
            <w:t>账款</w:t>
          </w:r>
          <w:r>
            <w:t>情况</w:t>
          </w:r>
        </w:p>
        <w:sdt>
          <w:sdtPr>
            <w:alias w:val="是否适用：本期实际核销的应收账款情况[双击切换]"/>
            <w:tag w:val="_GBC_a6ff40b990b34b00968a4938eac82a74"/>
            <w:id w:val="-1722900336"/>
            <w:lock w:val="sdtLocked"/>
            <w:placeholder>
              <w:docPart w:val="GBC22222222222222222222222222222"/>
            </w:placeholder>
          </w:sdtPr>
          <w:sdtEndPr/>
          <w:sdtContent>
            <w:p w:rsidR="006D61A5" w:rsidRDefault="000A0FB4" w:rsidP="006D61A5">
              <w:r>
                <w:fldChar w:fldCharType="begin"/>
              </w:r>
              <w:r w:rsidR="006D61A5">
                <w:instrText xml:space="preserve">MACROBUTTON  SnrToggleCheckbox √适用 </w:instrText>
              </w:r>
              <w:r>
                <w:fldChar w:fldCharType="end"/>
              </w:r>
              <w:r>
                <w:fldChar w:fldCharType="begin"/>
              </w:r>
              <w:r w:rsidR="006D61A5">
                <w:instrText xml:space="preserve"> MACROBUTTON  SnrToggleCheckbox □不适用 </w:instrText>
              </w:r>
              <w:r>
                <w:fldChar w:fldCharType="end"/>
              </w:r>
            </w:p>
          </w:sdtContent>
        </w:sdt>
        <w:p w:rsidR="006D61A5" w:rsidRDefault="006D61A5" w:rsidP="00C35654">
          <w:pPr>
            <w:jc w:val="right"/>
            <w:rPr>
              <w:szCs w:val="21"/>
            </w:rPr>
          </w:pPr>
          <w:r>
            <w:rPr>
              <w:rFonts w:hint="eastAsia"/>
              <w:szCs w:val="21"/>
            </w:rPr>
            <w:t>单位：</w:t>
          </w:r>
          <w:sdt>
            <w:sdtPr>
              <w:rPr>
                <w:rFonts w:hint="eastAsia"/>
                <w:szCs w:val="21"/>
              </w:rPr>
              <w:alias w:val="单位：财务附注：本报告期实际核销的应收款项情况"/>
              <w:tag w:val="_GBC_120829dd17474bb7a477e3113cdeaa92"/>
              <w:id w:val="-12739770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23c46b534069436795b165d258eb279c"/>
              <w:id w:val="-187245003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7"/>
            <w:gridCol w:w="4706"/>
          </w:tblGrid>
          <w:tr w:rsidR="006D61A5" w:rsidTr="00476943">
            <w:sdt>
              <w:sdtPr>
                <w:tag w:val="_PLD_b31b4d2de9bc4878bfaf030b4ac7f864"/>
                <w:id w:val="-399987192"/>
                <w:lock w:val="sdtLocked"/>
              </w:sdtPr>
              <w:sdtEndPr/>
              <w:sdtContent>
                <w:tc>
                  <w:tcPr>
                    <w:tcW w:w="2333" w:type="pct"/>
                    <w:vAlign w:val="center"/>
                  </w:tcPr>
                  <w:p w:rsidR="006D61A5" w:rsidRDefault="006D61A5" w:rsidP="00C35654">
                    <w:pPr>
                      <w:jc w:val="center"/>
                      <w:rPr>
                        <w:szCs w:val="21"/>
                      </w:rPr>
                    </w:pPr>
                    <w:r>
                      <w:rPr>
                        <w:rFonts w:hint="eastAsia"/>
                        <w:szCs w:val="21"/>
                      </w:rPr>
                      <w:t>项目</w:t>
                    </w:r>
                  </w:p>
                </w:tc>
              </w:sdtContent>
            </w:sdt>
            <w:sdt>
              <w:sdtPr>
                <w:tag w:val="_PLD_8157ba5967c14e4e821de564c4546b40"/>
                <w:id w:val="-741324682"/>
                <w:lock w:val="sdtLocked"/>
              </w:sdtPr>
              <w:sdtEndPr/>
              <w:sdtContent>
                <w:tc>
                  <w:tcPr>
                    <w:tcW w:w="2667" w:type="pct"/>
                  </w:tcPr>
                  <w:p w:rsidR="006D61A5" w:rsidRDefault="006D61A5" w:rsidP="00C35654">
                    <w:pPr>
                      <w:jc w:val="center"/>
                      <w:rPr>
                        <w:szCs w:val="21"/>
                      </w:rPr>
                    </w:pPr>
                    <w:r>
                      <w:rPr>
                        <w:rFonts w:hint="eastAsia"/>
                        <w:szCs w:val="21"/>
                      </w:rPr>
                      <w:t>核销金额</w:t>
                    </w:r>
                  </w:p>
                </w:tc>
              </w:sdtContent>
            </w:sdt>
          </w:tr>
          <w:tr w:rsidR="006D61A5" w:rsidTr="00476943">
            <w:sdt>
              <w:sdtPr>
                <w:tag w:val="_PLD_b67ec5fad5c041b0b22a2350bc5cdb48"/>
                <w:id w:val="443349613"/>
                <w:lock w:val="sdtLocked"/>
              </w:sdtPr>
              <w:sdtEndPr/>
              <w:sdtContent>
                <w:tc>
                  <w:tcPr>
                    <w:tcW w:w="2333" w:type="pct"/>
                  </w:tcPr>
                  <w:p w:rsidR="006D61A5" w:rsidRDefault="006D61A5" w:rsidP="00C35654">
                    <w:pPr>
                      <w:rPr>
                        <w:szCs w:val="21"/>
                      </w:rPr>
                    </w:pPr>
                    <w:r>
                      <w:rPr>
                        <w:rFonts w:hint="eastAsia"/>
                        <w:szCs w:val="21"/>
                      </w:rPr>
                      <w:t>实际核销的应收账款</w:t>
                    </w:r>
                  </w:p>
                </w:tc>
              </w:sdtContent>
            </w:sdt>
            <w:tc>
              <w:tcPr>
                <w:tcW w:w="2667" w:type="pct"/>
              </w:tcPr>
              <w:p w:rsidR="006D61A5" w:rsidRDefault="006D61A5" w:rsidP="00C35654">
                <w:pPr>
                  <w:jc w:val="right"/>
                  <w:rPr>
                    <w:szCs w:val="21"/>
                  </w:rPr>
                </w:pPr>
                <w:r>
                  <w:rPr>
                    <w:szCs w:val="21"/>
                  </w:rPr>
                  <w:t>2,660.74</w:t>
                </w:r>
              </w:p>
            </w:tc>
          </w:tr>
        </w:tbl>
        <w:p w:rsidR="006D61A5" w:rsidRDefault="006D61A5" w:rsidP="00C35654">
          <w:pPr>
            <w:rPr>
              <w:szCs w:val="21"/>
            </w:rPr>
          </w:pPr>
        </w:p>
        <w:p w:rsidR="006D61A5" w:rsidRDefault="006D61A5" w:rsidP="00C35654">
          <w:pPr>
            <w:rPr>
              <w:szCs w:val="21"/>
            </w:rPr>
          </w:pPr>
          <w:r>
            <w:rPr>
              <w:rFonts w:hint="eastAsia"/>
              <w:szCs w:val="21"/>
            </w:rPr>
            <w:t>其中重要的应收账款核销情况</w:t>
          </w:r>
        </w:p>
        <w:sdt>
          <w:sdtPr>
            <w:rPr>
              <w:szCs w:val="21"/>
            </w:rPr>
            <w:alias w:val="是否适用：其中重要的应收账款核销情况[双击切换]"/>
            <w:tag w:val="_GBC_3c12c3e5b4fd4acda2beb7a5cacacd97"/>
            <w:id w:val="1756317609"/>
            <w:lock w:val="sdtLocked"/>
          </w:sdtPr>
          <w:sdtEndPr/>
          <w:sdtContent>
            <w:p w:rsidR="006D61A5" w:rsidRDefault="000A0FB4" w:rsidP="006D61A5">
              <w:pPr>
                <w:rPr>
                  <w:szCs w:val="21"/>
                </w:rPr>
              </w:pPr>
              <w:r>
                <w:rPr>
                  <w:szCs w:val="21"/>
                </w:rPr>
                <w:fldChar w:fldCharType="begin"/>
              </w:r>
              <w:r w:rsidR="006D61A5">
                <w:rPr>
                  <w:szCs w:val="21"/>
                </w:rPr>
                <w:instrText xml:space="preserve">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p w:rsidR="006D61A5" w:rsidRDefault="006D61A5" w:rsidP="00C35654">
          <w:pPr>
            <w:snapToGrid w:val="0"/>
            <w:spacing w:line="240" w:lineRule="atLeast"/>
            <w:rPr>
              <w:szCs w:val="21"/>
            </w:rPr>
          </w:pPr>
          <w:r>
            <w:rPr>
              <w:rFonts w:hint="eastAsia"/>
              <w:szCs w:val="21"/>
            </w:rPr>
            <w:t>应收账款核销说明：</w:t>
          </w:r>
        </w:p>
        <w:sdt>
          <w:sdtPr>
            <w:rPr>
              <w:szCs w:val="21"/>
            </w:rPr>
            <w:alias w:val="是否适用：应收账款核销说明[双击切换]"/>
            <w:tag w:val="_GBC_e00d0b458c1b4b5f99d670e3f2a2b2e2"/>
            <w:id w:val="2109076033"/>
            <w:lock w:val="sdtLocked"/>
          </w:sdtPr>
          <w:sdtEndPr/>
          <w:sdtContent>
            <w:p w:rsidR="006D61A5" w:rsidRDefault="000A0FB4" w:rsidP="006D61A5">
              <w:pPr>
                <w:snapToGrid w:val="0"/>
                <w:spacing w:line="240" w:lineRule="atLeast"/>
              </w:pPr>
              <w:r>
                <w:rPr>
                  <w:szCs w:val="21"/>
                </w:rPr>
                <w:fldChar w:fldCharType="begin"/>
              </w:r>
              <w:r w:rsidR="006D61A5">
                <w:rPr>
                  <w:szCs w:val="21"/>
                </w:rPr>
                <w:instrText xml:space="preserve">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p w:rsidR="00BC2D12" w:rsidRDefault="00CD5DB0"/>
      </w:sdtContent>
    </w:sdt>
    <w:sdt>
      <w:sdtPr>
        <w:rPr>
          <w:rFonts w:ascii="Times New Roman" w:eastAsia="宋体" w:hAnsi="Times New Roman" w:cs="宋体" w:hint="eastAsia"/>
          <w:b w:val="0"/>
          <w:bCs w:val="0"/>
          <w:kern w:val="0"/>
          <w:szCs w:val="24"/>
        </w:rPr>
        <w:alias w:val="模块:按欠款方归集的期末余额前五名的应收账款情况："/>
        <w:tag w:val="_SEC_71c89f02128446e2b4ea3a2dfb767bd2"/>
        <w:id w:val="689804886"/>
        <w:lock w:val="sdtLocked"/>
        <w:placeholder>
          <w:docPart w:val="GBC22222222222222222222222222222"/>
        </w:placeholder>
      </w:sdtPr>
      <w:sdtEndPr/>
      <w:sdtContent>
        <w:p w:rsidR="00BC2D12" w:rsidRDefault="0061030C">
          <w:pPr>
            <w:pStyle w:val="4"/>
            <w:numPr>
              <w:ilvl w:val="3"/>
              <w:numId w:val="50"/>
            </w:numPr>
            <w:ind w:left="426" w:hanging="426"/>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384d0a1c7eac41bb9693117cbe9c7e5b"/>
            <w:id w:val="-1294215865"/>
            <w:lock w:val="sdtLocked"/>
            <w:placeholder>
              <w:docPart w:val="GBC22222222222222222222222222222"/>
            </w:placeholder>
          </w:sdtPr>
          <w:sdtEndPr/>
          <w:sdtContent>
            <w:p w:rsidR="00BC2D12" w:rsidRDefault="000A0FB4">
              <w:pPr>
                <w:snapToGrid w:val="0"/>
                <w:spacing w:line="240" w:lineRule="atLeast"/>
                <w:rPr>
                  <w:szCs w:val="21"/>
                </w:rPr>
              </w:pPr>
              <w:r>
                <w:rPr>
                  <w:szCs w:val="21"/>
                </w:rPr>
                <w:fldChar w:fldCharType="begin"/>
              </w:r>
              <w:r w:rsidR="006D61A5">
                <w:rPr>
                  <w:szCs w:val="21"/>
                </w:rPr>
                <w:instrText xml:space="preserve">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p w:rsidR="00BC2D12" w:rsidRDefault="0061030C">
          <w:pPr>
            <w:snapToGrid w:val="0"/>
            <w:spacing w:line="240" w:lineRule="atLeast"/>
            <w:jc w:val="right"/>
            <w:rPr>
              <w:szCs w:val="21"/>
            </w:rPr>
          </w:pPr>
          <w:r>
            <w:rPr>
              <w:rFonts w:hint="eastAsia"/>
              <w:szCs w:val="21"/>
            </w:rPr>
            <w:t>单位：</w:t>
          </w:r>
          <w:sdt>
            <w:sdtPr>
              <w:rPr>
                <w:szCs w:val="21"/>
              </w:rPr>
              <w:alias w:val="单位：财务附注：应收账款前五名欠款情况"/>
              <w:tag w:val="_GBC_95040abe54a0489f8b830082545a50f5"/>
              <w:id w:val="-116377208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03703">
                <w:rPr>
                  <w:szCs w:val="21"/>
                </w:rPr>
                <w:t>元</w:t>
              </w:r>
            </w:sdtContent>
          </w:sdt>
          <w:r>
            <w:rPr>
              <w:rFonts w:hint="eastAsia"/>
              <w:szCs w:val="21"/>
            </w:rPr>
            <w:t xml:space="preserve">  币种：</w:t>
          </w:r>
          <w:sdt>
            <w:sdtPr>
              <w:rPr>
                <w:rFonts w:hint="eastAsia"/>
                <w:szCs w:val="21"/>
              </w:rPr>
              <w:alias w:val="币种：财务附注：应收账款前五名欠款情况"/>
              <w:tag w:val="_GBC_2e7ff062f76c406d86d744597244f24c"/>
              <w:id w:val="-1697213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0"/>
            <w:gridCol w:w="1701"/>
            <w:gridCol w:w="1558"/>
            <w:gridCol w:w="1845"/>
          </w:tblGrid>
          <w:tr w:rsidR="006D61A5" w:rsidTr="00476943">
            <w:trPr>
              <w:cantSplit/>
            </w:trPr>
            <w:sdt>
              <w:sdtPr>
                <w:rPr>
                  <w:rFonts w:hint="eastAsia"/>
                  <w:szCs w:val="21"/>
                </w:rPr>
                <w:tag w:val="_PLD_393da722a1e6440ebfe654baf23b690e"/>
                <w:id w:val="2227816"/>
                <w:lock w:val="sdtLocked"/>
              </w:sdtPr>
              <w:sdtEndPr/>
              <w:sdtContent>
                <w:tc>
                  <w:tcPr>
                    <w:tcW w:w="2095" w:type="pct"/>
                    <w:vAlign w:val="center"/>
                  </w:tcPr>
                  <w:p w:rsidR="006D61A5" w:rsidRDefault="006D61A5" w:rsidP="00C35654">
                    <w:pPr>
                      <w:ind w:right="105"/>
                      <w:jc w:val="center"/>
                      <w:rPr>
                        <w:szCs w:val="21"/>
                      </w:rPr>
                    </w:pPr>
                    <w:r>
                      <w:rPr>
                        <w:rFonts w:hint="eastAsia"/>
                        <w:szCs w:val="21"/>
                      </w:rPr>
                      <w:t>单位名称</w:t>
                    </w:r>
                  </w:p>
                </w:tc>
              </w:sdtContent>
            </w:sdt>
            <w:sdt>
              <w:sdtPr>
                <w:rPr>
                  <w:rFonts w:hint="eastAsia"/>
                  <w:szCs w:val="21"/>
                </w:rPr>
                <w:tag w:val="_PLD_e14b89c8ccbc4e1fbb83ed437d4f7c27"/>
                <w:id w:val="2227817"/>
                <w:lock w:val="sdtLocked"/>
              </w:sdtPr>
              <w:sdtEndPr/>
              <w:sdtContent>
                <w:tc>
                  <w:tcPr>
                    <w:tcW w:w="968" w:type="pct"/>
                    <w:vAlign w:val="center"/>
                  </w:tcPr>
                  <w:p w:rsidR="006D61A5" w:rsidRDefault="006D61A5" w:rsidP="00C35654">
                    <w:pPr>
                      <w:ind w:right="73"/>
                      <w:jc w:val="center"/>
                      <w:rPr>
                        <w:szCs w:val="21"/>
                      </w:rPr>
                    </w:pPr>
                    <w:r>
                      <w:rPr>
                        <w:rFonts w:hint="eastAsia"/>
                        <w:szCs w:val="21"/>
                      </w:rPr>
                      <w:t>期末余额</w:t>
                    </w:r>
                  </w:p>
                </w:tc>
              </w:sdtContent>
            </w:sdt>
            <w:sdt>
              <w:sdtPr>
                <w:rPr>
                  <w:rFonts w:hint="eastAsia"/>
                  <w:szCs w:val="21"/>
                </w:rPr>
                <w:tag w:val="_PLD_fe3fe9e0c6444bbca9de49f2f86ff256"/>
                <w:id w:val="2227818"/>
                <w:lock w:val="sdtLocked"/>
              </w:sdtPr>
              <w:sdtEndPr>
                <w:rPr>
                  <w:rFonts w:hint="default"/>
                </w:rPr>
              </w:sdtEndPr>
              <w:sdtContent>
                <w:tc>
                  <w:tcPr>
                    <w:tcW w:w="887" w:type="pct"/>
                    <w:vAlign w:val="center"/>
                  </w:tcPr>
                  <w:p w:rsidR="006D61A5" w:rsidRDefault="006D61A5" w:rsidP="00C35654">
                    <w:pPr>
                      <w:jc w:val="center"/>
                      <w:rPr>
                        <w:szCs w:val="21"/>
                      </w:rPr>
                    </w:pPr>
                    <w:r>
                      <w:rPr>
                        <w:rFonts w:hint="eastAsia"/>
                        <w:szCs w:val="21"/>
                      </w:rPr>
                      <w:t>占应收账款期末余额合计数的比例(</w:t>
                    </w:r>
                    <w:r>
                      <w:rPr>
                        <w:szCs w:val="21"/>
                      </w:rPr>
                      <w:t>%)</w:t>
                    </w:r>
                  </w:p>
                </w:tc>
              </w:sdtContent>
            </w:sdt>
            <w:sdt>
              <w:sdtPr>
                <w:rPr>
                  <w:rFonts w:hint="eastAsia"/>
                  <w:szCs w:val="21"/>
                </w:rPr>
                <w:tag w:val="_PLD_e198f1b6108c4fccacfc45ea46e8ff41"/>
                <w:id w:val="2227819"/>
                <w:lock w:val="sdtLocked"/>
              </w:sdtPr>
              <w:sdtEndPr/>
              <w:sdtContent>
                <w:tc>
                  <w:tcPr>
                    <w:tcW w:w="1050" w:type="pct"/>
                    <w:vAlign w:val="center"/>
                  </w:tcPr>
                  <w:p w:rsidR="006D61A5" w:rsidRDefault="006D61A5" w:rsidP="00476943">
                    <w:pPr>
                      <w:ind w:leftChars="-49" w:hangingChars="49" w:hanging="103"/>
                      <w:jc w:val="center"/>
                      <w:rPr>
                        <w:szCs w:val="21"/>
                      </w:rPr>
                    </w:pPr>
                    <w:r>
                      <w:rPr>
                        <w:rFonts w:hint="eastAsia"/>
                        <w:szCs w:val="21"/>
                      </w:rPr>
                      <w:t>坏账准备期末余额</w:t>
                    </w:r>
                  </w:p>
                </w:tc>
              </w:sdtContent>
            </w:sdt>
          </w:tr>
          <w:sdt>
            <w:sdtPr>
              <w:rPr>
                <w:szCs w:val="21"/>
              </w:rPr>
              <w:alias w:val="应收账款欠款户"/>
              <w:tag w:val="_TUP_71de566abd764904906a55741ffee786"/>
              <w:id w:val="2227820"/>
              <w:lock w:val="sdtLocked"/>
            </w:sdtPr>
            <w:sdtEndPr/>
            <w:sdtContent>
              <w:tr w:rsidR="006D61A5" w:rsidTr="00476943">
                <w:trPr>
                  <w:cantSplit/>
                </w:trPr>
                <w:tc>
                  <w:tcPr>
                    <w:tcW w:w="2095" w:type="pct"/>
                    <w:vAlign w:val="center"/>
                  </w:tcPr>
                  <w:p w:rsidR="006D61A5" w:rsidRDefault="006D61A5" w:rsidP="00CD6541">
                    <w:pPr>
                      <w:ind w:right="37"/>
                      <w:rPr>
                        <w:szCs w:val="21"/>
                      </w:rPr>
                    </w:pPr>
                    <w:r>
                      <w:t>中原利</w:t>
                    </w:r>
                    <w:proofErr w:type="gramStart"/>
                    <w:r>
                      <w:t>达铁路</w:t>
                    </w:r>
                    <w:proofErr w:type="gramEnd"/>
                    <w:r>
                      <w:t>轨道技术发展有限公司</w:t>
                    </w:r>
                  </w:p>
                </w:tc>
                <w:tc>
                  <w:tcPr>
                    <w:tcW w:w="968" w:type="pct"/>
                    <w:vAlign w:val="center"/>
                  </w:tcPr>
                  <w:p w:rsidR="006D61A5" w:rsidRDefault="006D61A5" w:rsidP="00C42E5E">
                    <w:pPr>
                      <w:ind w:right="73"/>
                      <w:jc w:val="right"/>
                      <w:rPr>
                        <w:szCs w:val="21"/>
                      </w:rPr>
                    </w:pPr>
                    <w:r>
                      <w:t>99,630,348.65</w:t>
                    </w:r>
                  </w:p>
                </w:tc>
                <w:tc>
                  <w:tcPr>
                    <w:tcW w:w="887" w:type="pct"/>
                    <w:vAlign w:val="center"/>
                  </w:tcPr>
                  <w:p w:rsidR="006D61A5" w:rsidRDefault="006D61A5" w:rsidP="00C42E5E">
                    <w:pPr>
                      <w:jc w:val="right"/>
                      <w:rPr>
                        <w:szCs w:val="21"/>
                      </w:rPr>
                    </w:pPr>
                    <w:r>
                      <w:t>35.62</w:t>
                    </w:r>
                  </w:p>
                </w:tc>
                <w:tc>
                  <w:tcPr>
                    <w:tcW w:w="1050" w:type="pct"/>
                    <w:vAlign w:val="center"/>
                  </w:tcPr>
                  <w:p w:rsidR="006D61A5" w:rsidRDefault="006D61A5" w:rsidP="00C42E5E">
                    <w:pPr>
                      <w:jc w:val="right"/>
                      <w:rPr>
                        <w:szCs w:val="21"/>
                      </w:rPr>
                    </w:pPr>
                    <w:r>
                      <w:t>4,981,517.43</w:t>
                    </w:r>
                  </w:p>
                </w:tc>
              </w:tr>
            </w:sdtContent>
          </w:sdt>
          <w:sdt>
            <w:sdtPr>
              <w:rPr>
                <w:szCs w:val="21"/>
              </w:rPr>
              <w:alias w:val="应收账款欠款户"/>
              <w:tag w:val="_TUP_71de566abd764904906a55741ffee786"/>
              <w:id w:val="2227821"/>
              <w:lock w:val="sdtLocked"/>
            </w:sdtPr>
            <w:sdtEndPr/>
            <w:sdtContent>
              <w:tr w:rsidR="006D61A5" w:rsidTr="00476943">
                <w:trPr>
                  <w:cantSplit/>
                </w:trPr>
                <w:tc>
                  <w:tcPr>
                    <w:tcW w:w="2095" w:type="pct"/>
                    <w:vAlign w:val="center"/>
                  </w:tcPr>
                  <w:p w:rsidR="006D61A5" w:rsidRDefault="006D61A5" w:rsidP="00C35654">
                    <w:pPr>
                      <w:ind w:right="105"/>
                      <w:rPr>
                        <w:szCs w:val="21"/>
                      </w:rPr>
                    </w:pPr>
                    <w:r>
                      <w:t>中铁二局集团有限公司</w:t>
                    </w:r>
                  </w:p>
                </w:tc>
                <w:tc>
                  <w:tcPr>
                    <w:tcW w:w="968" w:type="pct"/>
                    <w:vAlign w:val="center"/>
                  </w:tcPr>
                  <w:p w:rsidR="006D61A5" w:rsidRDefault="006D61A5" w:rsidP="00C42E5E">
                    <w:pPr>
                      <w:ind w:right="73"/>
                      <w:jc w:val="right"/>
                      <w:rPr>
                        <w:szCs w:val="21"/>
                      </w:rPr>
                    </w:pPr>
                    <w:r>
                      <w:t>22,155,194.29</w:t>
                    </w:r>
                  </w:p>
                </w:tc>
                <w:tc>
                  <w:tcPr>
                    <w:tcW w:w="887" w:type="pct"/>
                    <w:vAlign w:val="center"/>
                  </w:tcPr>
                  <w:p w:rsidR="006D61A5" w:rsidRDefault="006D61A5" w:rsidP="00C42E5E">
                    <w:pPr>
                      <w:jc w:val="right"/>
                      <w:rPr>
                        <w:szCs w:val="21"/>
                      </w:rPr>
                    </w:pPr>
                    <w:r>
                      <w:t>7.92</w:t>
                    </w:r>
                  </w:p>
                </w:tc>
                <w:tc>
                  <w:tcPr>
                    <w:tcW w:w="1050" w:type="pct"/>
                    <w:vAlign w:val="center"/>
                  </w:tcPr>
                  <w:p w:rsidR="006D61A5" w:rsidRDefault="006D61A5" w:rsidP="00C42E5E">
                    <w:pPr>
                      <w:jc w:val="right"/>
                      <w:rPr>
                        <w:szCs w:val="21"/>
                      </w:rPr>
                    </w:pPr>
                    <w:r>
                      <w:t>1,107,759.71</w:t>
                    </w:r>
                  </w:p>
                </w:tc>
              </w:tr>
            </w:sdtContent>
          </w:sdt>
          <w:sdt>
            <w:sdtPr>
              <w:rPr>
                <w:szCs w:val="21"/>
              </w:rPr>
              <w:alias w:val="应收账款欠款户"/>
              <w:tag w:val="_TUP_71de566abd764904906a55741ffee786"/>
              <w:id w:val="2227822"/>
              <w:lock w:val="sdtLocked"/>
            </w:sdtPr>
            <w:sdtEndPr/>
            <w:sdtContent>
              <w:tr w:rsidR="006D61A5" w:rsidTr="00476943">
                <w:trPr>
                  <w:cantSplit/>
                </w:trPr>
                <w:tc>
                  <w:tcPr>
                    <w:tcW w:w="2095" w:type="pct"/>
                    <w:vAlign w:val="center"/>
                  </w:tcPr>
                  <w:p w:rsidR="006D61A5" w:rsidRDefault="006D61A5" w:rsidP="00C35654">
                    <w:pPr>
                      <w:ind w:right="105"/>
                      <w:rPr>
                        <w:szCs w:val="21"/>
                      </w:rPr>
                    </w:pPr>
                    <w:r>
                      <w:t>中铁十五局集团有限公司</w:t>
                    </w:r>
                  </w:p>
                </w:tc>
                <w:tc>
                  <w:tcPr>
                    <w:tcW w:w="968" w:type="pct"/>
                    <w:vAlign w:val="center"/>
                  </w:tcPr>
                  <w:p w:rsidR="006D61A5" w:rsidRDefault="006D61A5" w:rsidP="00C42E5E">
                    <w:pPr>
                      <w:ind w:right="73"/>
                      <w:jc w:val="right"/>
                      <w:rPr>
                        <w:szCs w:val="21"/>
                      </w:rPr>
                    </w:pPr>
                    <w:r>
                      <w:t>12,941,550.00</w:t>
                    </w:r>
                  </w:p>
                </w:tc>
                <w:tc>
                  <w:tcPr>
                    <w:tcW w:w="887" w:type="pct"/>
                    <w:vAlign w:val="center"/>
                  </w:tcPr>
                  <w:p w:rsidR="006D61A5" w:rsidRDefault="006D61A5" w:rsidP="00C42E5E">
                    <w:pPr>
                      <w:jc w:val="right"/>
                      <w:rPr>
                        <w:szCs w:val="21"/>
                      </w:rPr>
                    </w:pPr>
                    <w:r>
                      <w:t>4.63</w:t>
                    </w:r>
                  </w:p>
                </w:tc>
                <w:tc>
                  <w:tcPr>
                    <w:tcW w:w="1050" w:type="pct"/>
                    <w:vAlign w:val="center"/>
                  </w:tcPr>
                  <w:p w:rsidR="006D61A5" w:rsidRDefault="006D61A5" w:rsidP="00C42E5E">
                    <w:pPr>
                      <w:jc w:val="right"/>
                      <w:rPr>
                        <w:szCs w:val="21"/>
                      </w:rPr>
                    </w:pPr>
                    <w:r>
                      <w:t>647,077.50</w:t>
                    </w:r>
                  </w:p>
                </w:tc>
              </w:tr>
            </w:sdtContent>
          </w:sdt>
          <w:sdt>
            <w:sdtPr>
              <w:rPr>
                <w:szCs w:val="21"/>
              </w:rPr>
              <w:alias w:val="应收账款欠款户"/>
              <w:tag w:val="_TUP_71de566abd764904906a55741ffee786"/>
              <w:id w:val="2227823"/>
              <w:lock w:val="sdtLocked"/>
            </w:sdtPr>
            <w:sdtEndPr/>
            <w:sdtContent>
              <w:tr w:rsidR="006D61A5" w:rsidTr="00476943">
                <w:trPr>
                  <w:cantSplit/>
                </w:trPr>
                <w:tc>
                  <w:tcPr>
                    <w:tcW w:w="2095" w:type="pct"/>
                    <w:vAlign w:val="center"/>
                  </w:tcPr>
                  <w:p w:rsidR="006D61A5" w:rsidRDefault="006D61A5" w:rsidP="00C35654">
                    <w:pPr>
                      <w:ind w:right="105"/>
                      <w:rPr>
                        <w:szCs w:val="21"/>
                      </w:rPr>
                    </w:pPr>
                    <w:r>
                      <w:t>中铁六局集团丰</w:t>
                    </w:r>
                    <w:proofErr w:type="gramStart"/>
                    <w:r>
                      <w:t>桥</w:t>
                    </w:r>
                    <w:proofErr w:type="gramEnd"/>
                    <w:r>
                      <w:t>桥梁有限公司</w:t>
                    </w:r>
                  </w:p>
                </w:tc>
                <w:tc>
                  <w:tcPr>
                    <w:tcW w:w="968" w:type="pct"/>
                    <w:vAlign w:val="center"/>
                  </w:tcPr>
                  <w:p w:rsidR="006D61A5" w:rsidRDefault="006D61A5" w:rsidP="00C42E5E">
                    <w:pPr>
                      <w:ind w:right="73"/>
                      <w:jc w:val="right"/>
                      <w:rPr>
                        <w:szCs w:val="21"/>
                      </w:rPr>
                    </w:pPr>
                    <w:r>
                      <w:t>11,363,298.77</w:t>
                    </w:r>
                  </w:p>
                </w:tc>
                <w:tc>
                  <w:tcPr>
                    <w:tcW w:w="887" w:type="pct"/>
                    <w:vAlign w:val="center"/>
                  </w:tcPr>
                  <w:p w:rsidR="006D61A5" w:rsidRDefault="006D61A5" w:rsidP="00C42E5E">
                    <w:pPr>
                      <w:jc w:val="right"/>
                      <w:rPr>
                        <w:szCs w:val="21"/>
                      </w:rPr>
                    </w:pPr>
                    <w:r>
                      <w:t>4.06</w:t>
                    </w:r>
                  </w:p>
                </w:tc>
                <w:tc>
                  <w:tcPr>
                    <w:tcW w:w="1050" w:type="pct"/>
                    <w:vAlign w:val="center"/>
                  </w:tcPr>
                  <w:p w:rsidR="006D61A5" w:rsidRDefault="006D61A5" w:rsidP="00C42E5E">
                    <w:pPr>
                      <w:jc w:val="right"/>
                      <w:rPr>
                        <w:szCs w:val="21"/>
                      </w:rPr>
                    </w:pPr>
                    <w:r>
                      <w:t>610,459.94</w:t>
                    </w:r>
                  </w:p>
                </w:tc>
              </w:tr>
            </w:sdtContent>
          </w:sdt>
          <w:sdt>
            <w:sdtPr>
              <w:rPr>
                <w:szCs w:val="21"/>
              </w:rPr>
              <w:alias w:val="应收账款欠款户"/>
              <w:tag w:val="_TUP_71de566abd764904906a55741ffee786"/>
              <w:id w:val="2227824"/>
              <w:lock w:val="sdtLocked"/>
            </w:sdtPr>
            <w:sdtEndPr/>
            <w:sdtContent>
              <w:tr w:rsidR="006D61A5" w:rsidTr="00476943">
                <w:trPr>
                  <w:cantSplit/>
                </w:trPr>
                <w:tc>
                  <w:tcPr>
                    <w:tcW w:w="2095" w:type="pct"/>
                    <w:vAlign w:val="center"/>
                  </w:tcPr>
                  <w:p w:rsidR="006D61A5" w:rsidRDefault="006D61A5" w:rsidP="00C35654">
                    <w:pPr>
                      <w:ind w:right="105"/>
                      <w:rPr>
                        <w:szCs w:val="21"/>
                      </w:rPr>
                    </w:pPr>
                    <w:r>
                      <w:t>中铁三局集团有限公司</w:t>
                    </w:r>
                  </w:p>
                </w:tc>
                <w:tc>
                  <w:tcPr>
                    <w:tcW w:w="968" w:type="pct"/>
                    <w:vAlign w:val="center"/>
                  </w:tcPr>
                  <w:p w:rsidR="006D61A5" w:rsidRDefault="006D61A5" w:rsidP="00C42E5E">
                    <w:pPr>
                      <w:ind w:right="73"/>
                      <w:jc w:val="right"/>
                      <w:rPr>
                        <w:szCs w:val="21"/>
                      </w:rPr>
                    </w:pPr>
                    <w:r>
                      <w:t>8,589,770.00</w:t>
                    </w:r>
                  </w:p>
                </w:tc>
                <w:tc>
                  <w:tcPr>
                    <w:tcW w:w="887" w:type="pct"/>
                    <w:vAlign w:val="center"/>
                  </w:tcPr>
                  <w:p w:rsidR="006D61A5" w:rsidRDefault="006D61A5" w:rsidP="00C42E5E">
                    <w:pPr>
                      <w:jc w:val="right"/>
                      <w:rPr>
                        <w:szCs w:val="21"/>
                      </w:rPr>
                    </w:pPr>
                    <w:r>
                      <w:t>3.07</w:t>
                    </w:r>
                  </w:p>
                </w:tc>
                <w:tc>
                  <w:tcPr>
                    <w:tcW w:w="1050" w:type="pct"/>
                    <w:vAlign w:val="center"/>
                  </w:tcPr>
                  <w:p w:rsidR="006D61A5" w:rsidRDefault="006D61A5" w:rsidP="00C42E5E">
                    <w:pPr>
                      <w:jc w:val="right"/>
                      <w:rPr>
                        <w:szCs w:val="21"/>
                      </w:rPr>
                    </w:pPr>
                    <w:r>
                      <w:t>429,488.50</w:t>
                    </w:r>
                  </w:p>
                </w:tc>
              </w:tr>
            </w:sdtContent>
          </w:sdt>
          <w:tr w:rsidR="006D61A5" w:rsidTr="00476943">
            <w:trPr>
              <w:cantSplit/>
            </w:trPr>
            <w:tc>
              <w:tcPr>
                <w:tcW w:w="2095" w:type="pct"/>
                <w:vAlign w:val="center"/>
              </w:tcPr>
              <w:sdt>
                <w:sdtPr>
                  <w:rPr>
                    <w:rFonts w:hint="eastAsia"/>
                    <w:szCs w:val="21"/>
                  </w:rPr>
                  <w:tag w:val="_PLD_80106d3884164c6c84de375c8603e8dc"/>
                  <w:id w:val="2227825"/>
                  <w:lock w:val="sdtLocked"/>
                </w:sdtPr>
                <w:sdtEndPr/>
                <w:sdtContent>
                  <w:p w:rsidR="006D61A5" w:rsidRDefault="006D61A5" w:rsidP="00C35654">
                    <w:pPr>
                      <w:ind w:right="105"/>
                      <w:jc w:val="center"/>
                      <w:rPr>
                        <w:szCs w:val="21"/>
                      </w:rPr>
                    </w:pPr>
                    <w:r>
                      <w:rPr>
                        <w:rFonts w:hint="eastAsia"/>
                        <w:szCs w:val="21"/>
                      </w:rPr>
                      <w:t>合计</w:t>
                    </w:r>
                  </w:p>
                </w:sdtContent>
              </w:sdt>
            </w:tc>
            <w:tc>
              <w:tcPr>
                <w:tcW w:w="968" w:type="pct"/>
                <w:vAlign w:val="center"/>
              </w:tcPr>
              <w:p w:rsidR="006D61A5" w:rsidRDefault="006D61A5" w:rsidP="00C42E5E">
                <w:pPr>
                  <w:jc w:val="right"/>
                  <w:rPr>
                    <w:sz w:val="24"/>
                  </w:rPr>
                </w:pPr>
                <w:r>
                  <w:t>154,680,161.71</w:t>
                </w:r>
              </w:p>
            </w:tc>
            <w:tc>
              <w:tcPr>
                <w:tcW w:w="887" w:type="pct"/>
                <w:vAlign w:val="center"/>
              </w:tcPr>
              <w:p w:rsidR="006D61A5" w:rsidRDefault="006D61A5" w:rsidP="00C42E5E">
                <w:pPr>
                  <w:jc w:val="right"/>
                  <w:rPr>
                    <w:sz w:val="24"/>
                  </w:rPr>
                </w:pPr>
                <w:r>
                  <w:t>55.31</w:t>
                </w:r>
              </w:p>
            </w:tc>
            <w:tc>
              <w:tcPr>
                <w:tcW w:w="1050" w:type="pct"/>
                <w:vAlign w:val="center"/>
              </w:tcPr>
              <w:p w:rsidR="006D61A5" w:rsidRDefault="006D61A5" w:rsidP="00C42E5E">
                <w:pPr>
                  <w:jc w:val="right"/>
                  <w:rPr>
                    <w:sz w:val="24"/>
                  </w:rPr>
                </w:pPr>
                <w:r>
                  <w:t>7,776,303.08</w:t>
                </w:r>
              </w:p>
            </w:tc>
          </w:tr>
        </w:tbl>
        <w:p w:rsidR="006D61A5" w:rsidRDefault="006D61A5"/>
        <w:p w:rsidR="00BC2D12" w:rsidRDefault="0061030C">
          <w:pPr>
            <w:snapToGrid w:val="0"/>
            <w:spacing w:line="240" w:lineRule="atLeast"/>
            <w:rPr>
              <w:szCs w:val="21"/>
            </w:rPr>
          </w:pPr>
          <w:r>
            <w:rPr>
              <w:rFonts w:hint="eastAsia"/>
              <w:szCs w:val="21"/>
            </w:rPr>
            <w:t>其他说明</w:t>
          </w:r>
        </w:p>
        <w:sdt>
          <w:sdtPr>
            <w:rPr>
              <w:szCs w:val="21"/>
            </w:rPr>
            <w:alias w:val="按欠款方归集的期末余额前五名的应收账款情况的说明"/>
            <w:tag w:val="_GBC_c00993263f034b6b95498635f166760d"/>
            <w:id w:val="-1225296383"/>
            <w:lock w:val="sdtLocked"/>
            <w:placeholder>
              <w:docPart w:val="GBC22222222222222222222222222222"/>
            </w:placeholder>
          </w:sdtPr>
          <w:sdtEndPr/>
          <w:sdtContent>
            <w:p w:rsidR="00BC2D12" w:rsidRDefault="006D61A5">
              <w:pPr>
                <w:snapToGrid w:val="0"/>
                <w:spacing w:line="240" w:lineRule="atLeast"/>
                <w:rPr>
                  <w:szCs w:val="21"/>
                </w:rPr>
              </w:pPr>
              <w:r>
                <w:rPr>
                  <w:rFonts w:hint="eastAsia"/>
                  <w:szCs w:val="21"/>
                </w:rPr>
                <w:t>无</w:t>
              </w:r>
            </w:p>
          </w:sdtContent>
        </w:sdt>
        <w:p w:rsidR="00BC2D12" w:rsidRDefault="00CD5DB0">
          <w:pPr>
            <w:snapToGrid w:val="0"/>
            <w:spacing w:line="240" w:lineRule="atLeast"/>
            <w:rPr>
              <w:szCs w:val="21"/>
            </w:rPr>
          </w:pPr>
        </w:p>
      </w:sdtContent>
    </w:sdt>
    <w:sdt>
      <w:sdtPr>
        <w:rPr>
          <w:rFonts w:ascii="Times New Roman" w:eastAsia="宋体" w:hAnsi="Times New Roman" w:cs="宋体" w:hint="eastAsia"/>
          <w:b w:val="0"/>
          <w:bCs w:val="0"/>
          <w:kern w:val="0"/>
          <w:szCs w:val="24"/>
        </w:rPr>
        <w:alias w:val="模块:因金融资产转移而终止确认的应收账款"/>
        <w:tag w:val="_SEC_c714bd6e3e0e4f269266374f899ea672"/>
        <w:id w:val="1744218192"/>
        <w:lock w:val="sdtLocked"/>
        <w:placeholder>
          <w:docPart w:val="GBC22222222222222222222222222222"/>
        </w:placeholder>
      </w:sdtPr>
      <w:sdtEndPr/>
      <w:sdtContent>
        <w:p w:rsidR="00BC2D12" w:rsidRDefault="0061030C">
          <w:pPr>
            <w:pStyle w:val="4"/>
            <w:numPr>
              <w:ilvl w:val="3"/>
              <w:numId w:val="50"/>
            </w:numPr>
            <w:ind w:left="426" w:hanging="426"/>
          </w:pPr>
          <w:r>
            <w:rPr>
              <w:rFonts w:hint="eastAsia"/>
            </w:rPr>
            <w:t>因金融资产转移而终止确认的应收账款</w:t>
          </w:r>
        </w:p>
        <w:sdt>
          <w:sdtPr>
            <w:rPr>
              <w:rFonts w:hint="eastAsia"/>
              <w:szCs w:val="21"/>
            </w:rPr>
            <w:alias w:val="是否适用：因金融资产转移而终止确认的应收账款[双击切换]"/>
            <w:tag w:val="_GBC_dfb8423e0ae348dfb33933d73bade44c"/>
            <w:id w:val="-322431901"/>
            <w:lock w:val="sdtLocked"/>
            <w:placeholder>
              <w:docPart w:val="GBC22222222222222222222222222222"/>
            </w:placeholder>
          </w:sdtPr>
          <w:sdtEndPr/>
          <w:sdtContent>
            <w:p w:rsidR="00BC2D12" w:rsidRDefault="000A0FB4" w:rsidP="006D61A5">
              <w:pPr>
                <w:snapToGrid w:val="0"/>
                <w:spacing w:line="240" w:lineRule="atLeast"/>
                <w:rPr>
                  <w:szCs w:val="21"/>
                </w:rPr>
              </w:pPr>
              <w:r>
                <w:rPr>
                  <w:szCs w:val="21"/>
                </w:rPr>
                <w:fldChar w:fldCharType="begin"/>
              </w:r>
              <w:r w:rsidR="006D61A5">
                <w:rPr>
                  <w:szCs w:val="21"/>
                </w:rPr>
                <w:instrText xml:space="preserve">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p w:rsidR="00BC2D12" w:rsidRDefault="00CD5DB0">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SEC_304899e10c75409c8a53fa6208e46b9c"/>
        <w:id w:val="444196540"/>
        <w:lock w:val="sdtLocked"/>
        <w:placeholder>
          <w:docPart w:val="GBC22222222222222222222222222222"/>
        </w:placeholder>
      </w:sdtPr>
      <w:sdtEndPr/>
      <w:sdtContent>
        <w:p w:rsidR="00BC2D12" w:rsidRDefault="0061030C">
          <w:pPr>
            <w:pStyle w:val="4"/>
            <w:numPr>
              <w:ilvl w:val="3"/>
              <w:numId w:val="50"/>
            </w:numPr>
            <w:ind w:left="426" w:hanging="426"/>
          </w:pPr>
          <w:r>
            <w:rPr>
              <w:rFonts w:hint="eastAsia"/>
            </w:rPr>
            <w:t>转移应收</w:t>
          </w:r>
          <w:proofErr w:type="gramStart"/>
          <w:r>
            <w:rPr>
              <w:rFonts w:hint="eastAsia"/>
            </w:rPr>
            <w:t>账款且</w:t>
          </w:r>
          <w:proofErr w:type="gramEnd"/>
          <w:r>
            <w:rPr>
              <w:rFonts w:hint="eastAsia"/>
            </w:rPr>
            <w:t>继续涉</w:t>
          </w:r>
          <w:proofErr w:type="gramStart"/>
          <w:r>
            <w:rPr>
              <w:rFonts w:hint="eastAsia"/>
            </w:rPr>
            <w:t>入形成</w:t>
          </w:r>
          <w:proofErr w:type="gramEnd"/>
          <w:r>
            <w:rPr>
              <w:rFonts w:hint="eastAsia"/>
            </w:rPr>
            <w:t>的资产、负债金额</w:t>
          </w:r>
        </w:p>
        <w:sdt>
          <w:sdtPr>
            <w:rPr>
              <w:rFonts w:hint="eastAsia"/>
            </w:rPr>
            <w:alias w:val="是否适用：转移应收账款且继续涉入形成的资产、负债金额[双击切换]"/>
            <w:tag w:val="_GBC_b2ae4888f2a44724852098ef5926692e"/>
            <w:id w:val="1558747376"/>
            <w:lock w:val="sdtLocked"/>
            <w:placeholder>
              <w:docPart w:val="GBC22222222222222222222222222222"/>
            </w:placeholder>
          </w:sdtPr>
          <w:sdtEndPr/>
          <w:sdtContent>
            <w:p w:rsidR="00BC2D12" w:rsidRDefault="000A0FB4" w:rsidP="006D61A5">
              <w:pPr>
                <w:snapToGrid w:val="0"/>
                <w:spacing w:line="240" w:lineRule="atLeast"/>
                <w:rPr>
                  <w:rFonts w:ascii="Times New Roman" w:hAnsi="Times New Roman"/>
                </w:rPr>
              </w:pPr>
              <w:r>
                <w:fldChar w:fldCharType="begin"/>
              </w:r>
              <w:r w:rsidR="006D61A5">
                <w:instrText xml:space="preserve">MACROBUTTON  SnrToggleCheckbox □适用 </w:instrText>
              </w:r>
              <w:r>
                <w:fldChar w:fldCharType="end"/>
              </w:r>
              <w:r>
                <w:fldChar w:fldCharType="begin"/>
              </w:r>
              <w:r w:rsidR="006D61A5">
                <w:instrText xml:space="preserve"> MACROBUTTON  SnrToggleCheckbox √不适用 </w:instrText>
              </w:r>
              <w:r>
                <w:fldChar w:fldCharType="end"/>
              </w:r>
            </w:p>
          </w:sdtContent>
        </w:sdt>
      </w:sdtContent>
    </w:sdt>
    <w:p w:rsidR="00BC2D12" w:rsidRDefault="00BC2D12">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SEC_46308b28e0464ca38e1d9a9e55371ee9"/>
        <w:id w:val="1028917340"/>
        <w:lock w:val="sdtLocked"/>
        <w:placeholder>
          <w:docPart w:val="GBC22222222222222222222222222222"/>
        </w:placeholder>
      </w:sdtPr>
      <w:sdtEndPr>
        <w:rPr>
          <w:rFonts w:hint="default"/>
          <w:b w:val="0"/>
          <w:bCs w:val="0"/>
        </w:rPr>
      </w:sdtEndPr>
      <w:sdtContent>
        <w:p w:rsidR="00BC2D12" w:rsidRDefault="0061030C">
          <w:pPr>
            <w:snapToGrid w:val="0"/>
            <w:spacing w:line="240" w:lineRule="atLeast"/>
          </w:pPr>
          <w:r>
            <w:rPr>
              <w:rFonts w:hint="eastAsia"/>
            </w:rPr>
            <w:t>其他</w:t>
          </w:r>
          <w:r>
            <w:t>说明：</w:t>
          </w:r>
        </w:p>
        <w:sdt>
          <w:sdtPr>
            <w:rPr>
              <w:rFonts w:hint="eastAsia"/>
            </w:rPr>
            <w:alias w:val="是否适用：应收账款其他说明[双击切换]"/>
            <w:tag w:val="_GBC_c8da833d28234be8913330da9ab8f46c"/>
            <w:id w:val="323328739"/>
            <w:lock w:val="sdtLocked"/>
            <w:placeholder>
              <w:docPart w:val="GBC22222222222222222222222222222"/>
            </w:placeholder>
          </w:sdtPr>
          <w:sdtEndPr/>
          <w:sdtContent>
            <w:p w:rsidR="00BC2D12" w:rsidRDefault="000A0FB4" w:rsidP="006D61A5">
              <w:pPr>
                <w:snapToGrid w:val="0"/>
                <w:spacing w:line="240" w:lineRule="atLeast"/>
              </w:pPr>
              <w:r>
                <w:fldChar w:fldCharType="begin"/>
              </w:r>
              <w:r w:rsidR="006D61A5">
                <w:instrText xml:space="preserve">MACROBUTTON  SnrToggleCheckbox □适用 </w:instrText>
              </w:r>
              <w:r>
                <w:fldChar w:fldCharType="end"/>
              </w:r>
              <w:r>
                <w:fldChar w:fldCharType="begin"/>
              </w:r>
              <w:r w:rsidR="006D61A5">
                <w:instrText xml:space="preserve"> MACROBUTTON  SnrToggleCheckbox √不适用 </w:instrText>
              </w:r>
              <w:r>
                <w:fldChar w:fldCharType="end"/>
              </w:r>
            </w:p>
          </w:sdtContent>
        </w:sdt>
      </w:sdtContent>
    </w:sdt>
    <w:p w:rsidR="00BC2D12" w:rsidRDefault="00BC2D12">
      <w:pPr>
        <w:rPr>
          <w:szCs w:val="21"/>
        </w:rPr>
      </w:pPr>
    </w:p>
    <w:bookmarkStart w:id="175" w:name="_Hlk24102175" w:displacedByCustomXml="next"/>
    <w:sdt>
      <w:sdtPr>
        <w:rPr>
          <w:rFonts w:ascii="宋体" w:hAnsi="宋体" w:cs="宋体"/>
          <w:b w:val="0"/>
          <w:bCs w:val="0"/>
          <w:kern w:val="0"/>
          <w:szCs w:val="21"/>
        </w:rPr>
        <w:alias w:val="模块:应收款项融资"/>
        <w:tag w:val="_SEC_27b579e617f043faa86b5afdc54a44ce"/>
        <w:id w:val="-271323515"/>
        <w:lock w:val="sdtLocked"/>
        <w:placeholder>
          <w:docPart w:val="GBC22222222222222222222222222222"/>
        </w:placeholder>
      </w:sdtPr>
      <w:sdtEndPr/>
      <w:sdtContent>
        <w:p w:rsidR="00BC2D12" w:rsidRDefault="0061030C">
          <w:pPr>
            <w:pStyle w:val="3"/>
            <w:numPr>
              <w:ilvl w:val="0"/>
              <w:numId w:val="19"/>
            </w:numPr>
            <w:rPr>
              <w:szCs w:val="21"/>
            </w:rPr>
          </w:pPr>
          <w:r>
            <w:rPr>
              <w:rFonts w:hint="eastAsia"/>
              <w:szCs w:val="21"/>
            </w:rPr>
            <w:t>应收款项融资</w:t>
          </w:r>
        </w:p>
        <w:sdt>
          <w:sdtPr>
            <w:rPr>
              <w:szCs w:val="21"/>
            </w:rPr>
            <w:alias w:val="是否适用：应收款项融资[双击切换]"/>
            <w:tag w:val="_GBC_e38b7d767cdd4e9f8dd5f7f6ea2330da"/>
            <w:id w:val="881904402"/>
            <w:lock w:val="sdtLocked"/>
            <w:placeholder>
              <w:docPart w:val="GBC22222222222222222222222222222"/>
            </w:placeholder>
          </w:sdtPr>
          <w:sdtEndPr/>
          <w:sdtContent>
            <w:p w:rsidR="00BC2D12" w:rsidRDefault="000A0FB4">
              <w:pPr>
                <w:rPr>
                  <w:szCs w:val="21"/>
                </w:rPr>
              </w:pPr>
              <w:r>
                <w:rPr>
                  <w:szCs w:val="21"/>
                </w:rPr>
                <w:fldChar w:fldCharType="begin"/>
              </w:r>
              <w:r w:rsidR="006D61A5">
                <w:rPr>
                  <w:szCs w:val="21"/>
                </w:rPr>
                <w:instrText xml:space="preserve"> 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p w:rsidR="00BC2D12" w:rsidRDefault="0061030C">
          <w:pPr>
            <w:ind w:left="420" w:right="-98"/>
            <w:jc w:val="right"/>
          </w:pPr>
          <w:r>
            <w:rPr>
              <w:rFonts w:hint="eastAsia"/>
            </w:rPr>
            <w:t xml:space="preserve">  单位：</w:t>
          </w:r>
          <w:sdt>
            <w:sdtPr>
              <w:rPr>
                <w:rFonts w:hint="eastAsia"/>
              </w:rPr>
              <w:alias w:val="单位：应收款项融资"/>
              <w:tag w:val="_GBC_718fb908b95f48ec84742dfac4338fd4"/>
              <w:id w:val="8353467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03703">
                <w:rPr>
                  <w:rFonts w:hint="eastAsia"/>
                </w:rPr>
                <w:t>元</w:t>
              </w:r>
            </w:sdtContent>
          </w:sdt>
          <w:r>
            <w:rPr>
              <w:rFonts w:hint="eastAsia"/>
            </w:rPr>
            <w:t xml:space="preserve">  币种：</w:t>
          </w:r>
          <w:sdt>
            <w:sdtPr>
              <w:rPr>
                <w:rFonts w:hint="eastAsia"/>
              </w:rPr>
              <w:alias w:val="币种：应收款项融资"/>
              <w:tag w:val="_GBC_e0c43db94ecc4e51b884c86496138ea2"/>
              <w:id w:val="-1450506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169"/>
            <w:gridCol w:w="2822"/>
            <w:gridCol w:w="2832"/>
          </w:tblGrid>
          <w:tr w:rsidR="00BC2D12" w:rsidTr="00A75ADA">
            <w:bookmarkStart w:id="176" w:name="_Hlk13057555" w:displacedByCustomXml="next"/>
            <w:bookmarkStart w:id="177" w:name="_Hlk12969247" w:displacedByCustomXml="next"/>
            <w:sdt>
              <w:sdtPr>
                <w:tag w:val="_PLD_03e528ffb61e4b53acdd40b3208f06a9"/>
                <w:id w:val="973806513"/>
                <w:lock w:val="sdtLocked"/>
              </w:sdtPr>
              <w:sdtEndPr/>
              <w:sdtContent>
                <w:tc>
                  <w:tcPr>
                    <w:tcW w:w="1796" w:type="pct"/>
                    <w:shd w:val="clear" w:color="auto" w:fill="auto"/>
                    <w:vAlign w:val="center"/>
                  </w:tcPr>
                  <w:p w:rsidR="00BC2D12" w:rsidRDefault="0061030C">
                    <w:pPr>
                      <w:jc w:val="center"/>
                      <w:rPr>
                        <w:szCs w:val="21"/>
                      </w:rPr>
                    </w:pPr>
                    <w:r>
                      <w:rPr>
                        <w:rFonts w:hint="eastAsia"/>
                        <w:szCs w:val="21"/>
                      </w:rPr>
                      <w:t>项目</w:t>
                    </w:r>
                  </w:p>
                </w:tc>
              </w:sdtContent>
            </w:sdt>
            <w:sdt>
              <w:sdtPr>
                <w:tag w:val="_PLD_8d81c1822e774f6081deb29ea5466dc8"/>
                <w:id w:val="-1650280121"/>
                <w:lock w:val="sdtLocked"/>
              </w:sdtPr>
              <w:sdtEndPr/>
              <w:sdtContent>
                <w:tc>
                  <w:tcPr>
                    <w:tcW w:w="1599" w:type="pct"/>
                    <w:tcBorders>
                      <w:bottom w:val="single" w:sz="6" w:space="0" w:color="auto"/>
                    </w:tcBorders>
                    <w:shd w:val="clear" w:color="auto" w:fill="auto"/>
                    <w:vAlign w:val="center"/>
                  </w:tcPr>
                  <w:p w:rsidR="00BC2D12" w:rsidRDefault="0061030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c1ad8d0386f942b4b74733e3287ad275"/>
                <w:id w:val="1341589380"/>
                <w:lock w:val="sdtLocked"/>
              </w:sdtPr>
              <w:sdtEndPr/>
              <w:sdtContent>
                <w:tc>
                  <w:tcPr>
                    <w:tcW w:w="1605" w:type="pct"/>
                    <w:shd w:val="clear" w:color="auto" w:fill="auto"/>
                    <w:vAlign w:val="center"/>
                  </w:tcPr>
                  <w:p w:rsidR="00BC2D12" w:rsidRDefault="0061030C">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应收款项融资明细"/>
              <w:tag w:val="_TUP_940e825e314d45c5b84fafdc8bddaee8"/>
              <w:id w:val="1924982425"/>
              <w:lock w:val="sdtLocked"/>
              <w:placeholder>
                <w:docPart w:val="GBC11111111111111111111111111111"/>
              </w:placeholder>
            </w:sdtPr>
            <w:sdtEndPr/>
            <w:sdtContent>
              <w:tr w:rsidR="00BC2D12" w:rsidTr="00A75ADA">
                <w:tc>
                  <w:tcPr>
                    <w:tcW w:w="1796" w:type="pct"/>
                    <w:shd w:val="clear" w:color="auto" w:fill="auto"/>
                  </w:tcPr>
                  <w:p w:rsidR="00BC2D12" w:rsidRDefault="006D61A5">
                    <w:pPr>
                      <w:autoSpaceDE w:val="0"/>
                      <w:autoSpaceDN w:val="0"/>
                      <w:adjustRightInd w:val="0"/>
                      <w:rPr>
                        <w:szCs w:val="21"/>
                      </w:rPr>
                    </w:pPr>
                    <w:r>
                      <w:rPr>
                        <w:rFonts w:hint="eastAsia"/>
                        <w:szCs w:val="21"/>
                      </w:rPr>
                      <w:t>应收票据</w:t>
                    </w:r>
                  </w:p>
                </w:tc>
                <w:tc>
                  <w:tcPr>
                    <w:tcW w:w="1599" w:type="pct"/>
                    <w:tcBorders>
                      <w:top w:val="single" w:sz="6" w:space="0" w:color="auto"/>
                      <w:bottom w:val="single" w:sz="6" w:space="0" w:color="auto"/>
                    </w:tcBorders>
                    <w:shd w:val="clear" w:color="auto" w:fill="auto"/>
                  </w:tcPr>
                  <w:p w:rsidR="00BC2D12" w:rsidRDefault="006D61A5">
                    <w:pPr>
                      <w:jc w:val="right"/>
                      <w:rPr>
                        <w:szCs w:val="21"/>
                      </w:rPr>
                    </w:pPr>
                    <w:r>
                      <w:rPr>
                        <w:szCs w:val="21"/>
                      </w:rPr>
                      <w:t>14,370,611.38</w:t>
                    </w:r>
                  </w:p>
                </w:tc>
                <w:tc>
                  <w:tcPr>
                    <w:tcW w:w="1605" w:type="pct"/>
                    <w:shd w:val="clear" w:color="auto" w:fill="auto"/>
                  </w:tcPr>
                  <w:p w:rsidR="00BC2D12" w:rsidRDefault="006D61A5">
                    <w:pPr>
                      <w:jc w:val="right"/>
                      <w:rPr>
                        <w:szCs w:val="21"/>
                      </w:rPr>
                    </w:pPr>
                    <w:r w:rsidRPr="006D61A5">
                      <w:rPr>
                        <w:szCs w:val="21"/>
                      </w:rPr>
                      <w:t>9,397,233.47</w:t>
                    </w:r>
                  </w:p>
                </w:tc>
              </w:tr>
            </w:sdtContent>
          </w:sdt>
          <w:tr w:rsidR="006D61A5" w:rsidTr="00A75ADA">
            <w:sdt>
              <w:sdtPr>
                <w:tag w:val="_PLD_c114cbc8272a41bb85c22331b0e83096"/>
                <w:id w:val="-606338272"/>
                <w:lock w:val="sdtLocked"/>
              </w:sdtPr>
              <w:sdtEndPr/>
              <w:sdtContent>
                <w:tc>
                  <w:tcPr>
                    <w:tcW w:w="1796" w:type="pct"/>
                    <w:shd w:val="clear" w:color="auto" w:fill="auto"/>
                    <w:vAlign w:val="center"/>
                  </w:tcPr>
                  <w:p w:rsidR="006D61A5" w:rsidRDefault="006D61A5">
                    <w:pPr>
                      <w:jc w:val="center"/>
                      <w:rPr>
                        <w:szCs w:val="21"/>
                      </w:rPr>
                    </w:pPr>
                    <w:r>
                      <w:rPr>
                        <w:rFonts w:hint="eastAsia"/>
                        <w:szCs w:val="21"/>
                      </w:rPr>
                      <w:t>合计</w:t>
                    </w:r>
                  </w:p>
                </w:tc>
              </w:sdtContent>
            </w:sdt>
            <w:tc>
              <w:tcPr>
                <w:tcW w:w="1599" w:type="pct"/>
                <w:tcBorders>
                  <w:top w:val="single" w:sz="6" w:space="0" w:color="auto"/>
                  <w:bottom w:val="single" w:sz="4" w:space="0" w:color="auto"/>
                </w:tcBorders>
                <w:shd w:val="clear" w:color="auto" w:fill="auto"/>
                <w:vAlign w:val="center"/>
              </w:tcPr>
              <w:p w:rsidR="006D61A5" w:rsidRDefault="006D61A5" w:rsidP="006D61A5">
                <w:pPr>
                  <w:jc w:val="right"/>
                  <w:rPr>
                    <w:sz w:val="24"/>
                  </w:rPr>
                </w:pPr>
                <w:r>
                  <w:t>14,370,611.38</w:t>
                </w:r>
              </w:p>
            </w:tc>
            <w:tc>
              <w:tcPr>
                <w:tcW w:w="1605" w:type="pct"/>
                <w:shd w:val="clear" w:color="auto" w:fill="auto"/>
                <w:vAlign w:val="center"/>
              </w:tcPr>
              <w:p w:rsidR="006D61A5" w:rsidRDefault="006D61A5" w:rsidP="006D61A5">
                <w:pPr>
                  <w:jc w:val="right"/>
                  <w:rPr>
                    <w:sz w:val="24"/>
                  </w:rPr>
                </w:pPr>
                <w:r>
                  <w:t>9,397,233.47</w:t>
                </w:r>
              </w:p>
            </w:tc>
          </w:tr>
        </w:tbl>
        <w:p w:rsidR="00BC2D12" w:rsidRDefault="00BC2D12"/>
        <w:p w:rsidR="00BC2D12" w:rsidRDefault="0061030C">
          <w:pPr>
            <w:rPr>
              <w:szCs w:val="21"/>
            </w:rPr>
          </w:pPr>
          <w:r>
            <w:rPr>
              <w:rFonts w:hint="eastAsia"/>
            </w:rPr>
            <w:t>应收款项融资本期增减变动及公允价值变动情况</w:t>
          </w:r>
          <w:r>
            <w:rPr>
              <w:szCs w:val="21"/>
            </w:rPr>
            <w:t>：</w:t>
          </w:r>
        </w:p>
        <w:sdt>
          <w:sdtPr>
            <w:rPr>
              <w:rFonts w:hint="eastAsia"/>
            </w:rPr>
            <w:alias w:val="是否适用：应收款项融资本期增减变动及公允价值变动情况[双击切换]"/>
            <w:tag w:val="_GBC_1265a117176c43939de7d6d1e043f692"/>
            <w:id w:val="666749924"/>
            <w:lock w:val="sdtLocked"/>
            <w:placeholder>
              <w:docPart w:val="GBC22222222222222222222222222222"/>
            </w:placeholder>
          </w:sdtPr>
          <w:sdtEndPr/>
          <w:sdtContent>
            <w:p w:rsidR="00BC2D12" w:rsidRDefault="000A0FB4" w:rsidP="006D61A5">
              <w:r>
                <w:fldChar w:fldCharType="begin"/>
              </w:r>
              <w:r w:rsidR="006D61A5">
                <w:instrText>MACROBUTTON  SnrToggleCheckbox □适用</w:instrText>
              </w:r>
              <w:r>
                <w:fldChar w:fldCharType="end"/>
              </w:r>
              <w:r>
                <w:fldChar w:fldCharType="begin"/>
              </w:r>
              <w:r w:rsidR="006D61A5">
                <w:instrText xml:space="preserve"> MACROBUTTON  SnrToggleCheckbox √不适用 </w:instrText>
              </w:r>
              <w:r>
                <w:fldChar w:fldCharType="end"/>
              </w:r>
            </w:p>
          </w:sdtContent>
        </w:sdt>
        <w:bookmarkEnd w:id="176"/>
        <w:p w:rsidR="00BC2D12" w:rsidRDefault="00BC2D12"/>
        <w:p w:rsidR="00BC2D12" w:rsidRDefault="0061030C">
          <w:r>
            <w:rPr>
              <w:rFonts w:hint="eastAsia"/>
            </w:rPr>
            <w:t>如按预期信用损失一般模型计提坏账准备，请参照其他应收款披露</w:t>
          </w:r>
          <w:r>
            <w:rPr>
              <w:szCs w:val="21"/>
            </w:rPr>
            <w:t>：</w:t>
          </w:r>
        </w:p>
        <w:sdt>
          <w:sdtPr>
            <w:alias w:val="是否适用：应收款项融资预期信用损失的确定方法及会计处理方法[双击切换]"/>
            <w:tag w:val="_GBC_a10a2347420a40cfafa111a546252535"/>
            <w:id w:val="-1922252254"/>
            <w:lock w:val="sdtLocked"/>
            <w:placeholder>
              <w:docPart w:val="GBC22222222222222222222222222222"/>
            </w:placeholder>
          </w:sdtPr>
          <w:sdtEndPr/>
          <w:sdtContent>
            <w:p w:rsidR="00BC2D12" w:rsidRDefault="000A0FB4" w:rsidP="006D61A5">
              <w:r>
                <w:fldChar w:fldCharType="begin"/>
              </w:r>
              <w:r w:rsidR="006D61A5">
                <w:instrText xml:space="preserve"> MACROBUTTON  SnrToggleCheckbox □适用 </w:instrText>
              </w:r>
              <w:r>
                <w:fldChar w:fldCharType="end"/>
              </w:r>
              <w:r>
                <w:fldChar w:fldCharType="begin"/>
              </w:r>
              <w:r w:rsidR="006D61A5">
                <w:instrText xml:space="preserve"> MACROBUTTON  SnrToggleCheckbox √不适用 </w:instrText>
              </w:r>
              <w:r>
                <w:fldChar w:fldCharType="end"/>
              </w:r>
            </w:p>
          </w:sdtContent>
        </w:sdt>
        <w:bookmarkEnd w:id="177"/>
        <w:p w:rsidR="00BC2D12" w:rsidRDefault="00BC2D12"/>
        <w:p w:rsidR="00BC2D12" w:rsidRDefault="0061030C">
          <w:r>
            <w:rPr>
              <w:rFonts w:hint="eastAsia"/>
            </w:rPr>
            <w:t>其他</w:t>
          </w:r>
          <w:r>
            <w:t>说明</w:t>
          </w:r>
          <w:r>
            <w:rPr>
              <w:rFonts w:hint="eastAsia"/>
            </w:rPr>
            <w:t>：</w:t>
          </w:r>
        </w:p>
        <w:sdt>
          <w:sdtPr>
            <w:rPr>
              <w:rFonts w:hint="eastAsia"/>
            </w:rPr>
            <w:alias w:val="是否适用：应收款项融资其他说明[双击切换]"/>
            <w:tag w:val="_GBC_19d5ef5dfbe64f2d98d9ab83a2e48c14"/>
            <w:id w:val="-162479674"/>
            <w:lock w:val="sdtLocked"/>
            <w:placeholder>
              <w:docPart w:val="GBC22222222222222222222222222222"/>
            </w:placeholder>
          </w:sdtPr>
          <w:sdtEndPr/>
          <w:sdtContent>
            <w:p w:rsidR="00BC2D12" w:rsidRDefault="000A0FB4">
              <w:pPr>
                <w:rPr>
                  <w:szCs w:val="21"/>
                </w:rPr>
              </w:pPr>
              <w:r>
                <w:fldChar w:fldCharType="begin"/>
              </w:r>
              <w:r w:rsidR="006D61A5">
                <w:instrText>MACROBUTTON  SnrToggleCheckbox □适用</w:instrText>
              </w:r>
              <w:r>
                <w:fldChar w:fldCharType="end"/>
              </w:r>
              <w:r>
                <w:fldChar w:fldCharType="begin"/>
              </w:r>
              <w:r w:rsidR="006D61A5">
                <w:instrText xml:space="preserve"> MACROBUTTON  SnrToggleCheckbox √不适用 </w:instrText>
              </w:r>
              <w:r>
                <w:fldChar w:fldCharType="end"/>
              </w:r>
            </w:p>
          </w:sdtContent>
        </w:sdt>
      </w:sdtContent>
    </w:sdt>
    <w:bookmarkEnd w:id="175" w:displacedByCustomXml="prev"/>
    <w:p w:rsidR="00BC2D12" w:rsidRDefault="00BC2D12">
      <w:pPr>
        <w:rPr>
          <w:szCs w:val="21"/>
        </w:rPr>
      </w:pPr>
    </w:p>
    <w:p w:rsidR="00BC2D12" w:rsidRDefault="0061030C">
      <w:pPr>
        <w:pStyle w:val="3"/>
        <w:numPr>
          <w:ilvl w:val="0"/>
          <w:numId w:val="19"/>
        </w:numPr>
      </w:pPr>
      <w:r>
        <w:rPr>
          <w:rFonts w:hint="eastAsia"/>
        </w:rPr>
        <w:t>预付款项</w:t>
      </w:r>
    </w:p>
    <w:sdt>
      <w:sdtPr>
        <w:rPr>
          <w:rFonts w:asciiTheme="minorHAnsi" w:eastAsia="宋体" w:hAnsiTheme="minorHAnsi" w:cs="宋体" w:hint="eastAsia"/>
          <w:b w:val="0"/>
          <w:bCs w:val="0"/>
          <w:kern w:val="0"/>
          <w:szCs w:val="22"/>
        </w:rPr>
        <w:alias w:val="模块:预付款项按账龄列示"/>
        <w:tag w:val="_SEC_c3a77c7d5fc54cf3891eeb30bc294643"/>
        <w:id w:val="-221370187"/>
        <w:lock w:val="sdtLocked"/>
        <w:placeholder>
          <w:docPart w:val="GBC22222222222222222222222222222"/>
        </w:placeholder>
      </w:sdtPr>
      <w:sdtEndPr>
        <w:rPr>
          <w:rFonts w:ascii="宋体" w:hAnsi="宋体" w:hint="default"/>
          <w:szCs w:val="24"/>
        </w:rPr>
      </w:sdtEndPr>
      <w:sdtContent>
        <w:p w:rsidR="00BC2D12" w:rsidRDefault="0061030C">
          <w:pPr>
            <w:pStyle w:val="4"/>
            <w:numPr>
              <w:ilvl w:val="3"/>
              <w:numId w:val="112"/>
            </w:numPr>
            <w:ind w:left="426" w:hanging="426"/>
          </w:pPr>
          <w:r>
            <w:rPr>
              <w:rFonts w:hint="eastAsia"/>
            </w:rPr>
            <w:t>预付</w:t>
          </w:r>
          <w:proofErr w:type="gramStart"/>
          <w:r>
            <w:rPr>
              <w:rFonts w:hint="eastAsia"/>
            </w:rPr>
            <w:t>款项按账龄</w:t>
          </w:r>
          <w:proofErr w:type="gramEnd"/>
          <w:r>
            <w:rPr>
              <w:rFonts w:hint="eastAsia"/>
            </w:rPr>
            <w:t>列示</w:t>
          </w:r>
        </w:p>
        <w:sdt>
          <w:sdtPr>
            <w:rPr>
              <w:rFonts w:hint="eastAsia"/>
            </w:rPr>
            <w:alias w:val="是否适用：预付款项按账龄列示[双击切换]"/>
            <w:tag w:val="_GBC_9c50af2eedb44a33921bab4a9f5ef35c"/>
            <w:id w:val="-434363730"/>
            <w:lock w:val="sdtLocked"/>
            <w:placeholder>
              <w:docPart w:val="GBC22222222222222222222222222222"/>
            </w:placeholder>
          </w:sdtPr>
          <w:sdtEndPr/>
          <w:sdtContent>
            <w:p w:rsidR="00BC2D12" w:rsidRDefault="000A0FB4">
              <w:r>
                <w:fldChar w:fldCharType="begin"/>
              </w:r>
              <w:r w:rsidR="006D61A5">
                <w:instrText xml:space="preserve">MACROBUTTON  SnrToggleCheckbox √适用 </w:instrText>
              </w:r>
              <w:r>
                <w:fldChar w:fldCharType="end"/>
              </w:r>
              <w:r>
                <w:fldChar w:fldCharType="begin"/>
              </w:r>
              <w:r w:rsidR="006D61A5">
                <w:instrText xml:space="preserve"> MACROBUTTON  SnrToggleCheckbox □不适用 </w:instrText>
              </w:r>
              <w:r>
                <w:fldChar w:fldCharType="end"/>
              </w:r>
            </w:p>
          </w:sdtContent>
        </w:sdt>
        <w:p w:rsidR="00BC2D12" w:rsidRDefault="0061030C">
          <w:pPr>
            <w:jc w:val="right"/>
            <w:rPr>
              <w:b/>
              <w:szCs w:val="21"/>
            </w:rPr>
          </w:pPr>
          <w:r>
            <w:rPr>
              <w:rFonts w:hint="eastAsia"/>
              <w:szCs w:val="21"/>
            </w:rPr>
            <w:t>单位：</w:t>
          </w:r>
          <w:sdt>
            <w:sdtPr>
              <w:rPr>
                <w:rFonts w:hint="eastAsia"/>
                <w:szCs w:val="21"/>
              </w:rPr>
              <w:alias w:val="单位：财务附注：预付账款账龄"/>
              <w:tag w:val="_GBC_25e874c523c14d528beabbdb96c27981"/>
              <w:id w:val="875874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1398930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354"/>
            <w:gridCol w:w="1876"/>
            <w:gridCol w:w="1860"/>
            <w:gridCol w:w="1860"/>
            <w:gridCol w:w="1834"/>
          </w:tblGrid>
          <w:tr w:rsidR="00BC2D12" w:rsidTr="00A75ADA">
            <w:trPr>
              <w:cantSplit/>
              <w:trHeight w:val="237"/>
              <w:jc w:val="center"/>
            </w:trPr>
            <w:sdt>
              <w:sdtPr>
                <w:tag w:val="_PLD_497c76328aa14442bd9ed8d02efaffdc"/>
                <w:id w:val="287941733"/>
                <w:lock w:val="sdtLocked"/>
              </w:sdtPr>
              <w:sdtEndPr/>
              <w:sdtContent>
                <w:tc>
                  <w:tcPr>
                    <w:tcW w:w="770" w:type="pct"/>
                    <w:vMerge w:val="restart"/>
                    <w:vAlign w:val="center"/>
                  </w:tcPr>
                  <w:p w:rsidR="00BC2D12" w:rsidRDefault="0061030C">
                    <w:pPr>
                      <w:ind w:right="5"/>
                      <w:jc w:val="center"/>
                      <w:rPr>
                        <w:szCs w:val="21"/>
                      </w:rPr>
                    </w:pPr>
                    <w:r>
                      <w:rPr>
                        <w:rFonts w:hint="eastAsia"/>
                        <w:szCs w:val="21"/>
                      </w:rPr>
                      <w:t>账龄</w:t>
                    </w:r>
                  </w:p>
                </w:tc>
              </w:sdtContent>
            </w:sdt>
            <w:sdt>
              <w:sdtPr>
                <w:tag w:val="_PLD_3c7cef9fd55549768916decb59114918"/>
                <w:id w:val="484522377"/>
                <w:lock w:val="sdtLocked"/>
              </w:sdtPr>
              <w:sdtEndPr/>
              <w:sdtContent>
                <w:tc>
                  <w:tcPr>
                    <w:tcW w:w="2127" w:type="pct"/>
                    <w:gridSpan w:val="2"/>
                    <w:vAlign w:val="center"/>
                  </w:tcPr>
                  <w:p w:rsidR="00BC2D12" w:rsidRDefault="0061030C">
                    <w:pPr>
                      <w:ind w:right="5"/>
                      <w:jc w:val="center"/>
                      <w:rPr>
                        <w:szCs w:val="21"/>
                      </w:rPr>
                    </w:pPr>
                    <w:r>
                      <w:rPr>
                        <w:rFonts w:hint="eastAsia"/>
                        <w:szCs w:val="21"/>
                      </w:rPr>
                      <w:t>期末余额</w:t>
                    </w:r>
                  </w:p>
                </w:tc>
              </w:sdtContent>
            </w:sdt>
            <w:sdt>
              <w:sdtPr>
                <w:tag w:val="_PLD_3338d9aea932468fa8faa1bef2db4526"/>
                <w:id w:val="-1854637584"/>
                <w:lock w:val="sdtLocked"/>
              </w:sdtPr>
              <w:sdtEndPr/>
              <w:sdtContent>
                <w:tc>
                  <w:tcPr>
                    <w:tcW w:w="2104" w:type="pct"/>
                    <w:gridSpan w:val="2"/>
                    <w:vAlign w:val="center"/>
                  </w:tcPr>
                  <w:p w:rsidR="00BC2D12" w:rsidRDefault="0061030C">
                    <w:pPr>
                      <w:ind w:right="5"/>
                      <w:jc w:val="center"/>
                      <w:rPr>
                        <w:szCs w:val="21"/>
                      </w:rPr>
                    </w:pPr>
                    <w:r>
                      <w:rPr>
                        <w:rFonts w:hint="eastAsia"/>
                        <w:szCs w:val="21"/>
                      </w:rPr>
                      <w:t>期初余额</w:t>
                    </w:r>
                  </w:p>
                </w:tc>
              </w:sdtContent>
            </w:sdt>
          </w:tr>
          <w:tr w:rsidR="00BC2D12" w:rsidTr="00A75ADA">
            <w:trPr>
              <w:cantSplit/>
              <w:jc w:val="center"/>
            </w:trPr>
            <w:tc>
              <w:tcPr>
                <w:tcW w:w="770" w:type="pct"/>
                <w:vMerge/>
              </w:tcPr>
              <w:p w:rsidR="00BC2D12" w:rsidRDefault="00BC2D12">
                <w:pPr>
                  <w:rPr>
                    <w:szCs w:val="21"/>
                  </w:rPr>
                </w:pPr>
              </w:p>
            </w:tc>
            <w:sdt>
              <w:sdtPr>
                <w:tag w:val="_PLD_2b1b05d61c574fe485d979f04a81c8c9"/>
                <w:id w:val="921292027"/>
                <w:lock w:val="sdtLocked"/>
              </w:sdtPr>
              <w:sdtEndPr/>
              <w:sdtContent>
                <w:tc>
                  <w:tcPr>
                    <w:tcW w:w="1068" w:type="pct"/>
                    <w:vAlign w:val="center"/>
                  </w:tcPr>
                  <w:p w:rsidR="00BC2D12" w:rsidRDefault="0061030C">
                    <w:pPr>
                      <w:ind w:right="5"/>
                      <w:jc w:val="center"/>
                      <w:rPr>
                        <w:szCs w:val="21"/>
                      </w:rPr>
                    </w:pPr>
                    <w:r>
                      <w:rPr>
                        <w:rFonts w:hint="eastAsia"/>
                        <w:szCs w:val="21"/>
                      </w:rPr>
                      <w:t>金额</w:t>
                    </w:r>
                  </w:p>
                </w:tc>
              </w:sdtContent>
            </w:sdt>
            <w:sdt>
              <w:sdtPr>
                <w:tag w:val="_PLD_7faf25028eff45ce8c6bf33a9060f296"/>
                <w:id w:val="399180209"/>
                <w:lock w:val="sdtLocked"/>
              </w:sdtPr>
              <w:sdtEndPr/>
              <w:sdtContent>
                <w:tc>
                  <w:tcPr>
                    <w:tcW w:w="1059" w:type="pct"/>
                    <w:vAlign w:val="center"/>
                  </w:tcPr>
                  <w:p w:rsidR="00BC2D12" w:rsidRDefault="0061030C">
                    <w:pPr>
                      <w:ind w:right="5"/>
                      <w:jc w:val="center"/>
                      <w:rPr>
                        <w:szCs w:val="21"/>
                      </w:rPr>
                    </w:pPr>
                    <w:r>
                      <w:rPr>
                        <w:rFonts w:hint="eastAsia"/>
                        <w:szCs w:val="21"/>
                      </w:rPr>
                      <w:t>比例</w:t>
                    </w:r>
                    <w:r>
                      <w:rPr>
                        <w:szCs w:val="21"/>
                      </w:rPr>
                      <w:t>(%)</w:t>
                    </w:r>
                  </w:p>
                </w:tc>
              </w:sdtContent>
            </w:sdt>
            <w:sdt>
              <w:sdtPr>
                <w:tag w:val="_PLD_56219e7f20ba4e60b1a3edd32c1c534e"/>
                <w:id w:val="1028763060"/>
                <w:lock w:val="sdtLocked"/>
              </w:sdtPr>
              <w:sdtEndPr/>
              <w:sdtContent>
                <w:tc>
                  <w:tcPr>
                    <w:tcW w:w="1059" w:type="pct"/>
                    <w:vAlign w:val="center"/>
                  </w:tcPr>
                  <w:p w:rsidR="00BC2D12" w:rsidRDefault="0061030C">
                    <w:pPr>
                      <w:ind w:right="5"/>
                      <w:jc w:val="center"/>
                      <w:rPr>
                        <w:szCs w:val="21"/>
                      </w:rPr>
                    </w:pPr>
                    <w:r>
                      <w:rPr>
                        <w:rFonts w:hint="eastAsia"/>
                        <w:szCs w:val="21"/>
                      </w:rPr>
                      <w:t>金额</w:t>
                    </w:r>
                  </w:p>
                </w:tc>
              </w:sdtContent>
            </w:sdt>
            <w:sdt>
              <w:sdtPr>
                <w:tag w:val="_PLD_430fca228ced43ada83018b2091f7abf"/>
                <w:id w:val="1096368060"/>
                <w:lock w:val="sdtLocked"/>
              </w:sdtPr>
              <w:sdtEndPr/>
              <w:sdtContent>
                <w:tc>
                  <w:tcPr>
                    <w:tcW w:w="1045" w:type="pct"/>
                    <w:vAlign w:val="center"/>
                  </w:tcPr>
                  <w:p w:rsidR="00BC2D12" w:rsidRDefault="0061030C">
                    <w:pPr>
                      <w:ind w:right="5"/>
                      <w:jc w:val="center"/>
                      <w:rPr>
                        <w:szCs w:val="21"/>
                      </w:rPr>
                    </w:pPr>
                    <w:r>
                      <w:rPr>
                        <w:rFonts w:hint="eastAsia"/>
                        <w:szCs w:val="21"/>
                      </w:rPr>
                      <w:t>比例</w:t>
                    </w:r>
                    <w:r>
                      <w:rPr>
                        <w:szCs w:val="21"/>
                      </w:rPr>
                      <w:t>(%)</w:t>
                    </w:r>
                  </w:p>
                </w:tc>
              </w:sdtContent>
            </w:sdt>
          </w:tr>
          <w:tr w:rsidR="006D61A5" w:rsidTr="00A75ADA">
            <w:trPr>
              <w:cantSplit/>
              <w:trHeight w:val="99"/>
              <w:jc w:val="center"/>
            </w:trPr>
            <w:sdt>
              <w:sdtPr>
                <w:tag w:val="_PLD_174778f02a0244e0b2b8c44129503d0e"/>
                <w:id w:val="1477023709"/>
                <w:lock w:val="sdtLocked"/>
              </w:sdtPr>
              <w:sdtEndPr/>
              <w:sdtContent>
                <w:tc>
                  <w:tcPr>
                    <w:tcW w:w="770" w:type="pct"/>
                  </w:tcPr>
                  <w:p w:rsidR="006D61A5" w:rsidRDefault="006D61A5">
                    <w:pPr>
                      <w:ind w:right="5"/>
                      <w:rPr>
                        <w:szCs w:val="21"/>
                      </w:rPr>
                    </w:pPr>
                    <w:proofErr w:type="gramStart"/>
                    <w:r>
                      <w:rPr>
                        <w:rFonts w:hint="eastAsia"/>
                        <w:szCs w:val="21"/>
                      </w:rPr>
                      <w:t>1年以内</w:t>
                    </w:r>
                    <w:proofErr w:type="gramEnd"/>
                  </w:p>
                </w:tc>
              </w:sdtContent>
            </w:sdt>
            <w:tc>
              <w:tcPr>
                <w:tcW w:w="1068" w:type="pct"/>
                <w:vAlign w:val="center"/>
              </w:tcPr>
              <w:p w:rsidR="006D61A5" w:rsidRDefault="006D61A5" w:rsidP="006D61A5">
                <w:pPr>
                  <w:jc w:val="right"/>
                  <w:rPr>
                    <w:sz w:val="24"/>
                  </w:rPr>
                </w:pPr>
                <w:r>
                  <w:t>2,246,328.50</w:t>
                </w:r>
              </w:p>
            </w:tc>
            <w:tc>
              <w:tcPr>
                <w:tcW w:w="1059" w:type="pct"/>
                <w:vAlign w:val="center"/>
              </w:tcPr>
              <w:p w:rsidR="006D61A5" w:rsidRDefault="006D61A5" w:rsidP="006D61A5">
                <w:pPr>
                  <w:jc w:val="right"/>
                  <w:rPr>
                    <w:sz w:val="24"/>
                  </w:rPr>
                </w:pPr>
                <w:r>
                  <w:t>100.00</w:t>
                </w:r>
              </w:p>
            </w:tc>
            <w:tc>
              <w:tcPr>
                <w:tcW w:w="1059" w:type="pct"/>
                <w:vAlign w:val="center"/>
              </w:tcPr>
              <w:p w:rsidR="006D61A5" w:rsidRDefault="006D61A5" w:rsidP="006D61A5">
                <w:pPr>
                  <w:jc w:val="right"/>
                  <w:rPr>
                    <w:sz w:val="24"/>
                  </w:rPr>
                </w:pPr>
                <w:r>
                  <w:t>726,082.44</w:t>
                </w:r>
              </w:p>
            </w:tc>
            <w:tc>
              <w:tcPr>
                <w:tcW w:w="1045" w:type="pct"/>
                <w:vAlign w:val="center"/>
              </w:tcPr>
              <w:p w:rsidR="006D61A5" w:rsidRDefault="006D61A5" w:rsidP="006D61A5">
                <w:pPr>
                  <w:jc w:val="right"/>
                  <w:rPr>
                    <w:sz w:val="24"/>
                  </w:rPr>
                </w:pPr>
                <w:r>
                  <w:t>100.00</w:t>
                </w:r>
              </w:p>
            </w:tc>
          </w:tr>
          <w:tr w:rsidR="006D61A5" w:rsidTr="00A75ADA">
            <w:trPr>
              <w:cantSplit/>
              <w:jc w:val="center"/>
            </w:trPr>
            <w:sdt>
              <w:sdtPr>
                <w:tag w:val="_PLD_a51bfbd8cae641f4b76a376fea94ac53"/>
                <w:id w:val="304282436"/>
                <w:lock w:val="sdtLocked"/>
              </w:sdtPr>
              <w:sdtEndPr/>
              <w:sdtContent>
                <w:tc>
                  <w:tcPr>
                    <w:tcW w:w="770" w:type="pct"/>
                  </w:tcPr>
                  <w:p w:rsidR="006D61A5" w:rsidRDefault="006D61A5">
                    <w:pPr>
                      <w:ind w:right="5"/>
                      <w:jc w:val="center"/>
                      <w:rPr>
                        <w:szCs w:val="21"/>
                      </w:rPr>
                    </w:pPr>
                    <w:r>
                      <w:rPr>
                        <w:rFonts w:hint="eastAsia"/>
                        <w:szCs w:val="21"/>
                      </w:rPr>
                      <w:t>合计</w:t>
                    </w:r>
                  </w:p>
                </w:tc>
              </w:sdtContent>
            </w:sdt>
            <w:tc>
              <w:tcPr>
                <w:tcW w:w="1068" w:type="pct"/>
                <w:vAlign w:val="center"/>
              </w:tcPr>
              <w:p w:rsidR="006D61A5" w:rsidRDefault="006D61A5" w:rsidP="006D61A5">
                <w:pPr>
                  <w:jc w:val="right"/>
                  <w:rPr>
                    <w:sz w:val="24"/>
                  </w:rPr>
                </w:pPr>
                <w:r>
                  <w:t>2,246,328.50</w:t>
                </w:r>
              </w:p>
            </w:tc>
            <w:tc>
              <w:tcPr>
                <w:tcW w:w="1059" w:type="pct"/>
                <w:vAlign w:val="center"/>
              </w:tcPr>
              <w:p w:rsidR="006D61A5" w:rsidRDefault="006D61A5" w:rsidP="006D61A5">
                <w:pPr>
                  <w:jc w:val="right"/>
                  <w:rPr>
                    <w:sz w:val="24"/>
                  </w:rPr>
                </w:pPr>
                <w:r>
                  <w:t>100.00</w:t>
                </w:r>
              </w:p>
            </w:tc>
            <w:tc>
              <w:tcPr>
                <w:tcW w:w="1059" w:type="pct"/>
                <w:vAlign w:val="center"/>
              </w:tcPr>
              <w:p w:rsidR="006D61A5" w:rsidRDefault="006D61A5" w:rsidP="006D61A5">
                <w:pPr>
                  <w:jc w:val="right"/>
                  <w:rPr>
                    <w:sz w:val="24"/>
                  </w:rPr>
                </w:pPr>
                <w:r>
                  <w:t>726,082.44</w:t>
                </w:r>
              </w:p>
            </w:tc>
            <w:tc>
              <w:tcPr>
                <w:tcW w:w="1045" w:type="pct"/>
                <w:vAlign w:val="center"/>
              </w:tcPr>
              <w:p w:rsidR="006D61A5" w:rsidRDefault="006D61A5" w:rsidP="006D61A5">
                <w:pPr>
                  <w:jc w:val="right"/>
                  <w:rPr>
                    <w:sz w:val="24"/>
                  </w:rPr>
                </w:pPr>
                <w:r>
                  <w:t>100.00</w:t>
                </w:r>
              </w:p>
            </w:tc>
          </w:tr>
        </w:tbl>
        <w:p w:rsidR="00BC2D12" w:rsidRDefault="0061030C">
          <w:pPr>
            <w:rPr>
              <w:szCs w:val="21"/>
            </w:rPr>
          </w:pPr>
          <w:r>
            <w:t>账</w:t>
          </w:r>
          <w:r>
            <w:rPr>
              <w:rFonts w:hint="eastAsia"/>
              <w:szCs w:val="21"/>
            </w:rPr>
            <w:t>龄超过1年且金额重要的预付款项未及时结算原因</w:t>
          </w:r>
          <w:r>
            <w:rPr>
              <w:szCs w:val="21"/>
            </w:rPr>
            <w:t>的说明：</w:t>
          </w:r>
        </w:p>
        <w:sdt>
          <w:sdtPr>
            <w:rPr>
              <w:rFonts w:hint="eastAsia"/>
            </w:rPr>
            <w:alias w:val="账龄超过1年且金额重要的预付款项未及时结算原因的说明"/>
            <w:tag w:val="_GBC_21bfefabbdb8489685d0bb3ee64c2ca5"/>
            <w:id w:val="-1290819941"/>
            <w:lock w:val="sdtLocked"/>
            <w:placeholder>
              <w:docPart w:val="GBC22222222222222222222222222222"/>
            </w:placeholder>
          </w:sdtPr>
          <w:sdtEndPr/>
          <w:sdtContent>
            <w:p w:rsidR="00BC2D12" w:rsidRDefault="006D61A5">
              <w:r>
                <w:rPr>
                  <w:rFonts w:hint="eastAsia"/>
                </w:rPr>
                <w:t>无</w:t>
              </w:r>
            </w:p>
          </w:sdtContent>
        </w:sdt>
        <w:p w:rsidR="00BC2D12" w:rsidRDefault="00CD5DB0"/>
      </w:sdtContent>
    </w:sdt>
    <w:sdt>
      <w:sdtPr>
        <w:rPr>
          <w:rFonts w:ascii="宋体" w:eastAsia="宋体" w:hAnsi="宋体" w:cs="宋体" w:hint="eastAsia"/>
          <w:b w:val="0"/>
          <w:bCs w:val="0"/>
          <w:kern w:val="0"/>
          <w:szCs w:val="24"/>
        </w:rPr>
        <w:alias w:val="模块:预付款项金额前五名单位情况"/>
        <w:tag w:val="_SEC_8a85592946074248a7ee474e6adb363e"/>
        <w:id w:val="-1015217928"/>
        <w:lock w:val="sdtLocked"/>
        <w:placeholder>
          <w:docPart w:val="GBC22222222222222222222222222222"/>
        </w:placeholder>
      </w:sdtPr>
      <w:sdtEndPr>
        <w:rPr>
          <w:rFonts w:ascii="Times New Roman" w:hAnsi="Times New Roman"/>
        </w:rPr>
      </w:sdtEndPr>
      <w:sdtContent>
        <w:p w:rsidR="00BC2D12" w:rsidRDefault="0061030C">
          <w:pPr>
            <w:pStyle w:val="4"/>
            <w:numPr>
              <w:ilvl w:val="3"/>
              <w:numId w:val="112"/>
            </w:numPr>
            <w:ind w:left="426" w:hanging="426"/>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1039553985"/>
            <w:lock w:val="sdtLocked"/>
            <w:placeholder>
              <w:docPart w:val="GBC22222222222222222222222222222"/>
            </w:placeholder>
          </w:sdtPr>
          <w:sdtEndPr/>
          <w:sdtContent>
            <w:p w:rsidR="00BC2D12" w:rsidRDefault="000A0FB4">
              <w:pPr>
                <w:snapToGrid w:val="0"/>
                <w:spacing w:line="240" w:lineRule="atLeast"/>
                <w:rPr>
                  <w:szCs w:val="21"/>
                </w:rPr>
              </w:pPr>
              <w:r>
                <w:rPr>
                  <w:szCs w:val="21"/>
                </w:rPr>
                <w:fldChar w:fldCharType="begin"/>
              </w:r>
              <w:r w:rsidR="006D61A5">
                <w:rPr>
                  <w:szCs w:val="21"/>
                </w:rPr>
                <w:instrText xml:space="preserve">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6"/>
            <w:gridCol w:w="1476"/>
            <w:gridCol w:w="3517"/>
          </w:tblGrid>
          <w:tr w:rsidR="006D61A5" w:rsidTr="00A75ADA">
            <w:trPr>
              <w:cantSplit/>
            </w:trPr>
            <w:sdt>
              <w:sdtPr>
                <w:rPr>
                  <w:rFonts w:hint="eastAsia"/>
                  <w:szCs w:val="21"/>
                </w:rPr>
                <w:tag w:val="_PLD_0ab17d7ae0014b6192c9dd0e6d3d3a25"/>
                <w:id w:val="2228223"/>
                <w:lock w:val="sdtLocked"/>
              </w:sdtPr>
              <w:sdtEndPr/>
              <w:sdtContent>
                <w:tc>
                  <w:tcPr>
                    <w:tcW w:w="2170" w:type="pct"/>
                    <w:vAlign w:val="center"/>
                  </w:tcPr>
                  <w:p w:rsidR="006D61A5" w:rsidRDefault="006D61A5" w:rsidP="00C35654">
                    <w:pPr>
                      <w:ind w:right="105"/>
                      <w:jc w:val="center"/>
                      <w:rPr>
                        <w:szCs w:val="21"/>
                      </w:rPr>
                    </w:pPr>
                    <w:r>
                      <w:rPr>
                        <w:rFonts w:hint="eastAsia"/>
                        <w:szCs w:val="21"/>
                      </w:rPr>
                      <w:t>单位名称</w:t>
                    </w:r>
                  </w:p>
                </w:tc>
              </w:sdtContent>
            </w:sdt>
            <w:sdt>
              <w:sdtPr>
                <w:rPr>
                  <w:rFonts w:hint="eastAsia"/>
                  <w:szCs w:val="21"/>
                </w:rPr>
                <w:tag w:val="_PLD_cdd4a1e632c94d14908eb36a620946a9"/>
                <w:id w:val="2228224"/>
                <w:lock w:val="sdtLocked"/>
              </w:sdtPr>
              <w:sdtEndPr/>
              <w:sdtContent>
                <w:tc>
                  <w:tcPr>
                    <w:tcW w:w="836" w:type="pct"/>
                    <w:vAlign w:val="center"/>
                  </w:tcPr>
                  <w:p w:rsidR="006D61A5" w:rsidRDefault="006D61A5" w:rsidP="00C35654">
                    <w:pPr>
                      <w:ind w:right="73"/>
                      <w:jc w:val="center"/>
                      <w:rPr>
                        <w:szCs w:val="21"/>
                      </w:rPr>
                    </w:pPr>
                    <w:r>
                      <w:rPr>
                        <w:rFonts w:hint="eastAsia"/>
                        <w:szCs w:val="21"/>
                      </w:rPr>
                      <w:t>期末余额</w:t>
                    </w:r>
                  </w:p>
                </w:tc>
              </w:sdtContent>
            </w:sdt>
            <w:sdt>
              <w:sdtPr>
                <w:rPr>
                  <w:rFonts w:hint="eastAsia"/>
                  <w:szCs w:val="21"/>
                </w:rPr>
                <w:tag w:val="_PLD_c9db34035f63426095900b82cc8a8131"/>
                <w:id w:val="2228225"/>
                <w:lock w:val="sdtLocked"/>
              </w:sdtPr>
              <w:sdtEndPr>
                <w:rPr>
                  <w:rFonts w:hint="default"/>
                </w:rPr>
              </w:sdtEndPr>
              <w:sdtContent>
                <w:tc>
                  <w:tcPr>
                    <w:tcW w:w="1995" w:type="pct"/>
                    <w:vAlign w:val="center"/>
                  </w:tcPr>
                  <w:p w:rsidR="006D61A5" w:rsidRDefault="006D61A5" w:rsidP="00A75ADA">
                    <w:pPr>
                      <w:ind w:leftChars="-78" w:rightChars="-35" w:right="-73" w:hangingChars="78" w:hanging="164"/>
                      <w:jc w:val="center"/>
                      <w:rPr>
                        <w:szCs w:val="21"/>
                      </w:rPr>
                    </w:pPr>
                    <w:r>
                      <w:rPr>
                        <w:rFonts w:hint="eastAsia"/>
                        <w:szCs w:val="21"/>
                      </w:rPr>
                      <w:t>占预付款项期末余额合计数的比例(</w:t>
                    </w:r>
                    <w:r>
                      <w:rPr>
                        <w:szCs w:val="21"/>
                      </w:rPr>
                      <w:t>%)</w:t>
                    </w:r>
                  </w:p>
                </w:tc>
              </w:sdtContent>
            </w:sdt>
          </w:tr>
          <w:sdt>
            <w:sdtPr>
              <w:rPr>
                <w:szCs w:val="21"/>
              </w:rPr>
              <w:alias w:val="预付帐款欠款户"/>
              <w:tag w:val="_TUP_93f51bbe2cf24bbea15847f5b49a356b"/>
              <w:id w:val="2228226"/>
              <w:lock w:val="sdtLocked"/>
            </w:sdtPr>
            <w:sdtEndPr/>
            <w:sdtContent>
              <w:tr w:rsidR="006D61A5" w:rsidTr="00A75ADA">
                <w:trPr>
                  <w:cantSplit/>
                </w:trPr>
                <w:tc>
                  <w:tcPr>
                    <w:tcW w:w="2170" w:type="pct"/>
                  </w:tcPr>
                  <w:p w:rsidR="006D61A5" w:rsidRDefault="006D61A5" w:rsidP="00C35654">
                    <w:pPr>
                      <w:ind w:right="105"/>
                      <w:rPr>
                        <w:szCs w:val="21"/>
                      </w:rPr>
                    </w:pPr>
                    <w:r>
                      <w:t>台塑工业（宁波）有限公司</w:t>
                    </w:r>
                  </w:p>
                </w:tc>
                <w:tc>
                  <w:tcPr>
                    <w:tcW w:w="836" w:type="pct"/>
                    <w:vAlign w:val="center"/>
                  </w:tcPr>
                  <w:p w:rsidR="006D61A5" w:rsidRDefault="006D61A5" w:rsidP="00C35654">
                    <w:pPr>
                      <w:ind w:right="73"/>
                      <w:jc w:val="right"/>
                      <w:rPr>
                        <w:szCs w:val="21"/>
                      </w:rPr>
                    </w:pPr>
                    <w:r>
                      <w:t>745,274.34</w:t>
                    </w:r>
                  </w:p>
                </w:tc>
                <w:tc>
                  <w:tcPr>
                    <w:tcW w:w="1995" w:type="pct"/>
                    <w:vAlign w:val="center"/>
                  </w:tcPr>
                  <w:p w:rsidR="006D61A5" w:rsidRDefault="006D61A5" w:rsidP="00C35654">
                    <w:pPr>
                      <w:jc w:val="right"/>
                      <w:rPr>
                        <w:szCs w:val="21"/>
                      </w:rPr>
                    </w:pPr>
                    <w:r>
                      <w:t>33.18</w:t>
                    </w:r>
                  </w:p>
                </w:tc>
              </w:tr>
            </w:sdtContent>
          </w:sdt>
          <w:sdt>
            <w:sdtPr>
              <w:rPr>
                <w:szCs w:val="21"/>
              </w:rPr>
              <w:alias w:val="预付帐款欠款户"/>
              <w:tag w:val="_TUP_93f51bbe2cf24bbea15847f5b49a356b"/>
              <w:id w:val="2228227"/>
              <w:lock w:val="sdtLocked"/>
            </w:sdtPr>
            <w:sdtEndPr/>
            <w:sdtContent>
              <w:tr w:rsidR="006D61A5" w:rsidTr="00A75ADA">
                <w:trPr>
                  <w:cantSplit/>
                </w:trPr>
                <w:tc>
                  <w:tcPr>
                    <w:tcW w:w="2170" w:type="pct"/>
                  </w:tcPr>
                  <w:p w:rsidR="006D61A5" w:rsidRDefault="006D61A5" w:rsidP="00A75ADA">
                    <w:pPr>
                      <w:rPr>
                        <w:szCs w:val="21"/>
                      </w:rPr>
                    </w:pPr>
                    <w:r>
                      <w:t>福建一品</w:t>
                    </w:r>
                    <w:proofErr w:type="gramStart"/>
                    <w:r>
                      <w:t>嘉云创信息技术</w:t>
                    </w:r>
                    <w:proofErr w:type="gramEnd"/>
                    <w:r>
                      <w:t>股份有限公司</w:t>
                    </w:r>
                  </w:p>
                </w:tc>
                <w:tc>
                  <w:tcPr>
                    <w:tcW w:w="836" w:type="pct"/>
                    <w:vAlign w:val="center"/>
                  </w:tcPr>
                  <w:p w:rsidR="006D61A5" w:rsidRDefault="006D61A5" w:rsidP="00C35654">
                    <w:pPr>
                      <w:ind w:right="73"/>
                      <w:jc w:val="right"/>
                      <w:rPr>
                        <w:szCs w:val="21"/>
                      </w:rPr>
                    </w:pPr>
                    <w:r>
                      <w:t>253,000.00</w:t>
                    </w:r>
                  </w:p>
                </w:tc>
                <w:tc>
                  <w:tcPr>
                    <w:tcW w:w="1995" w:type="pct"/>
                    <w:vAlign w:val="center"/>
                  </w:tcPr>
                  <w:p w:rsidR="006D61A5" w:rsidRDefault="006D61A5" w:rsidP="00C35654">
                    <w:pPr>
                      <w:jc w:val="right"/>
                      <w:rPr>
                        <w:szCs w:val="21"/>
                      </w:rPr>
                    </w:pPr>
                    <w:r>
                      <w:t>11.26</w:t>
                    </w:r>
                  </w:p>
                </w:tc>
              </w:tr>
            </w:sdtContent>
          </w:sdt>
          <w:sdt>
            <w:sdtPr>
              <w:rPr>
                <w:szCs w:val="21"/>
              </w:rPr>
              <w:alias w:val="预付帐款欠款户"/>
              <w:tag w:val="_TUP_93f51bbe2cf24bbea15847f5b49a356b"/>
              <w:id w:val="2228228"/>
              <w:lock w:val="sdtLocked"/>
            </w:sdtPr>
            <w:sdtEndPr/>
            <w:sdtContent>
              <w:tr w:rsidR="006D61A5" w:rsidTr="00A75ADA">
                <w:trPr>
                  <w:cantSplit/>
                </w:trPr>
                <w:tc>
                  <w:tcPr>
                    <w:tcW w:w="2170" w:type="pct"/>
                  </w:tcPr>
                  <w:p w:rsidR="006D61A5" w:rsidRDefault="006D61A5" w:rsidP="00C35654">
                    <w:pPr>
                      <w:ind w:right="105"/>
                      <w:rPr>
                        <w:szCs w:val="21"/>
                      </w:rPr>
                    </w:pPr>
                    <w:r>
                      <w:t>利</w:t>
                    </w:r>
                    <w:proofErr w:type="gramStart"/>
                    <w:r>
                      <w:t>昌工业</w:t>
                    </w:r>
                    <w:proofErr w:type="gramEnd"/>
                    <w:r>
                      <w:t>株式会社</w:t>
                    </w:r>
                  </w:p>
                </w:tc>
                <w:tc>
                  <w:tcPr>
                    <w:tcW w:w="836" w:type="pct"/>
                    <w:vAlign w:val="center"/>
                  </w:tcPr>
                  <w:p w:rsidR="006D61A5" w:rsidRDefault="006D61A5" w:rsidP="00C35654">
                    <w:pPr>
                      <w:ind w:right="73"/>
                      <w:jc w:val="right"/>
                      <w:rPr>
                        <w:szCs w:val="21"/>
                      </w:rPr>
                    </w:pPr>
                    <w:r>
                      <w:t>207,655.42</w:t>
                    </w:r>
                  </w:p>
                </w:tc>
                <w:tc>
                  <w:tcPr>
                    <w:tcW w:w="1995" w:type="pct"/>
                    <w:vAlign w:val="center"/>
                  </w:tcPr>
                  <w:p w:rsidR="006D61A5" w:rsidRDefault="006D61A5" w:rsidP="00C35654">
                    <w:pPr>
                      <w:jc w:val="right"/>
                      <w:rPr>
                        <w:szCs w:val="21"/>
                      </w:rPr>
                    </w:pPr>
                    <w:r>
                      <w:t>9.24</w:t>
                    </w:r>
                  </w:p>
                </w:tc>
              </w:tr>
            </w:sdtContent>
          </w:sdt>
          <w:sdt>
            <w:sdtPr>
              <w:rPr>
                <w:szCs w:val="21"/>
              </w:rPr>
              <w:alias w:val="预付帐款欠款户"/>
              <w:tag w:val="_TUP_93f51bbe2cf24bbea15847f5b49a356b"/>
              <w:id w:val="2228229"/>
              <w:lock w:val="sdtLocked"/>
            </w:sdtPr>
            <w:sdtEndPr/>
            <w:sdtContent>
              <w:tr w:rsidR="006D61A5" w:rsidTr="00A75ADA">
                <w:trPr>
                  <w:cantSplit/>
                </w:trPr>
                <w:tc>
                  <w:tcPr>
                    <w:tcW w:w="2170" w:type="pct"/>
                  </w:tcPr>
                  <w:p w:rsidR="006D61A5" w:rsidRDefault="006D61A5" w:rsidP="00C35654">
                    <w:pPr>
                      <w:ind w:right="105"/>
                      <w:rPr>
                        <w:szCs w:val="21"/>
                      </w:rPr>
                    </w:pPr>
                    <w:r>
                      <w:t>广东融塑新材料有限公司</w:t>
                    </w:r>
                  </w:p>
                </w:tc>
                <w:tc>
                  <w:tcPr>
                    <w:tcW w:w="836" w:type="pct"/>
                    <w:vAlign w:val="center"/>
                  </w:tcPr>
                  <w:p w:rsidR="006D61A5" w:rsidRDefault="006D61A5" w:rsidP="00C35654">
                    <w:pPr>
                      <w:ind w:right="73"/>
                      <w:jc w:val="right"/>
                      <w:rPr>
                        <w:szCs w:val="21"/>
                      </w:rPr>
                    </w:pPr>
                    <w:r>
                      <w:t>118,407.95</w:t>
                    </w:r>
                  </w:p>
                </w:tc>
                <w:tc>
                  <w:tcPr>
                    <w:tcW w:w="1995" w:type="pct"/>
                    <w:vAlign w:val="center"/>
                  </w:tcPr>
                  <w:p w:rsidR="006D61A5" w:rsidRDefault="006D61A5" w:rsidP="00C35654">
                    <w:pPr>
                      <w:jc w:val="right"/>
                      <w:rPr>
                        <w:szCs w:val="21"/>
                      </w:rPr>
                    </w:pPr>
                    <w:r>
                      <w:t>5.27</w:t>
                    </w:r>
                  </w:p>
                </w:tc>
              </w:tr>
            </w:sdtContent>
          </w:sdt>
          <w:sdt>
            <w:sdtPr>
              <w:rPr>
                <w:szCs w:val="21"/>
              </w:rPr>
              <w:alias w:val="预付帐款欠款户"/>
              <w:tag w:val="_TUP_93f51bbe2cf24bbea15847f5b49a356b"/>
              <w:id w:val="2228230"/>
              <w:lock w:val="sdtLocked"/>
            </w:sdtPr>
            <w:sdtEndPr/>
            <w:sdtContent>
              <w:tr w:rsidR="006D61A5" w:rsidTr="00A75ADA">
                <w:trPr>
                  <w:cantSplit/>
                </w:trPr>
                <w:tc>
                  <w:tcPr>
                    <w:tcW w:w="2170" w:type="pct"/>
                  </w:tcPr>
                  <w:p w:rsidR="006D61A5" w:rsidRDefault="006D61A5" w:rsidP="00C35654">
                    <w:pPr>
                      <w:ind w:right="105"/>
                      <w:rPr>
                        <w:szCs w:val="21"/>
                      </w:rPr>
                    </w:pPr>
                    <w:r>
                      <w:t>温州</w:t>
                    </w:r>
                    <w:proofErr w:type="gramStart"/>
                    <w:r>
                      <w:t>恒旭塑</w:t>
                    </w:r>
                    <w:proofErr w:type="gramEnd"/>
                    <w:r>
                      <w:t>业有限公司</w:t>
                    </w:r>
                  </w:p>
                </w:tc>
                <w:tc>
                  <w:tcPr>
                    <w:tcW w:w="836" w:type="pct"/>
                    <w:vAlign w:val="center"/>
                  </w:tcPr>
                  <w:p w:rsidR="006D61A5" w:rsidRDefault="006D61A5" w:rsidP="00C35654">
                    <w:pPr>
                      <w:ind w:right="73"/>
                      <w:jc w:val="right"/>
                      <w:rPr>
                        <w:szCs w:val="21"/>
                      </w:rPr>
                    </w:pPr>
                    <w:r>
                      <w:t>118,000.00</w:t>
                    </w:r>
                  </w:p>
                </w:tc>
                <w:tc>
                  <w:tcPr>
                    <w:tcW w:w="1995" w:type="pct"/>
                    <w:vAlign w:val="center"/>
                  </w:tcPr>
                  <w:p w:rsidR="006D61A5" w:rsidRDefault="006D61A5" w:rsidP="00C35654">
                    <w:pPr>
                      <w:jc w:val="right"/>
                      <w:rPr>
                        <w:szCs w:val="21"/>
                      </w:rPr>
                    </w:pPr>
                    <w:r>
                      <w:t>5.25</w:t>
                    </w:r>
                  </w:p>
                </w:tc>
              </w:tr>
            </w:sdtContent>
          </w:sdt>
          <w:tr w:rsidR="006D61A5" w:rsidTr="00A75ADA">
            <w:trPr>
              <w:cantSplit/>
            </w:trPr>
            <w:tc>
              <w:tcPr>
                <w:tcW w:w="2170" w:type="pct"/>
              </w:tcPr>
              <w:sdt>
                <w:sdtPr>
                  <w:rPr>
                    <w:rFonts w:hint="eastAsia"/>
                    <w:szCs w:val="21"/>
                  </w:rPr>
                  <w:tag w:val="_PLD_6013c930571c4255bf5da8f1352aaf1f"/>
                  <w:id w:val="2228231"/>
                  <w:lock w:val="sdtLocked"/>
                </w:sdtPr>
                <w:sdtEndPr/>
                <w:sdtContent>
                  <w:p w:rsidR="006D61A5" w:rsidRDefault="006D61A5" w:rsidP="00C35654">
                    <w:pPr>
                      <w:ind w:right="105"/>
                      <w:jc w:val="center"/>
                      <w:rPr>
                        <w:szCs w:val="21"/>
                      </w:rPr>
                    </w:pPr>
                    <w:r>
                      <w:rPr>
                        <w:rFonts w:hint="eastAsia"/>
                        <w:szCs w:val="21"/>
                      </w:rPr>
                      <w:t>合计</w:t>
                    </w:r>
                  </w:p>
                </w:sdtContent>
              </w:sdt>
            </w:tc>
            <w:tc>
              <w:tcPr>
                <w:tcW w:w="836" w:type="pct"/>
                <w:vAlign w:val="center"/>
              </w:tcPr>
              <w:p w:rsidR="006D61A5" w:rsidRDefault="006D61A5" w:rsidP="006D61A5">
                <w:pPr>
                  <w:jc w:val="right"/>
                  <w:rPr>
                    <w:sz w:val="24"/>
                  </w:rPr>
                </w:pPr>
                <w:r>
                  <w:t>1,442,337.71</w:t>
                </w:r>
              </w:p>
            </w:tc>
            <w:tc>
              <w:tcPr>
                <w:tcW w:w="1995" w:type="pct"/>
                <w:vAlign w:val="center"/>
              </w:tcPr>
              <w:p w:rsidR="006D61A5" w:rsidRDefault="006D61A5" w:rsidP="006D61A5">
                <w:pPr>
                  <w:jc w:val="right"/>
                  <w:rPr>
                    <w:sz w:val="24"/>
                  </w:rPr>
                </w:pPr>
                <w:r>
                  <w:t>64.20</w:t>
                </w:r>
              </w:p>
            </w:tc>
          </w:tr>
        </w:tbl>
        <w:p w:rsidR="006D61A5" w:rsidRDefault="006D61A5"/>
        <w:p w:rsidR="00BC2D12" w:rsidRDefault="0061030C">
          <w:pPr>
            <w:snapToGrid w:val="0"/>
            <w:spacing w:line="240" w:lineRule="atLeast"/>
            <w:rPr>
              <w:szCs w:val="21"/>
            </w:rPr>
          </w:pPr>
          <w:r>
            <w:rPr>
              <w:rFonts w:hint="eastAsia"/>
              <w:szCs w:val="21"/>
            </w:rPr>
            <w:t>其他说明</w:t>
          </w:r>
        </w:p>
        <w:sdt>
          <w:sdtPr>
            <w:rPr>
              <w:szCs w:val="21"/>
            </w:rPr>
            <w:alias w:val="按预付对象归集的期末余额前五名的预付款情况的说明"/>
            <w:tag w:val="_GBC_01cbdc0115484d88931f2dbcc9e0aa2b"/>
            <w:id w:val="1631986934"/>
            <w:lock w:val="sdtLocked"/>
            <w:placeholder>
              <w:docPart w:val="GBC22222222222222222222222222222"/>
            </w:placeholder>
          </w:sdtPr>
          <w:sdtEndPr/>
          <w:sdtContent>
            <w:p w:rsidR="00BC2D12" w:rsidRDefault="006D61A5">
              <w:pPr>
                <w:snapToGrid w:val="0"/>
                <w:spacing w:line="240" w:lineRule="atLeast"/>
                <w:rPr>
                  <w:szCs w:val="21"/>
                </w:rPr>
              </w:pPr>
              <w:r>
                <w:rPr>
                  <w:rFonts w:hint="eastAsia"/>
                  <w:szCs w:val="21"/>
                </w:rPr>
                <w:t>无</w:t>
              </w:r>
            </w:p>
          </w:sdtContent>
        </w:sdt>
      </w:sdtContent>
    </w:sdt>
    <w:p w:rsidR="00BC2D12" w:rsidRDefault="00BC2D12">
      <w:pPr>
        <w:snapToGrid w:val="0"/>
        <w:spacing w:line="240" w:lineRule="atLeast"/>
        <w:rPr>
          <w:szCs w:val="21"/>
        </w:rPr>
      </w:pPr>
    </w:p>
    <w:sdt>
      <w:sdtPr>
        <w:rPr>
          <w:rFonts w:ascii="Times New Roman" w:hAnsi="Times New Roman" w:hint="eastAsia"/>
          <w:b/>
          <w:bCs/>
        </w:rPr>
        <w:alias w:val="模块:预付款项的说明"/>
        <w:tag w:val="_SEC_b4786b512c5648f09f6aeb396ccb9ee7"/>
        <w:id w:val="1139772657"/>
        <w:lock w:val="sdtLocked"/>
        <w:placeholder>
          <w:docPart w:val="GBC22222222222222222222222222222"/>
        </w:placeholder>
      </w:sdtPr>
      <w:sdtEndPr>
        <w:rPr>
          <w:rFonts w:hint="default"/>
          <w:b w:val="0"/>
          <w:bCs w:val="0"/>
        </w:rPr>
      </w:sdtEndPr>
      <w:sdtContent>
        <w:p w:rsidR="00BC2D12" w:rsidRDefault="0061030C">
          <w:r>
            <w:rPr>
              <w:rFonts w:hint="eastAsia"/>
            </w:rPr>
            <w:t>其他说明</w:t>
          </w:r>
        </w:p>
        <w:sdt>
          <w:sdtPr>
            <w:rPr>
              <w:rFonts w:hint="eastAsia"/>
              <w:szCs w:val="21"/>
            </w:rPr>
            <w:alias w:val="是否适用：预付帐款的说明[双击切换]"/>
            <w:tag w:val="_GBC_292d88b78b6d439981e508e0126d8061"/>
            <w:id w:val="-738391026"/>
            <w:lock w:val="sdtLocked"/>
            <w:placeholder>
              <w:docPart w:val="GBC22222222222222222222222222222"/>
            </w:placeholder>
          </w:sdtPr>
          <w:sdtEndPr/>
          <w:sdtContent>
            <w:p w:rsidR="00BC2D12" w:rsidRDefault="000A0FB4" w:rsidP="006D61A5">
              <w:pPr>
                <w:rPr>
                  <w:szCs w:val="21"/>
                </w:rPr>
              </w:pPr>
              <w:r>
                <w:rPr>
                  <w:szCs w:val="21"/>
                </w:rPr>
                <w:fldChar w:fldCharType="begin"/>
              </w:r>
              <w:r w:rsidR="006D61A5">
                <w:rPr>
                  <w:szCs w:val="21"/>
                </w:rPr>
                <w:instrText xml:space="preserve">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3"/>
        <w:numPr>
          <w:ilvl w:val="0"/>
          <w:numId w:val="19"/>
        </w:numPr>
      </w:pPr>
      <w:r>
        <w:rPr>
          <w:rFonts w:hint="eastAsia"/>
        </w:rPr>
        <w:t>其他应收款</w:t>
      </w:r>
    </w:p>
    <w:bookmarkStart w:id="178" w:name="_Hlk532906090" w:displacedByCustomXml="next"/>
    <w:sdt>
      <w:sdtPr>
        <w:rPr>
          <w:rFonts w:ascii="宋体" w:eastAsia="宋体" w:hAnsi="宋体" w:cs="宋体" w:hint="eastAsia"/>
          <w:b w:val="0"/>
          <w:bCs w:val="0"/>
          <w:kern w:val="0"/>
          <w:szCs w:val="24"/>
        </w:rPr>
        <w:alias w:val="模块:其他应收款分类列示"/>
        <w:tag w:val="_SEC_832356e7ad3a4fd389aa33f3370163f0"/>
        <w:id w:val="-1749569563"/>
        <w:lock w:val="sdtLocked"/>
        <w:placeholder>
          <w:docPart w:val="GBC22222222222222222222222222222"/>
        </w:placeholder>
      </w:sdtPr>
      <w:sdtEndPr>
        <w:rPr>
          <w:rFonts w:hint="default"/>
        </w:rPr>
      </w:sdtEndPr>
      <w:sdtContent>
        <w:p w:rsidR="00BC2D12" w:rsidRDefault="0061030C">
          <w:pPr>
            <w:pStyle w:val="4"/>
          </w:pPr>
          <w:r>
            <w:rPr>
              <w:rFonts w:ascii="宋体" w:eastAsia="宋体" w:hAnsi="宋体" w:cs="宋体" w:hint="eastAsia"/>
              <w:kern w:val="0"/>
              <w:szCs w:val="24"/>
            </w:rPr>
            <w:t>项目列示</w:t>
          </w:r>
        </w:p>
        <w:sdt>
          <w:sdtPr>
            <w:alias w:val="是否适用：其他应收款分类列示[双击切换]"/>
            <w:tag w:val="_GBC_5cf24a2049f64010a4df1f0db5a97234"/>
            <w:id w:val="-1998492792"/>
            <w:lock w:val="sdtLocked"/>
            <w:placeholder>
              <w:docPart w:val="GBC22222222222222222222222222222"/>
            </w:placeholder>
          </w:sdtPr>
          <w:sdtEndPr/>
          <w:sdtContent>
            <w:p w:rsidR="00BC2D12" w:rsidRDefault="000A0FB4">
              <w:r>
                <w:fldChar w:fldCharType="begin"/>
              </w:r>
              <w:r w:rsidR="006D61A5">
                <w:instrText xml:space="preserve"> MACROBUTTON  SnrToggleCheckbox √适用 </w:instrText>
              </w:r>
              <w:r>
                <w:fldChar w:fldCharType="end"/>
              </w:r>
              <w:r>
                <w:fldChar w:fldCharType="begin"/>
              </w:r>
              <w:r w:rsidR="006D61A5">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其他应收款分类列示"/>
              <w:tag w:val="_GBC_7f9aa6546943491ca0ac8585be1822b5"/>
              <w:id w:val="124099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其他应收款分类列示"/>
              <w:tag w:val="_GBC_04bd5c819b004daf9b35f05cdd98046d"/>
              <w:id w:val="1640460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8"/>
            <w:gridCol w:w="2860"/>
            <w:gridCol w:w="2845"/>
          </w:tblGrid>
          <w:tr w:rsidR="00BC2D12" w:rsidTr="00A75ADA">
            <w:trPr>
              <w:cantSplit/>
            </w:trPr>
            <w:sdt>
              <w:sdtPr>
                <w:tag w:val="_PLD_4377dcbf8fc04365884311b6628ee70c"/>
                <w:id w:val="1163972077"/>
                <w:lock w:val="sdtLocked"/>
              </w:sdtPr>
              <w:sdtEndPr/>
              <w:sdtContent>
                <w:tc>
                  <w:tcPr>
                    <w:tcW w:w="1767" w:type="pct"/>
                    <w:vAlign w:val="center"/>
                  </w:tcPr>
                  <w:p w:rsidR="00BC2D12" w:rsidRDefault="0061030C">
                    <w:pPr>
                      <w:jc w:val="center"/>
                      <w:rPr>
                        <w:szCs w:val="21"/>
                      </w:rPr>
                    </w:pPr>
                    <w:r>
                      <w:rPr>
                        <w:rFonts w:hint="eastAsia"/>
                        <w:szCs w:val="21"/>
                      </w:rPr>
                      <w:t>项目</w:t>
                    </w:r>
                  </w:p>
                </w:tc>
              </w:sdtContent>
            </w:sdt>
            <w:sdt>
              <w:sdtPr>
                <w:tag w:val="_PLD_9eed799cfa4b445abd6bf2c21c8e53d1"/>
                <w:id w:val="1996453010"/>
                <w:lock w:val="sdtLocked"/>
              </w:sdtPr>
              <w:sdtEndPr/>
              <w:sdtContent>
                <w:tc>
                  <w:tcPr>
                    <w:tcW w:w="1621" w:type="pct"/>
                    <w:vAlign w:val="center"/>
                  </w:tcPr>
                  <w:p w:rsidR="00BC2D12" w:rsidRDefault="0061030C">
                    <w:pPr>
                      <w:jc w:val="center"/>
                      <w:rPr>
                        <w:szCs w:val="21"/>
                      </w:rPr>
                    </w:pPr>
                    <w:r>
                      <w:rPr>
                        <w:rFonts w:hint="eastAsia"/>
                        <w:szCs w:val="21"/>
                      </w:rPr>
                      <w:t>期末余额</w:t>
                    </w:r>
                  </w:p>
                </w:tc>
              </w:sdtContent>
            </w:sdt>
            <w:sdt>
              <w:sdtPr>
                <w:tag w:val="_PLD_200365ee1196470e91075b949a7f5552"/>
                <w:id w:val="1294021529"/>
                <w:lock w:val="sdtLocked"/>
              </w:sdtPr>
              <w:sdtEndPr/>
              <w:sdtContent>
                <w:tc>
                  <w:tcPr>
                    <w:tcW w:w="1612" w:type="pct"/>
                    <w:vAlign w:val="center"/>
                  </w:tcPr>
                  <w:p w:rsidR="00BC2D12" w:rsidRDefault="0061030C">
                    <w:pPr>
                      <w:jc w:val="center"/>
                      <w:rPr>
                        <w:szCs w:val="21"/>
                      </w:rPr>
                    </w:pPr>
                    <w:r>
                      <w:rPr>
                        <w:rFonts w:hint="eastAsia"/>
                        <w:szCs w:val="21"/>
                      </w:rPr>
                      <w:t>期初余额</w:t>
                    </w:r>
                  </w:p>
                </w:tc>
              </w:sdtContent>
            </w:sdt>
          </w:tr>
          <w:tr w:rsidR="00BC2D12" w:rsidTr="00A75ADA">
            <w:trPr>
              <w:cantSplit/>
            </w:trPr>
            <w:sdt>
              <w:sdtPr>
                <w:tag w:val="_PLD_0a7e2171c2154f80a555ff0bce99834b"/>
                <w:id w:val="1770576753"/>
                <w:lock w:val="sdtLocked"/>
              </w:sdtPr>
              <w:sdtEndPr/>
              <w:sdtContent>
                <w:tc>
                  <w:tcPr>
                    <w:tcW w:w="1767" w:type="pct"/>
                  </w:tcPr>
                  <w:p w:rsidR="00BC2D12" w:rsidRDefault="0061030C">
                    <w:pPr>
                      <w:ind w:right="5"/>
                      <w:rPr>
                        <w:szCs w:val="21"/>
                      </w:rPr>
                    </w:pPr>
                    <w:r>
                      <w:rPr>
                        <w:rFonts w:hint="eastAsia"/>
                        <w:szCs w:val="21"/>
                      </w:rPr>
                      <w:t>应收股利</w:t>
                    </w:r>
                  </w:p>
                </w:tc>
              </w:sdtContent>
            </w:sdt>
            <w:tc>
              <w:tcPr>
                <w:tcW w:w="1621" w:type="pct"/>
              </w:tcPr>
              <w:p w:rsidR="00BC2D12" w:rsidRDefault="0002274E">
                <w:pPr>
                  <w:ind w:right="5"/>
                  <w:jc w:val="right"/>
                  <w:rPr>
                    <w:szCs w:val="21"/>
                  </w:rPr>
                </w:pPr>
                <w:r>
                  <w:rPr>
                    <w:szCs w:val="21"/>
                  </w:rPr>
                  <w:t>3,250,000.00</w:t>
                </w:r>
              </w:p>
            </w:tc>
            <w:tc>
              <w:tcPr>
                <w:tcW w:w="1612" w:type="pct"/>
              </w:tcPr>
              <w:p w:rsidR="00BC2D12" w:rsidRDefault="00BC2D12">
                <w:pPr>
                  <w:ind w:right="5"/>
                  <w:jc w:val="right"/>
                  <w:rPr>
                    <w:szCs w:val="21"/>
                  </w:rPr>
                </w:pPr>
              </w:p>
            </w:tc>
          </w:tr>
          <w:tr w:rsidR="00BC2D12" w:rsidTr="00A75ADA">
            <w:trPr>
              <w:cantSplit/>
            </w:trPr>
            <w:sdt>
              <w:sdtPr>
                <w:tag w:val="_PLD_2110eaa82be949499badb3b40511c6e3"/>
                <w:id w:val="-237719512"/>
                <w:lock w:val="sdtLocked"/>
              </w:sdtPr>
              <w:sdtEndPr/>
              <w:sdtContent>
                <w:tc>
                  <w:tcPr>
                    <w:tcW w:w="1767" w:type="pct"/>
                  </w:tcPr>
                  <w:p w:rsidR="00BC2D12" w:rsidRDefault="0061030C">
                    <w:pPr>
                      <w:ind w:right="5"/>
                      <w:rPr>
                        <w:szCs w:val="21"/>
                      </w:rPr>
                    </w:pPr>
                    <w:r>
                      <w:rPr>
                        <w:rFonts w:hint="eastAsia"/>
                        <w:szCs w:val="21"/>
                      </w:rPr>
                      <w:t>其他应收款</w:t>
                    </w:r>
                  </w:p>
                </w:tc>
              </w:sdtContent>
            </w:sdt>
            <w:tc>
              <w:tcPr>
                <w:tcW w:w="1621" w:type="pct"/>
              </w:tcPr>
              <w:p w:rsidR="00BC2D12" w:rsidRDefault="003F02F1">
                <w:pPr>
                  <w:ind w:right="5"/>
                  <w:jc w:val="right"/>
                  <w:rPr>
                    <w:szCs w:val="21"/>
                  </w:rPr>
                </w:pPr>
                <w:r>
                  <w:rPr>
                    <w:szCs w:val="21"/>
                  </w:rPr>
                  <w:t>761,538.99</w:t>
                </w:r>
              </w:p>
            </w:tc>
            <w:tc>
              <w:tcPr>
                <w:tcW w:w="1612" w:type="pct"/>
              </w:tcPr>
              <w:p w:rsidR="00BC2D12" w:rsidRDefault="006D61A5">
                <w:pPr>
                  <w:ind w:right="5"/>
                  <w:jc w:val="right"/>
                  <w:rPr>
                    <w:szCs w:val="21"/>
                  </w:rPr>
                </w:pPr>
                <w:r>
                  <w:rPr>
                    <w:szCs w:val="21"/>
                  </w:rPr>
                  <w:t>378,893.58</w:t>
                </w:r>
              </w:p>
            </w:tc>
          </w:tr>
          <w:tr w:rsidR="006D61A5" w:rsidTr="00A75ADA">
            <w:trPr>
              <w:cantSplit/>
            </w:trPr>
            <w:sdt>
              <w:sdtPr>
                <w:tag w:val="_PLD_3e5832c53835461581fdc41cd6b8f81f"/>
                <w:id w:val="1698884690"/>
                <w:lock w:val="sdtLocked"/>
              </w:sdtPr>
              <w:sdtEndPr/>
              <w:sdtContent>
                <w:tc>
                  <w:tcPr>
                    <w:tcW w:w="1767" w:type="pct"/>
                  </w:tcPr>
                  <w:p w:rsidR="006D61A5" w:rsidRDefault="003F02F1" w:rsidP="003F02F1">
                    <w:pPr>
                      <w:autoSpaceDE w:val="0"/>
                      <w:autoSpaceDN w:val="0"/>
                      <w:adjustRightInd w:val="0"/>
                      <w:rPr>
                        <w:szCs w:val="21"/>
                      </w:rPr>
                    </w:pPr>
                    <w:r>
                      <w:rPr>
                        <w:rFonts w:hint="eastAsia"/>
                      </w:rPr>
                      <w:t>合计</w:t>
                    </w:r>
                  </w:p>
                </w:tc>
              </w:sdtContent>
            </w:sdt>
            <w:tc>
              <w:tcPr>
                <w:tcW w:w="1621" w:type="pct"/>
                <w:vAlign w:val="center"/>
              </w:tcPr>
              <w:p w:rsidR="006D61A5" w:rsidRDefault="0002274E" w:rsidP="003F02F1">
                <w:pPr>
                  <w:jc w:val="right"/>
                  <w:rPr>
                    <w:sz w:val="24"/>
                  </w:rPr>
                </w:pPr>
                <w:r>
                  <w:t>4,011,538.99</w:t>
                </w:r>
              </w:p>
            </w:tc>
            <w:tc>
              <w:tcPr>
                <w:tcW w:w="1612" w:type="pct"/>
                <w:vAlign w:val="center"/>
              </w:tcPr>
              <w:p w:rsidR="006D61A5" w:rsidRDefault="006D61A5" w:rsidP="003F02F1">
                <w:pPr>
                  <w:jc w:val="right"/>
                  <w:rPr>
                    <w:sz w:val="24"/>
                  </w:rPr>
                </w:pPr>
                <w:r>
                  <w:t>378,893.58</w:t>
                </w:r>
              </w:p>
            </w:tc>
          </w:tr>
        </w:tbl>
        <w:p w:rsidR="00BC2D12" w:rsidRDefault="00CD5DB0"/>
        <w:bookmarkEnd w:id="178" w:displacedByCustomXml="next"/>
      </w:sdtContent>
    </w:sdt>
    <w:bookmarkStart w:id="179" w:name="_Hlk532906097" w:displacedByCustomXml="next"/>
    <w:sdt>
      <w:sdtPr>
        <w:rPr>
          <w:rFonts w:hint="eastAsia"/>
          <w:szCs w:val="21"/>
        </w:rPr>
        <w:alias w:val="模块:其他应收款分类列示其他说明"/>
        <w:tag w:val="_SEC_9f746d8f63c24963bbf193ceb3ce319d"/>
        <w:id w:val="-19630296"/>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bookmarkEnd w:id="179"/>
        </w:p>
        <w:sdt>
          <w:sdtPr>
            <w:rPr>
              <w:szCs w:val="21"/>
            </w:rPr>
            <w:alias w:val="是否适用：其他应收款分类列示其他说明[双击切换]"/>
            <w:tag w:val="_GBC_87a25d8043fc4fcfac6a8c802b58dfc7"/>
            <w:id w:val="1673836016"/>
            <w:lock w:val="sdtLocked"/>
            <w:placeholder>
              <w:docPart w:val="GBC22222222222222222222222222222"/>
            </w:placeholder>
          </w:sdtPr>
          <w:sdtEndPr/>
          <w:sdtContent>
            <w:p w:rsidR="00BC2D12" w:rsidRDefault="000A0FB4" w:rsidP="006D61A5">
              <w:pPr>
                <w:rPr>
                  <w:szCs w:val="21"/>
                </w:rPr>
              </w:pPr>
              <w:r>
                <w:rPr>
                  <w:szCs w:val="21"/>
                </w:rPr>
                <w:fldChar w:fldCharType="begin"/>
              </w:r>
              <w:r w:rsidR="006D61A5">
                <w:rPr>
                  <w:szCs w:val="21"/>
                </w:rPr>
                <w:instrText xml:space="preserve"> 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p w:rsidR="00BC2D12" w:rsidRDefault="00CD5DB0">
          <w:pPr>
            <w:rPr>
              <w:szCs w:val="21"/>
            </w:rPr>
          </w:pPr>
        </w:p>
      </w:sdtContent>
    </w:sdt>
    <w:p w:rsidR="00BC2D12" w:rsidRDefault="0061030C">
      <w:pPr>
        <w:pStyle w:val="4"/>
        <w:ind w:left="360" w:hanging="360"/>
      </w:pPr>
      <w:r>
        <w:rPr>
          <w:rFonts w:hint="eastAsia"/>
        </w:rPr>
        <w:t>应收利息</w:t>
      </w:r>
    </w:p>
    <w:sdt>
      <w:sdtPr>
        <w:rPr>
          <w:rFonts w:asciiTheme="minorHAnsi" w:eastAsia="宋体" w:hAnsiTheme="minorHAnsi" w:cs="宋体" w:hint="eastAsia"/>
          <w:b w:val="0"/>
          <w:bCs w:val="0"/>
          <w:kern w:val="0"/>
          <w:szCs w:val="22"/>
        </w:rPr>
        <w:alias w:val="模块:应收利息"/>
        <w:tag w:val="_SEC_e7556b18b03f4947b14c0b36c675ff06"/>
        <w:id w:val="-1121224807"/>
        <w:lock w:val="sdtLocked"/>
        <w:placeholder>
          <w:docPart w:val="GBC22222222222222222222222222222"/>
        </w:placeholder>
      </w:sdtPr>
      <w:sdtEndPr>
        <w:rPr>
          <w:rFonts w:ascii="Times New Roman" w:hAnsi="Times New Roman" w:cs="Times New Roman"/>
          <w:kern w:val="2"/>
          <w:szCs w:val="24"/>
        </w:rPr>
      </w:sdtEndPr>
      <w:sdtContent>
        <w:p w:rsidR="00BC2D12" w:rsidRDefault="0061030C">
          <w:pPr>
            <w:pStyle w:val="4"/>
            <w:numPr>
              <w:ilvl w:val="3"/>
              <w:numId w:val="113"/>
            </w:numPr>
            <w:ind w:left="426" w:hanging="426"/>
          </w:pPr>
          <w:r>
            <w:rPr>
              <w:rFonts w:hint="eastAsia"/>
            </w:rPr>
            <w:t>应收利息分类</w:t>
          </w:r>
        </w:p>
        <w:sdt>
          <w:sdtPr>
            <w:alias w:val="是否适用：应收利息分类[双击切换]"/>
            <w:tag w:val="_GBC_83217ec91e3240eeb9ff337eca1b11bb"/>
            <w:id w:val="-71499521"/>
            <w:lock w:val="sdtLocked"/>
            <w:placeholder>
              <w:docPart w:val="GBC22222222222222222222222222222"/>
            </w:placeholder>
          </w:sdtPr>
          <w:sdtEndPr/>
          <w:sdtContent>
            <w:p w:rsidR="00BC2D12" w:rsidRDefault="000A0FB4" w:rsidP="006D61A5">
              <w:pPr>
                <w:rPr>
                  <w:szCs w:val="21"/>
                </w:rPr>
              </w:pPr>
              <w:r>
                <w:fldChar w:fldCharType="begin"/>
              </w:r>
              <w:r w:rsidR="006D61A5">
                <w:instrText xml:space="preserve">MACROBUTTON  SnrToggleCheckbox □适用 </w:instrText>
              </w:r>
              <w:r>
                <w:fldChar w:fldCharType="end"/>
              </w:r>
              <w:r>
                <w:fldChar w:fldCharType="begin"/>
              </w:r>
              <w:r w:rsidR="006D61A5">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逾期利息"/>
        <w:tag w:val="_SEC_2b1aed9928154ce3b72406656569e1a0"/>
        <w:id w:val="-958025595"/>
        <w:lock w:val="sdtLocked"/>
        <w:placeholder>
          <w:docPart w:val="GBC22222222222222222222222222222"/>
        </w:placeholder>
      </w:sdtPr>
      <w:sdtEndPr>
        <w:rPr>
          <w:rFonts w:hint="default"/>
        </w:rPr>
      </w:sdtEndPr>
      <w:sdtContent>
        <w:p w:rsidR="00BC2D12" w:rsidRDefault="0061030C">
          <w:pPr>
            <w:pStyle w:val="4"/>
            <w:numPr>
              <w:ilvl w:val="3"/>
              <w:numId w:val="113"/>
            </w:numPr>
            <w:ind w:left="426" w:hanging="426"/>
          </w:pPr>
          <w:r>
            <w:rPr>
              <w:rFonts w:hint="eastAsia"/>
            </w:rPr>
            <w:t>重要逾期利息</w:t>
          </w:r>
        </w:p>
        <w:sdt>
          <w:sdtPr>
            <w:alias w:val="是否适用：重要逾期利息[双击切换]"/>
            <w:tag w:val="_GBC_4720cbb6fd9144c2b14ef7120e6159be"/>
            <w:id w:val="-1449771947"/>
            <w:lock w:val="sdtLocked"/>
            <w:placeholder>
              <w:docPart w:val="GBC22222222222222222222222222222"/>
            </w:placeholder>
          </w:sdtPr>
          <w:sdtEndPr/>
          <w:sdtContent>
            <w:p w:rsidR="00BC2D12" w:rsidRDefault="000A0FB4" w:rsidP="006D61A5">
              <w:r>
                <w:fldChar w:fldCharType="begin"/>
              </w:r>
              <w:r w:rsidR="006D61A5">
                <w:instrText xml:space="preserve">MACROBUTTON  SnrToggleCheckbox □适用 </w:instrText>
              </w:r>
              <w:r>
                <w:fldChar w:fldCharType="end"/>
              </w:r>
              <w:r>
                <w:fldChar w:fldCharType="begin"/>
              </w:r>
              <w:r w:rsidR="006D61A5">
                <w:instrText xml:space="preserve"> MACROBUTTON  SnrToggleCheckbox √不适用 </w:instrText>
              </w:r>
              <w:r>
                <w:fldChar w:fldCharType="end"/>
              </w:r>
            </w:p>
          </w:sdtContent>
        </w:sdt>
      </w:sdtContent>
    </w:sdt>
    <w:bookmarkStart w:id="180" w:name="_Hlk533867290" w:displacedByCustomXml="next"/>
    <w:sdt>
      <w:sdtPr>
        <w:rPr>
          <w:rFonts w:ascii="宋体" w:eastAsia="宋体" w:hAnsi="宋体" w:cs="宋体" w:hint="eastAsia"/>
          <w:b w:val="0"/>
          <w:bCs w:val="0"/>
          <w:kern w:val="0"/>
          <w:szCs w:val="21"/>
        </w:rPr>
        <w:alias w:val="模块:坏账准备计提情况"/>
        <w:tag w:val="_SEC_d2c4f1952afe44258e5612ef28731834"/>
        <w:id w:val="-1337377164"/>
        <w:lock w:val="sdtLocked"/>
        <w:placeholder>
          <w:docPart w:val="GBC22222222222222222222222222222"/>
        </w:placeholder>
      </w:sdtPr>
      <w:sdtEndPr/>
      <w:sdtContent>
        <w:p w:rsidR="00BC2D12" w:rsidRDefault="0061030C">
          <w:pPr>
            <w:pStyle w:val="4"/>
            <w:numPr>
              <w:ilvl w:val="3"/>
              <w:numId w:val="113"/>
            </w:numPr>
            <w:ind w:left="426" w:hanging="426"/>
            <w:rPr>
              <w:szCs w:val="21"/>
            </w:rPr>
          </w:pPr>
          <w:r>
            <w:rPr>
              <w:rFonts w:ascii="宋体" w:eastAsia="宋体" w:hAnsi="宋体" w:cs="宋体" w:hint="eastAsia"/>
              <w:bCs w:val="0"/>
              <w:kern w:val="0"/>
              <w:szCs w:val="21"/>
            </w:rPr>
            <w:t>坏账准备计提情况</w:t>
          </w:r>
        </w:p>
        <w:sdt>
          <w:sdtPr>
            <w:rPr>
              <w:szCs w:val="21"/>
            </w:rPr>
            <w:alias w:val="是否适用：应收利息坏账准备调节表[双击切换]"/>
            <w:tag w:val="_GBC_2926f106217b4c11a5fe606b79f60d83"/>
            <w:id w:val="-1636327436"/>
            <w:lock w:val="sdtLocked"/>
            <w:placeholder>
              <w:docPart w:val="GBC22222222222222222222222222222"/>
            </w:placeholder>
          </w:sdtPr>
          <w:sdtEndPr/>
          <w:sdtContent>
            <w:p w:rsidR="00BC2D12" w:rsidRDefault="000A0FB4" w:rsidP="00C42E5E">
              <w:pPr>
                <w:rPr>
                  <w:szCs w:val="21"/>
                </w:rPr>
              </w:pPr>
              <w:r>
                <w:rPr>
                  <w:szCs w:val="21"/>
                </w:rPr>
                <w:fldChar w:fldCharType="begin"/>
              </w:r>
              <w:r w:rsidR="006D61A5">
                <w:rPr>
                  <w:szCs w:val="21"/>
                </w:rPr>
                <w:instrText xml:space="preserve"> 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p w:rsidR="00BC2D12" w:rsidRDefault="00CD5DB0">
          <w:pPr>
            <w:autoSpaceDE w:val="0"/>
            <w:autoSpaceDN w:val="0"/>
            <w:adjustRightInd w:val="0"/>
            <w:ind w:rightChars="50" w:right="105"/>
            <w:rPr>
              <w:szCs w:val="21"/>
            </w:rPr>
          </w:pPr>
        </w:p>
      </w:sdtContent>
    </w:sdt>
    <w:bookmarkEnd w:id="180" w:displacedByCustomXml="prev"/>
    <w:sdt>
      <w:sdtPr>
        <w:rPr>
          <w:rFonts w:hint="eastAsia"/>
          <w:b/>
          <w:bCs/>
        </w:rPr>
        <w:alias w:val="模块:应收利息的说明"/>
        <w:tag w:val="_SEC_f928a6e9e75047f3b72b49250b05ba14"/>
        <w:id w:val="-840008444"/>
        <w:lock w:val="sdtLocked"/>
        <w:placeholder>
          <w:docPart w:val="GBC22222222222222222222222222222"/>
        </w:placeholder>
      </w:sdtPr>
      <w:sdtEndPr>
        <w:rPr>
          <w:rFonts w:hint="default"/>
          <w:b w:val="0"/>
          <w:bCs w:val="0"/>
          <w:szCs w:val="21"/>
        </w:rPr>
      </w:sdtEndPr>
      <w:sdtContent>
        <w:p w:rsidR="00BC2D12" w:rsidRDefault="0061030C">
          <w:r>
            <w:rPr>
              <w:rFonts w:hint="eastAsia"/>
            </w:rPr>
            <w:t>其他说明：</w:t>
          </w:r>
        </w:p>
        <w:sdt>
          <w:sdtPr>
            <w:rPr>
              <w:rFonts w:hint="eastAsia"/>
              <w:szCs w:val="21"/>
            </w:rPr>
            <w:alias w:val="是否适用：应收利息的说明[双击切换]"/>
            <w:tag w:val="_GBC_353af20a1db84c639b0e03e660c37a48"/>
            <w:id w:val="1325011021"/>
            <w:lock w:val="sdtLocked"/>
            <w:placeholder>
              <w:docPart w:val="GBC22222222222222222222222222222"/>
            </w:placeholder>
          </w:sdtPr>
          <w:sdtEndPr/>
          <w:sdtContent>
            <w:p w:rsidR="00BC2D12" w:rsidRDefault="000A0FB4" w:rsidP="006D61A5">
              <w:pPr>
                <w:rPr>
                  <w:szCs w:val="21"/>
                </w:rPr>
              </w:pPr>
              <w:r>
                <w:rPr>
                  <w:szCs w:val="21"/>
                </w:rPr>
                <w:fldChar w:fldCharType="begin"/>
              </w:r>
              <w:r w:rsidR="006D61A5">
                <w:rPr>
                  <w:szCs w:val="21"/>
                </w:rPr>
                <w:instrText xml:space="preserve">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4"/>
        <w:ind w:left="360" w:hanging="360"/>
      </w:pPr>
      <w:r>
        <w:rPr>
          <w:rFonts w:hint="eastAsia"/>
        </w:rPr>
        <w:lastRenderedPageBreak/>
        <w:t>应收股利</w:t>
      </w:r>
    </w:p>
    <w:sdt>
      <w:sdtPr>
        <w:rPr>
          <w:rFonts w:asciiTheme="minorHAnsi" w:eastAsia="宋体" w:hAnsiTheme="minorHAnsi" w:cstheme="minorBidi" w:hint="eastAsia"/>
          <w:b w:val="0"/>
          <w:bCs w:val="0"/>
          <w:kern w:val="0"/>
          <w:szCs w:val="22"/>
        </w:rPr>
        <w:alias w:val="模块:应收股利"/>
        <w:tag w:val="_SEC_531f695428244731b7e3fcf9986e03c5"/>
        <w:id w:val="410284409"/>
        <w:lock w:val="sdtLocked"/>
        <w:placeholder>
          <w:docPart w:val="GBC22222222222222222222222222222"/>
        </w:placeholder>
      </w:sdtPr>
      <w:sdtEndPr>
        <w:rPr>
          <w:rFonts w:ascii="Times New Roman" w:hAnsi="Times New Roman" w:cs="Times New Roman"/>
          <w:szCs w:val="24"/>
        </w:rPr>
      </w:sdtEndPr>
      <w:sdtContent>
        <w:p w:rsidR="00BC2D12" w:rsidRDefault="0061030C">
          <w:pPr>
            <w:pStyle w:val="4"/>
            <w:numPr>
              <w:ilvl w:val="3"/>
              <w:numId w:val="49"/>
            </w:numPr>
            <w:ind w:left="426" w:hanging="426"/>
          </w:pPr>
          <w:r>
            <w:rPr>
              <w:rFonts w:hint="eastAsia"/>
            </w:rPr>
            <w:t>应收股利</w:t>
          </w:r>
        </w:p>
        <w:sdt>
          <w:sdtPr>
            <w:alias w:val="是否适用：应收股利[双击切换]"/>
            <w:tag w:val="_GBC_c0f7b0360a644690b0472107042df17a"/>
            <w:id w:val="2121493844"/>
            <w:lock w:val="sdtLocked"/>
            <w:placeholder>
              <w:docPart w:val="GBC22222222222222222222222222222"/>
            </w:placeholder>
          </w:sdtPr>
          <w:sdtEndPr/>
          <w:sdtContent>
            <w:p w:rsidR="0002274E" w:rsidRDefault="000A0FB4" w:rsidP="006D61A5">
              <w:r>
                <w:fldChar w:fldCharType="begin"/>
              </w:r>
              <w:r w:rsidR="0002274E">
                <w:instrText xml:space="preserve">MACROBUTTON  SnrToggleCheckbox √适用 </w:instrText>
              </w:r>
              <w:r>
                <w:fldChar w:fldCharType="end"/>
              </w:r>
              <w:r>
                <w:fldChar w:fldCharType="begin"/>
              </w:r>
              <w:r w:rsidR="0002274E">
                <w:instrText xml:space="preserve"> MACROBUTTON  SnrToggleCheckbox □不适用 </w:instrText>
              </w:r>
              <w:r>
                <w:fldChar w:fldCharType="end"/>
              </w:r>
            </w:p>
          </w:sdtContent>
        </w:sdt>
        <w:p w:rsidR="0002274E" w:rsidRDefault="0002274E" w:rsidP="0002274E">
          <w:pPr>
            <w:jc w:val="right"/>
            <w:rPr>
              <w:szCs w:val="21"/>
            </w:rPr>
          </w:pPr>
          <w:r>
            <w:rPr>
              <w:rFonts w:hint="eastAsia"/>
              <w:szCs w:val="21"/>
            </w:rPr>
            <w:t>单位：</w:t>
          </w:r>
          <w:sdt>
            <w:sdtPr>
              <w:rPr>
                <w:rFonts w:hint="eastAsia"/>
                <w:szCs w:val="21"/>
              </w:rPr>
              <w:alias w:val="单位：财务附注：应收股利"/>
              <w:tag w:val="_GBC_50f835a1df1e48409cac94b31300ae2b"/>
              <w:id w:val="-68475138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应收股利"/>
              <w:tag w:val="_GBC_51a26d58ea414110b611fe682d0ba316"/>
              <w:id w:val="-144529902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269"/>
            <w:gridCol w:w="2306"/>
          </w:tblGrid>
          <w:tr w:rsidR="0002274E" w:rsidTr="00A75ADA">
            <w:sdt>
              <w:sdtPr>
                <w:tag w:val="_PLD_39a83912b1814ce587a6aa2bfcc20d43"/>
                <w:id w:val="-1425254419"/>
                <w:lock w:val="sdtLocked"/>
              </w:sdtPr>
              <w:sdtEndPr/>
              <w:sdtContent>
                <w:tc>
                  <w:tcPr>
                    <w:tcW w:w="2407" w:type="pct"/>
                    <w:vAlign w:val="center"/>
                  </w:tcPr>
                  <w:p w:rsidR="0002274E" w:rsidRDefault="0002274E" w:rsidP="0002274E">
                    <w:pPr>
                      <w:jc w:val="center"/>
                      <w:rPr>
                        <w:szCs w:val="21"/>
                      </w:rPr>
                    </w:pPr>
                    <w:r>
                      <w:rPr>
                        <w:rFonts w:hint="eastAsia"/>
                        <w:szCs w:val="21"/>
                      </w:rPr>
                      <w:t>项目(或被投资单位)</w:t>
                    </w:r>
                  </w:p>
                </w:tc>
              </w:sdtContent>
            </w:sdt>
            <w:sdt>
              <w:sdtPr>
                <w:tag w:val="_PLD_de504ddfb0d74b04930d73922e81793f"/>
                <w:id w:val="-2071641993"/>
                <w:lock w:val="sdtLocked"/>
              </w:sdtPr>
              <w:sdtEndPr/>
              <w:sdtContent>
                <w:tc>
                  <w:tcPr>
                    <w:tcW w:w="1285" w:type="pct"/>
                    <w:vAlign w:val="center"/>
                  </w:tcPr>
                  <w:p w:rsidR="0002274E" w:rsidRDefault="0002274E" w:rsidP="0002274E">
                    <w:pPr>
                      <w:jc w:val="center"/>
                      <w:rPr>
                        <w:szCs w:val="21"/>
                      </w:rPr>
                    </w:pPr>
                    <w:r>
                      <w:rPr>
                        <w:rFonts w:hint="eastAsia"/>
                        <w:szCs w:val="21"/>
                      </w:rPr>
                      <w:t>期末余额</w:t>
                    </w:r>
                  </w:p>
                </w:tc>
              </w:sdtContent>
            </w:sdt>
            <w:sdt>
              <w:sdtPr>
                <w:tag w:val="_PLD_06fe10e4c67542f3ae16fdf0e6912fbc"/>
                <w:id w:val="1564217524"/>
                <w:lock w:val="sdtLocked"/>
              </w:sdtPr>
              <w:sdtEndPr/>
              <w:sdtContent>
                <w:tc>
                  <w:tcPr>
                    <w:tcW w:w="1307" w:type="pct"/>
                    <w:vAlign w:val="center"/>
                  </w:tcPr>
                  <w:p w:rsidR="0002274E" w:rsidRDefault="0002274E" w:rsidP="0002274E">
                    <w:pPr>
                      <w:jc w:val="center"/>
                      <w:rPr>
                        <w:szCs w:val="21"/>
                      </w:rPr>
                    </w:pPr>
                    <w:r>
                      <w:rPr>
                        <w:rFonts w:hint="eastAsia"/>
                        <w:szCs w:val="21"/>
                      </w:rPr>
                      <w:t>期初余额</w:t>
                    </w:r>
                  </w:p>
                </w:tc>
              </w:sdtContent>
            </w:sdt>
          </w:tr>
          <w:sdt>
            <w:sdtPr>
              <w:rPr>
                <w:rFonts w:hint="eastAsia"/>
                <w:szCs w:val="21"/>
              </w:rPr>
              <w:alias w:val="应收股利明细"/>
              <w:tag w:val="_TUP_6fa5fa06ba054fe58d8bb861a8ec252d"/>
              <w:id w:val="20911435"/>
              <w:lock w:val="sdtLocked"/>
            </w:sdtPr>
            <w:sdtEndPr/>
            <w:sdtContent>
              <w:tr w:rsidR="0002274E" w:rsidTr="00A75ADA">
                <w:tc>
                  <w:tcPr>
                    <w:tcW w:w="2407" w:type="pct"/>
                  </w:tcPr>
                  <w:p w:rsidR="0002274E" w:rsidRDefault="0002274E" w:rsidP="0002274E">
                    <w:pPr>
                      <w:rPr>
                        <w:szCs w:val="21"/>
                      </w:rPr>
                    </w:pPr>
                    <w:r w:rsidRPr="0002274E">
                      <w:rPr>
                        <w:rFonts w:hint="eastAsia"/>
                        <w:szCs w:val="21"/>
                      </w:rPr>
                      <w:t>天台县银信小额贷款股份有限公司分红款</w:t>
                    </w:r>
                  </w:p>
                </w:tc>
                <w:tc>
                  <w:tcPr>
                    <w:tcW w:w="1285" w:type="pct"/>
                  </w:tcPr>
                  <w:p w:rsidR="0002274E" w:rsidRDefault="0002274E" w:rsidP="0002274E">
                    <w:pPr>
                      <w:jc w:val="right"/>
                      <w:rPr>
                        <w:szCs w:val="21"/>
                      </w:rPr>
                    </w:pPr>
                    <w:r>
                      <w:rPr>
                        <w:szCs w:val="21"/>
                      </w:rPr>
                      <w:t>3,250,000.00</w:t>
                    </w:r>
                  </w:p>
                </w:tc>
                <w:tc>
                  <w:tcPr>
                    <w:tcW w:w="1307" w:type="pct"/>
                  </w:tcPr>
                  <w:p w:rsidR="0002274E" w:rsidRDefault="0002274E" w:rsidP="0002274E">
                    <w:pPr>
                      <w:jc w:val="right"/>
                      <w:rPr>
                        <w:szCs w:val="21"/>
                      </w:rPr>
                    </w:pPr>
                  </w:p>
                </w:tc>
              </w:tr>
            </w:sdtContent>
          </w:sdt>
          <w:tr w:rsidR="0002274E" w:rsidTr="00A75ADA">
            <w:sdt>
              <w:sdtPr>
                <w:tag w:val="_PLD_b33ce87f87a24aca97031067ec2e10eb"/>
                <w:id w:val="215557002"/>
                <w:lock w:val="sdtLocked"/>
              </w:sdtPr>
              <w:sdtEndPr/>
              <w:sdtContent>
                <w:tc>
                  <w:tcPr>
                    <w:tcW w:w="2407" w:type="pct"/>
                    <w:vAlign w:val="center"/>
                  </w:tcPr>
                  <w:p w:rsidR="0002274E" w:rsidRDefault="0002274E" w:rsidP="0002274E">
                    <w:pPr>
                      <w:jc w:val="center"/>
                      <w:rPr>
                        <w:szCs w:val="21"/>
                      </w:rPr>
                    </w:pPr>
                    <w:r>
                      <w:rPr>
                        <w:rFonts w:hint="eastAsia"/>
                        <w:szCs w:val="21"/>
                      </w:rPr>
                      <w:t>合计</w:t>
                    </w:r>
                  </w:p>
                </w:tc>
              </w:sdtContent>
            </w:sdt>
            <w:tc>
              <w:tcPr>
                <w:tcW w:w="1285" w:type="pct"/>
              </w:tcPr>
              <w:p w:rsidR="0002274E" w:rsidRDefault="0002274E" w:rsidP="0002274E">
                <w:pPr>
                  <w:jc w:val="right"/>
                  <w:rPr>
                    <w:szCs w:val="21"/>
                  </w:rPr>
                </w:pPr>
                <w:r>
                  <w:rPr>
                    <w:szCs w:val="21"/>
                  </w:rPr>
                  <w:t>3,250,000.00</w:t>
                </w:r>
              </w:p>
            </w:tc>
            <w:tc>
              <w:tcPr>
                <w:tcW w:w="1307" w:type="pct"/>
              </w:tcPr>
              <w:p w:rsidR="0002274E" w:rsidRDefault="0002274E" w:rsidP="0002274E">
                <w:pPr>
                  <w:jc w:val="right"/>
                  <w:rPr>
                    <w:szCs w:val="21"/>
                  </w:rPr>
                </w:pPr>
              </w:p>
            </w:tc>
          </w:tr>
        </w:tbl>
        <w:p w:rsidR="00BC2D12" w:rsidRDefault="00CD5DB0" w:rsidP="006D61A5">
          <w:pPr>
            <w:rPr>
              <w:szCs w:val="21"/>
            </w:rPr>
          </w:pPr>
        </w:p>
      </w:sdtContent>
    </w:sdt>
    <w:sdt>
      <w:sdtPr>
        <w:rPr>
          <w:rFonts w:asciiTheme="minorHAnsi" w:eastAsia="宋体" w:hAnsiTheme="minorHAnsi" w:cstheme="minorBidi" w:hint="eastAsia"/>
          <w:b w:val="0"/>
          <w:bCs w:val="0"/>
          <w:kern w:val="0"/>
          <w:szCs w:val="22"/>
        </w:rPr>
        <w:alias w:val="模块:应收股利"/>
        <w:tag w:val="_SEC_9503084ad1734739bb1a74f5476ec07c"/>
        <w:id w:val="1426149031"/>
        <w:lock w:val="sdtLocked"/>
        <w:placeholder>
          <w:docPart w:val="GBC22222222222222222222222222222"/>
        </w:placeholder>
      </w:sdtPr>
      <w:sdtEndPr>
        <w:rPr>
          <w:rFonts w:ascii="宋体" w:hAnsi="宋体" w:cs="宋体" w:hint="default"/>
          <w:szCs w:val="24"/>
        </w:rPr>
      </w:sdtEndPr>
      <w:sdtContent>
        <w:p w:rsidR="00BC2D12" w:rsidRDefault="0061030C">
          <w:pPr>
            <w:pStyle w:val="4"/>
            <w:numPr>
              <w:ilvl w:val="3"/>
              <w:numId w:val="49"/>
            </w:numPr>
            <w:ind w:left="426" w:hanging="426"/>
          </w:pPr>
          <w:r>
            <w:rPr>
              <w:rFonts w:hint="eastAsia"/>
            </w:rPr>
            <w:t>重要的账龄超过1年的应收股利</w:t>
          </w:r>
        </w:p>
        <w:p w:rsidR="00BC2D12" w:rsidRDefault="00CD5DB0" w:rsidP="006D61A5">
          <w:sdt>
            <w:sdtPr>
              <w:rPr>
                <w:rFonts w:hint="eastAsia"/>
                <w:szCs w:val="21"/>
              </w:rPr>
              <w:alias w:val="是否适用：重要的账龄超过1年的应收股利[双击切换]"/>
              <w:tag w:val="_GBC_d46c4e6d2f2e4e20b430a619bde9abe8"/>
              <w:id w:val="100460296"/>
              <w:lock w:val="sdtLocked"/>
              <w:placeholder>
                <w:docPart w:val="GBC22222222222222222222222222222"/>
              </w:placeholder>
            </w:sdtPr>
            <w:sdtEndPr/>
            <w:sdtContent>
              <w:r w:rsidR="000A0FB4">
                <w:rPr>
                  <w:szCs w:val="21"/>
                </w:rPr>
                <w:fldChar w:fldCharType="begin"/>
              </w:r>
              <w:r w:rsidR="006D61A5">
                <w:rPr>
                  <w:szCs w:val="21"/>
                </w:rPr>
                <w:instrText xml:space="preserve">MACROBUTTON  SnrToggleCheckbox □适用 </w:instrText>
              </w:r>
              <w:r w:rsidR="000A0FB4">
                <w:rPr>
                  <w:szCs w:val="21"/>
                </w:rPr>
                <w:fldChar w:fldCharType="end"/>
              </w:r>
              <w:r w:rsidR="000A0FB4">
                <w:rPr>
                  <w:szCs w:val="21"/>
                </w:rPr>
                <w:fldChar w:fldCharType="begin"/>
              </w:r>
              <w:r w:rsidR="006D61A5">
                <w:rPr>
                  <w:szCs w:val="21"/>
                </w:rPr>
                <w:instrText xml:space="preserve"> MACROBUTTON  SnrToggleCheckbox √不适用 </w:instrText>
              </w:r>
              <w:r w:rsidR="000A0FB4">
                <w:rPr>
                  <w:szCs w:val="21"/>
                </w:rPr>
                <w:fldChar w:fldCharType="end"/>
              </w:r>
            </w:sdtContent>
          </w:sdt>
        </w:p>
      </w:sdtContent>
    </w:sdt>
    <w:bookmarkStart w:id="181" w:name="_Hlk533421146" w:displacedByCustomXml="next"/>
    <w:sdt>
      <w:sdtPr>
        <w:rPr>
          <w:rFonts w:ascii="宋体" w:eastAsia="宋体" w:hAnsi="宋体" w:cs="宋体" w:hint="eastAsia"/>
          <w:b w:val="0"/>
          <w:bCs w:val="0"/>
          <w:kern w:val="0"/>
          <w:szCs w:val="24"/>
        </w:rPr>
        <w:alias w:val="模块:坏账准备计提情况"/>
        <w:tag w:val="_SEC_bfa6d1d8f0d04386aa81c3673c519221"/>
        <w:id w:val="344370068"/>
        <w:lock w:val="sdtLocked"/>
        <w:placeholder>
          <w:docPart w:val="GBC22222222222222222222222222222"/>
        </w:placeholder>
      </w:sdtPr>
      <w:sdtEndPr>
        <w:rPr>
          <w:szCs w:val="21"/>
        </w:rPr>
      </w:sdtEndPr>
      <w:sdtContent>
        <w:p w:rsidR="00BC2D12" w:rsidRDefault="0061030C">
          <w:pPr>
            <w:pStyle w:val="4"/>
            <w:numPr>
              <w:ilvl w:val="3"/>
              <w:numId w:val="49"/>
            </w:numPr>
            <w:ind w:left="426" w:hanging="426"/>
          </w:pPr>
          <w:r>
            <w:rPr>
              <w:rFonts w:ascii="宋体" w:eastAsia="宋体" w:hAnsi="宋体" w:cs="宋体" w:hint="eastAsia"/>
              <w:bCs w:val="0"/>
              <w:kern w:val="0"/>
              <w:szCs w:val="24"/>
            </w:rPr>
            <w:t>坏账准备计提情况</w:t>
          </w:r>
        </w:p>
        <w:sdt>
          <w:sdtPr>
            <w:alias w:val="是否适用：应收股利坏账准备调节表[双击切换]"/>
            <w:tag w:val="_GBC_847cf15503744e02b8ac7395c17d2da6"/>
            <w:id w:val="985198071"/>
            <w:lock w:val="sdtLocked"/>
            <w:placeholder>
              <w:docPart w:val="GBC22222222222222222222222222222"/>
            </w:placeholder>
          </w:sdtPr>
          <w:sdtEndPr/>
          <w:sdtContent>
            <w:p w:rsidR="00BC2D12" w:rsidRDefault="000A0FB4" w:rsidP="00C42E5E">
              <w:pPr>
                <w:rPr>
                  <w:szCs w:val="21"/>
                </w:rPr>
              </w:pPr>
              <w:r>
                <w:fldChar w:fldCharType="begin"/>
              </w:r>
              <w:r w:rsidR="006D61A5">
                <w:instrText xml:space="preserve"> MACROBUTTON  SnrToggleCheckbox □适用 </w:instrText>
              </w:r>
              <w:r>
                <w:fldChar w:fldCharType="end"/>
              </w:r>
              <w:r>
                <w:fldChar w:fldCharType="begin"/>
              </w:r>
              <w:r w:rsidR="006D61A5">
                <w:instrText xml:space="preserve"> MACROBUTTON  SnrToggleCheckbox √不适用 </w:instrText>
              </w:r>
              <w:r>
                <w:fldChar w:fldCharType="end"/>
              </w:r>
            </w:p>
          </w:sdtContent>
        </w:sdt>
        <w:p w:rsidR="00BC2D12" w:rsidRDefault="00CD5DB0">
          <w:pPr>
            <w:autoSpaceDE w:val="0"/>
            <w:autoSpaceDN w:val="0"/>
            <w:adjustRightInd w:val="0"/>
            <w:ind w:rightChars="50" w:right="105"/>
            <w:rPr>
              <w:szCs w:val="21"/>
            </w:rPr>
          </w:pPr>
        </w:p>
      </w:sdtContent>
    </w:sdt>
    <w:bookmarkEnd w:id="181" w:displacedByCustomXml="prev"/>
    <w:sdt>
      <w:sdtPr>
        <w:rPr>
          <w:rFonts w:hint="eastAsia"/>
          <w:szCs w:val="21"/>
        </w:rPr>
        <w:alias w:val="模块:应收股利的说明"/>
        <w:tag w:val="_SEC_e50f0bae57ac4f97bb5148c612a8ca48"/>
        <w:id w:val="-1672329285"/>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p w:rsidR="00BC2D12" w:rsidRDefault="00CD5DB0" w:rsidP="006D61A5">
          <w:pPr>
            <w:rPr>
              <w:szCs w:val="21"/>
            </w:rPr>
          </w:pPr>
          <w:sdt>
            <w:sdtPr>
              <w:rPr>
                <w:szCs w:val="21"/>
              </w:rPr>
              <w:alias w:val="是否适用：应收股利的说明[双击切换]"/>
              <w:tag w:val="_GBC_22314d2cdf794d5f90af92f13665da22"/>
              <w:id w:val="-1916233341"/>
              <w:lock w:val="sdtLocked"/>
              <w:placeholder>
                <w:docPart w:val="GBC22222222222222222222222222222"/>
              </w:placeholder>
            </w:sdtPr>
            <w:sdtEndPr/>
            <w:sdtContent>
              <w:r w:rsidR="000A0FB4">
                <w:rPr>
                  <w:szCs w:val="21"/>
                </w:rPr>
                <w:fldChar w:fldCharType="begin"/>
              </w:r>
              <w:r w:rsidR="006D61A5">
                <w:rPr>
                  <w:szCs w:val="21"/>
                </w:rPr>
                <w:instrText xml:space="preserve">MACROBUTTON  SnrToggleCheckbox □适用 </w:instrText>
              </w:r>
              <w:r w:rsidR="000A0FB4">
                <w:rPr>
                  <w:szCs w:val="21"/>
                </w:rPr>
                <w:fldChar w:fldCharType="end"/>
              </w:r>
              <w:r w:rsidR="000A0FB4">
                <w:rPr>
                  <w:szCs w:val="21"/>
                </w:rPr>
                <w:fldChar w:fldCharType="begin"/>
              </w:r>
              <w:r w:rsidR="006D61A5">
                <w:rPr>
                  <w:szCs w:val="21"/>
                </w:rPr>
                <w:instrText xml:space="preserve"> MACROBUTTON  SnrToggleCheckbox √不适用 </w:instrText>
              </w:r>
              <w:r w:rsidR="000A0FB4">
                <w:rPr>
                  <w:szCs w:val="21"/>
                </w:rPr>
                <w:fldChar w:fldCharType="end"/>
              </w:r>
            </w:sdtContent>
          </w:sdt>
        </w:p>
      </w:sdtContent>
    </w:sdt>
    <w:p w:rsidR="00BC2D12" w:rsidRDefault="00BC2D12">
      <w:pPr>
        <w:snapToGrid w:val="0"/>
        <w:spacing w:line="240" w:lineRule="atLeast"/>
        <w:ind w:rightChars="12" w:right="25"/>
        <w:rPr>
          <w:color w:val="FF0000"/>
          <w:szCs w:val="21"/>
        </w:rPr>
      </w:pPr>
    </w:p>
    <w:p w:rsidR="00BC2D12" w:rsidRDefault="0061030C">
      <w:pPr>
        <w:pStyle w:val="4"/>
        <w:ind w:left="360" w:hanging="360"/>
      </w:pPr>
      <w:r>
        <w:rPr>
          <w:rFonts w:hint="eastAsia"/>
        </w:rPr>
        <w:t>其他应收款</w:t>
      </w:r>
    </w:p>
    <w:bookmarkStart w:id="182" w:name="_Hlk533421204" w:displacedByCustomXml="next"/>
    <w:sdt>
      <w:sdtPr>
        <w:rPr>
          <w:rFonts w:ascii="宋体" w:eastAsia="宋体" w:hAnsi="宋体" w:cs="宋体" w:hint="eastAsia"/>
          <w:b w:val="0"/>
          <w:bCs w:val="0"/>
          <w:kern w:val="0"/>
          <w:szCs w:val="24"/>
        </w:rPr>
        <w:alias w:val="模块:按账龄披露"/>
        <w:tag w:val="_SEC_9cd4f6309fba4b598ec2f3a0a4e083ad"/>
        <w:id w:val="-1947303265"/>
        <w:lock w:val="sdtLocked"/>
        <w:placeholder>
          <w:docPart w:val="GBC22222222222222222222222222222"/>
        </w:placeholder>
      </w:sdtPr>
      <w:sdtEndPr/>
      <w:sdtContent>
        <w:p w:rsidR="00BC2D12" w:rsidRDefault="0061030C">
          <w:pPr>
            <w:pStyle w:val="4"/>
            <w:numPr>
              <w:ilvl w:val="3"/>
              <w:numId w:val="51"/>
            </w:numPr>
            <w:ind w:left="426" w:hanging="426"/>
          </w:pPr>
          <w:proofErr w:type="gramStart"/>
          <w:r>
            <w:rPr>
              <w:rFonts w:hint="eastAsia"/>
            </w:rPr>
            <w:t>按账龄</w:t>
          </w:r>
          <w:proofErr w:type="gramEnd"/>
          <w:r>
            <w:rPr>
              <w:rFonts w:hint="eastAsia"/>
            </w:rPr>
            <w:t>披露</w:t>
          </w:r>
          <w:bookmarkEnd w:id="182"/>
        </w:p>
        <w:sdt>
          <w:sdtPr>
            <w:rPr>
              <w:rFonts w:hint="eastAsia"/>
              <w:szCs w:val="21"/>
            </w:rPr>
            <w:alias w:val="是否适用：组合中，按账龄分析法计提坏账准备的其他应收账款[双击切换]"/>
            <w:tag w:val="_GBC_b46a4e720a884c40b402c5b30a4f4432"/>
            <w:id w:val="1738898727"/>
            <w:lock w:val="sdtLocked"/>
            <w:placeholder>
              <w:docPart w:val="GBC22222222222222222222222222222"/>
            </w:placeholder>
          </w:sdtPr>
          <w:sdtEndPr/>
          <w:sdtContent>
            <w:p w:rsidR="00BC2D12" w:rsidRDefault="000A0FB4">
              <w:pPr>
                <w:rPr>
                  <w:szCs w:val="21"/>
                </w:rPr>
              </w:pPr>
              <w:r>
                <w:rPr>
                  <w:szCs w:val="21"/>
                </w:rPr>
                <w:fldChar w:fldCharType="begin"/>
              </w:r>
              <w:r w:rsidR="006D61A5">
                <w:rPr>
                  <w:szCs w:val="21"/>
                </w:rPr>
                <w:instrText xml:space="preserve">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ca37718de0645da8a1de40ee1bb1597"/>
              <w:id w:val="-18006029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eccd3e1ac8d04ff882b9e0189e7dd629"/>
              <w:id w:val="4532201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479"/>
            <w:gridCol w:w="4310"/>
          </w:tblGrid>
          <w:tr w:rsidR="00BC2D12" w:rsidTr="00A75ADA">
            <w:trPr>
              <w:cantSplit/>
            </w:trPr>
            <w:sdt>
              <w:sdtPr>
                <w:tag w:val="_PLD_3693c274d2774e098d4e6f0b6ce787c4"/>
                <w:id w:val="2064368098"/>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账龄</w:t>
                    </w:r>
                  </w:p>
                </w:tc>
              </w:sdtContent>
            </w:sdt>
            <w:sdt>
              <w:sdtPr>
                <w:tag w:val="_PLD_592d3cc76c64401da21e664b374ad045"/>
                <w:id w:val="1673452180"/>
                <w:lock w:val="sdtLocked"/>
              </w:sdtPr>
              <w:sdtEndPr/>
              <w:sdtContent>
                <w:tc>
                  <w:tcPr>
                    <w:tcW w:w="2452"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期末账面余额</w:t>
                    </w:r>
                  </w:p>
                </w:tc>
              </w:sdtContent>
            </w:sdt>
          </w:tr>
          <w:tr w:rsidR="00BC2D12" w:rsidTr="00A75ADA">
            <w:trPr>
              <w:cantSplit/>
            </w:trPr>
            <w:sdt>
              <w:sdtPr>
                <w:tag w:val="_PLD_6947d7a3e56e4c59be970f76736c65e3"/>
                <w:id w:val="-928116283"/>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BC2D12" w:rsidRDefault="0061030C">
                    <w:pPr>
                      <w:rPr>
                        <w:color w:val="FF0000"/>
                        <w:szCs w:val="21"/>
                      </w:rPr>
                    </w:pPr>
                    <w:proofErr w:type="gramStart"/>
                    <w:r>
                      <w:rPr>
                        <w:rFonts w:hint="eastAsia"/>
                        <w:szCs w:val="21"/>
                      </w:rPr>
                      <w:t>1年以内</w:t>
                    </w:r>
                    <w:proofErr w:type="gramEnd"/>
                  </w:p>
                </w:tc>
              </w:sdtContent>
            </w:sdt>
          </w:tr>
          <w:tr w:rsidR="00BC2D12" w:rsidTr="00A75ADA">
            <w:trPr>
              <w:cantSplit/>
            </w:trPr>
            <w:sdt>
              <w:sdtPr>
                <w:tag w:val="_PLD_b7cf536363dd4da2bae7017806fba883"/>
                <w:id w:val="-26777111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其中：1年以内分项</w:t>
                    </w:r>
                  </w:p>
                </w:tc>
              </w:sdtContent>
            </w:sdt>
          </w:tr>
          <w:tr w:rsidR="00BC2D12" w:rsidTr="00A75ADA">
            <w:trPr>
              <w:cantSplit/>
            </w:trPr>
            <w:sdt>
              <w:sdtPr>
                <w:tag w:val="_PLD_f0ea7052fc724634bba2abea66f07723"/>
                <w:id w:val="739599177"/>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1年以内小计</w:t>
                    </w:r>
                  </w:p>
                </w:tc>
              </w:sdtContent>
            </w:sdt>
            <w:tc>
              <w:tcPr>
                <w:tcW w:w="2452" w:type="pct"/>
                <w:tcBorders>
                  <w:top w:val="single" w:sz="4" w:space="0" w:color="auto"/>
                  <w:left w:val="single" w:sz="4" w:space="0" w:color="auto"/>
                  <w:bottom w:val="single" w:sz="4" w:space="0" w:color="auto"/>
                  <w:right w:val="single" w:sz="4" w:space="0" w:color="auto"/>
                </w:tcBorders>
              </w:tcPr>
              <w:p w:rsidR="00BC2D12" w:rsidRDefault="006D61A5">
                <w:pPr>
                  <w:jc w:val="right"/>
                  <w:rPr>
                    <w:szCs w:val="21"/>
                  </w:rPr>
                </w:pPr>
                <w:r w:rsidRPr="006D61A5">
                  <w:rPr>
                    <w:szCs w:val="21"/>
                  </w:rPr>
                  <w:t>537,129.00</w:t>
                </w:r>
              </w:p>
            </w:tc>
          </w:tr>
          <w:tr w:rsidR="00BC2D12" w:rsidTr="00A75ADA">
            <w:trPr>
              <w:cantSplit/>
            </w:trPr>
            <w:sdt>
              <w:sdtPr>
                <w:tag w:val="_PLD_98586cfb9fec441587daa5f6317031cb"/>
                <w:id w:val="627432791"/>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1至2年</w:t>
                    </w:r>
                  </w:p>
                </w:tc>
              </w:sdtContent>
            </w:sdt>
            <w:tc>
              <w:tcPr>
                <w:tcW w:w="2452" w:type="pct"/>
                <w:tcBorders>
                  <w:top w:val="single" w:sz="4" w:space="0" w:color="auto"/>
                  <w:left w:val="single" w:sz="4" w:space="0" w:color="auto"/>
                  <w:bottom w:val="single" w:sz="4" w:space="0" w:color="auto"/>
                  <w:right w:val="single" w:sz="4" w:space="0" w:color="auto"/>
                </w:tcBorders>
              </w:tcPr>
              <w:p w:rsidR="00BC2D12" w:rsidRDefault="006D61A5">
                <w:pPr>
                  <w:jc w:val="right"/>
                  <w:rPr>
                    <w:szCs w:val="21"/>
                  </w:rPr>
                </w:pPr>
                <w:r w:rsidRPr="006D61A5">
                  <w:rPr>
                    <w:szCs w:val="21"/>
                  </w:rPr>
                  <w:t>23,788.00</w:t>
                </w:r>
              </w:p>
            </w:tc>
          </w:tr>
          <w:tr w:rsidR="00BC2D12" w:rsidTr="00A75ADA">
            <w:trPr>
              <w:cantSplit/>
            </w:trPr>
            <w:sdt>
              <w:sdtPr>
                <w:tag w:val="_PLD_7dbeac7b61054fb5aa2ba4792e03ec86"/>
                <w:id w:val="1182629002"/>
                <w:lock w:val="sdtLocked"/>
              </w:sdtPr>
              <w:sdtEndPr/>
              <w:sdtContent>
                <w:tc>
                  <w:tcPr>
                    <w:tcW w:w="2548" w:type="pct"/>
                    <w:tcBorders>
                      <w:top w:val="single" w:sz="4" w:space="0" w:color="auto"/>
                      <w:left w:val="single" w:sz="4" w:space="0" w:color="auto"/>
                      <w:bottom w:val="single" w:sz="4" w:space="0" w:color="auto"/>
                      <w:right w:val="single" w:sz="4" w:space="0" w:color="auto"/>
                    </w:tcBorders>
                  </w:tcPr>
                  <w:p w:rsidR="00BC2D12" w:rsidRDefault="0061030C">
                    <w:pPr>
                      <w:rPr>
                        <w:szCs w:val="21"/>
                      </w:rPr>
                    </w:pPr>
                    <w:proofErr w:type="gramStart"/>
                    <w:r>
                      <w:rPr>
                        <w:rFonts w:hint="eastAsia"/>
                        <w:szCs w:val="21"/>
                      </w:rPr>
                      <w:t>3年以上</w:t>
                    </w:r>
                    <w:proofErr w:type="gramEnd"/>
                  </w:p>
                </w:tc>
              </w:sdtContent>
            </w:sdt>
            <w:tc>
              <w:tcPr>
                <w:tcW w:w="2452" w:type="pct"/>
                <w:tcBorders>
                  <w:top w:val="single" w:sz="4" w:space="0" w:color="auto"/>
                  <w:left w:val="single" w:sz="4" w:space="0" w:color="auto"/>
                  <w:bottom w:val="single" w:sz="4" w:space="0" w:color="auto"/>
                  <w:right w:val="single" w:sz="4" w:space="0" w:color="auto"/>
                </w:tcBorders>
              </w:tcPr>
              <w:p w:rsidR="00BC2D12" w:rsidRDefault="006D61A5">
                <w:pPr>
                  <w:jc w:val="right"/>
                  <w:rPr>
                    <w:szCs w:val="21"/>
                  </w:rPr>
                </w:pPr>
                <w:r w:rsidRPr="006D61A5">
                  <w:rPr>
                    <w:szCs w:val="21"/>
                  </w:rPr>
                  <w:t>2,336,700.00</w:t>
                </w:r>
              </w:p>
            </w:tc>
          </w:tr>
          <w:tr w:rsidR="00BC2D12" w:rsidTr="00A75ADA">
            <w:trPr>
              <w:cantSplit/>
            </w:trPr>
            <w:sdt>
              <w:sdtPr>
                <w:tag w:val="_PLD_86909243a0c54a05a7001e5799415551"/>
                <w:id w:val="-406997194"/>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合计</w:t>
                    </w:r>
                  </w:p>
                </w:tc>
              </w:sdtContent>
            </w:sdt>
            <w:tc>
              <w:tcPr>
                <w:tcW w:w="2452" w:type="pct"/>
                <w:tcBorders>
                  <w:top w:val="single" w:sz="4" w:space="0" w:color="auto"/>
                  <w:left w:val="single" w:sz="4" w:space="0" w:color="auto"/>
                  <w:bottom w:val="single" w:sz="4" w:space="0" w:color="auto"/>
                  <w:right w:val="single" w:sz="4" w:space="0" w:color="auto"/>
                </w:tcBorders>
              </w:tcPr>
              <w:p w:rsidR="00BC2D12" w:rsidRDefault="006D61A5">
                <w:pPr>
                  <w:jc w:val="right"/>
                  <w:rPr>
                    <w:szCs w:val="21"/>
                  </w:rPr>
                </w:pPr>
                <w:r w:rsidRPr="006D61A5">
                  <w:rPr>
                    <w:szCs w:val="21"/>
                  </w:rPr>
                  <w:t>2,897,617.00</w:t>
                </w:r>
              </w:p>
            </w:tc>
          </w:tr>
        </w:tbl>
        <w:p w:rsidR="00BC2D12" w:rsidRDefault="00CD5DB0"/>
      </w:sdtContent>
    </w:sdt>
    <w:sdt>
      <w:sdtPr>
        <w:rPr>
          <w:rFonts w:ascii="宋体" w:eastAsia="宋体" w:hAnsi="宋体" w:cs="宋体" w:hint="eastAsia"/>
          <w:b w:val="0"/>
          <w:bCs w:val="0"/>
          <w:kern w:val="0"/>
          <w:szCs w:val="24"/>
        </w:rPr>
        <w:alias w:val="模块:按款项性质分类情况"/>
        <w:tag w:val="_SEC_8efe5956682a453f8d45e3b621bac05e"/>
        <w:id w:val="-1510293271"/>
        <w:lock w:val="sdtLocked"/>
        <w:placeholder>
          <w:docPart w:val="GBC22222222222222222222222222222"/>
        </w:placeholder>
      </w:sdtPr>
      <w:sdtEndPr>
        <w:rPr>
          <w:rFonts w:hint="default"/>
        </w:rPr>
      </w:sdtEndPr>
      <w:sdtContent>
        <w:p w:rsidR="00BC2D12" w:rsidRDefault="0061030C">
          <w:pPr>
            <w:pStyle w:val="4"/>
            <w:numPr>
              <w:ilvl w:val="3"/>
              <w:numId w:val="51"/>
            </w:numPr>
            <w:ind w:left="426" w:hanging="426"/>
          </w:pPr>
          <w:r>
            <w:rPr>
              <w:rFonts w:hint="eastAsia"/>
            </w:rPr>
            <w:t>按款项性质分类情况</w:t>
          </w:r>
        </w:p>
        <w:p w:rsidR="00BC2D12" w:rsidRDefault="00CD5DB0">
          <w:sdt>
            <w:sdtPr>
              <w:alias w:val="是否适用：其他应收款按款项性质分类情况[双击切换]"/>
              <w:tag w:val="_GBC_f8f8208812d5412eb0a2fdddf1a9d330"/>
              <w:id w:val="-1473288414"/>
              <w:lock w:val="sdtLocked"/>
              <w:placeholder>
                <w:docPart w:val="GBC22222222222222222222222222222"/>
              </w:placeholder>
            </w:sdtPr>
            <w:sdtEndPr/>
            <w:sdtContent>
              <w:r w:rsidR="000A0FB4">
                <w:fldChar w:fldCharType="begin"/>
              </w:r>
              <w:r w:rsidR="006D61A5">
                <w:instrText xml:space="preserve">MACROBUTTON  SnrToggleCheckbox √适用 </w:instrText>
              </w:r>
              <w:r w:rsidR="000A0FB4">
                <w:fldChar w:fldCharType="end"/>
              </w:r>
              <w:r w:rsidR="000A0FB4">
                <w:fldChar w:fldCharType="begin"/>
              </w:r>
              <w:r w:rsidR="006D61A5">
                <w:instrText xml:space="preserve"> MACROBUTTON  SnrToggleCheckbox □不适用 </w:instrText>
              </w:r>
              <w:r w:rsidR="000A0FB4">
                <w:fldChar w:fldCharType="end"/>
              </w:r>
            </w:sdtContent>
          </w:sdt>
        </w:p>
        <w:p w:rsidR="00BC2D12" w:rsidRDefault="0061030C">
          <w:pPr>
            <w:ind w:firstLineChars="3100" w:firstLine="6510"/>
          </w:pPr>
          <w:r>
            <w:rPr>
              <w:rFonts w:hint="eastAsia"/>
            </w:rPr>
            <w:t>单位：</w:t>
          </w:r>
          <w:sdt>
            <w:sdtPr>
              <w:rPr>
                <w:rFonts w:hint="eastAsia"/>
              </w:rPr>
              <w:alias w:val="单位：财务附注：其他应收款按款项性质分类情况"/>
              <w:tag w:val="_GBC_6e3e3b79e1a6467e8f5cdcabc0a95e4a"/>
              <w:id w:val="323786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32378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7"/>
            <w:gridCol w:w="2906"/>
            <w:gridCol w:w="2876"/>
          </w:tblGrid>
          <w:tr w:rsidR="006D61A5" w:rsidTr="00A75ADA">
            <w:sdt>
              <w:sdtPr>
                <w:tag w:val="_PLD_e3e4ae09c73a4371a49803278d537455"/>
                <w:id w:val="2228653"/>
                <w:lock w:val="sdtLocked"/>
              </w:sdtPr>
              <w:sdtEndPr/>
              <w:sdtContent>
                <w:tc>
                  <w:tcPr>
                    <w:tcW w:w="1711" w:type="pct"/>
                    <w:shd w:val="clear" w:color="auto" w:fill="auto"/>
                    <w:vAlign w:val="center"/>
                  </w:tcPr>
                  <w:p w:rsidR="006D61A5" w:rsidRDefault="006D61A5" w:rsidP="00C35654">
                    <w:pPr>
                      <w:jc w:val="center"/>
                    </w:pPr>
                    <w:r>
                      <w:rPr>
                        <w:rFonts w:hint="eastAsia"/>
                      </w:rPr>
                      <w:t>款项性质</w:t>
                    </w:r>
                  </w:p>
                </w:tc>
              </w:sdtContent>
            </w:sdt>
            <w:sdt>
              <w:sdtPr>
                <w:tag w:val="_PLD_166416173edb4a39b34c47c78d0dc766"/>
                <w:id w:val="2228654"/>
                <w:lock w:val="sdtLocked"/>
              </w:sdtPr>
              <w:sdtEndPr/>
              <w:sdtContent>
                <w:tc>
                  <w:tcPr>
                    <w:tcW w:w="1653" w:type="pct"/>
                    <w:shd w:val="clear" w:color="auto" w:fill="auto"/>
                    <w:vAlign w:val="center"/>
                  </w:tcPr>
                  <w:p w:rsidR="006D61A5" w:rsidRDefault="006D61A5" w:rsidP="00C35654">
                    <w:pPr>
                      <w:jc w:val="center"/>
                    </w:pPr>
                    <w:r>
                      <w:rPr>
                        <w:rFonts w:hint="eastAsia"/>
                      </w:rPr>
                      <w:t>期末账面余额</w:t>
                    </w:r>
                  </w:p>
                </w:tc>
              </w:sdtContent>
            </w:sdt>
            <w:sdt>
              <w:sdtPr>
                <w:tag w:val="_PLD_a78baace40634aeaaff4786c955e1f60"/>
                <w:id w:val="2228655"/>
                <w:lock w:val="sdtLocked"/>
              </w:sdtPr>
              <w:sdtEndPr/>
              <w:sdtContent>
                <w:tc>
                  <w:tcPr>
                    <w:tcW w:w="1636" w:type="pct"/>
                    <w:shd w:val="clear" w:color="auto" w:fill="auto"/>
                    <w:vAlign w:val="center"/>
                  </w:tcPr>
                  <w:p w:rsidR="006D61A5" w:rsidRDefault="006D61A5" w:rsidP="00C35654">
                    <w:pPr>
                      <w:jc w:val="center"/>
                    </w:pPr>
                    <w:r>
                      <w:rPr>
                        <w:rFonts w:hint="eastAsia"/>
                      </w:rPr>
                      <w:t>期初账面余额</w:t>
                    </w:r>
                  </w:p>
                </w:tc>
              </w:sdtContent>
            </w:sdt>
          </w:tr>
          <w:sdt>
            <w:sdtPr>
              <w:rPr>
                <w:rFonts w:hint="eastAsia"/>
              </w:rPr>
              <w:alias w:val="其他应收款按款项性质分类情况明细"/>
              <w:tag w:val="_TUP_57a46f72357b45e3ae87e72e625249f6"/>
              <w:id w:val="2228656"/>
              <w:lock w:val="sdtLocked"/>
            </w:sdtPr>
            <w:sdtEndPr/>
            <w:sdtContent>
              <w:tr w:rsidR="006D61A5" w:rsidTr="00A75ADA">
                <w:tc>
                  <w:tcPr>
                    <w:tcW w:w="1711" w:type="pct"/>
                    <w:shd w:val="clear" w:color="auto" w:fill="auto"/>
                  </w:tcPr>
                  <w:p w:rsidR="006D61A5" w:rsidRDefault="006D61A5" w:rsidP="00C35654">
                    <w:r>
                      <w:t>应收出口退税</w:t>
                    </w:r>
                  </w:p>
                </w:tc>
                <w:tc>
                  <w:tcPr>
                    <w:tcW w:w="1653" w:type="pct"/>
                    <w:shd w:val="clear" w:color="auto" w:fill="auto"/>
                  </w:tcPr>
                  <w:p w:rsidR="006D61A5" w:rsidRDefault="006D61A5" w:rsidP="00C35654">
                    <w:pPr>
                      <w:jc w:val="right"/>
                    </w:pPr>
                    <w:r>
                      <w:t>229,857.24</w:t>
                    </w:r>
                  </w:p>
                </w:tc>
                <w:tc>
                  <w:tcPr>
                    <w:tcW w:w="1636" w:type="pct"/>
                    <w:shd w:val="clear" w:color="auto" w:fill="auto"/>
                  </w:tcPr>
                  <w:p w:rsidR="006D61A5" w:rsidRDefault="006D61A5" w:rsidP="00C35654">
                    <w:pPr>
                      <w:jc w:val="right"/>
                    </w:pPr>
                    <w:r>
                      <w:t>226,539.80</w:t>
                    </w:r>
                  </w:p>
                </w:tc>
              </w:tr>
            </w:sdtContent>
          </w:sdt>
          <w:sdt>
            <w:sdtPr>
              <w:rPr>
                <w:rFonts w:hint="eastAsia"/>
              </w:rPr>
              <w:alias w:val="其他应收款按款项性质分类情况明细"/>
              <w:tag w:val="_TUP_57a46f72357b45e3ae87e72e625249f6"/>
              <w:id w:val="2228657"/>
              <w:lock w:val="sdtLocked"/>
            </w:sdtPr>
            <w:sdtEndPr/>
            <w:sdtContent>
              <w:tr w:rsidR="006D61A5" w:rsidTr="00A75ADA">
                <w:tc>
                  <w:tcPr>
                    <w:tcW w:w="1711" w:type="pct"/>
                    <w:shd w:val="clear" w:color="auto" w:fill="auto"/>
                  </w:tcPr>
                  <w:p w:rsidR="006D61A5" w:rsidRDefault="006D61A5" w:rsidP="00C35654">
                    <w:r>
                      <w:t>押金保证金</w:t>
                    </w:r>
                  </w:p>
                </w:tc>
                <w:tc>
                  <w:tcPr>
                    <w:tcW w:w="1653" w:type="pct"/>
                    <w:shd w:val="clear" w:color="auto" w:fill="auto"/>
                  </w:tcPr>
                  <w:p w:rsidR="006D61A5" w:rsidRDefault="006D61A5" w:rsidP="00C35654">
                    <w:pPr>
                      <w:jc w:val="right"/>
                    </w:pPr>
                    <w:r>
                      <w:t>340,450.00</w:t>
                    </w:r>
                  </w:p>
                </w:tc>
                <w:tc>
                  <w:tcPr>
                    <w:tcW w:w="1636" w:type="pct"/>
                    <w:shd w:val="clear" w:color="auto" w:fill="auto"/>
                  </w:tcPr>
                  <w:p w:rsidR="006D61A5" w:rsidRDefault="006D61A5" w:rsidP="00C35654">
                    <w:pPr>
                      <w:jc w:val="right"/>
                    </w:pPr>
                    <w:r>
                      <w:t>156,700.00</w:t>
                    </w:r>
                  </w:p>
                </w:tc>
              </w:tr>
            </w:sdtContent>
          </w:sdt>
          <w:sdt>
            <w:sdtPr>
              <w:rPr>
                <w:rFonts w:hint="eastAsia"/>
              </w:rPr>
              <w:alias w:val="其他应收款按款项性质分类情况明细"/>
              <w:tag w:val="_TUP_57a46f72357b45e3ae87e72e625249f6"/>
              <w:id w:val="2228658"/>
              <w:lock w:val="sdtLocked"/>
            </w:sdtPr>
            <w:sdtEndPr/>
            <w:sdtContent>
              <w:tr w:rsidR="006D61A5" w:rsidTr="00A75ADA">
                <w:tc>
                  <w:tcPr>
                    <w:tcW w:w="1711" w:type="pct"/>
                    <w:shd w:val="clear" w:color="auto" w:fill="auto"/>
                  </w:tcPr>
                  <w:p w:rsidR="006D61A5" w:rsidRDefault="006D61A5" w:rsidP="00C35654">
                    <w:proofErr w:type="gramStart"/>
                    <w:r>
                      <w:t>拆借款</w:t>
                    </w:r>
                    <w:proofErr w:type="gramEnd"/>
                  </w:p>
                </w:tc>
                <w:tc>
                  <w:tcPr>
                    <w:tcW w:w="1653" w:type="pct"/>
                    <w:shd w:val="clear" w:color="auto" w:fill="auto"/>
                  </w:tcPr>
                  <w:p w:rsidR="006D61A5" w:rsidRDefault="006D61A5" w:rsidP="00C35654">
                    <w:pPr>
                      <w:jc w:val="right"/>
                    </w:pPr>
                    <w:r>
                      <w:t>2,310,000.00</w:t>
                    </w:r>
                  </w:p>
                </w:tc>
                <w:tc>
                  <w:tcPr>
                    <w:tcW w:w="1636" w:type="pct"/>
                    <w:shd w:val="clear" w:color="auto" w:fill="auto"/>
                  </w:tcPr>
                  <w:p w:rsidR="006D61A5" w:rsidRDefault="006D61A5" w:rsidP="00C35654">
                    <w:pPr>
                      <w:jc w:val="right"/>
                    </w:pPr>
                    <w:r>
                      <w:t>2,310,000.00</w:t>
                    </w:r>
                  </w:p>
                </w:tc>
              </w:tr>
            </w:sdtContent>
          </w:sdt>
          <w:sdt>
            <w:sdtPr>
              <w:rPr>
                <w:rFonts w:hint="eastAsia"/>
              </w:rPr>
              <w:alias w:val="其他应收款按款项性质分类情况明细"/>
              <w:tag w:val="_TUP_57a46f72357b45e3ae87e72e625249f6"/>
              <w:id w:val="2228659"/>
              <w:lock w:val="sdtLocked"/>
            </w:sdtPr>
            <w:sdtEndPr/>
            <w:sdtContent>
              <w:tr w:rsidR="006D61A5" w:rsidTr="00A75ADA">
                <w:tc>
                  <w:tcPr>
                    <w:tcW w:w="1711" w:type="pct"/>
                    <w:shd w:val="clear" w:color="auto" w:fill="auto"/>
                  </w:tcPr>
                  <w:p w:rsidR="006D61A5" w:rsidRDefault="006D61A5" w:rsidP="00C35654">
                    <w:r>
                      <w:t>应收暂付款</w:t>
                    </w:r>
                  </w:p>
                </w:tc>
                <w:tc>
                  <w:tcPr>
                    <w:tcW w:w="1653" w:type="pct"/>
                    <w:shd w:val="clear" w:color="auto" w:fill="auto"/>
                  </w:tcPr>
                  <w:p w:rsidR="006D61A5" w:rsidRDefault="006D61A5" w:rsidP="00C35654">
                    <w:pPr>
                      <w:jc w:val="right"/>
                    </w:pPr>
                    <w:r>
                      <w:t>247,167.00</w:t>
                    </w:r>
                  </w:p>
                </w:tc>
                <w:tc>
                  <w:tcPr>
                    <w:tcW w:w="1636" w:type="pct"/>
                    <w:shd w:val="clear" w:color="auto" w:fill="auto"/>
                  </w:tcPr>
                  <w:p w:rsidR="006D61A5" w:rsidRDefault="006D61A5" w:rsidP="00C35654">
                    <w:pPr>
                      <w:jc w:val="right"/>
                    </w:pPr>
                    <w:r>
                      <w:t>36,742.90</w:t>
                    </w:r>
                  </w:p>
                </w:tc>
              </w:tr>
            </w:sdtContent>
          </w:sdt>
          <w:tr w:rsidR="006D61A5" w:rsidTr="00A75ADA">
            <w:sdt>
              <w:sdtPr>
                <w:tag w:val="_PLD_caa65b7047104096987b4ba036051976"/>
                <w:id w:val="2228660"/>
                <w:lock w:val="sdtLocked"/>
              </w:sdtPr>
              <w:sdtEndPr/>
              <w:sdtContent>
                <w:tc>
                  <w:tcPr>
                    <w:tcW w:w="1711" w:type="pct"/>
                    <w:shd w:val="clear" w:color="auto" w:fill="auto"/>
                  </w:tcPr>
                  <w:p w:rsidR="006D61A5" w:rsidRDefault="006D61A5" w:rsidP="00C35654">
                    <w:pPr>
                      <w:jc w:val="center"/>
                    </w:pPr>
                    <w:r>
                      <w:t>合计</w:t>
                    </w:r>
                  </w:p>
                </w:tc>
              </w:sdtContent>
            </w:sdt>
            <w:tc>
              <w:tcPr>
                <w:tcW w:w="1653" w:type="pct"/>
                <w:shd w:val="clear" w:color="auto" w:fill="auto"/>
                <w:vAlign w:val="center"/>
              </w:tcPr>
              <w:p w:rsidR="006D61A5" w:rsidRDefault="006D61A5" w:rsidP="006D61A5">
                <w:pPr>
                  <w:jc w:val="right"/>
                  <w:rPr>
                    <w:sz w:val="24"/>
                  </w:rPr>
                </w:pPr>
                <w:r>
                  <w:t>3,127,474.24</w:t>
                </w:r>
              </w:p>
            </w:tc>
            <w:tc>
              <w:tcPr>
                <w:tcW w:w="1636" w:type="pct"/>
                <w:shd w:val="clear" w:color="auto" w:fill="auto"/>
                <w:vAlign w:val="center"/>
              </w:tcPr>
              <w:p w:rsidR="006D61A5" w:rsidRDefault="006D61A5" w:rsidP="006D61A5">
                <w:pPr>
                  <w:jc w:val="right"/>
                  <w:rPr>
                    <w:sz w:val="24"/>
                  </w:rPr>
                </w:pPr>
                <w:r>
                  <w:t>2,729,982.70</w:t>
                </w:r>
              </w:p>
            </w:tc>
          </w:tr>
        </w:tbl>
        <w:p w:rsidR="00BC2D12" w:rsidRDefault="00CD5DB0"/>
      </w:sdtContent>
    </w:sdt>
    <w:bookmarkStart w:id="183" w:name="_Hlk533867880" w:displacedByCustomXml="next"/>
    <w:sdt>
      <w:sdtPr>
        <w:rPr>
          <w:rFonts w:ascii="宋体" w:eastAsia="宋体" w:hAnsi="宋体" w:cs="宋体" w:hint="eastAsia"/>
          <w:b w:val="0"/>
          <w:bCs w:val="0"/>
          <w:kern w:val="0"/>
          <w:szCs w:val="24"/>
        </w:rPr>
        <w:alias w:val="模块:坏账准备计提情况"/>
        <w:tag w:val="_SEC_cb69c8378cb54035bc6be62addb6389d"/>
        <w:id w:val="-697315209"/>
        <w:lock w:val="sdtLocked"/>
        <w:placeholder>
          <w:docPart w:val="GBC22222222222222222222222222222"/>
        </w:placeholder>
      </w:sdtPr>
      <w:sdtEndPr>
        <w:rPr>
          <w:rFonts w:hint="default"/>
        </w:rPr>
      </w:sdtEndPr>
      <w:sdtContent>
        <w:p w:rsidR="00BC2D12" w:rsidRDefault="0061030C">
          <w:pPr>
            <w:pStyle w:val="4"/>
            <w:numPr>
              <w:ilvl w:val="3"/>
              <w:numId w:val="51"/>
            </w:numPr>
            <w:ind w:left="426" w:hanging="426"/>
          </w:pPr>
          <w:r>
            <w:rPr>
              <w:rFonts w:ascii="宋体" w:eastAsia="宋体" w:hAnsi="宋体" w:cs="宋体" w:hint="eastAsia"/>
              <w:bCs w:val="0"/>
              <w:kern w:val="0"/>
              <w:szCs w:val="24"/>
            </w:rPr>
            <w:t>坏账准备计提情况</w:t>
          </w:r>
        </w:p>
        <w:sdt>
          <w:sdtPr>
            <w:rPr>
              <w:szCs w:val="21"/>
            </w:rPr>
            <w:alias w:val="是否适用：其他应收款坏账准备调节表[双击切换]"/>
            <w:tag w:val="_GBC_89d7c1af9f504137a919fea1a314fa80"/>
            <w:id w:val="363024559"/>
            <w:lock w:val="sdtLocked"/>
            <w:placeholder>
              <w:docPart w:val="GBC22222222222222222222222222222"/>
            </w:placeholder>
          </w:sdtPr>
          <w:sdtEndPr/>
          <w:sdtContent>
            <w:p w:rsidR="00BC2D12" w:rsidRDefault="000A0FB4">
              <w:r>
                <w:rPr>
                  <w:szCs w:val="21"/>
                </w:rPr>
                <w:fldChar w:fldCharType="begin"/>
              </w:r>
              <w:r w:rsidR="006D61A5">
                <w:rPr>
                  <w:szCs w:val="21"/>
                </w:rPr>
                <w:instrText xml:space="preserve"> MACROBUTTON  SnrToggleCheckbox √适用 </w:instrText>
              </w:r>
              <w:r>
                <w:rPr>
                  <w:szCs w:val="21"/>
                </w:rPr>
                <w:fldChar w:fldCharType="end"/>
              </w:r>
              <w:r>
                <w:rPr>
                  <w:szCs w:val="21"/>
                </w:rPr>
                <w:fldChar w:fldCharType="begin"/>
              </w:r>
              <w:r w:rsidR="006D61A5">
                <w:rPr>
                  <w:szCs w:val="21"/>
                </w:rPr>
                <w:instrText xml:space="preserve"> MACROBUTTON  SnrToggleCheckbox □不适用 </w:instrText>
              </w:r>
              <w:r>
                <w:rPr>
                  <w:szCs w:val="21"/>
                </w:rPr>
                <w:fldChar w:fldCharType="end"/>
              </w:r>
            </w:p>
          </w:sdtContent>
        </w:sdt>
        <w:p w:rsidR="00BC2D12" w:rsidRDefault="0061030C">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1e902dc07fc44240af1ff69475733c28"/>
              <w:id w:val="-1995094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其他应收款坏账准备调节表"/>
              <w:tag w:val="_GBC_5e93354ddb8841df82a0d16f2f5b44ae"/>
              <w:id w:val="-11283907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6"/>
            <w:gridCol w:w="1457"/>
            <w:gridCol w:w="1395"/>
            <w:gridCol w:w="1508"/>
            <w:gridCol w:w="1659"/>
          </w:tblGrid>
          <w:tr w:rsidR="00BC2D12" w:rsidTr="00C42E5E">
            <w:sdt>
              <w:sdtPr>
                <w:tag w:val="_PLD_2f734c3456a843bda898d16924c52045"/>
                <w:id w:val="-869608991"/>
                <w:lock w:val="sdtLocked"/>
              </w:sdtPr>
              <w:sdtEndPr/>
              <w:sdtContent>
                <w:tc>
                  <w:tcPr>
                    <w:tcW w:w="1531" w:type="pct"/>
                    <w:vMerge w:val="restart"/>
                    <w:vAlign w:val="center"/>
                  </w:tcPr>
                  <w:p w:rsidR="00BC2D12" w:rsidRDefault="0061030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cc2d5e47d032466f8f32fd4edec15e33"/>
                <w:id w:val="286330152"/>
                <w:lock w:val="sdtLocked"/>
              </w:sdtPr>
              <w:sdtEndPr/>
              <w:sdtContent>
                <w:tc>
                  <w:tcPr>
                    <w:tcW w:w="840" w:type="pct"/>
                    <w:vAlign w:val="center"/>
                  </w:tcPr>
                  <w:p w:rsidR="00BC2D12" w:rsidRDefault="0061030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f7ffd31ab3534493bb75ab7d04c0c751"/>
                <w:id w:val="248232836"/>
                <w:lock w:val="sdtLocked"/>
              </w:sdtPr>
              <w:sdtEndPr/>
              <w:sdtContent>
                <w:tc>
                  <w:tcPr>
                    <w:tcW w:w="804" w:type="pct"/>
                    <w:vAlign w:val="center"/>
                  </w:tcPr>
                  <w:p w:rsidR="00BC2D12" w:rsidRDefault="0061030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b787de87168848159cb3a46726196c34"/>
                <w:id w:val="220485366"/>
                <w:lock w:val="sdtLocked"/>
              </w:sdtPr>
              <w:sdtEndPr/>
              <w:sdtContent>
                <w:tc>
                  <w:tcPr>
                    <w:tcW w:w="869" w:type="pct"/>
                    <w:vAlign w:val="center"/>
                  </w:tcPr>
                  <w:p w:rsidR="00BC2D12" w:rsidRDefault="0061030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3b31af1f922741a8874346a86f3e2d25"/>
                <w:id w:val="2026444115"/>
                <w:lock w:val="sdtLocked"/>
              </w:sdtPr>
              <w:sdtEndPr/>
              <w:sdtContent>
                <w:tc>
                  <w:tcPr>
                    <w:tcW w:w="956" w:type="pct"/>
                    <w:vMerge w:val="restart"/>
                    <w:vAlign w:val="center"/>
                  </w:tcPr>
                  <w:p w:rsidR="00BC2D12" w:rsidRDefault="0061030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BC2D12" w:rsidTr="00C42E5E">
            <w:tc>
              <w:tcPr>
                <w:tcW w:w="1531" w:type="pct"/>
                <w:vMerge/>
                <w:vAlign w:val="center"/>
              </w:tcPr>
              <w:p w:rsidR="00BC2D12" w:rsidRDefault="00BC2D12">
                <w:pPr>
                  <w:jc w:val="center"/>
                  <w:rPr>
                    <w:color w:val="008000"/>
                    <w:szCs w:val="21"/>
                  </w:rPr>
                </w:pPr>
              </w:p>
            </w:tc>
            <w:sdt>
              <w:sdtPr>
                <w:tag w:val="_PLD_7158bbb0fd6b45478d53b382f0c1a5e9"/>
                <w:id w:val="1854523292"/>
                <w:lock w:val="sdtLocked"/>
              </w:sdtPr>
              <w:sdtEndPr/>
              <w:sdtContent>
                <w:tc>
                  <w:tcPr>
                    <w:tcW w:w="840" w:type="pct"/>
                    <w:vAlign w:val="center"/>
                  </w:tcPr>
                  <w:p w:rsidR="00BC2D12" w:rsidRDefault="0061030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a456fd5785a44d89b944d155197986fc"/>
                <w:id w:val="122813148"/>
                <w:lock w:val="sdtLocked"/>
              </w:sdtPr>
              <w:sdtEndPr/>
              <w:sdtContent>
                <w:tc>
                  <w:tcPr>
                    <w:tcW w:w="804" w:type="pct"/>
                    <w:vAlign w:val="center"/>
                  </w:tcPr>
                  <w:p w:rsidR="00BC2D12" w:rsidRDefault="0061030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fb9265a3aa334f7ab93242b9630540b0"/>
                <w:id w:val="920678089"/>
                <w:lock w:val="sdtLocked"/>
              </w:sdtPr>
              <w:sdtEndPr/>
              <w:sdtContent>
                <w:tc>
                  <w:tcPr>
                    <w:tcW w:w="869" w:type="pct"/>
                    <w:vAlign w:val="center"/>
                  </w:tcPr>
                  <w:p w:rsidR="00BC2D12" w:rsidRDefault="0061030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56" w:type="pct"/>
                <w:vMerge/>
              </w:tcPr>
              <w:p w:rsidR="00BC2D12" w:rsidRDefault="00BC2D12">
                <w:pPr>
                  <w:jc w:val="center"/>
                  <w:rPr>
                    <w:color w:val="008000"/>
                    <w:szCs w:val="21"/>
                  </w:rPr>
                </w:pPr>
              </w:p>
            </w:tc>
          </w:tr>
          <w:tr w:rsidR="00BC2D12" w:rsidTr="00C42E5E">
            <w:sdt>
              <w:sdtPr>
                <w:tag w:val="_PLD_8cd531a2160845bdb7fe60aabffc13e4"/>
                <w:id w:val="1666972137"/>
                <w:lock w:val="sdtLocked"/>
              </w:sdtPr>
              <w:sdtEndPr/>
              <w:sdtContent>
                <w:tc>
                  <w:tcPr>
                    <w:tcW w:w="1531"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1月1日余额</w:t>
                    </w:r>
                  </w:p>
                </w:tc>
              </w:sdtContent>
            </w:sdt>
            <w:tc>
              <w:tcPr>
                <w:tcW w:w="840" w:type="pct"/>
                <w:vAlign w:val="center"/>
              </w:tcPr>
              <w:p w:rsidR="00BC2D12" w:rsidRDefault="00C35654" w:rsidP="00C42E5E">
                <w:pPr>
                  <w:jc w:val="right"/>
                  <w:rPr>
                    <w:szCs w:val="21"/>
                  </w:rPr>
                </w:pPr>
                <w:r>
                  <w:rPr>
                    <w:szCs w:val="21"/>
                  </w:rPr>
                  <w:t>8,018.62</w:t>
                </w:r>
              </w:p>
            </w:tc>
            <w:tc>
              <w:tcPr>
                <w:tcW w:w="804" w:type="pct"/>
                <w:vAlign w:val="center"/>
              </w:tcPr>
              <w:p w:rsidR="00BC2D12" w:rsidRDefault="00BC2D12" w:rsidP="00C42E5E">
                <w:pPr>
                  <w:jc w:val="right"/>
                  <w:rPr>
                    <w:szCs w:val="21"/>
                  </w:rPr>
                </w:pPr>
              </w:p>
            </w:tc>
            <w:tc>
              <w:tcPr>
                <w:tcW w:w="869" w:type="pct"/>
                <w:vAlign w:val="center"/>
              </w:tcPr>
              <w:p w:rsidR="00BC2D12" w:rsidRDefault="00C35654" w:rsidP="00C42E5E">
                <w:pPr>
                  <w:jc w:val="right"/>
                  <w:rPr>
                    <w:szCs w:val="21"/>
                  </w:rPr>
                </w:pPr>
                <w:r>
                  <w:rPr>
                    <w:szCs w:val="21"/>
                  </w:rPr>
                  <w:t>2,343,070.50</w:t>
                </w:r>
              </w:p>
            </w:tc>
            <w:tc>
              <w:tcPr>
                <w:tcW w:w="956" w:type="pct"/>
                <w:vAlign w:val="center"/>
              </w:tcPr>
              <w:p w:rsidR="00BC2D12" w:rsidRDefault="00C35654" w:rsidP="00C42E5E">
                <w:pPr>
                  <w:jc w:val="right"/>
                  <w:rPr>
                    <w:szCs w:val="21"/>
                  </w:rPr>
                </w:pPr>
                <w:r>
                  <w:rPr>
                    <w:szCs w:val="21"/>
                  </w:rPr>
                  <w:t>2,351,089.12</w:t>
                </w:r>
              </w:p>
            </w:tc>
          </w:tr>
          <w:tr w:rsidR="00BC2D12" w:rsidTr="00C42E5E">
            <w:sdt>
              <w:sdtPr>
                <w:tag w:val="_PLD_7b0d3a23ad1544a18a9869d1d72a93c9"/>
                <w:id w:val="-802995068"/>
                <w:lock w:val="sdtLocked"/>
              </w:sdtPr>
              <w:sdtEndPr/>
              <w:sdtContent>
                <w:tc>
                  <w:tcPr>
                    <w:tcW w:w="1531"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840" w:type="pct"/>
                <w:vAlign w:val="center"/>
              </w:tcPr>
              <w:p w:rsidR="00BC2D12" w:rsidRDefault="00BC2D12" w:rsidP="00C42E5E">
                <w:pPr>
                  <w:jc w:val="right"/>
                  <w:rPr>
                    <w:szCs w:val="21"/>
                  </w:rPr>
                </w:pPr>
              </w:p>
            </w:tc>
            <w:tc>
              <w:tcPr>
                <w:tcW w:w="804" w:type="pct"/>
                <w:vAlign w:val="center"/>
              </w:tcPr>
              <w:p w:rsidR="00BC2D12" w:rsidRDefault="00BC2D12" w:rsidP="00C42E5E">
                <w:pPr>
                  <w:jc w:val="right"/>
                  <w:rPr>
                    <w:szCs w:val="21"/>
                  </w:rPr>
                </w:pPr>
              </w:p>
            </w:tc>
            <w:tc>
              <w:tcPr>
                <w:tcW w:w="869" w:type="pct"/>
                <w:vAlign w:val="center"/>
              </w:tcPr>
              <w:p w:rsidR="00BC2D12" w:rsidRDefault="00BC2D12" w:rsidP="00C42E5E">
                <w:pPr>
                  <w:jc w:val="right"/>
                  <w:rPr>
                    <w:szCs w:val="21"/>
                  </w:rPr>
                </w:pPr>
              </w:p>
            </w:tc>
            <w:tc>
              <w:tcPr>
                <w:tcW w:w="956" w:type="pct"/>
                <w:vAlign w:val="center"/>
              </w:tcPr>
              <w:p w:rsidR="00BC2D12" w:rsidRDefault="00BC2D12" w:rsidP="00C42E5E">
                <w:pPr>
                  <w:jc w:val="right"/>
                  <w:rPr>
                    <w:szCs w:val="21"/>
                  </w:rPr>
                </w:pPr>
              </w:p>
            </w:tc>
          </w:tr>
          <w:tr w:rsidR="00BC2D12" w:rsidTr="00C42E5E">
            <w:sdt>
              <w:sdtPr>
                <w:tag w:val="_PLD_91b88a7d25c34d119c6142c0bbed7fd5"/>
                <w:id w:val="-708097957"/>
                <w:lock w:val="sdtLocked"/>
              </w:sdtPr>
              <w:sdtEndPr/>
              <w:sdtContent>
                <w:tc>
                  <w:tcPr>
                    <w:tcW w:w="1531"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40" w:type="pct"/>
                <w:vAlign w:val="center"/>
              </w:tcPr>
              <w:p w:rsidR="00BC2D12" w:rsidRDefault="00C35654" w:rsidP="00C42E5E">
                <w:pPr>
                  <w:jc w:val="right"/>
                  <w:rPr>
                    <w:szCs w:val="21"/>
                  </w:rPr>
                </w:pPr>
                <w:r>
                  <w:rPr>
                    <w:szCs w:val="21"/>
                  </w:rPr>
                  <w:t>-1,189.40</w:t>
                </w:r>
              </w:p>
            </w:tc>
            <w:tc>
              <w:tcPr>
                <w:tcW w:w="804" w:type="pct"/>
                <w:vAlign w:val="center"/>
              </w:tcPr>
              <w:p w:rsidR="00BC2D12" w:rsidRDefault="00C35654" w:rsidP="00C42E5E">
                <w:pPr>
                  <w:jc w:val="right"/>
                  <w:rPr>
                    <w:szCs w:val="21"/>
                  </w:rPr>
                </w:pPr>
                <w:r>
                  <w:rPr>
                    <w:szCs w:val="21"/>
                  </w:rPr>
                  <w:t>1,189.40</w:t>
                </w:r>
              </w:p>
            </w:tc>
            <w:tc>
              <w:tcPr>
                <w:tcW w:w="869" w:type="pct"/>
                <w:vAlign w:val="center"/>
              </w:tcPr>
              <w:p w:rsidR="00BC2D12" w:rsidRDefault="00BC2D12" w:rsidP="00C42E5E">
                <w:pPr>
                  <w:jc w:val="right"/>
                  <w:rPr>
                    <w:szCs w:val="21"/>
                  </w:rPr>
                </w:pPr>
              </w:p>
            </w:tc>
            <w:tc>
              <w:tcPr>
                <w:tcW w:w="956" w:type="pct"/>
                <w:vAlign w:val="center"/>
              </w:tcPr>
              <w:p w:rsidR="00BC2D12" w:rsidRDefault="00BC2D12" w:rsidP="00C42E5E">
                <w:pPr>
                  <w:jc w:val="right"/>
                  <w:rPr>
                    <w:szCs w:val="21"/>
                  </w:rPr>
                </w:pPr>
              </w:p>
            </w:tc>
          </w:tr>
          <w:tr w:rsidR="00BC2D12" w:rsidTr="00C42E5E">
            <w:sdt>
              <w:sdtPr>
                <w:tag w:val="_PLD_4a0ac02ca5544c61af90e0b74b6d9772"/>
                <w:id w:val="802890961"/>
                <w:lock w:val="sdtLocked"/>
              </w:sdtPr>
              <w:sdtEndPr/>
              <w:sdtContent>
                <w:tc>
                  <w:tcPr>
                    <w:tcW w:w="1531"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40" w:type="pct"/>
                <w:vAlign w:val="center"/>
              </w:tcPr>
              <w:p w:rsidR="00BC2D12" w:rsidRDefault="00BC2D12" w:rsidP="00C42E5E">
                <w:pPr>
                  <w:jc w:val="right"/>
                  <w:rPr>
                    <w:szCs w:val="21"/>
                  </w:rPr>
                </w:pPr>
              </w:p>
            </w:tc>
            <w:tc>
              <w:tcPr>
                <w:tcW w:w="804" w:type="pct"/>
                <w:vAlign w:val="center"/>
              </w:tcPr>
              <w:p w:rsidR="00BC2D12" w:rsidRDefault="00BC2D12" w:rsidP="00C42E5E">
                <w:pPr>
                  <w:jc w:val="right"/>
                  <w:rPr>
                    <w:szCs w:val="21"/>
                  </w:rPr>
                </w:pPr>
              </w:p>
            </w:tc>
            <w:tc>
              <w:tcPr>
                <w:tcW w:w="869" w:type="pct"/>
                <w:vAlign w:val="center"/>
              </w:tcPr>
              <w:p w:rsidR="00BC2D12" w:rsidRDefault="00BC2D12" w:rsidP="00C42E5E">
                <w:pPr>
                  <w:jc w:val="right"/>
                  <w:rPr>
                    <w:szCs w:val="21"/>
                  </w:rPr>
                </w:pPr>
              </w:p>
            </w:tc>
            <w:tc>
              <w:tcPr>
                <w:tcW w:w="956" w:type="pct"/>
                <w:vAlign w:val="center"/>
              </w:tcPr>
              <w:p w:rsidR="00BC2D12" w:rsidRDefault="00BC2D12" w:rsidP="00C42E5E">
                <w:pPr>
                  <w:jc w:val="right"/>
                  <w:rPr>
                    <w:szCs w:val="21"/>
                  </w:rPr>
                </w:pPr>
              </w:p>
            </w:tc>
          </w:tr>
          <w:tr w:rsidR="00BC2D12" w:rsidTr="00C42E5E">
            <w:sdt>
              <w:sdtPr>
                <w:tag w:val="_PLD_62efa972943f414d8c2725b439187276"/>
                <w:id w:val="-1213422728"/>
                <w:lock w:val="sdtLocked"/>
              </w:sdtPr>
              <w:sdtEndPr/>
              <w:sdtContent>
                <w:tc>
                  <w:tcPr>
                    <w:tcW w:w="1531"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40" w:type="pct"/>
                <w:vAlign w:val="center"/>
              </w:tcPr>
              <w:p w:rsidR="00BC2D12" w:rsidRDefault="00BC2D12" w:rsidP="00C42E5E">
                <w:pPr>
                  <w:jc w:val="right"/>
                  <w:rPr>
                    <w:szCs w:val="21"/>
                  </w:rPr>
                </w:pPr>
              </w:p>
            </w:tc>
            <w:tc>
              <w:tcPr>
                <w:tcW w:w="804" w:type="pct"/>
                <w:vAlign w:val="center"/>
              </w:tcPr>
              <w:p w:rsidR="00BC2D12" w:rsidRDefault="00BC2D12" w:rsidP="00C42E5E">
                <w:pPr>
                  <w:jc w:val="right"/>
                  <w:rPr>
                    <w:szCs w:val="21"/>
                  </w:rPr>
                </w:pPr>
              </w:p>
            </w:tc>
            <w:tc>
              <w:tcPr>
                <w:tcW w:w="869" w:type="pct"/>
                <w:vAlign w:val="center"/>
              </w:tcPr>
              <w:p w:rsidR="00BC2D12" w:rsidRDefault="00BC2D12" w:rsidP="00C42E5E">
                <w:pPr>
                  <w:jc w:val="right"/>
                  <w:rPr>
                    <w:szCs w:val="21"/>
                  </w:rPr>
                </w:pPr>
              </w:p>
            </w:tc>
            <w:tc>
              <w:tcPr>
                <w:tcW w:w="956" w:type="pct"/>
                <w:vAlign w:val="center"/>
              </w:tcPr>
              <w:p w:rsidR="00BC2D12" w:rsidRDefault="00BC2D12" w:rsidP="00C42E5E">
                <w:pPr>
                  <w:jc w:val="right"/>
                  <w:rPr>
                    <w:szCs w:val="21"/>
                  </w:rPr>
                </w:pPr>
              </w:p>
            </w:tc>
          </w:tr>
          <w:tr w:rsidR="00BC2D12" w:rsidTr="00C42E5E">
            <w:sdt>
              <w:sdtPr>
                <w:tag w:val="_PLD_f0038f03e6744de690d37930402c226c"/>
                <w:id w:val="-1648809834"/>
                <w:lock w:val="sdtLocked"/>
              </w:sdtPr>
              <w:sdtEndPr/>
              <w:sdtContent>
                <w:tc>
                  <w:tcPr>
                    <w:tcW w:w="1531"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40" w:type="pct"/>
                <w:vAlign w:val="center"/>
              </w:tcPr>
              <w:p w:rsidR="00BC2D12" w:rsidRDefault="00BC2D12" w:rsidP="00C42E5E">
                <w:pPr>
                  <w:jc w:val="right"/>
                  <w:rPr>
                    <w:szCs w:val="21"/>
                  </w:rPr>
                </w:pPr>
              </w:p>
            </w:tc>
            <w:tc>
              <w:tcPr>
                <w:tcW w:w="804" w:type="pct"/>
                <w:vAlign w:val="center"/>
              </w:tcPr>
              <w:p w:rsidR="00BC2D12" w:rsidRDefault="00BC2D12" w:rsidP="00C42E5E">
                <w:pPr>
                  <w:jc w:val="right"/>
                  <w:rPr>
                    <w:szCs w:val="21"/>
                  </w:rPr>
                </w:pPr>
              </w:p>
            </w:tc>
            <w:tc>
              <w:tcPr>
                <w:tcW w:w="869" w:type="pct"/>
                <w:vAlign w:val="center"/>
              </w:tcPr>
              <w:p w:rsidR="00BC2D12" w:rsidRDefault="00BC2D12" w:rsidP="00C42E5E">
                <w:pPr>
                  <w:jc w:val="right"/>
                  <w:rPr>
                    <w:szCs w:val="21"/>
                  </w:rPr>
                </w:pPr>
              </w:p>
            </w:tc>
            <w:tc>
              <w:tcPr>
                <w:tcW w:w="956" w:type="pct"/>
                <w:vAlign w:val="center"/>
              </w:tcPr>
              <w:p w:rsidR="00BC2D12" w:rsidRDefault="00BC2D12" w:rsidP="00C42E5E">
                <w:pPr>
                  <w:jc w:val="right"/>
                  <w:rPr>
                    <w:szCs w:val="21"/>
                  </w:rPr>
                </w:pPr>
              </w:p>
            </w:tc>
          </w:tr>
          <w:tr w:rsidR="00BC2D12" w:rsidTr="00C42E5E">
            <w:sdt>
              <w:sdtPr>
                <w:tag w:val="_PLD_7e61e1cc37624ad4a01baf228fb5e144"/>
                <w:id w:val="-1541730639"/>
                <w:lock w:val="sdtLocked"/>
              </w:sdtPr>
              <w:sdtEndPr/>
              <w:sdtContent>
                <w:tc>
                  <w:tcPr>
                    <w:tcW w:w="1531"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40" w:type="pct"/>
                <w:vAlign w:val="center"/>
              </w:tcPr>
              <w:p w:rsidR="00BC2D12" w:rsidRDefault="00C35654" w:rsidP="00C42E5E">
                <w:pPr>
                  <w:jc w:val="right"/>
                  <w:rPr>
                    <w:szCs w:val="21"/>
                  </w:rPr>
                </w:pPr>
                <w:r>
                  <w:rPr>
                    <w:szCs w:val="21"/>
                  </w:rPr>
                  <w:t>20,027.23</w:t>
                </w:r>
              </w:p>
            </w:tc>
            <w:tc>
              <w:tcPr>
                <w:tcW w:w="804" w:type="pct"/>
                <w:vAlign w:val="center"/>
              </w:tcPr>
              <w:p w:rsidR="00BC2D12" w:rsidRDefault="00C35654" w:rsidP="00C42E5E">
                <w:pPr>
                  <w:jc w:val="right"/>
                  <w:rPr>
                    <w:szCs w:val="21"/>
                  </w:rPr>
                </w:pPr>
                <w:r>
                  <w:rPr>
                    <w:szCs w:val="21"/>
                  </w:rPr>
                  <w:t>1,189.40</w:t>
                </w:r>
              </w:p>
            </w:tc>
            <w:tc>
              <w:tcPr>
                <w:tcW w:w="869" w:type="pct"/>
                <w:vAlign w:val="center"/>
              </w:tcPr>
              <w:p w:rsidR="00BC2D12" w:rsidRDefault="00BC2D12" w:rsidP="00C42E5E">
                <w:pPr>
                  <w:jc w:val="right"/>
                  <w:rPr>
                    <w:szCs w:val="21"/>
                  </w:rPr>
                </w:pPr>
              </w:p>
            </w:tc>
            <w:tc>
              <w:tcPr>
                <w:tcW w:w="956" w:type="pct"/>
                <w:vAlign w:val="center"/>
              </w:tcPr>
              <w:p w:rsidR="00BC2D12" w:rsidRDefault="00C35654" w:rsidP="00C42E5E">
                <w:pPr>
                  <w:jc w:val="right"/>
                  <w:rPr>
                    <w:szCs w:val="21"/>
                  </w:rPr>
                </w:pPr>
                <w:r>
                  <w:rPr>
                    <w:szCs w:val="21"/>
                  </w:rPr>
                  <w:t>21,216.63</w:t>
                </w:r>
              </w:p>
            </w:tc>
          </w:tr>
          <w:tr w:rsidR="00BC2D12" w:rsidTr="00C42E5E">
            <w:tc>
              <w:tcPr>
                <w:tcW w:w="1531" w:type="pct"/>
                <w:vAlign w:val="center"/>
              </w:tcPr>
              <w:sdt>
                <w:sdtPr>
                  <w:rPr>
                    <w:rFonts w:asciiTheme="minorEastAsia" w:eastAsiaTheme="minorEastAsia" w:hAnsiTheme="minorEastAsia" w:hint="eastAsia"/>
                    <w:sz w:val="21"/>
                    <w:szCs w:val="21"/>
                    <w:lang w:eastAsia="zh-CN"/>
                  </w:rPr>
                  <w:tag w:val="_PLD_6b80e34bd4ec459eb98282e241521353"/>
                  <w:id w:val="-1334992565"/>
                  <w:lock w:val="sdtLocked"/>
                </w:sdtPr>
                <w:sdtEndPr/>
                <w:sdtContent>
                  <w:p w:rsidR="00BC2D12" w:rsidRDefault="0061030C">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840" w:type="pct"/>
                <w:vAlign w:val="center"/>
              </w:tcPr>
              <w:p w:rsidR="00BC2D12" w:rsidRDefault="00BC2D12" w:rsidP="00C42E5E">
                <w:pPr>
                  <w:jc w:val="right"/>
                  <w:rPr>
                    <w:szCs w:val="21"/>
                  </w:rPr>
                </w:pPr>
              </w:p>
            </w:tc>
            <w:tc>
              <w:tcPr>
                <w:tcW w:w="804" w:type="pct"/>
                <w:vAlign w:val="center"/>
              </w:tcPr>
              <w:p w:rsidR="00BC2D12" w:rsidRDefault="00BC2D12" w:rsidP="00C42E5E">
                <w:pPr>
                  <w:jc w:val="right"/>
                  <w:rPr>
                    <w:szCs w:val="21"/>
                  </w:rPr>
                </w:pPr>
              </w:p>
            </w:tc>
            <w:tc>
              <w:tcPr>
                <w:tcW w:w="869" w:type="pct"/>
                <w:vAlign w:val="center"/>
              </w:tcPr>
              <w:p w:rsidR="00BC2D12" w:rsidRDefault="00BC2D12" w:rsidP="00C42E5E">
                <w:pPr>
                  <w:jc w:val="right"/>
                  <w:rPr>
                    <w:szCs w:val="21"/>
                  </w:rPr>
                </w:pPr>
              </w:p>
            </w:tc>
            <w:tc>
              <w:tcPr>
                <w:tcW w:w="956" w:type="pct"/>
                <w:vAlign w:val="center"/>
              </w:tcPr>
              <w:p w:rsidR="00BC2D12" w:rsidRDefault="00BC2D12" w:rsidP="00C42E5E">
                <w:pPr>
                  <w:jc w:val="right"/>
                  <w:rPr>
                    <w:szCs w:val="21"/>
                  </w:rPr>
                </w:pPr>
              </w:p>
            </w:tc>
          </w:tr>
          <w:tr w:rsidR="00BC2D12" w:rsidTr="00C42E5E">
            <w:sdt>
              <w:sdtPr>
                <w:tag w:val="_PLD_a512e024183e41b89e975a5495c29146"/>
                <w:id w:val="-309792455"/>
                <w:lock w:val="sdtLocked"/>
              </w:sdtPr>
              <w:sdtEndPr/>
              <w:sdtContent>
                <w:tc>
                  <w:tcPr>
                    <w:tcW w:w="1531"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40" w:type="pct"/>
                <w:vAlign w:val="center"/>
              </w:tcPr>
              <w:p w:rsidR="00BC2D12" w:rsidRDefault="00BC2D12" w:rsidP="00C42E5E">
                <w:pPr>
                  <w:jc w:val="right"/>
                  <w:rPr>
                    <w:szCs w:val="21"/>
                  </w:rPr>
                </w:pPr>
              </w:p>
            </w:tc>
            <w:tc>
              <w:tcPr>
                <w:tcW w:w="804" w:type="pct"/>
                <w:vAlign w:val="center"/>
              </w:tcPr>
              <w:p w:rsidR="00BC2D12" w:rsidRDefault="00BC2D12" w:rsidP="00C42E5E">
                <w:pPr>
                  <w:jc w:val="right"/>
                  <w:rPr>
                    <w:szCs w:val="21"/>
                  </w:rPr>
                </w:pPr>
              </w:p>
            </w:tc>
            <w:tc>
              <w:tcPr>
                <w:tcW w:w="869" w:type="pct"/>
                <w:vAlign w:val="center"/>
              </w:tcPr>
              <w:p w:rsidR="00BC2D12" w:rsidRDefault="00BC2D12" w:rsidP="00C42E5E">
                <w:pPr>
                  <w:jc w:val="right"/>
                  <w:rPr>
                    <w:szCs w:val="21"/>
                  </w:rPr>
                </w:pPr>
              </w:p>
            </w:tc>
            <w:tc>
              <w:tcPr>
                <w:tcW w:w="956" w:type="pct"/>
                <w:vAlign w:val="center"/>
              </w:tcPr>
              <w:p w:rsidR="00BC2D12" w:rsidRDefault="00BC2D12" w:rsidP="00C42E5E">
                <w:pPr>
                  <w:jc w:val="right"/>
                  <w:rPr>
                    <w:szCs w:val="21"/>
                  </w:rPr>
                </w:pPr>
              </w:p>
            </w:tc>
          </w:tr>
          <w:tr w:rsidR="00BC2D12" w:rsidTr="00C42E5E">
            <w:tc>
              <w:tcPr>
                <w:tcW w:w="1531" w:type="pct"/>
                <w:vAlign w:val="center"/>
              </w:tcPr>
              <w:sdt>
                <w:sdtPr>
                  <w:rPr>
                    <w:rFonts w:asciiTheme="minorEastAsia" w:eastAsiaTheme="minorEastAsia" w:hAnsiTheme="minorEastAsia" w:hint="eastAsia"/>
                    <w:sz w:val="21"/>
                    <w:szCs w:val="21"/>
                    <w:lang w:eastAsia="zh-CN"/>
                  </w:rPr>
                  <w:tag w:val="_PLD_6a963864c33f4d739f3df592fe49d94d"/>
                  <w:id w:val="-817263163"/>
                  <w:lock w:val="sdtLocked"/>
                </w:sdtPr>
                <w:sdtEndPr/>
                <w:sdtContent>
                  <w:p w:rsidR="00BC2D12" w:rsidRDefault="0061030C">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840" w:type="pct"/>
                <w:vAlign w:val="center"/>
              </w:tcPr>
              <w:p w:rsidR="00BC2D12" w:rsidRDefault="00BC2D12" w:rsidP="00C42E5E">
                <w:pPr>
                  <w:jc w:val="right"/>
                  <w:rPr>
                    <w:szCs w:val="21"/>
                  </w:rPr>
                </w:pPr>
              </w:p>
            </w:tc>
            <w:tc>
              <w:tcPr>
                <w:tcW w:w="804" w:type="pct"/>
                <w:vAlign w:val="center"/>
              </w:tcPr>
              <w:p w:rsidR="00BC2D12" w:rsidRDefault="00BC2D12" w:rsidP="00C42E5E">
                <w:pPr>
                  <w:jc w:val="right"/>
                  <w:rPr>
                    <w:szCs w:val="21"/>
                  </w:rPr>
                </w:pPr>
              </w:p>
            </w:tc>
            <w:tc>
              <w:tcPr>
                <w:tcW w:w="869" w:type="pct"/>
                <w:vAlign w:val="center"/>
              </w:tcPr>
              <w:p w:rsidR="00BC2D12" w:rsidRDefault="00C35654" w:rsidP="00C42E5E">
                <w:pPr>
                  <w:jc w:val="right"/>
                  <w:rPr>
                    <w:szCs w:val="21"/>
                  </w:rPr>
                </w:pPr>
                <w:r>
                  <w:rPr>
                    <w:szCs w:val="21"/>
                  </w:rPr>
                  <w:t>6,370.50</w:t>
                </w:r>
              </w:p>
            </w:tc>
            <w:tc>
              <w:tcPr>
                <w:tcW w:w="956" w:type="pct"/>
                <w:vAlign w:val="center"/>
              </w:tcPr>
              <w:p w:rsidR="00BC2D12" w:rsidRDefault="00C35654" w:rsidP="00C42E5E">
                <w:pPr>
                  <w:jc w:val="right"/>
                  <w:rPr>
                    <w:szCs w:val="21"/>
                  </w:rPr>
                </w:pPr>
                <w:r>
                  <w:rPr>
                    <w:szCs w:val="21"/>
                  </w:rPr>
                  <w:t>6,370.50</w:t>
                </w:r>
              </w:p>
            </w:tc>
          </w:tr>
          <w:tr w:rsidR="00BC2D12" w:rsidTr="00C42E5E">
            <w:sdt>
              <w:sdtPr>
                <w:tag w:val="_PLD_865c7fe8f91f451bb10f09ac268aab0b"/>
                <w:id w:val="2127030682"/>
                <w:lock w:val="sdtLocked"/>
              </w:sdtPr>
              <w:sdtEndPr/>
              <w:sdtContent>
                <w:tc>
                  <w:tcPr>
                    <w:tcW w:w="1531"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40" w:type="pct"/>
                <w:vAlign w:val="center"/>
              </w:tcPr>
              <w:p w:rsidR="00BC2D12" w:rsidRDefault="00BC2D12" w:rsidP="00C42E5E">
                <w:pPr>
                  <w:jc w:val="right"/>
                  <w:rPr>
                    <w:szCs w:val="21"/>
                  </w:rPr>
                </w:pPr>
              </w:p>
            </w:tc>
            <w:tc>
              <w:tcPr>
                <w:tcW w:w="804" w:type="pct"/>
                <w:vAlign w:val="center"/>
              </w:tcPr>
              <w:p w:rsidR="00BC2D12" w:rsidRDefault="00BC2D12" w:rsidP="00C42E5E">
                <w:pPr>
                  <w:jc w:val="right"/>
                  <w:rPr>
                    <w:szCs w:val="21"/>
                  </w:rPr>
                </w:pPr>
              </w:p>
            </w:tc>
            <w:tc>
              <w:tcPr>
                <w:tcW w:w="869" w:type="pct"/>
                <w:vAlign w:val="center"/>
              </w:tcPr>
              <w:p w:rsidR="00BC2D12" w:rsidRDefault="00BC2D12" w:rsidP="00C42E5E">
                <w:pPr>
                  <w:jc w:val="right"/>
                  <w:rPr>
                    <w:szCs w:val="21"/>
                  </w:rPr>
                </w:pPr>
              </w:p>
            </w:tc>
            <w:tc>
              <w:tcPr>
                <w:tcW w:w="956" w:type="pct"/>
                <w:vAlign w:val="center"/>
              </w:tcPr>
              <w:p w:rsidR="00BC2D12" w:rsidRDefault="00BC2D12" w:rsidP="00C42E5E">
                <w:pPr>
                  <w:jc w:val="right"/>
                  <w:rPr>
                    <w:szCs w:val="21"/>
                  </w:rPr>
                </w:pPr>
              </w:p>
            </w:tc>
          </w:tr>
          <w:tr w:rsidR="00BC2D12" w:rsidTr="00C42E5E">
            <w:sdt>
              <w:sdtPr>
                <w:tag w:val="_PLD_84db8ea6bcbe40539b73b34fcc95a640"/>
                <w:id w:val="310836712"/>
                <w:lock w:val="sdtLocked"/>
              </w:sdtPr>
              <w:sdtEndPr/>
              <w:sdtContent>
                <w:tc>
                  <w:tcPr>
                    <w:tcW w:w="1531" w:type="pct"/>
                    <w:vAlign w:val="center"/>
                  </w:tcPr>
                  <w:p w:rsidR="00BC2D12" w:rsidRDefault="0061030C">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2021年12月31日</w:t>
                    </w:r>
                    <w:r>
                      <w:rPr>
                        <w:rFonts w:ascii="宋体" w:eastAsia="宋体" w:hAnsi="宋体" w:cs="宋体" w:hint="eastAsia"/>
                        <w:sz w:val="21"/>
                        <w:szCs w:val="21"/>
                        <w:lang w:eastAsia="zh-CN"/>
                      </w:rPr>
                      <w:t>余额</w:t>
                    </w:r>
                  </w:p>
                </w:tc>
              </w:sdtContent>
            </w:sdt>
            <w:tc>
              <w:tcPr>
                <w:tcW w:w="840" w:type="pct"/>
                <w:vAlign w:val="center"/>
              </w:tcPr>
              <w:p w:rsidR="00BC2D12" w:rsidRDefault="00C35654" w:rsidP="00C42E5E">
                <w:pPr>
                  <w:jc w:val="right"/>
                  <w:rPr>
                    <w:szCs w:val="21"/>
                  </w:rPr>
                </w:pPr>
                <w:r>
                  <w:rPr>
                    <w:szCs w:val="21"/>
                  </w:rPr>
                  <w:t>26,856.45</w:t>
                </w:r>
              </w:p>
            </w:tc>
            <w:tc>
              <w:tcPr>
                <w:tcW w:w="804" w:type="pct"/>
                <w:vAlign w:val="center"/>
              </w:tcPr>
              <w:p w:rsidR="00BC2D12" w:rsidRDefault="00C35654" w:rsidP="00C42E5E">
                <w:pPr>
                  <w:jc w:val="right"/>
                  <w:rPr>
                    <w:szCs w:val="21"/>
                  </w:rPr>
                </w:pPr>
                <w:r>
                  <w:rPr>
                    <w:szCs w:val="21"/>
                  </w:rPr>
                  <w:t>2,378.80</w:t>
                </w:r>
              </w:p>
            </w:tc>
            <w:tc>
              <w:tcPr>
                <w:tcW w:w="869" w:type="pct"/>
                <w:vAlign w:val="center"/>
              </w:tcPr>
              <w:p w:rsidR="00BC2D12" w:rsidRDefault="00C35654" w:rsidP="00C42E5E">
                <w:pPr>
                  <w:jc w:val="right"/>
                  <w:rPr>
                    <w:szCs w:val="21"/>
                  </w:rPr>
                </w:pPr>
                <w:r>
                  <w:rPr>
                    <w:szCs w:val="21"/>
                  </w:rPr>
                  <w:t>2,336,700.00</w:t>
                </w:r>
              </w:p>
            </w:tc>
            <w:tc>
              <w:tcPr>
                <w:tcW w:w="956" w:type="pct"/>
                <w:vAlign w:val="center"/>
              </w:tcPr>
              <w:p w:rsidR="00BC2D12" w:rsidRDefault="00C35654" w:rsidP="00C42E5E">
                <w:pPr>
                  <w:jc w:val="right"/>
                  <w:rPr>
                    <w:szCs w:val="21"/>
                  </w:rPr>
                </w:pPr>
                <w:r>
                  <w:rPr>
                    <w:szCs w:val="21"/>
                  </w:rPr>
                  <w:t>2,365,935.25</w:t>
                </w:r>
              </w:p>
            </w:tc>
          </w:tr>
        </w:tbl>
        <w:p w:rsidR="00BC2D12" w:rsidRDefault="00BC2D12"/>
        <w:p w:rsidR="00BC2D12" w:rsidRDefault="0061030C">
          <w:pPr>
            <w:pStyle w:val="aff3"/>
          </w:pPr>
          <w:r>
            <w:rPr>
              <w:rFonts w:hint="eastAsia"/>
            </w:rPr>
            <w:t>对本期发生损失准备变动的其他应收款账面余额显著变动的情况说明：</w:t>
          </w:r>
        </w:p>
        <w:sdt>
          <w:sdtPr>
            <w:alias w:val="是否适用：其他应收款本期发生损失准备变动且账面余额显著变动的情况说明[双击切换]"/>
            <w:tag w:val="_GBC_58fcdf70fc84477da132c3f4817c5321"/>
            <w:id w:val="321093743"/>
            <w:lock w:val="sdtLocked"/>
            <w:placeholder>
              <w:docPart w:val="GBC22222222222222222222222222222"/>
            </w:placeholder>
          </w:sdtPr>
          <w:sdtEndPr/>
          <w:sdtContent>
            <w:p w:rsidR="00BC2D12" w:rsidRDefault="000A0FB4" w:rsidP="00C3565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sdtContent>
    </w:sdt>
    <w:bookmarkEnd w:id="183" w:displacedByCustomXml="next"/>
    <w:bookmarkStart w:id="184" w:name="_Hlk534806817" w:displacedByCustomXml="next"/>
    <w:sdt>
      <w:sdtPr>
        <w:alias w:val="模块:本期坏账准备计提金额以及评估金融工具的信用风险是否显著增加的采用依据"/>
        <w:tag w:val="_SEC_45844149369c46558d6ab8922854ba5c"/>
        <w:id w:val="-635874185"/>
        <w:lock w:val="sdtLocked"/>
        <w:placeholder>
          <w:docPart w:val="GBC22222222222222222222222222222"/>
        </w:placeholder>
      </w:sdtPr>
      <w:sdtEndPr/>
      <w:sdtContent>
        <w:p w:rsidR="00BC2D12" w:rsidRDefault="0061030C">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443438be92c7443db5842cb1e5d811cd"/>
            <w:id w:val="989834487"/>
            <w:lock w:val="sdtLocked"/>
            <w:placeholder>
              <w:docPart w:val="GBC22222222222222222222222222222"/>
            </w:placeholder>
          </w:sdtPr>
          <w:sdtEndPr/>
          <w:sdtContent>
            <w:p w:rsidR="00BC2D12" w:rsidRDefault="000A0FB4" w:rsidP="00C3565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sdtContent>
    </w:sdt>
    <w:bookmarkEnd w:id="184" w:displacedByCustomXml="prev"/>
    <w:bookmarkStart w:id="185" w:name="_Hlk532831394" w:displacedByCustomXml="next"/>
    <w:sdt>
      <w:sdtPr>
        <w:rPr>
          <w:rFonts w:ascii="宋体" w:eastAsia="宋体" w:hAnsi="宋体" w:cs="宋体" w:hint="eastAsia"/>
          <w:b w:val="0"/>
          <w:bCs w:val="0"/>
          <w:kern w:val="0"/>
          <w:szCs w:val="24"/>
        </w:rPr>
        <w:alias w:val="模块:其他应收款坏账准备的情况"/>
        <w:tag w:val="_SEC_a0703d114f284b949a0f05190dd2265b"/>
        <w:id w:val="-1484309638"/>
        <w:lock w:val="sdtLocked"/>
        <w:placeholder>
          <w:docPart w:val="GBC22222222222222222222222222222"/>
        </w:placeholder>
      </w:sdtPr>
      <w:sdtEndPr>
        <w:rPr>
          <w:rFonts w:hint="default"/>
        </w:rPr>
      </w:sdtEndPr>
      <w:sdtContent>
        <w:p w:rsidR="00BC2D12" w:rsidRDefault="0061030C">
          <w:pPr>
            <w:pStyle w:val="4"/>
            <w:numPr>
              <w:ilvl w:val="3"/>
              <w:numId w:val="51"/>
            </w:numPr>
            <w:ind w:left="426" w:hanging="426"/>
          </w:pPr>
          <w:r>
            <w:rPr>
              <w:rFonts w:hint="eastAsia"/>
            </w:rPr>
            <w:t>坏账准备的情况</w:t>
          </w:r>
        </w:p>
        <w:sdt>
          <w:sdtPr>
            <w:alias w:val="是否适用：其他应收款坏账准备[双击切换]"/>
            <w:tag w:val="_GBC_524ff4c8c6e549ef8e2bf00ca72ddbb6"/>
            <w:id w:val="-1947608601"/>
            <w:lock w:val="sdtLocked"/>
            <w:placeholder>
              <w:docPart w:val="GBC22222222222222222222222222222"/>
            </w:placeholder>
          </w:sdtPr>
          <w:sdtEndPr/>
          <w:sdtContent>
            <w:p w:rsidR="00BC2D12" w:rsidRDefault="000A0FB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61030C">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其他应收款坏账准备"/>
              <w:tag w:val="_GBC_a1cc48852f8047719c9f4b9326a997e3"/>
              <w:id w:val="16462415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币种：</w:t>
          </w:r>
          <w:sdt>
            <w:sdtPr>
              <w:rPr>
                <w:rFonts w:hint="eastAsia"/>
                <w:szCs w:val="21"/>
              </w:rPr>
              <w:alias w:val="币种：其他应收款坏账准备"/>
              <w:tag w:val="_GBC_cc05d2791f5f4983a0b6c04ec0989295"/>
              <w:id w:val="2013947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14"/>
            <w:gridCol w:w="1486"/>
            <w:gridCol w:w="1172"/>
            <w:gridCol w:w="1044"/>
            <w:gridCol w:w="1275"/>
            <w:gridCol w:w="1094"/>
            <w:gridCol w:w="1599"/>
          </w:tblGrid>
          <w:tr w:rsidR="00C35654" w:rsidTr="00A75ADA">
            <w:sdt>
              <w:sdtPr>
                <w:tag w:val="_PLD_26385dc5e422410c8676e4fee82120cb"/>
                <w:id w:val="2229403"/>
                <w:lock w:val="sdtLocked"/>
              </w:sdtPr>
              <w:sdtEndPr/>
              <w:sdtContent>
                <w:tc>
                  <w:tcPr>
                    <w:tcW w:w="634" w:type="pct"/>
                    <w:vMerge w:val="restart"/>
                    <w:shd w:val="clear" w:color="auto" w:fill="FFFFFF"/>
                    <w:vAlign w:val="center"/>
                  </w:tcPr>
                  <w:p w:rsidR="00C35654" w:rsidRDefault="00C35654" w:rsidP="00C35654">
                    <w:pPr>
                      <w:jc w:val="center"/>
                    </w:pPr>
                    <w:r>
                      <w:t>类别</w:t>
                    </w:r>
                  </w:p>
                </w:tc>
              </w:sdtContent>
            </w:sdt>
            <w:sdt>
              <w:sdtPr>
                <w:tag w:val="_PLD_325dd74545cb4f67921ea1cc7ed20a2b"/>
                <w:id w:val="2229404"/>
                <w:lock w:val="sdtLocked"/>
              </w:sdtPr>
              <w:sdtEndPr/>
              <w:sdtContent>
                <w:tc>
                  <w:tcPr>
                    <w:tcW w:w="846" w:type="pct"/>
                    <w:vMerge w:val="restart"/>
                    <w:shd w:val="clear" w:color="auto" w:fill="FFFFFF"/>
                    <w:vAlign w:val="center"/>
                  </w:tcPr>
                  <w:p w:rsidR="00C35654" w:rsidRDefault="00C35654" w:rsidP="00C35654">
                    <w:pPr>
                      <w:jc w:val="center"/>
                    </w:pPr>
                    <w:r>
                      <w:t>期初余额</w:t>
                    </w:r>
                  </w:p>
                </w:tc>
              </w:sdtContent>
            </w:sdt>
            <w:sdt>
              <w:sdtPr>
                <w:tag w:val="_PLD_d513696ccf0b46ccb4ea6d2ef23dbbd2"/>
                <w:id w:val="2229405"/>
                <w:lock w:val="sdtLocked"/>
              </w:sdtPr>
              <w:sdtEndPr/>
              <w:sdtContent>
                <w:tc>
                  <w:tcPr>
                    <w:tcW w:w="2610" w:type="pct"/>
                    <w:gridSpan w:val="4"/>
                    <w:shd w:val="clear" w:color="auto" w:fill="FFFFFF"/>
                    <w:vAlign w:val="center"/>
                  </w:tcPr>
                  <w:p w:rsidR="00C35654" w:rsidRDefault="00C35654" w:rsidP="00C35654">
                    <w:pPr>
                      <w:jc w:val="center"/>
                    </w:pPr>
                    <w:r>
                      <w:rPr>
                        <w:rFonts w:hint="eastAsia"/>
                      </w:rPr>
                      <w:t>本期变动</w:t>
                    </w:r>
                    <w:r>
                      <w:t>金额</w:t>
                    </w:r>
                  </w:p>
                </w:tc>
              </w:sdtContent>
            </w:sdt>
            <w:sdt>
              <w:sdtPr>
                <w:tag w:val="_PLD_20b48d7d53584edf917ab5d4207d6a9c"/>
                <w:id w:val="2229406"/>
                <w:lock w:val="sdtLocked"/>
              </w:sdtPr>
              <w:sdtEndPr/>
              <w:sdtContent>
                <w:tc>
                  <w:tcPr>
                    <w:tcW w:w="910" w:type="pct"/>
                    <w:vMerge w:val="restart"/>
                    <w:shd w:val="clear" w:color="auto" w:fill="FFFFFF"/>
                    <w:vAlign w:val="center"/>
                  </w:tcPr>
                  <w:p w:rsidR="00C35654" w:rsidRDefault="00C35654" w:rsidP="00C35654">
                    <w:pPr>
                      <w:jc w:val="center"/>
                    </w:pPr>
                    <w:r>
                      <w:t>期末余额</w:t>
                    </w:r>
                  </w:p>
                </w:tc>
              </w:sdtContent>
            </w:sdt>
          </w:tr>
          <w:tr w:rsidR="00A75ADA" w:rsidTr="00A75ADA">
            <w:tc>
              <w:tcPr>
                <w:tcW w:w="634" w:type="pct"/>
                <w:vMerge/>
                <w:shd w:val="clear" w:color="auto" w:fill="FFFFFF"/>
              </w:tcPr>
              <w:p w:rsidR="00C35654" w:rsidRDefault="00C35654" w:rsidP="00C35654">
                <w:pPr>
                  <w:jc w:val="center"/>
                </w:pPr>
              </w:p>
            </w:tc>
            <w:tc>
              <w:tcPr>
                <w:tcW w:w="846" w:type="pct"/>
                <w:vMerge/>
                <w:shd w:val="clear" w:color="auto" w:fill="FFFFFF"/>
              </w:tcPr>
              <w:p w:rsidR="00C35654" w:rsidRDefault="00C35654" w:rsidP="00C35654">
                <w:pPr>
                  <w:jc w:val="center"/>
                </w:pPr>
              </w:p>
            </w:tc>
            <w:sdt>
              <w:sdtPr>
                <w:tag w:val="_PLD_97824acb5c834e9fbe6cf8e4b6cac761"/>
                <w:id w:val="2229407"/>
                <w:lock w:val="sdtLocked"/>
              </w:sdtPr>
              <w:sdtEndPr/>
              <w:sdtContent>
                <w:tc>
                  <w:tcPr>
                    <w:tcW w:w="667" w:type="pct"/>
                    <w:shd w:val="clear" w:color="auto" w:fill="FFFFFF"/>
                    <w:vAlign w:val="center"/>
                  </w:tcPr>
                  <w:p w:rsidR="00C35654" w:rsidRDefault="00C35654" w:rsidP="00C35654">
                    <w:pPr>
                      <w:jc w:val="center"/>
                    </w:pPr>
                    <w:r>
                      <w:t>计提</w:t>
                    </w:r>
                  </w:p>
                </w:tc>
              </w:sdtContent>
            </w:sdt>
            <w:sdt>
              <w:sdtPr>
                <w:tag w:val="_PLD_233002cee9bc4108842b58a08731b243"/>
                <w:id w:val="2229408"/>
                <w:lock w:val="sdtLocked"/>
              </w:sdtPr>
              <w:sdtEndPr/>
              <w:sdtContent>
                <w:tc>
                  <w:tcPr>
                    <w:tcW w:w="594" w:type="pct"/>
                    <w:shd w:val="clear" w:color="auto" w:fill="FFFFFF"/>
                    <w:vAlign w:val="center"/>
                  </w:tcPr>
                  <w:p w:rsidR="00C35654" w:rsidRDefault="00C35654" w:rsidP="00C35654">
                    <w:pPr>
                      <w:jc w:val="center"/>
                    </w:pPr>
                    <w:r>
                      <w:rPr>
                        <w:rFonts w:hint="eastAsia"/>
                      </w:rPr>
                      <w:t>收回或转回</w:t>
                    </w:r>
                  </w:p>
                </w:tc>
              </w:sdtContent>
            </w:sdt>
            <w:sdt>
              <w:sdtPr>
                <w:tag w:val="_PLD_6bcdf2328a584128aba90aa75e33c767"/>
                <w:id w:val="2229409"/>
                <w:lock w:val="sdtLocked"/>
              </w:sdtPr>
              <w:sdtEndPr/>
              <w:sdtContent>
                <w:tc>
                  <w:tcPr>
                    <w:tcW w:w="726" w:type="pct"/>
                    <w:shd w:val="clear" w:color="auto" w:fill="FFFFFF"/>
                    <w:vAlign w:val="center"/>
                  </w:tcPr>
                  <w:p w:rsidR="00C35654" w:rsidRDefault="00C35654" w:rsidP="00C35654">
                    <w:pPr>
                      <w:jc w:val="center"/>
                    </w:pPr>
                    <w:r>
                      <w:rPr>
                        <w:rFonts w:hint="eastAsia"/>
                      </w:rPr>
                      <w:t>转销或核销</w:t>
                    </w:r>
                  </w:p>
                </w:tc>
              </w:sdtContent>
            </w:sdt>
            <w:tc>
              <w:tcPr>
                <w:tcW w:w="623" w:type="pct"/>
                <w:shd w:val="clear" w:color="auto" w:fill="FFFFFF"/>
                <w:vAlign w:val="center"/>
              </w:tcPr>
              <w:sdt>
                <w:sdtPr>
                  <w:rPr>
                    <w:rFonts w:hint="eastAsia"/>
                  </w:rPr>
                  <w:tag w:val="_PLD_da684cd2e7cd4d42baf40bc9d95a0ce8"/>
                  <w:id w:val="2229410"/>
                  <w:lock w:val="sdtLocked"/>
                </w:sdtPr>
                <w:sdtEndPr/>
                <w:sdtContent>
                  <w:p w:rsidR="00C35654" w:rsidRDefault="00C35654" w:rsidP="00C35654">
                    <w:pPr>
                      <w:jc w:val="right"/>
                    </w:pPr>
                    <w:r>
                      <w:rPr>
                        <w:rFonts w:hint="eastAsia"/>
                      </w:rPr>
                      <w:t>其他变动</w:t>
                    </w:r>
                  </w:p>
                </w:sdtContent>
              </w:sdt>
            </w:tc>
            <w:tc>
              <w:tcPr>
                <w:tcW w:w="910" w:type="pct"/>
                <w:vMerge/>
                <w:shd w:val="clear" w:color="auto" w:fill="FFFFFF"/>
              </w:tcPr>
              <w:p w:rsidR="00C35654" w:rsidRDefault="00C35654" w:rsidP="00C35654">
                <w:pPr>
                  <w:jc w:val="right"/>
                </w:pPr>
              </w:p>
            </w:tc>
          </w:tr>
          <w:sdt>
            <w:sdtPr>
              <w:alias w:val="其他应收款坏账准备明细"/>
              <w:tag w:val="_TUP_898ef92c5aee4c66a24cb0c6c9c83bec"/>
              <w:id w:val="2229411"/>
              <w:lock w:val="sdtLocked"/>
            </w:sdtPr>
            <w:sdtEndPr/>
            <w:sdtContent>
              <w:tr w:rsidR="00A75ADA" w:rsidTr="00A75ADA">
                <w:tc>
                  <w:tcPr>
                    <w:tcW w:w="634" w:type="pct"/>
                    <w:shd w:val="clear" w:color="auto" w:fill="auto"/>
                  </w:tcPr>
                  <w:p w:rsidR="00C35654" w:rsidRDefault="00C35654" w:rsidP="00C35654">
                    <w:r>
                      <w:t>按组合计提坏账准备</w:t>
                    </w:r>
                  </w:p>
                </w:tc>
                <w:tc>
                  <w:tcPr>
                    <w:tcW w:w="846" w:type="pct"/>
                    <w:shd w:val="clear" w:color="auto" w:fill="auto"/>
                    <w:vAlign w:val="center"/>
                  </w:tcPr>
                  <w:p w:rsidR="00C35654" w:rsidRDefault="00C35654" w:rsidP="00C35654">
                    <w:pPr>
                      <w:jc w:val="right"/>
                    </w:pPr>
                    <w:r>
                      <w:t>2,351,089.12</w:t>
                    </w:r>
                  </w:p>
                </w:tc>
                <w:tc>
                  <w:tcPr>
                    <w:tcW w:w="667" w:type="pct"/>
                    <w:shd w:val="clear" w:color="auto" w:fill="auto"/>
                    <w:vAlign w:val="center"/>
                  </w:tcPr>
                  <w:p w:rsidR="00C35654" w:rsidRDefault="00C35654" w:rsidP="00C35654">
                    <w:pPr>
                      <w:jc w:val="right"/>
                    </w:pPr>
                    <w:r>
                      <w:t>21,216.63</w:t>
                    </w:r>
                  </w:p>
                </w:tc>
                <w:tc>
                  <w:tcPr>
                    <w:tcW w:w="594" w:type="pct"/>
                    <w:shd w:val="clear" w:color="auto" w:fill="auto"/>
                    <w:vAlign w:val="center"/>
                  </w:tcPr>
                  <w:p w:rsidR="00C35654" w:rsidRDefault="00C35654" w:rsidP="00C35654">
                    <w:pPr>
                      <w:jc w:val="right"/>
                    </w:pPr>
                  </w:p>
                </w:tc>
                <w:tc>
                  <w:tcPr>
                    <w:tcW w:w="726" w:type="pct"/>
                    <w:vAlign w:val="center"/>
                  </w:tcPr>
                  <w:p w:rsidR="00C35654" w:rsidRDefault="00C35654" w:rsidP="00C35654">
                    <w:pPr>
                      <w:jc w:val="right"/>
                    </w:pPr>
                    <w:r>
                      <w:t>6,370.50</w:t>
                    </w:r>
                  </w:p>
                </w:tc>
                <w:tc>
                  <w:tcPr>
                    <w:tcW w:w="623" w:type="pct"/>
                    <w:vAlign w:val="center"/>
                  </w:tcPr>
                  <w:p w:rsidR="00C35654" w:rsidRDefault="00C35654" w:rsidP="00C35654">
                    <w:pPr>
                      <w:jc w:val="right"/>
                    </w:pPr>
                  </w:p>
                </w:tc>
                <w:tc>
                  <w:tcPr>
                    <w:tcW w:w="910" w:type="pct"/>
                    <w:shd w:val="clear" w:color="auto" w:fill="auto"/>
                    <w:vAlign w:val="center"/>
                  </w:tcPr>
                  <w:p w:rsidR="00C35654" w:rsidRDefault="00C35654" w:rsidP="00C35654">
                    <w:pPr>
                      <w:jc w:val="right"/>
                    </w:pPr>
                    <w:r>
                      <w:t>2,365,935.25</w:t>
                    </w:r>
                  </w:p>
                </w:tc>
              </w:tr>
            </w:sdtContent>
          </w:sdt>
          <w:tr w:rsidR="00A75ADA" w:rsidTr="00A75ADA">
            <w:sdt>
              <w:sdtPr>
                <w:tag w:val="_PLD_d4d6ba6e1c7b40ac88b36bf9df11b1dd"/>
                <w:id w:val="2229413"/>
                <w:lock w:val="sdtLocked"/>
              </w:sdtPr>
              <w:sdtEndPr/>
              <w:sdtContent>
                <w:tc>
                  <w:tcPr>
                    <w:tcW w:w="634" w:type="pct"/>
                    <w:shd w:val="clear" w:color="auto" w:fill="auto"/>
                  </w:tcPr>
                  <w:p w:rsidR="00C35654" w:rsidRDefault="00C35654" w:rsidP="00C35654">
                    <w:pPr>
                      <w:jc w:val="center"/>
                    </w:pPr>
                    <w:r>
                      <w:rPr>
                        <w:rFonts w:hint="eastAsia"/>
                      </w:rPr>
                      <w:t>合计</w:t>
                    </w:r>
                  </w:p>
                </w:tc>
              </w:sdtContent>
            </w:sdt>
            <w:tc>
              <w:tcPr>
                <w:tcW w:w="846" w:type="pct"/>
                <w:shd w:val="clear" w:color="auto" w:fill="auto"/>
                <w:vAlign w:val="center"/>
              </w:tcPr>
              <w:p w:rsidR="00C35654" w:rsidRDefault="00C35654">
                <w:pPr>
                  <w:rPr>
                    <w:sz w:val="24"/>
                  </w:rPr>
                </w:pPr>
                <w:r>
                  <w:t>2,351,089.12</w:t>
                </w:r>
              </w:p>
            </w:tc>
            <w:tc>
              <w:tcPr>
                <w:tcW w:w="667" w:type="pct"/>
                <w:shd w:val="clear" w:color="auto" w:fill="auto"/>
                <w:vAlign w:val="center"/>
              </w:tcPr>
              <w:p w:rsidR="00C35654" w:rsidRDefault="00C35654">
                <w:pPr>
                  <w:rPr>
                    <w:sz w:val="24"/>
                  </w:rPr>
                </w:pPr>
                <w:r>
                  <w:t>21,216.63</w:t>
                </w:r>
              </w:p>
            </w:tc>
            <w:tc>
              <w:tcPr>
                <w:tcW w:w="594" w:type="pct"/>
                <w:shd w:val="clear" w:color="auto" w:fill="auto"/>
                <w:vAlign w:val="center"/>
              </w:tcPr>
              <w:p w:rsidR="00C35654" w:rsidRDefault="00C35654">
                <w:pPr>
                  <w:rPr>
                    <w:sz w:val="24"/>
                  </w:rPr>
                </w:pPr>
              </w:p>
            </w:tc>
            <w:tc>
              <w:tcPr>
                <w:tcW w:w="726" w:type="pct"/>
                <w:vAlign w:val="center"/>
              </w:tcPr>
              <w:p w:rsidR="00C35654" w:rsidRDefault="00C35654" w:rsidP="00A75ADA">
                <w:pPr>
                  <w:jc w:val="right"/>
                  <w:rPr>
                    <w:sz w:val="24"/>
                  </w:rPr>
                </w:pPr>
                <w:r>
                  <w:t>6,370.50</w:t>
                </w:r>
              </w:p>
            </w:tc>
            <w:tc>
              <w:tcPr>
                <w:tcW w:w="623" w:type="pct"/>
                <w:vAlign w:val="center"/>
              </w:tcPr>
              <w:p w:rsidR="00C35654" w:rsidRDefault="00C35654" w:rsidP="00A75ADA">
                <w:pPr>
                  <w:jc w:val="right"/>
                  <w:rPr>
                    <w:sz w:val="24"/>
                  </w:rPr>
                </w:pPr>
              </w:p>
            </w:tc>
            <w:tc>
              <w:tcPr>
                <w:tcW w:w="910" w:type="pct"/>
                <w:shd w:val="clear" w:color="auto" w:fill="auto"/>
                <w:vAlign w:val="center"/>
              </w:tcPr>
              <w:p w:rsidR="00C35654" w:rsidRDefault="00C35654" w:rsidP="00A75ADA">
                <w:pPr>
                  <w:jc w:val="right"/>
                  <w:rPr>
                    <w:sz w:val="24"/>
                  </w:rPr>
                </w:pPr>
                <w:r>
                  <w:t>2,365,935.25</w:t>
                </w:r>
              </w:p>
            </w:tc>
          </w:tr>
        </w:tbl>
        <w:p w:rsidR="00C35654" w:rsidRDefault="00C35654"/>
        <w:p w:rsidR="00BC2D12" w:rsidRDefault="0061030C">
          <w:r>
            <w:rPr>
              <w:rFonts w:hint="eastAsia"/>
            </w:rPr>
            <w:t>其中本期坏账准备转回或收回金额重要的：</w:t>
          </w:r>
        </w:p>
        <w:sdt>
          <w:sdtPr>
            <w:alias w:val="是否适用：其中本期其他应收账款坏账准备收回或转回金额重要的[双击切换]"/>
            <w:tag w:val="_GBC_c99a80b9a36440d7b9ed3ce899868361"/>
            <w:id w:val="1839274772"/>
            <w:lock w:val="sdtLocked"/>
            <w:placeholder>
              <w:docPart w:val="GBC22222222222222222222222222222"/>
            </w:placeholder>
          </w:sdtPr>
          <w:sdtEndPr/>
          <w:sdtContent>
            <w:p w:rsidR="00BC2D12" w:rsidRDefault="000A0FB4" w:rsidP="00C3565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bookmarkEnd w:id="185" w:displacedByCustomXml="next"/>
    <w:sdt>
      <w:sdtPr>
        <w:rPr>
          <w:rFonts w:asciiTheme="minorHAnsi" w:eastAsia="宋体" w:hAnsiTheme="minorHAnsi" w:cs="宋体" w:hint="eastAsia"/>
          <w:b w:val="0"/>
          <w:bCs w:val="0"/>
          <w:kern w:val="0"/>
          <w:szCs w:val="22"/>
        </w:rPr>
        <w:alias w:val="模块:本报告期实际核销的其他应收款情况"/>
        <w:tag w:val="_SEC_41a6e023af3e46b9a7c491c4e27287af"/>
        <w:id w:val="1653175795"/>
        <w:lock w:val="sdtLocked"/>
        <w:placeholder>
          <w:docPart w:val="GBC22222222222222222222222222222"/>
        </w:placeholder>
      </w:sdtPr>
      <w:sdtEndPr>
        <w:rPr>
          <w:rFonts w:ascii="Times New Roman" w:hAnsi="Times New Roman" w:cs="Times New Roman"/>
          <w:kern w:val="2"/>
          <w:szCs w:val="24"/>
        </w:rPr>
      </w:sdtEndPr>
      <w:sdtContent>
        <w:p w:rsidR="00BC2D12" w:rsidRDefault="0061030C">
          <w:pPr>
            <w:pStyle w:val="4"/>
            <w:numPr>
              <w:ilvl w:val="3"/>
              <w:numId w:val="51"/>
            </w:numPr>
            <w:ind w:left="426" w:hanging="426"/>
          </w:pPr>
          <w:r>
            <w:rPr>
              <w:rFonts w:hint="eastAsia"/>
            </w:rPr>
            <w:t>本期实际核销的其他应收款情况</w:t>
          </w:r>
        </w:p>
        <w:sdt>
          <w:sdtPr>
            <w:alias w:val="是否适用：本期实际核销的其他应收款情况[双击切换]"/>
            <w:tag w:val="_GBC_2ce86125d6b94b148fa674141e6497b1"/>
            <w:id w:val="-1945365049"/>
            <w:lock w:val="sdtLocked"/>
            <w:placeholder>
              <w:docPart w:val="GBC22222222222222222222222222222"/>
            </w:placeholder>
          </w:sdtPr>
          <w:sdtEndPr/>
          <w:sdtContent>
            <w:p w:rsidR="00BC2D12" w:rsidRDefault="000A0FB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本报告期实际核销的其他应收款项情况"/>
              <w:tag w:val="_GBC_b44e35ef641b42dbb8431fa4625a2457"/>
              <w:id w:val="12446856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本报告期实际核销的其他应收款项情况"/>
              <w:tag w:val="_GBC_5908d1cb324b4d60915517ea5537d0f4"/>
              <w:id w:val="20457113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94"/>
            <w:gridCol w:w="4429"/>
          </w:tblGrid>
          <w:tr w:rsidR="00BC2D12" w:rsidTr="00FA71EA">
            <w:trPr>
              <w:cantSplit/>
            </w:trPr>
            <w:sdt>
              <w:sdtPr>
                <w:tag w:val="_PLD_37dfaf7051a145ae922646054d926a0e"/>
                <w:id w:val="-563183617"/>
                <w:lock w:val="sdtLocked"/>
              </w:sdtPr>
              <w:sdtEndPr/>
              <w:sdtContent>
                <w:tc>
                  <w:tcPr>
                    <w:tcW w:w="2490" w:type="pct"/>
                  </w:tcPr>
                  <w:p w:rsidR="00BC2D12" w:rsidRDefault="0061030C">
                    <w:pPr>
                      <w:ind w:right="73"/>
                      <w:jc w:val="center"/>
                      <w:rPr>
                        <w:szCs w:val="21"/>
                      </w:rPr>
                    </w:pPr>
                    <w:r>
                      <w:rPr>
                        <w:rFonts w:hint="eastAsia"/>
                        <w:szCs w:val="21"/>
                      </w:rPr>
                      <w:t>项目</w:t>
                    </w:r>
                  </w:p>
                </w:tc>
              </w:sdtContent>
            </w:sdt>
            <w:sdt>
              <w:sdtPr>
                <w:tag w:val="_PLD_57b56183aec749d9a0e8479977704a0b"/>
                <w:id w:val="-1208719472"/>
                <w:lock w:val="sdtLocked"/>
              </w:sdtPr>
              <w:sdtEndPr/>
              <w:sdtContent>
                <w:tc>
                  <w:tcPr>
                    <w:tcW w:w="2510" w:type="pct"/>
                  </w:tcPr>
                  <w:p w:rsidR="00BC2D12" w:rsidRDefault="0061030C">
                    <w:pPr>
                      <w:ind w:right="73"/>
                      <w:jc w:val="center"/>
                      <w:rPr>
                        <w:szCs w:val="21"/>
                      </w:rPr>
                    </w:pPr>
                    <w:r>
                      <w:rPr>
                        <w:rFonts w:hint="eastAsia"/>
                        <w:szCs w:val="21"/>
                      </w:rPr>
                      <w:t>核销金额</w:t>
                    </w:r>
                  </w:p>
                </w:tc>
              </w:sdtContent>
            </w:sdt>
          </w:tr>
          <w:tr w:rsidR="00BC2D12" w:rsidTr="00FA71EA">
            <w:trPr>
              <w:cantSplit/>
            </w:trPr>
            <w:sdt>
              <w:sdtPr>
                <w:tag w:val="_PLD_df14342767154a19a45acd79974daeeb"/>
                <w:id w:val="1296791659"/>
                <w:lock w:val="sdtLocked"/>
              </w:sdtPr>
              <w:sdtEndPr/>
              <w:sdtContent>
                <w:tc>
                  <w:tcPr>
                    <w:tcW w:w="2490" w:type="pct"/>
                  </w:tcPr>
                  <w:p w:rsidR="00BC2D12" w:rsidRDefault="0061030C">
                    <w:pPr>
                      <w:ind w:right="73"/>
                      <w:rPr>
                        <w:szCs w:val="21"/>
                      </w:rPr>
                    </w:pPr>
                    <w:r>
                      <w:rPr>
                        <w:rFonts w:hint="eastAsia"/>
                        <w:szCs w:val="21"/>
                      </w:rPr>
                      <w:t>实际核销的其他应收款</w:t>
                    </w:r>
                  </w:p>
                </w:tc>
              </w:sdtContent>
            </w:sdt>
            <w:tc>
              <w:tcPr>
                <w:tcW w:w="2510" w:type="pct"/>
              </w:tcPr>
              <w:p w:rsidR="00BC2D12" w:rsidRDefault="00C35654">
                <w:pPr>
                  <w:ind w:right="73"/>
                  <w:jc w:val="right"/>
                  <w:rPr>
                    <w:szCs w:val="21"/>
                  </w:rPr>
                </w:pPr>
                <w:r>
                  <w:rPr>
                    <w:szCs w:val="21"/>
                  </w:rPr>
                  <w:t>6,370.50</w:t>
                </w:r>
              </w:p>
            </w:tc>
          </w:tr>
        </w:tbl>
        <w:p w:rsidR="00BC2D12" w:rsidRDefault="00BC2D12">
          <w:pPr>
            <w:rPr>
              <w:szCs w:val="21"/>
            </w:rPr>
          </w:pPr>
        </w:p>
        <w:p w:rsidR="00BC2D12" w:rsidRDefault="0061030C">
          <w:pPr>
            <w:rPr>
              <w:szCs w:val="21"/>
            </w:rPr>
          </w:pPr>
          <w:r>
            <w:rPr>
              <w:rFonts w:hint="eastAsia"/>
              <w:szCs w:val="21"/>
            </w:rPr>
            <w:t>其中重要的其他应收款核销情况：</w:t>
          </w:r>
        </w:p>
        <w:sdt>
          <w:sdtPr>
            <w:rPr>
              <w:szCs w:val="21"/>
            </w:rPr>
            <w:alias w:val="是否适用：其中重要的其他应收款核销情况[双击切换]"/>
            <w:tag w:val="_GBC_6f3b8f9a05dc4f2082e4ad20a1930006"/>
            <w:id w:val="774599771"/>
            <w:lock w:val="sdtLocked"/>
            <w:placeholder>
              <w:docPart w:val="GBC22222222222222222222222222222"/>
            </w:placeholder>
          </w:sdtPr>
          <w:sdtEndPr/>
          <w:sdtContent>
            <w:p w:rsidR="00BC2D12" w:rsidRDefault="000A0FB4" w:rsidP="00C35654">
              <w:pPr>
                <w:rPr>
                  <w:szCs w:val="21"/>
                </w:rPr>
              </w:pPr>
              <w:r>
                <w:rPr>
                  <w:szCs w:val="21"/>
                </w:rPr>
                <w:fldChar w:fldCharType="begin"/>
              </w:r>
              <w:r w:rsidR="00C35654">
                <w:rPr>
                  <w:szCs w:val="21"/>
                </w:rPr>
                <w:instrText xml:space="preserve">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p w:rsidR="00BC2D12" w:rsidRDefault="0061030C">
          <w:pPr>
            <w:snapToGrid w:val="0"/>
            <w:spacing w:line="240" w:lineRule="atLeast"/>
            <w:rPr>
              <w:b/>
              <w:bCs/>
              <w:szCs w:val="21"/>
            </w:rPr>
          </w:pPr>
          <w:r>
            <w:rPr>
              <w:rFonts w:hint="eastAsia"/>
              <w:szCs w:val="21"/>
            </w:rPr>
            <w:t>其他应收款核销说明：</w:t>
          </w:r>
        </w:p>
        <w:sdt>
          <w:sdtPr>
            <w:rPr>
              <w:szCs w:val="21"/>
            </w:rPr>
            <w:alias w:val="是否适用：其他应收款冲销坏帐明细的说明[双击切换]"/>
            <w:tag w:val="_GBC_c894606830c4440ba090ef98078b372b"/>
            <w:id w:val="-631716002"/>
            <w:lock w:val="sdtLocked"/>
            <w:placeholder>
              <w:docPart w:val="GBC22222222222222222222222222222"/>
            </w:placeholder>
          </w:sdtPr>
          <w:sdtEndPr/>
          <w:sdtContent>
            <w:p w:rsidR="00BC2D12" w:rsidRDefault="000A0FB4" w:rsidP="00C35654">
              <w:pPr>
                <w:snapToGrid w:val="0"/>
                <w:spacing w:line="240" w:lineRule="atLeast"/>
                <w:rPr>
                  <w:szCs w:val="21"/>
                </w:rPr>
              </w:pPr>
              <w:r>
                <w:rPr>
                  <w:szCs w:val="21"/>
                </w:rPr>
                <w:fldChar w:fldCharType="begin"/>
              </w:r>
              <w:r w:rsidR="00C35654">
                <w:rPr>
                  <w:szCs w:val="21"/>
                </w:rPr>
                <w:instrText xml:space="preserve">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p w:rsidR="00BC2D12" w:rsidRDefault="00CD5DB0">
          <w:pPr>
            <w:snapToGrid w:val="0"/>
            <w:spacing w:line="240" w:lineRule="atLeast"/>
            <w:rPr>
              <w:szCs w:val="21"/>
            </w:rPr>
          </w:pPr>
        </w:p>
      </w:sdtContent>
    </w:sdt>
    <w:sdt>
      <w:sdtPr>
        <w:rPr>
          <w:rFonts w:ascii="宋体" w:eastAsia="宋体" w:hAnsi="宋体" w:cs="宋体" w:hint="eastAsia"/>
          <w:b w:val="0"/>
          <w:bCs w:val="0"/>
          <w:kern w:val="0"/>
          <w:szCs w:val="24"/>
        </w:rPr>
        <w:alias w:val="模块:按欠款方归集的期末余额其中前五名的其他应收款单位情况"/>
        <w:tag w:val="_SEC_5bc3cdcc54c14afd8dfbd379ebf214df"/>
        <w:id w:val="538477021"/>
        <w:lock w:val="sdtLocked"/>
        <w:placeholder>
          <w:docPart w:val="GBC22222222222222222222222222222"/>
        </w:placeholder>
      </w:sdtPr>
      <w:sdtEndPr>
        <w:rPr>
          <w:rFonts w:hint="default"/>
        </w:rPr>
      </w:sdtEndPr>
      <w:sdtContent>
        <w:p w:rsidR="00BC2D12" w:rsidRDefault="0061030C">
          <w:pPr>
            <w:pStyle w:val="4"/>
            <w:numPr>
              <w:ilvl w:val="3"/>
              <w:numId w:val="51"/>
            </w:numPr>
            <w:ind w:left="426" w:hanging="426"/>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1354923614"/>
            <w:lock w:val="sdtLocked"/>
            <w:placeholder>
              <w:docPart w:val="GBC22222222222222222222222222222"/>
            </w:placeholder>
          </w:sdtPr>
          <w:sdtEndPr/>
          <w:sdtContent>
            <w:p w:rsidR="00BC2D12" w:rsidRDefault="000A0FB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财务附注：其他应收账款前五名欠款情况"/>
              <w:tag w:val="_GBC_06f7a71e039445228d80a5741df4c4f7"/>
              <w:id w:val="12928619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17334191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1561"/>
            <w:gridCol w:w="1558"/>
            <w:gridCol w:w="992"/>
            <w:gridCol w:w="969"/>
            <w:gridCol w:w="1476"/>
          </w:tblGrid>
          <w:tr w:rsidR="00C42E5E" w:rsidTr="00C72455">
            <w:trPr>
              <w:cantSplit/>
              <w:trHeight w:val="1361"/>
            </w:trPr>
            <w:sdt>
              <w:sdtPr>
                <w:tag w:val="_PLD_f30fc2dc8886472699c892f0395ab05e"/>
                <w:id w:val="2229919"/>
                <w:lock w:val="sdtLocked"/>
              </w:sdtPr>
              <w:sdtEndPr/>
              <w:sdtContent>
                <w:tc>
                  <w:tcPr>
                    <w:tcW w:w="1285" w:type="pct"/>
                    <w:vAlign w:val="center"/>
                  </w:tcPr>
                  <w:p w:rsidR="00C35654" w:rsidRDefault="00C35654" w:rsidP="00C35654">
                    <w:pPr>
                      <w:ind w:right="105"/>
                      <w:jc w:val="center"/>
                      <w:rPr>
                        <w:szCs w:val="21"/>
                      </w:rPr>
                    </w:pPr>
                    <w:r>
                      <w:rPr>
                        <w:rFonts w:hint="eastAsia"/>
                        <w:szCs w:val="21"/>
                      </w:rPr>
                      <w:t>单位名称</w:t>
                    </w:r>
                  </w:p>
                </w:tc>
              </w:sdtContent>
            </w:sdt>
            <w:sdt>
              <w:sdtPr>
                <w:tag w:val="_PLD_44129b8132114de2a4d33c4acb8af98f"/>
                <w:id w:val="2229920"/>
                <w:lock w:val="sdtLocked"/>
              </w:sdtPr>
              <w:sdtEndPr/>
              <w:sdtContent>
                <w:tc>
                  <w:tcPr>
                    <w:tcW w:w="885" w:type="pct"/>
                    <w:tcBorders>
                      <w:bottom w:val="single" w:sz="4" w:space="0" w:color="auto"/>
                    </w:tcBorders>
                    <w:vAlign w:val="center"/>
                  </w:tcPr>
                  <w:p w:rsidR="00C35654" w:rsidRDefault="00C35654" w:rsidP="00C35654">
                    <w:pPr>
                      <w:ind w:right="73"/>
                      <w:jc w:val="center"/>
                      <w:rPr>
                        <w:szCs w:val="21"/>
                      </w:rPr>
                    </w:pPr>
                    <w:r>
                      <w:rPr>
                        <w:rFonts w:hint="eastAsia"/>
                        <w:szCs w:val="21"/>
                      </w:rPr>
                      <w:t>款项的性质</w:t>
                    </w:r>
                  </w:p>
                </w:tc>
              </w:sdtContent>
            </w:sdt>
            <w:sdt>
              <w:sdtPr>
                <w:tag w:val="_PLD_1bc905abb4bf4c679b9fbe0a7587d651"/>
                <w:id w:val="2229921"/>
                <w:lock w:val="sdtLocked"/>
              </w:sdtPr>
              <w:sdtEndPr/>
              <w:sdtContent>
                <w:tc>
                  <w:tcPr>
                    <w:tcW w:w="883" w:type="pct"/>
                    <w:tcBorders>
                      <w:bottom w:val="single" w:sz="4" w:space="0" w:color="auto"/>
                    </w:tcBorders>
                    <w:vAlign w:val="center"/>
                  </w:tcPr>
                  <w:p w:rsidR="00C35654" w:rsidRDefault="00C35654" w:rsidP="00C35654">
                    <w:pPr>
                      <w:ind w:right="73"/>
                      <w:jc w:val="center"/>
                      <w:rPr>
                        <w:szCs w:val="21"/>
                      </w:rPr>
                    </w:pPr>
                    <w:r>
                      <w:rPr>
                        <w:rFonts w:hint="eastAsia"/>
                        <w:szCs w:val="21"/>
                      </w:rPr>
                      <w:t>期末余额</w:t>
                    </w:r>
                  </w:p>
                </w:tc>
              </w:sdtContent>
            </w:sdt>
            <w:sdt>
              <w:sdtPr>
                <w:tag w:val="_PLD_d9231de346f74815b1bc7c82527b1ef5"/>
                <w:id w:val="2229922"/>
                <w:lock w:val="sdtLocked"/>
              </w:sdtPr>
              <w:sdtEndPr/>
              <w:sdtContent>
                <w:tc>
                  <w:tcPr>
                    <w:tcW w:w="562" w:type="pct"/>
                    <w:tcBorders>
                      <w:bottom w:val="single" w:sz="4" w:space="0" w:color="auto"/>
                    </w:tcBorders>
                    <w:vAlign w:val="center"/>
                  </w:tcPr>
                  <w:p w:rsidR="00C35654" w:rsidRDefault="00C35654" w:rsidP="00C35654">
                    <w:pPr>
                      <w:ind w:right="73"/>
                      <w:jc w:val="center"/>
                      <w:rPr>
                        <w:szCs w:val="21"/>
                      </w:rPr>
                    </w:pPr>
                    <w:r>
                      <w:rPr>
                        <w:rFonts w:hint="eastAsia"/>
                        <w:szCs w:val="21"/>
                      </w:rPr>
                      <w:t>账龄</w:t>
                    </w:r>
                  </w:p>
                </w:tc>
              </w:sdtContent>
            </w:sdt>
            <w:sdt>
              <w:sdtPr>
                <w:tag w:val="_PLD_055b75c0a3cf450e995ac7e13fdc0c08"/>
                <w:id w:val="2229923"/>
                <w:lock w:val="sdtLocked"/>
              </w:sdtPr>
              <w:sdtEndPr/>
              <w:sdtContent>
                <w:tc>
                  <w:tcPr>
                    <w:tcW w:w="549" w:type="pct"/>
                    <w:tcBorders>
                      <w:bottom w:val="single" w:sz="4" w:space="0" w:color="auto"/>
                    </w:tcBorders>
                    <w:vAlign w:val="center"/>
                  </w:tcPr>
                  <w:p w:rsidR="00C35654" w:rsidRDefault="00C35654" w:rsidP="00C35654">
                    <w:pPr>
                      <w:jc w:val="center"/>
                      <w:rPr>
                        <w:szCs w:val="21"/>
                      </w:rPr>
                    </w:pPr>
                    <w:r>
                      <w:rPr>
                        <w:rFonts w:hint="eastAsia"/>
                        <w:szCs w:val="21"/>
                      </w:rPr>
                      <w:t>占其他应收款期末余额合计数的比例(</w:t>
                    </w:r>
                    <w:r>
                      <w:rPr>
                        <w:szCs w:val="21"/>
                      </w:rPr>
                      <w:t>%)</w:t>
                    </w:r>
                  </w:p>
                </w:tc>
              </w:sdtContent>
            </w:sdt>
            <w:sdt>
              <w:sdtPr>
                <w:tag w:val="_PLD_a7951a260c094fc8b8b64f2d1e6a933e"/>
                <w:id w:val="2229924"/>
                <w:lock w:val="sdtLocked"/>
              </w:sdtPr>
              <w:sdtEndPr/>
              <w:sdtContent>
                <w:tc>
                  <w:tcPr>
                    <w:tcW w:w="836" w:type="pct"/>
                    <w:tcBorders>
                      <w:bottom w:val="single" w:sz="4" w:space="0" w:color="auto"/>
                    </w:tcBorders>
                    <w:vAlign w:val="center"/>
                  </w:tcPr>
                  <w:p w:rsidR="00C35654" w:rsidRDefault="00C35654" w:rsidP="00C35654">
                    <w:pPr>
                      <w:jc w:val="center"/>
                      <w:rPr>
                        <w:szCs w:val="21"/>
                      </w:rPr>
                    </w:pPr>
                    <w:r>
                      <w:rPr>
                        <w:rFonts w:hint="eastAsia"/>
                        <w:szCs w:val="21"/>
                      </w:rPr>
                      <w:t>坏账准备</w:t>
                    </w:r>
                  </w:p>
                  <w:p w:rsidR="00C35654" w:rsidRDefault="00C35654" w:rsidP="00C35654">
                    <w:pPr>
                      <w:jc w:val="center"/>
                      <w:rPr>
                        <w:szCs w:val="21"/>
                      </w:rPr>
                    </w:pPr>
                    <w:r>
                      <w:rPr>
                        <w:rFonts w:hint="eastAsia"/>
                        <w:szCs w:val="21"/>
                      </w:rPr>
                      <w:t>期末余额</w:t>
                    </w:r>
                  </w:p>
                </w:tc>
              </w:sdtContent>
            </w:sdt>
          </w:tr>
          <w:sdt>
            <w:sdtPr>
              <w:rPr>
                <w:rFonts w:hint="eastAsia"/>
                <w:szCs w:val="21"/>
              </w:rPr>
              <w:alias w:val="其他应收款欠款户"/>
              <w:tag w:val="_TUP_c8d734adc8624e66860d3c0f01d5cb6b"/>
              <w:id w:val="2229925"/>
              <w:lock w:val="sdtLocked"/>
            </w:sdtPr>
            <w:sdtEndPr>
              <w:rPr>
                <w:rFonts w:hint="default"/>
              </w:rPr>
            </w:sdtEndPr>
            <w:sdtContent>
              <w:tr w:rsidR="00C42E5E" w:rsidTr="00C72455">
                <w:trPr>
                  <w:cantSplit/>
                </w:trPr>
                <w:tc>
                  <w:tcPr>
                    <w:tcW w:w="1285" w:type="pct"/>
                    <w:tcBorders>
                      <w:right w:val="single" w:sz="4" w:space="0" w:color="auto"/>
                    </w:tcBorders>
                    <w:vAlign w:val="center"/>
                  </w:tcPr>
                  <w:p w:rsidR="00C35654" w:rsidRDefault="00C35654" w:rsidP="00C35654">
                    <w:pPr>
                      <w:ind w:right="105"/>
                      <w:rPr>
                        <w:szCs w:val="21"/>
                      </w:rPr>
                    </w:pPr>
                    <w:r>
                      <w:t>浙江银象生物工程有限公司</w:t>
                    </w:r>
                  </w:p>
                </w:tc>
                <w:tc>
                  <w:tcPr>
                    <w:tcW w:w="885" w:type="pct"/>
                    <w:tcBorders>
                      <w:top w:val="single" w:sz="4" w:space="0" w:color="auto"/>
                      <w:left w:val="single" w:sz="4" w:space="0" w:color="auto"/>
                      <w:bottom w:val="single" w:sz="4" w:space="0" w:color="auto"/>
                      <w:right w:val="single" w:sz="4" w:space="0" w:color="auto"/>
                    </w:tcBorders>
                    <w:vAlign w:val="center"/>
                  </w:tcPr>
                  <w:p w:rsidR="00C35654" w:rsidRDefault="00C35654" w:rsidP="00A75ADA">
                    <w:pPr>
                      <w:ind w:right="73"/>
                      <w:rPr>
                        <w:szCs w:val="21"/>
                      </w:rPr>
                    </w:pPr>
                    <w:proofErr w:type="gramStart"/>
                    <w:r>
                      <w:t>拆借款</w:t>
                    </w:r>
                    <w:proofErr w:type="gramEnd"/>
                  </w:p>
                </w:tc>
                <w:tc>
                  <w:tcPr>
                    <w:tcW w:w="883"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ind w:right="73"/>
                      <w:jc w:val="right"/>
                      <w:rPr>
                        <w:szCs w:val="21"/>
                      </w:rPr>
                    </w:pPr>
                    <w:r>
                      <w:t>2,310,000.00</w:t>
                    </w:r>
                  </w:p>
                </w:tc>
                <w:tc>
                  <w:tcPr>
                    <w:tcW w:w="562" w:type="pct"/>
                    <w:tcBorders>
                      <w:top w:val="single" w:sz="4" w:space="0" w:color="auto"/>
                      <w:left w:val="single" w:sz="4" w:space="0" w:color="auto"/>
                      <w:bottom w:val="single" w:sz="4" w:space="0" w:color="auto"/>
                      <w:right w:val="single" w:sz="4" w:space="0" w:color="auto"/>
                    </w:tcBorders>
                    <w:vAlign w:val="center"/>
                  </w:tcPr>
                  <w:p w:rsidR="00C35654" w:rsidRDefault="00C35654" w:rsidP="00C72455">
                    <w:pPr>
                      <w:ind w:leftChars="-54" w:right="73" w:hangingChars="54" w:hanging="113"/>
                      <w:jc w:val="right"/>
                      <w:rPr>
                        <w:szCs w:val="21"/>
                      </w:rPr>
                    </w:pPr>
                    <w:r>
                      <w:t>3年以上</w:t>
                    </w:r>
                  </w:p>
                </w:tc>
                <w:tc>
                  <w:tcPr>
                    <w:tcW w:w="549"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r>
                      <w:t>73.86</w:t>
                    </w:r>
                  </w:p>
                </w:tc>
                <w:tc>
                  <w:tcPr>
                    <w:tcW w:w="836"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r>
                      <w:t>2,310,000.00</w:t>
                    </w:r>
                  </w:p>
                </w:tc>
              </w:tr>
            </w:sdtContent>
          </w:sdt>
          <w:sdt>
            <w:sdtPr>
              <w:rPr>
                <w:rFonts w:hint="eastAsia"/>
                <w:szCs w:val="21"/>
              </w:rPr>
              <w:alias w:val="其他应收款欠款户"/>
              <w:tag w:val="_TUP_c8d734adc8624e66860d3c0f01d5cb6b"/>
              <w:id w:val="2229926"/>
              <w:lock w:val="sdtLocked"/>
            </w:sdtPr>
            <w:sdtEndPr>
              <w:rPr>
                <w:rFonts w:hint="default"/>
              </w:rPr>
            </w:sdtEndPr>
            <w:sdtContent>
              <w:tr w:rsidR="00C42E5E" w:rsidTr="00C72455">
                <w:trPr>
                  <w:cantSplit/>
                </w:trPr>
                <w:tc>
                  <w:tcPr>
                    <w:tcW w:w="1285" w:type="pct"/>
                    <w:tcBorders>
                      <w:right w:val="single" w:sz="4" w:space="0" w:color="auto"/>
                    </w:tcBorders>
                    <w:vAlign w:val="center"/>
                  </w:tcPr>
                  <w:p w:rsidR="00C35654" w:rsidRDefault="00C35654" w:rsidP="00C72455">
                    <w:pPr>
                      <w:ind w:right="-102"/>
                      <w:rPr>
                        <w:szCs w:val="21"/>
                      </w:rPr>
                    </w:pPr>
                    <w:r>
                      <w:t>中铁三局集团</w:t>
                    </w:r>
                    <w:proofErr w:type="gramStart"/>
                    <w:r>
                      <w:t>有限公司线桥工程</w:t>
                    </w:r>
                    <w:proofErr w:type="gramEnd"/>
                    <w:r>
                      <w:t>分公司</w:t>
                    </w:r>
                  </w:p>
                </w:tc>
                <w:tc>
                  <w:tcPr>
                    <w:tcW w:w="885" w:type="pct"/>
                    <w:tcBorders>
                      <w:top w:val="single" w:sz="4" w:space="0" w:color="auto"/>
                      <w:left w:val="single" w:sz="4" w:space="0" w:color="auto"/>
                      <w:bottom w:val="single" w:sz="4" w:space="0" w:color="auto"/>
                      <w:right w:val="single" w:sz="4" w:space="0" w:color="auto"/>
                    </w:tcBorders>
                    <w:vAlign w:val="center"/>
                  </w:tcPr>
                  <w:p w:rsidR="00C35654" w:rsidRDefault="00C35654" w:rsidP="00A75ADA">
                    <w:pPr>
                      <w:ind w:right="73"/>
                      <w:rPr>
                        <w:szCs w:val="21"/>
                      </w:rPr>
                    </w:pPr>
                    <w:r>
                      <w:t>押金保证金</w:t>
                    </w:r>
                  </w:p>
                </w:tc>
                <w:tc>
                  <w:tcPr>
                    <w:tcW w:w="883"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ind w:right="73"/>
                      <w:jc w:val="right"/>
                      <w:rPr>
                        <w:szCs w:val="21"/>
                      </w:rPr>
                    </w:pPr>
                    <w:r>
                      <w:t>280,000.00</w:t>
                    </w:r>
                  </w:p>
                </w:tc>
                <w:tc>
                  <w:tcPr>
                    <w:tcW w:w="562" w:type="pct"/>
                    <w:tcBorders>
                      <w:top w:val="single" w:sz="4" w:space="0" w:color="auto"/>
                      <w:left w:val="single" w:sz="4" w:space="0" w:color="auto"/>
                      <w:bottom w:val="single" w:sz="4" w:space="0" w:color="auto"/>
                      <w:right w:val="single" w:sz="4" w:space="0" w:color="auto"/>
                    </w:tcBorders>
                    <w:vAlign w:val="center"/>
                  </w:tcPr>
                  <w:p w:rsidR="00C35654" w:rsidRDefault="00C35654" w:rsidP="00C72455">
                    <w:pPr>
                      <w:ind w:leftChars="-54" w:right="73" w:hangingChars="54" w:hanging="113"/>
                      <w:jc w:val="right"/>
                      <w:rPr>
                        <w:szCs w:val="21"/>
                      </w:rPr>
                    </w:pPr>
                    <w:r>
                      <w:t>1年以内</w:t>
                    </w:r>
                  </w:p>
                </w:tc>
                <w:tc>
                  <w:tcPr>
                    <w:tcW w:w="549"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r>
                      <w:t>8.95</w:t>
                    </w:r>
                  </w:p>
                </w:tc>
                <w:tc>
                  <w:tcPr>
                    <w:tcW w:w="836"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r>
                      <w:t>14,000.00</w:t>
                    </w:r>
                  </w:p>
                </w:tc>
              </w:tr>
            </w:sdtContent>
          </w:sdt>
          <w:sdt>
            <w:sdtPr>
              <w:rPr>
                <w:rFonts w:hint="eastAsia"/>
                <w:szCs w:val="21"/>
              </w:rPr>
              <w:alias w:val="其他应收款欠款户"/>
              <w:tag w:val="_TUP_c8d734adc8624e66860d3c0f01d5cb6b"/>
              <w:id w:val="2229927"/>
              <w:lock w:val="sdtLocked"/>
            </w:sdtPr>
            <w:sdtEndPr>
              <w:rPr>
                <w:rFonts w:hint="default"/>
              </w:rPr>
            </w:sdtEndPr>
            <w:sdtContent>
              <w:tr w:rsidR="00C42E5E" w:rsidTr="00C72455">
                <w:trPr>
                  <w:cantSplit/>
                </w:trPr>
                <w:tc>
                  <w:tcPr>
                    <w:tcW w:w="1285" w:type="pct"/>
                    <w:tcBorders>
                      <w:right w:val="single" w:sz="4" w:space="0" w:color="auto"/>
                    </w:tcBorders>
                    <w:vAlign w:val="center"/>
                  </w:tcPr>
                  <w:p w:rsidR="00C35654" w:rsidRDefault="00C35654" w:rsidP="00C35654">
                    <w:pPr>
                      <w:ind w:right="105"/>
                      <w:rPr>
                        <w:szCs w:val="21"/>
                      </w:rPr>
                    </w:pPr>
                    <w:r>
                      <w:t>应收出口退税</w:t>
                    </w:r>
                  </w:p>
                </w:tc>
                <w:tc>
                  <w:tcPr>
                    <w:tcW w:w="885" w:type="pct"/>
                    <w:tcBorders>
                      <w:top w:val="single" w:sz="4" w:space="0" w:color="auto"/>
                      <w:left w:val="single" w:sz="4" w:space="0" w:color="auto"/>
                      <w:bottom w:val="single" w:sz="4" w:space="0" w:color="auto"/>
                      <w:right w:val="single" w:sz="4" w:space="0" w:color="auto"/>
                    </w:tcBorders>
                    <w:vAlign w:val="center"/>
                  </w:tcPr>
                  <w:p w:rsidR="00C35654" w:rsidRDefault="00C35654" w:rsidP="00C72455">
                    <w:pPr>
                      <w:ind w:right="-109"/>
                      <w:rPr>
                        <w:szCs w:val="21"/>
                      </w:rPr>
                    </w:pPr>
                    <w:r>
                      <w:t>应收出口退税</w:t>
                    </w:r>
                  </w:p>
                </w:tc>
                <w:tc>
                  <w:tcPr>
                    <w:tcW w:w="883"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ind w:right="73"/>
                      <w:jc w:val="right"/>
                      <w:rPr>
                        <w:szCs w:val="21"/>
                      </w:rPr>
                    </w:pPr>
                    <w:r>
                      <w:t>229,857.24</w:t>
                    </w:r>
                  </w:p>
                </w:tc>
                <w:tc>
                  <w:tcPr>
                    <w:tcW w:w="562" w:type="pct"/>
                    <w:tcBorders>
                      <w:top w:val="single" w:sz="4" w:space="0" w:color="auto"/>
                      <w:left w:val="single" w:sz="4" w:space="0" w:color="auto"/>
                      <w:bottom w:val="single" w:sz="4" w:space="0" w:color="auto"/>
                      <w:right w:val="single" w:sz="4" w:space="0" w:color="auto"/>
                    </w:tcBorders>
                    <w:vAlign w:val="center"/>
                  </w:tcPr>
                  <w:p w:rsidR="00C35654" w:rsidRDefault="00C35654" w:rsidP="00C72455">
                    <w:pPr>
                      <w:ind w:leftChars="-54" w:right="73" w:hangingChars="54" w:hanging="113"/>
                      <w:jc w:val="right"/>
                      <w:rPr>
                        <w:szCs w:val="21"/>
                      </w:rPr>
                    </w:pPr>
                    <w:r>
                      <w:t>1年以内</w:t>
                    </w:r>
                  </w:p>
                </w:tc>
                <w:tc>
                  <w:tcPr>
                    <w:tcW w:w="549"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r>
                      <w:t>7.35</w:t>
                    </w:r>
                  </w:p>
                </w:tc>
                <w:tc>
                  <w:tcPr>
                    <w:tcW w:w="836"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p>
                </w:tc>
              </w:tr>
            </w:sdtContent>
          </w:sdt>
          <w:sdt>
            <w:sdtPr>
              <w:rPr>
                <w:rFonts w:hint="eastAsia"/>
                <w:szCs w:val="21"/>
              </w:rPr>
              <w:alias w:val="其他应收款欠款户"/>
              <w:tag w:val="_TUP_c8d734adc8624e66860d3c0f01d5cb6b"/>
              <w:id w:val="2229928"/>
              <w:lock w:val="sdtLocked"/>
            </w:sdtPr>
            <w:sdtEndPr>
              <w:rPr>
                <w:rFonts w:hint="default"/>
              </w:rPr>
            </w:sdtEndPr>
            <w:sdtContent>
              <w:tr w:rsidR="00C42E5E" w:rsidTr="00C72455">
                <w:trPr>
                  <w:cantSplit/>
                </w:trPr>
                <w:tc>
                  <w:tcPr>
                    <w:tcW w:w="1285" w:type="pct"/>
                    <w:tcBorders>
                      <w:right w:val="single" w:sz="4" w:space="0" w:color="auto"/>
                    </w:tcBorders>
                    <w:vAlign w:val="center"/>
                  </w:tcPr>
                  <w:p w:rsidR="00C35654" w:rsidRDefault="00C35654" w:rsidP="00C35654">
                    <w:pPr>
                      <w:ind w:right="105"/>
                      <w:rPr>
                        <w:szCs w:val="21"/>
                      </w:rPr>
                    </w:pPr>
                    <w:r>
                      <w:t>王冰花</w:t>
                    </w:r>
                  </w:p>
                </w:tc>
                <w:tc>
                  <w:tcPr>
                    <w:tcW w:w="885" w:type="pct"/>
                    <w:tcBorders>
                      <w:top w:val="single" w:sz="4" w:space="0" w:color="auto"/>
                      <w:left w:val="single" w:sz="4" w:space="0" w:color="auto"/>
                      <w:bottom w:val="single" w:sz="4" w:space="0" w:color="auto"/>
                      <w:right w:val="single" w:sz="4" w:space="0" w:color="auto"/>
                    </w:tcBorders>
                    <w:vAlign w:val="center"/>
                  </w:tcPr>
                  <w:p w:rsidR="00C35654" w:rsidRDefault="00C35654" w:rsidP="00A75ADA">
                    <w:pPr>
                      <w:ind w:right="73"/>
                      <w:rPr>
                        <w:szCs w:val="21"/>
                      </w:rPr>
                    </w:pPr>
                    <w:r>
                      <w:t>应收暂付款</w:t>
                    </w:r>
                  </w:p>
                </w:tc>
                <w:tc>
                  <w:tcPr>
                    <w:tcW w:w="883"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ind w:right="73"/>
                      <w:jc w:val="right"/>
                      <w:rPr>
                        <w:szCs w:val="21"/>
                      </w:rPr>
                    </w:pPr>
                    <w:r>
                      <w:t>82,600.00</w:t>
                    </w:r>
                  </w:p>
                </w:tc>
                <w:tc>
                  <w:tcPr>
                    <w:tcW w:w="562" w:type="pct"/>
                    <w:tcBorders>
                      <w:top w:val="single" w:sz="4" w:space="0" w:color="auto"/>
                      <w:left w:val="single" w:sz="4" w:space="0" w:color="auto"/>
                      <w:bottom w:val="single" w:sz="4" w:space="0" w:color="auto"/>
                      <w:right w:val="single" w:sz="4" w:space="0" w:color="auto"/>
                    </w:tcBorders>
                    <w:vAlign w:val="center"/>
                  </w:tcPr>
                  <w:p w:rsidR="00C35654" w:rsidRDefault="00C35654" w:rsidP="00C72455">
                    <w:pPr>
                      <w:ind w:leftChars="-54" w:right="73" w:hangingChars="54" w:hanging="113"/>
                      <w:jc w:val="right"/>
                      <w:rPr>
                        <w:szCs w:val="21"/>
                      </w:rPr>
                    </w:pPr>
                    <w:r>
                      <w:t>1年以内</w:t>
                    </w:r>
                  </w:p>
                </w:tc>
                <w:tc>
                  <w:tcPr>
                    <w:tcW w:w="549"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r>
                      <w:t>2.64</w:t>
                    </w:r>
                  </w:p>
                </w:tc>
                <w:tc>
                  <w:tcPr>
                    <w:tcW w:w="836"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r>
                      <w:t>4,130.00</w:t>
                    </w:r>
                  </w:p>
                </w:tc>
              </w:tr>
            </w:sdtContent>
          </w:sdt>
          <w:sdt>
            <w:sdtPr>
              <w:rPr>
                <w:rFonts w:hint="eastAsia"/>
                <w:szCs w:val="21"/>
              </w:rPr>
              <w:alias w:val="其他应收款欠款户"/>
              <w:tag w:val="_TUP_c8d734adc8624e66860d3c0f01d5cb6b"/>
              <w:id w:val="2229929"/>
              <w:lock w:val="sdtLocked"/>
            </w:sdtPr>
            <w:sdtEndPr>
              <w:rPr>
                <w:rFonts w:hint="default"/>
              </w:rPr>
            </w:sdtEndPr>
            <w:sdtContent>
              <w:tr w:rsidR="00C42E5E" w:rsidTr="00C72455">
                <w:trPr>
                  <w:cantSplit/>
                </w:trPr>
                <w:tc>
                  <w:tcPr>
                    <w:tcW w:w="1285" w:type="pct"/>
                    <w:tcBorders>
                      <w:right w:val="single" w:sz="4" w:space="0" w:color="auto"/>
                    </w:tcBorders>
                    <w:vAlign w:val="center"/>
                  </w:tcPr>
                  <w:p w:rsidR="00C35654" w:rsidRDefault="00C35654" w:rsidP="00C72455">
                    <w:pPr>
                      <w:ind w:right="-102"/>
                      <w:rPr>
                        <w:szCs w:val="21"/>
                      </w:rPr>
                    </w:pPr>
                    <w:r>
                      <w:t>中铁山</w:t>
                    </w:r>
                    <w:proofErr w:type="gramStart"/>
                    <w:r>
                      <w:t>桥集团</w:t>
                    </w:r>
                    <w:proofErr w:type="gramEnd"/>
                    <w:r>
                      <w:t>有限公司投标保证金</w:t>
                    </w:r>
                  </w:p>
                </w:tc>
                <w:tc>
                  <w:tcPr>
                    <w:tcW w:w="885" w:type="pct"/>
                    <w:tcBorders>
                      <w:top w:val="single" w:sz="4" w:space="0" w:color="auto"/>
                      <w:left w:val="single" w:sz="4" w:space="0" w:color="auto"/>
                      <w:bottom w:val="single" w:sz="4" w:space="0" w:color="auto"/>
                      <w:right w:val="single" w:sz="4" w:space="0" w:color="auto"/>
                    </w:tcBorders>
                    <w:vAlign w:val="center"/>
                  </w:tcPr>
                  <w:p w:rsidR="00C35654" w:rsidRDefault="00C35654" w:rsidP="00A75ADA">
                    <w:pPr>
                      <w:ind w:right="73"/>
                      <w:rPr>
                        <w:szCs w:val="21"/>
                      </w:rPr>
                    </w:pPr>
                    <w:r>
                      <w:t>押金保证金</w:t>
                    </w:r>
                  </w:p>
                </w:tc>
                <w:tc>
                  <w:tcPr>
                    <w:tcW w:w="883"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ind w:right="73"/>
                      <w:jc w:val="right"/>
                      <w:rPr>
                        <w:szCs w:val="21"/>
                      </w:rPr>
                    </w:pPr>
                    <w:r>
                      <w:t>50,000.00</w:t>
                    </w:r>
                  </w:p>
                </w:tc>
                <w:tc>
                  <w:tcPr>
                    <w:tcW w:w="562" w:type="pct"/>
                    <w:tcBorders>
                      <w:top w:val="single" w:sz="4" w:space="0" w:color="auto"/>
                      <w:left w:val="single" w:sz="4" w:space="0" w:color="auto"/>
                      <w:bottom w:val="single" w:sz="4" w:space="0" w:color="auto"/>
                      <w:right w:val="single" w:sz="4" w:space="0" w:color="auto"/>
                    </w:tcBorders>
                    <w:vAlign w:val="center"/>
                  </w:tcPr>
                  <w:p w:rsidR="00C35654" w:rsidRDefault="00C35654" w:rsidP="00C72455">
                    <w:pPr>
                      <w:ind w:leftChars="-54" w:right="73" w:hangingChars="54" w:hanging="113"/>
                      <w:jc w:val="right"/>
                      <w:rPr>
                        <w:szCs w:val="21"/>
                      </w:rPr>
                    </w:pPr>
                    <w:r>
                      <w:t>1年以内</w:t>
                    </w:r>
                  </w:p>
                </w:tc>
                <w:tc>
                  <w:tcPr>
                    <w:tcW w:w="549"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r>
                      <w:t>1.60</w:t>
                    </w:r>
                  </w:p>
                </w:tc>
                <w:tc>
                  <w:tcPr>
                    <w:tcW w:w="836"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Cs w:val="21"/>
                      </w:rPr>
                    </w:pPr>
                    <w:r>
                      <w:t>2,500.00</w:t>
                    </w:r>
                  </w:p>
                </w:tc>
              </w:tr>
            </w:sdtContent>
          </w:sdt>
          <w:tr w:rsidR="00C42E5E" w:rsidTr="00C72455">
            <w:trPr>
              <w:cantSplit/>
            </w:trPr>
            <w:sdt>
              <w:sdtPr>
                <w:tag w:val="_PLD_14deb9938e6642aa874e012c75286fee"/>
                <w:id w:val="2229930"/>
                <w:lock w:val="sdtLocked"/>
              </w:sdtPr>
              <w:sdtEndPr/>
              <w:sdtContent>
                <w:tc>
                  <w:tcPr>
                    <w:tcW w:w="1285" w:type="pct"/>
                    <w:tcBorders>
                      <w:right w:val="single" w:sz="4" w:space="0" w:color="auto"/>
                    </w:tcBorders>
                    <w:vAlign w:val="center"/>
                  </w:tcPr>
                  <w:p w:rsidR="00C35654" w:rsidRDefault="00C35654" w:rsidP="00C35654">
                    <w:pPr>
                      <w:ind w:right="105"/>
                      <w:jc w:val="center"/>
                      <w:rPr>
                        <w:szCs w:val="21"/>
                      </w:rPr>
                    </w:pPr>
                    <w:r>
                      <w:rPr>
                        <w:rFonts w:hint="eastAsia"/>
                        <w:szCs w:val="21"/>
                      </w:rPr>
                      <w:t>合计</w:t>
                    </w:r>
                  </w:p>
                </w:tc>
              </w:sdtContent>
            </w:sdt>
            <w:tc>
              <w:tcPr>
                <w:tcW w:w="885"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ind w:right="73"/>
                  <w:jc w:val="right"/>
                  <w:rPr>
                    <w:szCs w:val="21"/>
                  </w:rPr>
                </w:pPr>
                <w:r>
                  <w:rPr>
                    <w:szCs w:val="21"/>
                  </w:rPr>
                  <w:t>/</w:t>
                </w:r>
              </w:p>
            </w:tc>
            <w:tc>
              <w:tcPr>
                <w:tcW w:w="883"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ind w:right="73"/>
                  <w:jc w:val="right"/>
                  <w:rPr>
                    <w:szCs w:val="21"/>
                  </w:rPr>
                </w:pPr>
                <w:r w:rsidRPr="00C35654">
                  <w:rPr>
                    <w:szCs w:val="21"/>
                  </w:rPr>
                  <w:t>2,952,457.24</w:t>
                </w:r>
              </w:p>
            </w:tc>
            <w:tc>
              <w:tcPr>
                <w:tcW w:w="562"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ind w:right="73"/>
                  <w:jc w:val="right"/>
                  <w:rPr>
                    <w:szCs w:val="21"/>
                  </w:rPr>
                </w:pPr>
                <w:r>
                  <w:rPr>
                    <w:szCs w:val="21"/>
                  </w:rPr>
                  <w:t>/</w:t>
                </w:r>
              </w:p>
            </w:tc>
            <w:tc>
              <w:tcPr>
                <w:tcW w:w="549"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 w:val="24"/>
                  </w:rPr>
                </w:pPr>
                <w:r>
                  <w:t>94.40</w:t>
                </w:r>
              </w:p>
            </w:tc>
            <w:tc>
              <w:tcPr>
                <w:tcW w:w="836" w:type="pct"/>
                <w:tcBorders>
                  <w:top w:val="single" w:sz="4" w:space="0" w:color="auto"/>
                  <w:left w:val="single" w:sz="4" w:space="0" w:color="auto"/>
                  <w:bottom w:val="single" w:sz="4" w:space="0" w:color="auto"/>
                  <w:right w:val="single" w:sz="4" w:space="0" w:color="auto"/>
                </w:tcBorders>
                <w:vAlign w:val="center"/>
              </w:tcPr>
              <w:p w:rsidR="00C35654" w:rsidRDefault="00C35654" w:rsidP="00C42E5E">
                <w:pPr>
                  <w:jc w:val="right"/>
                  <w:rPr>
                    <w:sz w:val="24"/>
                  </w:rPr>
                </w:pPr>
                <w:r>
                  <w:t>2,330,630.00</w:t>
                </w:r>
              </w:p>
            </w:tc>
          </w:tr>
        </w:tbl>
        <w:p w:rsidR="00BC2D12" w:rsidRDefault="00CD5DB0">
          <w:pPr>
            <w:snapToGrid w:val="0"/>
            <w:spacing w:line="240" w:lineRule="atLeast"/>
          </w:pPr>
        </w:p>
      </w:sdtContent>
    </w:sdt>
    <w:sdt>
      <w:sdtPr>
        <w:rPr>
          <w:rFonts w:ascii="宋体" w:eastAsia="宋体" w:hAnsi="宋体" w:cs="宋体" w:hint="eastAsia"/>
          <w:b w:val="0"/>
          <w:bCs w:val="0"/>
          <w:kern w:val="0"/>
          <w:szCs w:val="24"/>
        </w:rPr>
        <w:alias w:val="模块:按应收金额确认的政府补助"/>
        <w:tag w:val="_SEC_7f884e5815904873b956a469c8376ddc"/>
        <w:id w:val="-670017398"/>
        <w:lock w:val="sdtLocked"/>
        <w:placeholder>
          <w:docPart w:val="GBC22222222222222222222222222222"/>
        </w:placeholder>
      </w:sdtPr>
      <w:sdtEndPr>
        <w:rPr>
          <w:rFonts w:ascii="Times New Roman" w:hAnsi="Times New Roman"/>
        </w:rPr>
      </w:sdtEndPr>
      <w:sdtContent>
        <w:p w:rsidR="00BC2D12" w:rsidRDefault="0061030C">
          <w:pPr>
            <w:pStyle w:val="4"/>
            <w:numPr>
              <w:ilvl w:val="3"/>
              <w:numId w:val="51"/>
            </w:numPr>
            <w:ind w:left="426" w:hanging="426"/>
          </w:pPr>
          <w:r>
            <w:rPr>
              <w:rFonts w:hint="eastAsia"/>
            </w:rPr>
            <w:t>涉及政府补助的应收款项</w:t>
          </w:r>
        </w:p>
        <w:sdt>
          <w:sdtPr>
            <w:alias w:val="是否适用：涉及政府补助的应收款项[双击切换]"/>
            <w:tag w:val="_GBC_827b87f85d804f17ad2db9164b31e41a"/>
            <w:id w:val="1600992348"/>
            <w:lock w:val="sdtLocked"/>
            <w:placeholder>
              <w:docPart w:val="GBC22222222222222222222222222222"/>
            </w:placeholder>
          </w:sdtPr>
          <w:sdtEndPr/>
          <w:sdtContent>
            <w:p w:rsidR="00C35654" w:rsidRDefault="000A0FB4" w:rsidP="00C3565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pPr>
            <w:snapToGrid w:val="0"/>
            <w:spacing w:line="240" w:lineRule="atLeast"/>
            <w:rPr>
              <w:rFonts w:ascii="Times New Roman" w:hAnsi="Times New Roman"/>
            </w:rPr>
          </w:pPr>
        </w:p>
      </w:sdtContent>
    </w:sdt>
    <w:sdt>
      <w:sdtPr>
        <w:rPr>
          <w:rFonts w:ascii="Times New Roman" w:eastAsia="宋体" w:hAnsi="Times New Roman" w:cs="宋体"/>
          <w:b w:val="0"/>
          <w:bCs w:val="0"/>
          <w:kern w:val="0"/>
          <w:szCs w:val="24"/>
        </w:rPr>
        <w:alias w:val="模块:因金融资产转移而终止确认的其他应收款"/>
        <w:tag w:val="_SEC_b4e92d47ce454acbba1241413cf48897"/>
        <w:id w:val="821615080"/>
        <w:lock w:val="sdtLocked"/>
        <w:placeholder>
          <w:docPart w:val="GBC22222222222222222222222222222"/>
        </w:placeholder>
      </w:sdtPr>
      <w:sdtEndPr/>
      <w:sdtContent>
        <w:p w:rsidR="00BC2D12" w:rsidRDefault="0061030C">
          <w:pPr>
            <w:pStyle w:val="4"/>
            <w:numPr>
              <w:ilvl w:val="3"/>
              <w:numId w:val="51"/>
            </w:numPr>
            <w:ind w:left="426" w:hanging="426"/>
          </w:pPr>
          <w:r>
            <w:rPr>
              <w:rFonts w:hint="eastAsia"/>
            </w:rPr>
            <w:t>因金融资产转移而终止确认的其他应收款</w:t>
          </w:r>
        </w:p>
        <w:sdt>
          <w:sdtPr>
            <w:rPr>
              <w:rFonts w:hint="eastAsia"/>
              <w:szCs w:val="21"/>
            </w:rPr>
            <w:alias w:val="是否适用：因金融资产转移而终止确认的其他应收款[双击切换]"/>
            <w:tag w:val="_GBC_2356c87f6afd4bf2abba2685572831dc"/>
            <w:id w:val="-1941821148"/>
            <w:lock w:val="sdtLocked"/>
            <w:placeholder>
              <w:docPart w:val="GBC22222222222222222222222222222"/>
            </w:placeholder>
          </w:sdtPr>
          <w:sdtEndPr/>
          <w:sdtContent>
            <w:p w:rsidR="00BC2D12" w:rsidRDefault="000A0FB4" w:rsidP="000F5AA1">
              <w:pPr>
                <w:ind w:right="57"/>
                <w:rPr>
                  <w:szCs w:val="21"/>
                </w:rPr>
              </w:pPr>
              <w:r>
                <w:rPr>
                  <w:szCs w:val="21"/>
                </w:rPr>
                <w:fldChar w:fldCharType="begin"/>
              </w:r>
              <w:r w:rsidR="000F5AA1">
                <w:rPr>
                  <w:szCs w:val="21"/>
                </w:rPr>
                <w:instrText xml:space="preserve">MACROBUTTON  SnrToggleCheckbox □适用 </w:instrText>
              </w:r>
              <w:r>
                <w:rPr>
                  <w:szCs w:val="21"/>
                </w:rPr>
                <w:fldChar w:fldCharType="end"/>
              </w:r>
              <w:r>
                <w:rPr>
                  <w:szCs w:val="21"/>
                </w:rPr>
                <w:fldChar w:fldCharType="begin"/>
              </w:r>
              <w:r w:rsidR="000F5AA1">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Times New Roman" w:eastAsia="宋体" w:hAnsi="Times New Roman" w:cs="宋体" w:hint="eastAsia"/>
          <w:b w:val="0"/>
          <w:bCs w:val="0"/>
          <w:kern w:val="0"/>
          <w:szCs w:val="24"/>
        </w:rPr>
        <w:alias w:val="模块:转移其他应收款且继续涉入形成的资产、负债金额的说明"/>
        <w:tag w:val="_SEC_92e24bbe4f564b40858a76aac5222baf"/>
        <w:id w:val="-764066619"/>
        <w:lock w:val="sdtLocked"/>
        <w:placeholder>
          <w:docPart w:val="GBC22222222222222222222222222222"/>
        </w:placeholder>
      </w:sdtPr>
      <w:sdtEndPr/>
      <w:sdtContent>
        <w:p w:rsidR="00BC2D12" w:rsidRDefault="0061030C">
          <w:pPr>
            <w:pStyle w:val="4"/>
            <w:numPr>
              <w:ilvl w:val="3"/>
              <w:numId w:val="51"/>
            </w:numPr>
            <w:ind w:left="426" w:hanging="426"/>
          </w:pPr>
          <w:r>
            <w:rPr>
              <w:rFonts w:hint="eastAsia"/>
            </w:rPr>
            <w:t>转移其他</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的资产、负债的金额</w:t>
          </w:r>
        </w:p>
        <w:sdt>
          <w:sdtPr>
            <w:rPr>
              <w:rFonts w:hint="eastAsia"/>
              <w:szCs w:val="21"/>
            </w:rPr>
            <w:alias w:val="是否适用：转移其他应收款且继续涉入形成的资产、负债的金额[双击切换]"/>
            <w:tag w:val="_GBC_6da3b3dd704e45689d462a159df53651"/>
            <w:id w:val="-758443993"/>
            <w:lock w:val="sdtLocked"/>
            <w:placeholder>
              <w:docPart w:val="GBC22222222222222222222222222222"/>
            </w:placeholder>
          </w:sdtPr>
          <w:sdtEndPr/>
          <w:sdtContent>
            <w:p w:rsidR="00BC2D12" w:rsidRDefault="000A0FB4" w:rsidP="00C35654">
              <w:pPr>
                <w:rPr>
                  <w:szCs w:val="21"/>
                </w:rPr>
              </w:pPr>
              <w:r>
                <w:rPr>
                  <w:szCs w:val="21"/>
                </w:rPr>
                <w:fldChar w:fldCharType="begin"/>
              </w:r>
              <w:r w:rsidR="00C35654">
                <w:rPr>
                  <w:szCs w:val="21"/>
                </w:rPr>
                <w:instrText xml:space="preserve">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Times New Roman" w:hAnsi="Times New Roman" w:hint="eastAsia"/>
          <w:b/>
          <w:bCs/>
        </w:rPr>
        <w:alias w:val="模块:其他应收款其他说明"/>
        <w:tag w:val="_SEC_ca3c9a9eec87490e8f1dd55c9f575f92"/>
        <w:id w:val="1421299523"/>
        <w:lock w:val="sdtLocked"/>
        <w:placeholder>
          <w:docPart w:val="GBC22222222222222222222222222222"/>
        </w:placeholder>
      </w:sdtPr>
      <w:sdtEndPr>
        <w:rPr>
          <w:b w:val="0"/>
          <w:bCs w:val="0"/>
        </w:rPr>
      </w:sdtEndPr>
      <w:sdtContent>
        <w:p w:rsidR="00BC2D12" w:rsidRDefault="0061030C">
          <w:r>
            <w:rPr>
              <w:rFonts w:hint="eastAsia"/>
            </w:rPr>
            <w:t>其他</w:t>
          </w:r>
          <w:r>
            <w:t>说明：</w:t>
          </w:r>
        </w:p>
        <w:sdt>
          <w:sdtPr>
            <w:rPr>
              <w:rFonts w:hint="eastAsia"/>
              <w:szCs w:val="21"/>
            </w:rPr>
            <w:alias w:val="是否适用：其他应收款的其他说明[双击切换]"/>
            <w:tag w:val="_GBC_f19370687b664bbeafd6d2809311f81e"/>
            <w:id w:val="-318582408"/>
            <w:lock w:val="sdtLocked"/>
            <w:placeholder>
              <w:docPart w:val="GBC22222222222222222222222222222"/>
            </w:placeholder>
          </w:sdtPr>
          <w:sdtEndPr/>
          <w:sdtContent>
            <w:p w:rsidR="00BC2D12" w:rsidRDefault="000A0FB4" w:rsidP="00C35654">
              <w:pPr>
                <w:rPr>
                  <w:szCs w:val="21"/>
                </w:rPr>
              </w:pPr>
              <w:r>
                <w:rPr>
                  <w:szCs w:val="21"/>
                </w:rPr>
                <w:fldChar w:fldCharType="begin"/>
              </w:r>
              <w:r w:rsidR="00C35654">
                <w:rPr>
                  <w:szCs w:val="21"/>
                </w:rPr>
                <w:instrText xml:space="preserve">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3"/>
        <w:numPr>
          <w:ilvl w:val="0"/>
          <w:numId w:val="19"/>
        </w:numPr>
      </w:pPr>
      <w:r>
        <w:rPr>
          <w:rFonts w:hint="eastAsia"/>
        </w:rPr>
        <w:t>存货</w:t>
      </w:r>
    </w:p>
    <w:bookmarkStart w:id="186" w:name="_Hlk24116366" w:displacedByCustomXml="next"/>
    <w:bookmarkStart w:id="187" w:name="_Hlk532992451" w:displacedByCustomXml="next"/>
    <w:sdt>
      <w:sdtPr>
        <w:rPr>
          <w:rFonts w:asciiTheme="minorHAnsi" w:eastAsia="宋体" w:hAnsiTheme="minorHAnsi" w:cs="宋体" w:hint="eastAsia"/>
          <w:b w:val="0"/>
          <w:bCs w:val="0"/>
          <w:kern w:val="0"/>
          <w:szCs w:val="22"/>
        </w:rPr>
        <w:alias w:val="模块:存货分类 "/>
        <w:tag w:val="_SEC_db208c50ef2347fc8318ac3ce516f8f3"/>
        <w:id w:val="1356232942"/>
        <w:lock w:val="sdtLocked"/>
        <w:placeholder>
          <w:docPart w:val="GBC22222222222222222222222222222"/>
        </w:placeholder>
      </w:sdtPr>
      <w:sdtEndPr>
        <w:rPr>
          <w:rFonts w:ascii="宋体" w:hAnsi="宋体"/>
          <w:szCs w:val="21"/>
        </w:rPr>
      </w:sdtEndPr>
      <w:sdtContent>
        <w:p w:rsidR="00BC2D12" w:rsidRDefault="0061030C">
          <w:pPr>
            <w:pStyle w:val="4"/>
            <w:numPr>
              <w:ilvl w:val="3"/>
              <w:numId w:val="114"/>
            </w:numPr>
            <w:ind w:left="426" w:hanging="426"/>
          </w:pPr>
          <w:r>
            <w:rPr>
              <w:rFonts w:hint="eastAsia"/>
            </w:rPr>
            <w:t>存货分类</w:t>
          </w:r>
        </w:p>
        <w:sdt>
          <w:sdtPr>
            <w:alias w:val="是否适用：存货分类[双击切换]"/>
            <w:tag w:val="_GBC_357bbe1b1f034d20ba175209243f1121"/>
            <w:id w:val="-482073240"/>
            <w:lock w:val="sdtLocked"/>
            <w:placeholder>
              <w:docPart w:val="GBC22222222222222222222222222222"/>
            </w:placeholder>
          </w:sdtPr>
          <w:sdtEndPr/>
          <w:sdtContent>
            <w:p w:rsidR="00BC2D12" w:rsidRDefault="000A0FB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存货分类"/>
              <w:tag w:val="_GBC_d8d041ff281d42b2825673de12d9cf99"/>
              <w:id w:val="-15872300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3465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p w:rsidR="00BC2D12" w:rsidRDefault="00BC2D12">
          <w:pPr>
            <w:rPr>
              <w:szCs w:val="21"/>
            </w:rPr>
          </w:pPr>
        </w:p>
        <w:tbl>
          <w:tblPr>
            <w:tblW w:w="54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1692"/>
            <w:gridCol w:w="1102"/>
            <w:gridCol w:w="1700"/>
            <w:gridCol w:w="1586"/>
            <w:gridCol w:w="1087"/>
            <w:gridCol w:w="1721"/>
          </w:tblGrid>
          <w:tr w:rsidR="00BC2D12" w:rsidTr="00C72455">
            <w:trPr>
              <w:cantSplit/>
              <w:jc w:val="center"/>
            </w:trPr>
            <w:sdt>
              <w:sdtPr>
                <w:tag w:val="_PLD_c7ef81863f9f475b86b8ee43ac7e9274"/>
                <w:id w:val="594593101"/>
                <w:lock w:val="sdtLocked"/>
              </w:sdtPr>
              <w:sdtEndPr/>
              <w:sdtContent>
                <w:tc>
                  <w:tcPr>
                    <w:tcW w:w="388" w:type="pct"/>
                    <w:vMerge w:val="restart"/>
                    <w:vAlign w:val="center"/>
                  </w:tcPr>
                  <w:p w:rsidR="00BC2D12" w:rsidRDefault="0061030C">
                    <w:pPr>
                      <w:jc w:val="center"/>
                      <w:rPr>
                        <w:szCs w:val="21"/>
                      </w:rPr>
                    </w:pPr>
                    <w:r>
                      <w:rPr>
                        <w:rFonts w:hint="eastAsia"/>
                        <w:szCs w:val="21"/>
                      </w:rPr>
                      <w:t>项目</w:t>
                    </w:r>
                  </w:p>
                </w:tc>
              </w:sdtContent>
            </w:sdt>
            <w:sdt>
              <w:sdtPr>
                <w:tag w:val="_PLD_68fbd4316a69442d924038f565882f99"/>
                <w:id w:val="-1795976163"/>
                <w:lock w:val="sdtLocked"/>
              </w:sdtPr>
              <w:sdtEndPr/>
              <w:sdtContent>
                <w:tc>
                  <w:tcPr>
                    <w:tcW w:w="2332" w:type="pct"/>
                    <w:gridSpan w:val="3"/>
                    <w:vAlign w:val="center"/>
                  </w:tcPr>
                  <w:p w:rsidR="00BC2D12" w:rsidRDefault="0061030C">
                    <w:pPr>
                      <w:jc w:val="center"/>
                      <w:rPr>
                        <w:szCs w:val="21"/>
                      </w:rPr>
                    </w:pPr>
                    <w:r>
                      <w:rPr>
                        <w:rFonts w:hint="eastAsia"/>
                        <w:szCs w:val="21"/>
                      </w:rPr>
                      <w:t>期末余额</w:t>
                    </w:r>
                  </w:p>
                </w:tc>
              </w:sdtContent>
            </w:sdt>
            <w:sdt>
              <w:sdtPr>
                <w:tag w:val="_PLD_39f6313de32c45ce95b6a2ef18238d4a"/>
                <w:id w:val="-1986009739"/>
                <w:lock w:val="sdtLocked"/>
              </w:sdtPr>
              <w:sdtEndPr/>
              <w:sdtContent>
                <w:tc>
                  <w:tcPr>
                    <w:tcW w:w="2280" w:type="pct"/>
                    <w:gridSpan w:val="3"/>
                    <w:vAlign w:val="center"/>
                  </w:tcPr>
                  <w:p w:rsidR="00BC2D12" w:rsidRDefault="0061030C">
                    <w:pPr>
                      <w:jc w:val="center"/>
                      <w:rPr>
                        <w:szCs w:val="21"/>
                      </w:rPr>
                    </w:pPr>
                    <w:r>
                      <w:rPr>
                        <w:rFonts w:hint="eastAsia"/>
                        <w:szCs w:val="21"/>
                      </w:rPr>
                      <w:t>期初余额</w:t>
                    </w:r>
                  </w:p>
                </w:tc>
              </w:sdtContent>
            </w:sdt>
          </w:tr>
          <w:tr w:rsidR="00BC2D12" w:rsidTr="00C72455">
            <w:trPr>
              <w:cantSplit/>
              <w:jc w:val="center"/>
            </w:trPr>
            <w:tc>
              <w:tcPr>
                <w:tcW w:w="388" w:type="pct"/>
                <w:vMerge/>
              </w:tcPr>
              <w:p w:rsidR="00BC2D12" w:rsidRDefault="00BC2D12">
                <w:pPr>
                  <w:ind w:right="5"/>
                  <w:jc w:val="center"/>
                  <w:rPr>
                    <w:szCs w:val="21"/>
                  </w:rPr>
                </w:pPr>
              </w:p>
            </w:tc>
            <w:sdt>
              <w:sdtPr>
                <w:tag w:val="_PLD_73436d894fc444d5b519a3b75a689324"/>
                <w:id w:val="914904877"/>
                <w:lock w:val="sdtLocked"/>
              </w:sdtPr>
              <w:sdtEndPr/>
              <w:sdtContent>
                <w:tc>
                  <w:tcPr>
                    <w:tcW w:w="878" w:type="pct"/>
                    <w:vAlign w:val="center"/>
                  </w:tcPr>
                  <w:p w:rsidR="00BC2D12" w:rsidRDefault="0061030C">
                    <w:pPr>
                      <w:ind w:right="5"/>
                      <w:jc w:val="center"/>
                      <w:rPr>
                        <w:szCs w:val="21"/>
                      </w:rPr>
                    </w:pPr>
                    <w:r>
                      <w:rPr>
                        <w:rFonts w:hint="eastAsia"/>
                        <w:szCs w:val="21"/>
                      </w:rPr>
                      <w:t>账面余额</w:t>
                    </w:r>
                  </w:p>
                </w:tc>
              </w:sdtContent>
            </w:sdt>
            <w:tc>
              <w:tcPr>
                <w:tcW w:w="572" w:type="pct"/>
                <w:vAlign w:val="center"/>
              </w:tcPr>
              <w:p w:rsidR="00BC2D12" w:rsidRDefault="00CD5DB0">
                <w:pPr>
                  <w:ind w:right="5"/>
                  <w:jc w:val="center"/>
                  <w:rPr>
                    <w:szCs w:val="21"/>
                  </w:rPr>
                </w:pPr>
                <w:sdt>
                  <w:sdtPr>
                    <w:tag w:val="_PLD_09cd496fa8624ad4a9538b5b209e6d5a"/>
                    <w:id w:val="-1203622657"/>
                    <w:lock w:val="sdtLocked"/>
                  </w:sdtPr>
                  <w:sdtEndPr/>
                  <w:sdtContent>
                    <w:r w:rsidR="0061030C">
                      <w:rPr>
                        <w:rFonts w:hint="eastAsia"/>
                        <w:szCs w:val="21"/>
                      </w:rPr>
                      <w:t>存货跌价准备</w:t>
                    </w:r>
                    <w:r w:rsidR="0061030C">
                      <w:rPr>
                        <w:szCs w:val="21"/>
                      </w:rPr>
                      <w:t>/合同履约成本减值准备</w:t>
                    </w:r>
                  </w:sdtContent>
                </w:sdt>
              </w:p>
            </w:tc>
            <w:sdt>
              <w:sdtPr>
                <w:tag w:val="_PLD_2c7532c412cf491899c310ef9902157e"/>
                <w:id w:val="-1989479577"/>
                <w:lock w:val="sdtLocked"/>
              </w:sdtPr>
              <w:sdtEndPr/>
              <w:sdtContent>
                <w:tc>
                  <w:tcPr>
                    <w:tcW w:w="882" w:type="pct"/>
                    <w:vAlign w:val="center"/>
                  </w:tcPr>
                  <w:p w:rsidR="00BC2D12" w:rsidRDefault="0061030C">
                    <w:pPr>
                      <w:ind w:right="5"/>
                      <w:jc w:val="center"/>
                      <w:rPr>
                        <w:szCs w:val="21"/>
                      </w:rPr>
                    </w:pPr>
                    <w:r>
                      <w:rPr>
                        <w:rFonts w:hint="eastAsia"/>
                        <w:szCs w:val="21"/>
                      </w:rPr>
                      <w:t>账面价值</w:t>
                    </w:r>
                  </w:p>
                </w:tc>
              </w:sdtContent>
            </w:sdt>
            <w:sdt>
              <w:sdtPr>
                <w:tag w:val="_PLD_6c2924a6d3da466f96c5c2e2f2d81de1"/>
                <w:id w:val="667062190"/>
                <w:lock w:val="sdtLocked"/>
              </w:sdtPr>
              <w:sdtEndPr/>
              <w:sdtContent>
                <w:tc>
                  <w:tcPr>
                    <w:tcW w:w="823" w:type="pct"/>
                    <w:vAlign w:val="center"/>
                  </w:tcPr>
                  <w:p w:rsidR="00BC2D12" w:rsidRDefault="0061030C">
                    <w:pPr>
                      <w:ind w:right="5"/>
                      <w:jc w:val="center"/>
                      <w:rPr>
                        <w:szCs w:val="21"/>
                      </w:rPr>
                    </w:pPr>
                    <w:r>
                      <w:rPr>
                        <w:rFonts w:hint="eastAsia"/>
                        <w:szCs w:val="21"/>
                      </w:rPr>
                      <w:t>账面余额</w:t>
                    </w:r>
                  </w:p>
                </w:tc>
              </w:sdtContent>
            </w:sdt>
            <w:tc>
              <w:tcPr>
                <w:tcW w:w="564" w:type="pct"/>
                <w:vAlign w:val="center"/>
              </w:tcPr>
              <w:p w:rsidR="00BC2D12" w:rsidRDefault="00CD5DB0">
                <w:pPr>
                  <w:ind w:right="5"/>
                  <w:jc w:val="center"/>
                  <w:rPr>
                    <w:szCs w:val="21"/>
                  </w:rPr>
                </w:pPr>
                <w:sdt>
                  <w:sdtPr>
                    <w:tag w:val="_PLD_e5df78ba36d146dfb7eedab7ddd98031"/>
                    <w:id w:val="1650553931"/>
                    <w:lock w:val="sdtLocked"/>
                  </w:sdtPr>
                  <w:sdtEndPr/>
                  <w:sdtContent>
                    <w:r w:rsidR="0061030C">
                      <w:rPr>
                        <w:rFonts w:hint="eastAsia"/>
                      </w:rPr>
                      <w:t>存货跌价准备</w:t>
                    </w:r>
                    <w:r w:rsidR="0061030C">
                      <w:rPr>
                        <w:szCs w:val="21"/>
                      </w:rPr>
                      <w:t>/合同履约成本减值准备</w:t>
                    </w:r>
                  </w:sdtContent>
                </w:sdt>
              </w:p>
            </w:tc>
            <w:sdt>
              <w:sdtPr>
                <w:tag w:val="_PLD_ba07e513b5504e03b2dcef7d8421fa16"/>
                <w:id w:val="-829911276"/>
                <w:lock w:val="sdtLocked"/>
              </w:sdtPr>
              <w:sdtEndPr/>
              <w:sdtContent>
                <w:tc>
                  <w:tcPr>
                    <w:tcW w:w="893" w:type="pct"/>
                    <w:vAlign w:val="center"/>
                  </w:tcPr>
                  <w:p w:rsidR="00BC2D12" w:rsidRDefault="0061030C">
                    <w:pPr>
                      <w:ind w:right="5"/>
                      <w:jc w:val="center"/>
                      <w:rPr>
                        <w:szCs w:val="21"/>
                      </w:rPr>
                    </w:pPr>
                    <w:r>
                      <w:rPr>
                        <w:rFonts w:hint="eastAsia"/>
                        <w:szCs w:val="21"/>
                      </w:rPr>
                      <w:t>账面价值</w:t>
                    </w:r>
                  </w:p>
                </w:tc>
              </w:sdtContent>
            </w:sdt>
          </w:tr>
          <w:tr w:rsidR="00C35654" w:rsidTr="00C72455">
            <w:trPr>
              <w:cantSplit/>
              <w:jc w:val="center"/>
            </w:trPr>
            <w:tc>
              <w:tcPr>
                <w:tcW w:w="388" w:type="pct"/>
              </w:tcPr>
              <w:p w:rsidR="00C35654" w:rsidRDefault="00C35654">
                <w:pPr>
                  <w:ind w:right="5"/>
                  <w:rPr>
                    <w:szCs w:val="21"/>
                  </w:rPr>
                </w:pPr>
                <w:r>
                  <w:rPr>
                    <w:rFonts w:hint="eastAsia"/>
                    <w:szCs w:val="21"/>
                  </w:rPr>
                  <w:t>原材料</w:t>
                </w:r>
              </w:p>
            </w:tc>
            <w:tc>
              <w:tcPr>
                <w:tcW w:w="878" w:type="pct"/>
                <w:vAlign w:val="center"/>
              </w:tcPr>
              <w:p w:rsidR="00C35654" w:rsidRDefault="00C35654">
                <w:pPr>
                  <w:ind w:right="5"/>
                  <w:jc w:val="right"/>
                  <w:rPr>
                    <w:szCs w:val="21"/>
                  </w:rPr>
                </w:pPr>
                <w:r>
                  <w:rPr>
                    <w:szCs w:val="21"/>
                  </w:rPr>
                  <w:t>18,811,587.07</w:t>
                </w:r>
              </w:p>
            </w:tc>
            <w:tc>
              <w:tcPr>
                <w:tcW w:w="572" w:type="pct"/>
                <w:vAlign w:val="center"/>
              </w:tcPr>
              <w:p w:rsidR="00C35654" w:rsidRDefault="00C35654">
                <w:pPr>
                  <w:ind w:right="5"/>
                  <w:jc w:val="right"/>
                  <w:rPr>
                    <w:szCs w:val="21"/>
                  </w:rPr>
                </w:pPr>
              </w:p>
            </w:tc>
            <w:tc>
              <w:tcPr>
                <w:tcW w:w="882" w:type="pct"/>
                <w:vAlign w:val="center"/>
              </w:tcPr>
              <w:p w:rsidR="00C35654" w:rsidRDefault="00C35654">
                <w:pPr>
                  <w:rPr>
                    <w:sz w:val="24"/>
                  </w:rPr>
                </w:pPr>
                <w:r>
                  <w:t>18,811,587.07</w:t>
                </w:r>
              </w:p>
            </w:tc>
            <w:tc>
              <w:tcPr>
                <w:tcW w:w="823" w:type="pct"/>
                <w:vAlign w:val="center"/>
              </w:tcPr>
              <w:p w:rsidR="00C35654" w:rsidRDefault="00C35654">
                <w:pPr>
                  <w:ind w:right="5"/>
                  <w:jc w:val="right"/>
                  <w:rPr>
                    <w:szCs w:val="21"/>
                  </w:rPr>
                </w:pPr>
                <w:r>
                  <w:rPr>
                    <w:szCs w:val="21"/>
                  </w:rPr>
                  <w:t>12,058,296.96</w:t>
                </w:r>
              </w:p>
            </w:tc>
            <w:tc>
              <w:tcPr>
                <w:tcW w:w="564" w:type="pct"/>
                <w:vAlign w:val="center"/>
              </w:tcPr>
              <w:p w:rsidR="00C35654" w:rsidRDefault="00C35654">
                <w:pPr>
                  <w:ind w:right="5"/>
                  <w:jc w:val="right"/>
                  <w:rPr>
                    <w:szCs w:val="21"/>
                  </w:rPr>
                </w:pPr>
              </w:p>
            </w:tc>
            <w:tc>
              <w:tcPr>
                <w:tcW w:w="893" w:type="pct"/>
                <w:vAlign w:val="center"/>
              </w:tcPr>
              <w:p w:rsidR="00C35654" w:rsidRDefault="00C35654">
                <w:pPr>
                  <w:rPr>
                    <w:sz w:val="24"/>
                  </w:rPr>
                </w:pPr>
                <w:r>
                  <w:t>12,058,296.96</w:t>
                </w:r>
              </w:p>
            </w:tc>
          </w:tr>
          <w:tr w:rsidR="00C35654" w:rsidTr="00C72455">
            <w:trPr>
              <w:cantSplit/>
              <w:jc w:val="center"/>
            </w:trPr>
            <w:tc>
              <w:tcPr>
                <w:tcW w:w="388" w:type="pct"/>
              </w:tcPr>
              <w:p w:rsidR="00C35654" w:rsidRDefault="00C35654">
                <w:pPr>
                  <w:ind w:right="5"/>
                  <w:rPr>
                    <w:szCs w:val="21"/>
                  </w:rPr>
                </w:pPr>
                <w:r>
                  <w:rPr>
                    <w:rFonts w:hint="eastAsia"/>
                    <w:szCs w:val="21"/>
                  </w:rPr>
                  <w:t>在产品</w:t>
                </w:r>
              </w:p>
            </w:tc>
            <w:tc>
              <w:tcPr>
                <w:tcW w:w="878" w:type="pct"/>
                <w:vAlign w:val="center"/>
              </w:tcPr>
              <w:p w:rsidR="00C35654" w:rsidRDefault="00C35654">
                <w:pPr>
                  <w:ind w:right="5"/>
                  <w:jc w:val="right"/>
                  <w:rPr>
                    <w:szCs w:val="21"/>
                  </w:rPr>
                </w:pPr>
                <w:r>
                  <w:rPr>
                    <w:szCs w:val="21"/>
                  </w:rPr>
                  <w:t>19,578,215.60</w:t>
                </w:r>
              </w:p>
            </w:tc>
            <w:tc>
              <w:tcPr>
                <w:tcW w:w="572" w:type="pct"/>
                <w:vAlign w:val="center"/>
              </w:tcPr>
              <w:p w:rsidR="00C35654" w:rsidRDefault="00C35654">
                <w:pPr>
                  <w:ind w:right="5"/>
                  <w:jc w:val="right"/>
                  <w:rPr>
                    <w:szCs w:val="21"/>
                  </w:rPr>
                </w:pPr>
              </w:p>
            </w:tc>
            <w:tc>
              <w:tcPr>
                <w:tcW w:w="882" w:type="pct"/>
                <w:vAlign w:val="center"/>
              </w:tcPr>
              <w:p w:rsidR="00C35654" w:rsidRDefault="00C35654">
                <w:pPr>
                  <w:rPr>
                    <w:sz w:val="24"/>
                  </w:rPr>
                </w:pPr>
                <w:r>
                  <w:t>19,578,215.60</w:t>
                </w:r>
              </w:p>
            </w:tc>
            <w:tc>
              <w:tcPr>
                <w:tcW w:w="823" w:type="pct"/>
                <w:vAlign w:val="center"/>
              </w:tcPr>
              <w:p w:rsidR="00C35654" w:rsidRDefault="00C35654">
                <w:pPr>
                  <w:ind w:right="5"/>
                  <w:jc w:val="right"/>
                  <w:rPr>
                    <w:szCs w:val="21"/>
                  </w:rPr>
                </w:pPr>
                <w:r>
                  <w:rPr>
                    <w:szCs w:val="21"/>
                  </w:rPr>
                  <w:t>12,349,477.12</w:t>
                </w:r>
              </w:p>
            </w:tc>
            <w:tc>
              <w:tcPr>
                <w:tcW w:w="564" w:type="pct"/>
                <w:vAlign w:val="center"/>
              </w:tcPr>
              <w:p w:rsidR="00C35654" w:rsidRDefault="00C35654">
                <w:pPr>
                  <w:ind w:right="5"/>
                  <w:jc w:val="right"/>
                  <w:rPr>
                    <w:szCs w:val="21"/>
                  </w:rPr>
                </w:pPr>
              </w:p>
            </w:tc>
            <w:tc>
              <w:tcPr>
                <w:tcW w:w="893" w:type="pct"/>
                <w:vAlign w:val="center"/>
              </w:tcPr>
              <w:p w:rsidR="00C35654" w:rsidRDefault="00C35654">
                <w:pPr>
                  <w:rPr>
                    <w:sz w:val="24"/>
                  </w:rPr>
                </w:pPr>
                <w:r>
                  <w:t>12,349,477.12</w:t>
                </w:r>
              </w:p>
            </w:tc>
          </w:tr>
          <w:tr w:rsidR="00C35654" w:rsidTr="00C72455">
            <w:trPr>
              <w:cantSplit/>
              <w:jc w:val="center"/>
            </w:trPr>
            <w:tc>
              <w:tcPr>
                <w:tcW w:w="388" w:type="pct"/>
              </w:tcPr>
              <w:p w:rsidR="00C35654" w:rsidRDefault="00C35654">
                <w:pPr>
                  <w:ind w:right="5"/>
                  <w:rPr>
                    <w:szCs w:val="21"/>
                  </w:rPr>
                </w:pPr>
                <w:r>
                  <w:rPr>
                    <w:rFonts w:hint="eastAsia"/>
                    <w:szCs w:val="21"/>
                  </w:rPr>
                  <w:t>库存商品</w:t>
                </w:r>
              </w:p>
            </w:tc>
            <w:tc>
              <w:tcPr>
                <w:tcW w:w="878" w:type="pct"/>
                <w:vAlign w:val="center"/>
              </w:tcPr>
              <w:p w:rsidR="00C35654" w:rsidRDefault="00C35654">
                <w:pPr>
                  <w:ind w:right="5"/>
                  <w:jc w:val="right"/>
                  <w:rPr>
                    <w:szCs w:val="21"/>
                  </w:rPr>
                </w:pPr>
                <w:r>
                  <w:rPr>
                    <w:szCs w:val="21"/>
                  </w:rPr>
                  <w:t>74,561,648.43</w:t>
                </w:r>
              </w:p>
            </w:tc>
            <w:tc>
              <w:tcPr>
                <w:tcW w:w="572" w:type="pct"/>
                <w:vAlign w:val="center"/>
              </w:tcPr>
              <w:p w:rsidR="00C35654" w:rsidRDefault="00C35654">
                <w:pPr>
                  <w:ind w:right="5"/>
                  <w:jc w:val="right"/>
                  <w:rPr>
                    <w:szCs w:val="21"/>
                  </w:rPr>
                </w:pPr>
              </w:p>
            </w:tc>
            <w:tc>
              <w:tcPr>
                <w:tcW w:w="882" w:type="pct"/>
                <w:vAlign w:val="center"/>
              </w:tcPr>
              <w:p w:rsidR="00C35654" w:rsidRDefault="00C35654">
                <w:pPr>
                  <w:rPr>
                    <w:sz w:val="24"/>
                  </w:rPr>
                </w:pPr>
                <w:r>
                  <w:t>74,561,648.43</w:t>
                </w:r>
              </w:p>
            </w:tc>
            <w:tc>
              <w:tcPr>
                <w:tcW w:w="823" w:type="pct"/>
                <w:vAlign w:val="center"/>
              </w:tcPr>
              <w:p w:rsidR="00C35654" w:rsidRDefault="00C35654">
                <w:pPr>
                  <w:ind w:right="5"/>
                  <w:jc w:val="right"/>
                  <w:rPr>
                    <w:szCs w:val="21"/>
                  </w:rPr>
                </w:pPr>
                <w:r>
                  <w:rPr>
                    <w:szCs w:val="21"/>
                  </w:rPr>
                  <w:t>55,075,944.76</w:t>
                </w:r>
              </w:p>
            </w:tc>
            <w:tc>
              <w:tcPr>
                <w:tcW w:w="564" w:type="pct"/>
                <w:vAlign w:val="center"/>
              </w:tcPr>
              <w:p w:rsidR="00C35654" w:rsidRDefault="00C35654">
                <w:pPr>
                  <w:ind w:right="5"/>
                  <w:jc w:val="right"/>
                  <w:rPr>
                    <w:szCs w:val="21"/>
                  </w:rPr>
                </w:pPr>
              </w:p>
            </w:tc>
            <w:tc>
              <w:tcPr>
                <w:tcW w:w="893" w:type="pct"/>
                <w:vAlign w:val="center"/>
              </w:tcPr>
              <w:p w:rsidR="00C35654" w:rsidRDefault="00C35654">
                <w:pPr>
                  <w:rPr>
                    <w:sz w:val="24"/>
                  </w:rPr>
                </w:pPr>
                <w:r>
                  <w:t>55,075,944.76</w:t>
                </w:r>
              </w:p>
            </w:tc>
          </w:tr>
          <w:tr w:rsidR="00C35654" w:rsidTr="00C72455">
            <w:trPr>
              <w:cantSplit/>
              <w:jc w:val="center"/>
            </w:trPr>
            <w:tc>
              <w:tcPr>
                <w:tcW w:w="388" w:type="pct"/>
              </w:tcPr>
              <w:p w:rsidR="00C35654" w:rsidRDefault="00C35654">
                <w:pPr>
                  <w:ind w:right="5"/>
                  <w:rPr>
                    <w:szCs w:val="21"/>
                  </w:rPr>
                </w:pPr>
                <w:r>
                  <w:rPr>
                    <w:rFonts w:hint="eastAsia"/>
                    <w:szCs w:val="21"/>
                  </w:rPr>
                  <w:t>委托加工物资</w:t>
                </w:r>
              </w:p>
            </w:tc>
            <w:tc>
              <w:tcPr>
                <w:tcW w:w="878" w:type="pct"/>
                <w:vAlign w:val="center"/>
              </w:tcPr>
              <w:p w:rsidR="00C35654" w:rsidRDefault="00C35654">
                <w:pPr>
                  <w:ind w:right="5"/>
                  <w:jc w:val="right"/>
                  <w:rPr>
                    <w:szCs w:val="21"/>
                  </w:rPr>
                </w:pPr>
                <w:r>
                  <w:rPr>
                    <w:szCs w:val="21"/>
                  </w:rPr>
                  <w:t>163,374.01</w:t>
                </w:r>
              </w:p>
            </w:tc>
            <w:tc>
              <w:tcPr>
                <w:tcW w:w="572" w:type="pct"/>
                <w:vAlign w:val="center"/>
              </w:tcPr>
              <w:p w:rsidR="00C35654" w:rsidRDefault="00C35654">
                <w:pPr>
                  <w:ind w:right="5"/>
                  <w:jc w:val="right"/>
                  <w:rPr>
                    <w:szCs w:val="21"/>
                  </w:rPr>
                </w:pPr>
              </w:p>
            </w:tc>
            <w:tc>
              <w:tcPr>
                <w:tcW w:w="882" w:type="pct"/>
                <w:vAlign w:val="center"/>
              </w:tcPr>
              <w:p w:rsidR="00C35654" w:rsidRDefault="00C35654" w:rsidP="00C35654">
                <w:pPr>
                  <w:jc w:val="right"/>
                  <w:rPr>
                    <w:sz w:val="24"/>
                  </w:rPr>
                </w:pPr>
                <w:r>
                  <w:t>163,374.01</w:t>
                </w:r>
              </w:p>
            </w:tc>
            <w:tc>
              <w:tcPr>
                <w:tcW w:w="823" w:type="pct"/>
                <w:vAlign w:val="center"/>
              </w:tcPr>
              <w:p w:rsidR="00C35654" w:rsidRDefault="00C35654">
                <w:pPr>
                  <w:ind w:right="5"/>
                  <w:jc w:val="right"/>
                  <w:rPr>
                    <w:szCs w:val="21"/>
                  </w:rPr>
                </w:pPr>
              </w:p>
            </w:tc>
            <w:tc>
              <w:tcPr>
                <w:tcW w:w="564" w:type="pct"/>
                <w:vAlign w:val="center"/>
              </w:tcPr>
              <w:p w:rsidR="00C35654" w:rsidRDefault="00C35654">
                <w:pPr>
                  <w:ind w:right="5"/>
                  <w:jc w:val="right"/>
                  <w:rPr>
                    <w:szCs w:val="21"/>
                  </w:rPr>
                </w:pPr>
              </w:p>
            </w:tc>
            <w:tc>
              <w:tcPr>
                <w:tcW w:w="893" w:type="pct"/>
                <w:vAlign w:val="center"/>
              </w:tcPr>
              <w:p w:rsidR="00C35654" w:rsidRDefault="00C35654">
                <w:pPr>
                  <w:rPr>
                    <w:sz w:val="24"/>
                  </w:rPr>
                </w:pPr>
              </w:p>
            </w:tc>
          </w:tr>
          <w:tr w:rsidR="00C35654" w:rsidTr="00C72455">
            <w:trPr>
              <w:cantSplit/>
              <w:jc w:val="center"/>
            </w:trPr>
            <w:tc>
              <w:tcPr>
                <w:tcW w:w="388" w:type="pct"/>
              </w:tcPr>
              <w:p w:rsidR="00C35654" w:rsidRDefault="00C35654">
                <w:pPr>
                  <w:ind w:right="5"/>
                  <w:jc w:val="center"/>
                  <w:rPr>
                    <w:szCs w:val="21"/>
                  </w:rPr>
                </w:pPr>
                <w:r>
                  <w:rPr>
                    <w:rFonts w:hint="eastAsia"/>
                    <w:szCs w:val="21"/>
                  </w:rPr>
                  <w:lastRenderedPageBreak/>
                  <w:t>合计</w:t>
                </w:r>
              </w:p>
            </w:tc>
            <w:tc>
              <w:tcPr>
                <w:tcW w:w="878" w:type="pct"/>
                <w:vAlign w:val="center"/>
              </w:tcPr>
              <w:p w:rsidR="00C35654" w:rsidRDefault="00C35654">
                <w:pPr>
                  <w:ind w:right="5"/>
                  <w:jc w:val="right"/>
                  <w:rPr>
                    <w:szCs w:val="21"/>
                  </w:rPr>
                </w:pPr>
                <w:r>
                  <w:rPr>
                    <w:szCs w:val="21"/>
                  </w:rPr>
                  <w:t>113,114,825.11</w:t>
                </w:r>
              </w:p>
            </w:tc>
            <w:tc>
              <w:tcPr>
                <w:tcW w:w="572" w:type="pct"/>
                <w:vAlign w:val="center"/>
              </w:tcPr>
              <w:p w:rsidR="00C35654" w:rsidRDefault="00C35654">
                <w:pPr>
                  <w:ind w:right="5"/>
                  <w:jc w:val="right"/>
                  <w:rPr>
                    <w:szCs w:val="21"/>
                  </w:rPr>
                </w:pPr>
              </w:p>
            </w:tc>
            <w:tc>
              <w:tcPr>
                <w:tcW w:w="882" w:type="pct"/>
                <w:vAlign w:val="center"/>
              </w:tcPr>
              <w:p w:rsidR="00C35654" w:rsidRDefault="00C35654">
                <w:pPr>
                  <w:rPr>
                    <w:sz w:val="24"/>
                  </w:rPr>
                </w:pPr>
                <w:r>
                  <w:t>113,114,825.11</w:t>
                </w:r>
              </w:p>
            </w:tc>
            <w:tc>
              <w:tcPr>
                <w:tcW w:w="823" w:type="pct"/>
                <w:vAlign w:val="center"/>
              </w:tcPr>
              <w:p w:rsidR="00C35654" w:rsidRDefault="00C35654">
                <w:pPr>
                  <w:ind w:right="5"/>
                  <w:jc w:val="right"/>
                  <w:rPr>
                    <w:szCs w:val="21"/>
                  </w:rPr>
                </w:pPr>
                <w:r>
                  <w:rPr>
                    <w:szCs w:val="21"/>
                  </w:rPr>
                  <w:t>79,483,718.84</w:t>
                </w:r>
              </w:p>
            </w:tc>
            <w:tc>
              <w:tcPr>
                <w:tcW w:w="564" w:type="pct"/>
                <w:vAlign w:val="center"/>
              </w:tcPr>
              <w:p w:rsidR="00C35654" w:rsidRDefault="00C35654">
                <w:pPr>
                  <w:ind w:right="5"/>
                  <w:jc w:val="right"/>
                  <w:rPr>
                    <w:szCs w:val="21"/>
                  </w:rPr>
                </w:pPr>
              </w:p>
            </w:tc>
            <w:tc>
              <w:tcPr>
                <w:tcW w:w="893" w:type="pct"/>
                <w:vAlign w:val="center"/>
              </w:tcPr>
              <w:p w:rsidR="00C35654" w:rsidRDefault="00C35654">
                <w:pPr>
                  <w:rPr>
                    <w:sz w:val="24"/>
                  </w:rPr>
                </w:pPr>
                <w:r>
                  <w:t>79,483,718.84</w:t>
                </w:r>
              </w:p>
            </w:tc>
          </w:tr>
        </w:tbl>
        <w:p w:rsidR="00BC2D12" w:rsidRPr="00C72455" w:rsidRDefault="00CD5DB0" w:rsidP="00C72455">
          <w:pPr>
            <w:rPr>
              <w:szCs w:val="21"/>
            </w:rPr>
          </w:pPr>
        </w:p>
      </w:sdtContent>
    </w:sdt>
    <w:bookmarkEnd w:id="186" w:displacedByCustomXml="prev"/>
    <w:bookmarkEnd w:id="187" w:displacedByCustomXml="prev"/>
    <w:bookmarkStart w:id="188" w:name="_Hlk533079150" w:displacedByCustomXml="next"/>
    <w:sdt>
      <w:sdtPr>
        <w:rPr>
          <w:rFonts w:ascii="宋体" w:eastAsia="宋体" w:hAnsi="宋体" w:cs="宋体" w:hint="eastAsia"/>
          <w:b w:val="0"/>
          <w:bCs w:val="0"/>
          <w:kern w:val="0"/>
          <w:szCs w:val="24"/>
        </w:rPr>
        <w:alias w:val="模块:存货跌价准备"/>
        <w:tag w:val="_SEC_f5d204839da647b4984ba81ca9593f3b"/>
        <w:id w:val="-298533690"/>
        <w:lock w:val="sdtLocked"/>
        <w:placeholder>
          <w:docPart w:val="GBC22222222222222222222222222222"/>
        </w:placeholder>
      </w:sdtPr>
      <w:sdtEndPr>
        <w:rPr>
          <w:rFonts w:ascii="Times New Roman" w:hAnsi="Times New Roman"/>
        </w:rPr>
      </w:sdtEndPr>
      <w:sdtContent>
        <w:sdt>
          <w:sdtPr>
            <w:rPr>
              <w:b w:val="0"/>
              <w:bCs w:val="0"/>
            </w:rPr>
            <w:tag w:val="_PLD_b03e65bc536a43eab5570263a106c71d"/>
            <w:id w:val="-1230226630"/>
            <w:lock w:val="sdtLocked"/>
            <w:placeholder>
              <w:docPart w:val="GBC22222222222222222222222222222"/>
            </w:placeholder>
          </w:sdtPr>
          <w:sdtEndPr/>
          <w:sdtContent>
            <w:p w:rsidR="00BC2D12" w:rsidRDefault="0061030C">
              <w:pPr>
                <w:pStyle w:val="4"/>
                <w:numPr>
                  <w:ilvl w:val="3"/>
                  <w:numId w:val="114"/>
                </w:numPr>
                <w:ind w:left="426" w:hanging="426"/>
                <w:rPr>
                  <w:b w:val="0"/>
                  <w:bCs w:val="0"/>
                </w:rPr>
              </w:pPr>
              <w:r>
                <w:t>存货跌价准备及合同履约成本减值准备</w:t>
              </w:r>
            </w:p>
          </w:sdtContent>
        </w:sdt>
        <w:sdt>
          <w:sdtPr>
            <w:alias w:val="是否适用：存货跌价准备[双击切换]"/>
            <w:tag w:val="_GBC_c61866b530ae491eb21bee1edd36619e"/>
            <w:id w:val="-1339076578"/>
            <w:lock w:val="sdtLocked"/>
            <w:placeholder>
              <w:docPart w:val="GBC22222222222222222222222222222"/>
            </w:placeholder>
          </w:sdtPr>
          <w:sdtEndPr/>
          <w:sdtContent>
            <w:p w:rsidR="00BC2D12" w:rsidRDefault="000A0FB4" w:rsidP="00C3565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bookmarkEnd w:id="188" w:displacedByCustomXml="prev"/>
    <w:sdt>
      <w:sdtPr>
        <w:rPr>
          <w:rFonts w:ascii="宋体" w:eastAsia="宋体" w:hAnsi="宋体" w:cs="宋体" w:hint="eastAsia"/>
          <w:b w:val="0"/>
          <w:bCs w:val="0"/>
          <w:kern w:val="0"/>
          <w:szCs w:val="24"/>
        </w:rPr>
        <w:alias w:val="模块:存货期末余额含有借款费用资本化金额的说明"/>
        <w:tag w:val="_SEC_d2aec934b2134662ac27a795f9f8441b"/>
        <w:id w:val="-758985506"/>
        <w:lock w:val="sdtLocked"/>
        <w:placeholder>
          <w:docPart w:val="GBC22222222222222222222222222222"/>
        </w:placeholder>
      </w:sdtPr>
      <w:sdtEndPr>
        <w:rPr>
          <w:rFonts w:ascii="Times New Roman" w:hAnsi="Times New Roman"/>
        </w:rPr>
      </w:sdtEndPr>
      <w:sdtContent>
        <w:p w:rsidR="00BC2D12" w:rsidRDefault="0061030C">
          <w:pPr>
            <w:pStyle w:val="4"/>
            <w:numPr>
              <w:ilvl w:val="3"/>
              <w:numId w:val="114"/>
            </w:numPr>
            <w:ind w:left="426" w:hanging="426"/>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ff19f47f98f34678926b471a6f0d6b3f"/>
            <w:id w:val="-494643783"/>
            <w:lock w:val="sdtLocked"/>
            <w:placeholder>
              <w:docPart w:val="GBC22222222222222222222222222222"/>
            </w:placeholder>
          </w:sdtPr>
          <w:sdtEndPr/>
          <w:sdtContent>
            <w:p w:rsidR="00BC2D12" w:rsidRDefault="000A0FB4" w:rsidP="00C3565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sdtContent>
    </w:sdt>
    <w:sdt>
      <w:sdtPr>
        <w:rPr>
          <w:rFonts w:ascii="宋体" w:eastAsia="宋体" w:hAnsi="宋体" w:cs="宋体" w:hint="eastAsia"/>
          <w:b w:val="0"/>
          <w:bCs w:val="0"/>
          <w:kern w:val="0"/>
          <w:szCs w:val="24"/>
        </w:rPr>
        <w:alias w:val="模块:合同履约成本本期摊销金额的说明"/>
        <w:tag w:val="_SEC_4d5b81a46b124a7fbda36ca1f8fc6761"/>
        <w:id w:val="1258405277"/>
        <w:lock w:val="sdtLocked"/>
        <w:placeholder>
          <w:docPart w:val="GBC22222222222222222222222222222"/>
        </w:placeholder>
      </w:sdtPr>
      <w:sdtEndPr/>
      <w:sdtContent>
        <w:p w:rsidR="00BC2D12" w:rsidRDefault="0061030C">
          <w:pPr>
            <w:pStyle w:val="4"/>
            <w:numPr>
              <w:ilvl w:val="3"/>
              <w:numId w:val="114"/>
            </w:numPr>
            <w:ind w:left="426" w:hanging="426"/>
          </w:pPr>
          <w:r>
            <w:rPr>
              <w:rFonts w:hint="eastAsia"/>
            </w:rPr>
            <w:t>合同履约成本本期摊销金额的说明</w:t>
          </w:r>
        </w:p>
        <w:sdt>
          <w:sdtPr>
            <w:alias w:val="是否适用：合同履约成本本期摊销金额的说明[双击切换]"/>
            <w:tag w:val="_GBC_7532d5a15e3d45fa8d69ad2921659b13"/>
            <w:id w:val="-3901370"/>
            <w:lock w:val="sdtLocked"/>
            <w:placeholder>
              <w:docPart w:val="GBC22222222222222222222222222222"/>
            </w:placeholder>
          </w:sdtPr>
          <w:sdtEndPr/>
          <w:sdtContent>
            <w:p w:rsidR="00BC2D12" w:rsidRDefault="000A0FB4" w:rsidP="00C3565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sdtContent>
    </w:sdt>
    <w:sdt>
      <w:sdtPr>
        <w:rPr>
          <w:rFonts w:hint="eastAsia"/>
        </w:rPr>
        <w:alias w:val="模块:存货其他说明"/>
        <w:tag w:val="_SEC_68a62211b3d64c9c8661fa3d3a6d8409"/>
        <w:id w:val="1594512733"/>
        <w:lock w:val="sdtLocked"/>
        <w:placeholder>
          <w:docPart w:val="GBC22222222222222222222222222222"/>
        </w:placeholder>
      </w:sdtPr>
      <w:sdtEndPr>
        <w:rPr>
          <w:rFonts w:ascii="Times New Roman" w:hAnsi="Times New Roman"/>
        </w:rPr>
      </w:sdtEndPr>
      <w:sdtContent>
        <w:p w:rsidR="00BC2D12" w:rsidRDefault="0061030C">
          <w:r>
            <w:rPr>
              <w:rFonts w:hint="eastAsia"/>
            </w:rPr>
            <w:t>其他说明</w:t>
          </w:r>
        </w:p>
        <w:sdt>
          <w:sdtPr>
            <w:rPr>
              <w:rFonts w:hint="eastAsia"/>
            </w:rPr>
            <w:alias w:val="是否适用：建造合同形成的已完工未结算资产的其他说明[双击切换]"/>
            <w:tag w:val="_GBC_441099179b66496e99c8de04f24782ad"/>
            <w:id w:val="-831219275"/>
            <w:lock w:val="sdtLocked"/>
            <w:placeholder>
              <w:docPart w:val="GBC22222222222222222222222222222"/>
            </w:placeholder>
          </w:sdtPr>
          <w:sdtEndPr/>
          <w:sdtContent>
            <w:p w:rsidR="00BC2D12" w:rsidRDefault="000A0FB4" w:rsidP="00C3565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pPr>
            <w:rPr>
              <w:rFonts w:ascii="Times New Roman" w:hAnsi="Times New Roman"/>
            </w:rPr>
          </w:pPr>
        </w:p>
      </w:sdtContent>
    </w:sdt>
    <w:bookmarkStart w:id="189" w:name="_Hlk533409560" w:displacedByCustomXml="next"/>
    <w:sdt>
      <w:sdtPr>
        <w:rPr>
          <w:rFonts w:ascii="宋体" w:hAnsi="宋体" w:cs="宋体" w:hint="eastAsia"/>
          <w:b w:val="0"/>
          <w:bCs w:val="0"/>
          <w:kern w:val="0"/>
          <w:szCs w:val="24"/>
        </w:rPr>
        <w:alias w:val="模块:合同资产情况"/>
        <w:tag w:val="_SEC_815287361ca746f4be20e0fedf7c209d"/>
        <w:id w:val="365952691"/>
        <w:lock w:val="sdtLocked"/>
        <w:placeholder>
          <w:docPart w:val="GBC22222222222222222222222222222"/>
        </w:placeholder>
      </w:sdtPr>
      <w:sdtEndPr/>
      <w:sdtContent>
        <w:p w:rsidR="00BC2D12" w:rsidRDefault="0061030C">
          <w:pPr>
            <w:pStyle w:val="3"/>
            <w:numPr>
              <w:ilvl w:val="0"/>
              <w:numId w:val="19"/>
            </w:numPr>
            <w:tabs>
              <w:tab w:val="left" w:pos="504"/>
            </w:tabs>
          </w:pPr>
          <w:r>
            <w:rPr>
              <w:rFonts w:hint="eastAsia"/>
            </w:rPr>
            <w:t>合同资产</w:t>
          </w:r>
        </w:p>
        <w:p w:rsidR="00BC2D12" w:rsidRDefault="0061030C">
          <w:pPr>
            <w:pStyle w:val="4"/>
            <w:numPr>
              <w:ilvl w:val="3"/>
              <w:numId w:val="115"/>
            </w:numPr>
            <w:ind w:left="426" w:hanging="426"/>
          </w:pPr>
          <w:bookmarkStart w:id="190" w:name="_Hlk532992678"/>
          <w:r>
            <w:rPr>
              <w:rFonts w:hint="eastAsia"/>
            </w:rPr>
            <w:t>合同资产情况</w:t>
          </w:r>
        </w:p>
        <w:sdt>
          <w:sdtPr>
            <w:alias w:val="是否适用：合同资产情况[双击切换]"/>
            <w:tag w:val="_GBC_71da29cd2c0f4ec4a2849d6760e0ec90"/>
            <w:id w:val="1281530460"/>
            <w:lock w:val="sdtLocked"/>
            <w:placeholder>
              <w:docPart w:val="GBC22222222222222222222222222222"/>
            </w:placeholder>
          </w:sdtPr>
          <w:sdtEndPr/>
          <w:sdtContent>
            <w:p w:rsidR="00BC2D12" w:rsidRDefault="000A0FB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61030C">
          <w:pPr>
            <w:ind w:left="360"/>
            <w:jc w:val="right"/>
          </w:pPr>
          <w:r>
            <w:rPr>
              <w:rFonts w:hint="eastAsia"/>
            </w:rPr>
            <w:t>单位：</w:t>
          </w:r>
          <w:sdt>
            <w:sdtPr>
              <w:rPr>
                <w:rFonts w:hint="eastAsia"/>
              </w:rPr>
              <w:alias w:val="单位：合同资产情况"/>
              <w:tag w:val="_GBC_0843811d18ae441e868c938ac479486a"/>
              <w:id w:val="18751937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合同资产情况"/>
              <w:tag w:val="_GBC_4c5e6a8f025143a4b05083c372eedaa8"/>
              <w:id w:val="17193181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0"/>
            <w:gridCol w:w="1581"/>
            <w:gridCol w:w="1266"/>
            <w:gridCol w:w="1581"/>
            <w:gridCol w:w="1182"/>
            <w:gridCol w:w="819"/>
            <w:gridCol w:w="1064"/>
          </w:tblGrid>
          <w:tr w:rsidR="00BC2D12" w:rsidTr="00C72455">
            <w:trPr>
              <w:cantSplit/>
            </w:trPr>
            <w:sdt>
              <w:sdtPr>
                <w:tag w:val="_PLD_ef9f157c3135450f8cce577c86673dfe"/>
                <w:id w:val="1972326984"/>
                <w:lock w:val="sdtLocked"/>
              </w:sdtPr>
              <w:sdtEndPr/>
              <w:sdtContent>
                <w:tc>
                  <w:tcPr>
                    <w:tcW w:w="754" w:type="pct"/>
                    <w:vMerge w:val="restart"/>
                    <w:vAlign w:val="center"/>
                  </w:tcPr>
                  <w:p w:rsidR="00BC2D12" w:rsidRDefault="0061030C">
                    <w:pPr>
                      <w:jc w:val="center"/>
                      <w:rPr>
                        <w:szCs w:val="21"/>
                      </w:rPr>
                    </w:pPr>
                    <w:r>
                      <w:rPr>
                        <w:rFonts w:hint="eastAsia"/>
                        <w:szCs w:val="21"/>
                      </w:rPr>
                      <w:t>项目</w:t>
                    </w:r>
                  </w:p>
                </w:tc>
              </w:sdtContent>
            </w:sdt>
            <w:sdt>
              <w:sdtPr>
                <w:tag w:val="_PLD_d3ee91f6e02249538b32f4bbaf650cd2"/>
                <w:id w:val="-162864536"/>
                <w:lock w:val="sdtLocked"/>
              </w:sdtPr>
              <w:sdtEndPr/>
              <w:sdtContent>
                <w:tc>
                  <w:tcPr>
                    <w:tcW w:w="2509" w:type="pct"/>
                    <w:gridSpan w:val="3"/>
                    <w:vAlign w:val="center"/>
                  </w:tcPr>
                  <w:p w:rsidR="00BC2D12" w:rsidRDefault="0061030C">
                    <w:pPr>
                      <w:autoSpaceDE w:val="0"/>
                      <w:autoSpaceDN w:val="0"/>
                      <w:adjustRightInd w:val="0"/>
                      <w:snapToGrid w:val="0"/>
                      <w:spacing w:line="240" w:lineRule="atLeast"/>
                      <w:ind w:leftChars="171" w:left="359"/>
                      <w:jc w:val="center"/>
                      <w:rPr>
                        <w:szCs w:val="21"/>
                      </w:rPr>
                    </w:pPr>
                    <w:r>
                      <w:rPr>
                        <w:rFonts w:hint="eastAsia"/>
                        <w:szCs w:val="21"/>
                      </w:rPr>
                      <w:t>期末余额</w:t>
                    </w:r>
                  </w:p>
                </w:tc>
              </w:sdtContent>
            </w:sdt>
            <w:sdt>
              <w:sdtPr>
                <w:tag w:val="_PLD_73a5dbaf331b4599a937ec9c9d391048"/>
                <w:id w:val="245931609"/>
                <w:lock w:val="sdtLocked"/>
              </w:sdtPr>
              <w:sdtEndPr/>
              <w:sdtContent>
                <w:tc>
                  <w:tcPr>
                    <w:tcW w:w="1736" w:type="pct"/>
                    <w:gridSpan w:val="3"/>
                    <w:vAlign w:val="center"/>
                  </w:tcPr>
                  <w:p w:rsidR="00BC2D12" w:rsidRDefault="0061030C">
                    <w:pPr>
                      <w:autoSpaceDE w:val="0"/>
                      <w:autoSpaceDN w:val="0"/>
                      <w:adjustRightInd w:val="0"/>
                      <w:snapToGrid w:val="0"/>
                      <w:spacing w:line="240" w:lineRule="atLeast"/>
                      <w:ind w:leftChars="171" w:left="359"/>
                      <w:jc w:val="center"/>
                      <w:rPr>
                        <w:szCs w:val="21"/>
                      </w:rPr>
                    </w:pPr>
                    <w:r>
                      <w:rPr>
                        <w:rFonts w:hint="eastAsia"/>
                        <w:szCs w:val="21"/>
                      </w:rPr>
                      <w:t>期初余额</w:t>
                    </w:r>
                  </w:p>
                </w:tc>
              </w:sdtContent>
            </w:sdt>
          </w:tr>
          <w:tr w:rsidR="00BC2D12" w:rsidTr="00C72455">
            <w:trPr>
              <w:cantSplit/>
            </w:trPr>
            <w:tc>
              <w:tcPr>
                <w:tcW w:w="754" w:type="pct"/>
                <w:vMerge/>
              </w:tcPr>
              <w:p w:rsidR="00BC2D12" w:rsidRDefault="00BC2D12">
                <w:pPr>
                  <w:ind w:right="5"/>
                  <w:jc w:val="center"/>
                  <w:rPr>
                    <w:szCs w:val="21"/>
                  </w:rPr>
                </w:pPr>
              </w:p>
            </w:tc>
            <w:sdt>
              <w:sdtPr>
                <w:tag w:val="_PLD_38c380f0b09c4fb88f32db3410f59ed3"/>
                <w:id w:val="810298281"/>
                <w:lock w:val="sdtLocked"/>
              </w:sdtPr>
              <w:sdtEndPr/>
              <w:sdtContent>
                <w:tc>
                  <w:tcPr>
                    <w:tcW w:w="896" w:type="pct"/>
                    <w:vAlign w:val="center"/>
                  </w:tcPr>
                  <w:p w:rsidR="00BC2D12" w:rsidRDefault="0061030C">
                    <w:pPr>
                      <w:ind w:right="5"/>
                      <w:jc w:val="center"/>
                      <w:rPr>
                        <w:szCs w:val="21"/>
                      </w:rPr>
                    </w:pPr>
                    <w:r>
                      <w:rPr>
                        <w:rFonts w:hint="eastAsia"/>
                        <w:szCs w:val="21"/>
                      </w:rPr>
                      <w:t>账面余额</w:t>
                    </w:r>
                  </w:p>
                </w:tc>
              </w:sdtContent>
            </w:sdt>
            <w:sdt>
              <w:sdtPr>
                <w:tag w:val="_PLD_ec0dd89bd51e48668311a7be646a29ed"/>
                <w:id w:val="911431321"/>
                <w:lock w:val="sdtLocked"/>
              </w:sdtPr>
              <w:sdtEndPr/>
              <w:sdtContent>
                <w:tc>
                  <w:tcPr>
                    <w:tcW w:w="717" w:type="pct"/>
                    <w:vAlign w:val="center"/>
                  </w:tcPr>
                  <w:p w:rsidR="00BC2D12" w:rsidRDefault="0061030C">
                    <w:pPr>
                      <w:ind w:right="5"/>
                      <w:jc w:val="center"/>
                      <w:rPr>
                        <w:szCs w:val="21"/>
                      </w:rPr>
                    </w:pPr>
                    <w:r>
                      <w:rPr>
                        <w:rFonts w:hint="eastAsia"/>
                        <w:szCs w:val="21"/>
                      </w:rPr>
                      <w:t>减值准备</w:t>
                    </w:r>
                  </w:p>
                </w:tc>
              </w:sdtContent>
            </w:sdt>
            <w:sdt>
              <w:sdtPr>
                <w:tag w:val="_PLD_c9d1896f0c0c40168bd3121113c0bf11"/>
                <w:id w:val="-1930878114"/>
                <w:lock w:val="sdtLocked"/>
              </w:sdtPr>
              <w:sdtEndPr/>
              <w:sdtContent>
                <w:tc>
                  <w:tcPr>
                    <w:tcW w:w="896" w:type="pct"/>
                    <w:vAlign w:val="center"/>
                  </w:tcPr>
                  <w:p w:rsidR="00BC2D12" w:rsidRDefault="0061030C">
                    <w:pPr>
                      <w:ind w:right="5"/>
                      <w:jc w:val="center"/>
                      <w:rPr>
                        <w:szCs w:val="21"/>
                      </w:rPr>
                    </w:pPr>
                    <w:r>
                      <w:rPr>
                        <w:rFonts w:hint="eastAsia"/>
                        <w:szCs w:val="21"/>
                      </w:rPr>
                      <w:t>账面价值</w:t>
                    </w:r>
                  </w:p>
                </w:tc>
              </w:sdtContent>
            </w:sdt>
            <w:sdt>
              <w:sdtPr>
                <w:tag w:val="_PLD_55ef4031d94847eeb5b012f893e037be"/>
                <w:id w:val="616956315"/>
                <w:lock w:val="sdtLocked"/>
              </w:sdtPr>
              <w:sdtEndPr/>
              <w:sdtContent>
                <w:tc>
                  <w:tcPr>
                    <w:tcW w:w="670" w:type="pct"/>
                    <w:vAlign w:val="center"/>
                  </w:tcPr>
                  <w:p w:rsidR="00BC2D12" w:rsidRDefault="0061030C">
                    <w:pPr>
                      <w:ind w:right="5"/>
                      <w:jc w:val="center"/>
                      <w:rPr>
                        <w:szCs w:val="21"/>
                      </w:rPr>
                    </w:pPr>
                    <w:r>
                      <w:rPr>
                        <w:rFonts w:hint="eastAsia"/>
                        <w:szCs w:val="21"/>
                      </w:rPr>
                      <w:t>账面余额</w:t>
                    </w:r>
                  </w:p>
                </w:tc>
              </w:sdtContent>
            </w:sdt>
            <w:sdt>
              <w:sdtPr>
                <w:tag w:val="_PLD_3d51b29272c14d46910bba5074e9fd19"/>
                <w:id w:val="-228928509"/>
                <w:lock w:val="sdtLocked"/>
              </w:sdtPr>
              <w:sdtEndPr/>
              <w:sdtContent>
                <w:tc>
                  <w:tcPr>
                    <w:tcW w:w="464" w:type="pct"/>
                    <w:vAlign w:val="center"/>
                  </w:tcPr>
                  <w:p w:rsidR="00BC2D12" w:rsidRDefault="0061030C">
                    <w:pPr>
                      <w:ind w:right="5"/>
                      <w:jc w:val="center"/>
                      <w:rPr>
                        <w:szCs w:val="21"/>
                      </w:rPr>
                    </w:pPr>
                    <w:r>
                      <w:rPr>
                        <w:rFonts w:hint="eastAsia"/>
                        <w:szCs w:val="21"/>
                      </w:rPr>
                      <w:t>减值准备</w:t>
                    </w:r>
                  </w:p>
                </w:tc>
              </w:sdtContent>
            </w:sdt>
            <w:sdt>
              <w:sdtPr>
                <w:tag w:val="_PLD_3dfa5b9a89134d2199abc6e518d52c4d"/>
                <w:id w:val="-582448432"/>
                <w:lock w:val="sdtLocked"/>
              </w:sdtPr>
              <w:sdtEndPr/>
              <w:sdtContent>
                <w:tc>
                  <w:tcPr>
                    <w:tcW w:w="603" w:type="pct"/>
                    <w:vAlign w:val="center"/>
                  </w:tcPr>
                  <w:p w:rsidR="00BC2D12" w:rsidRDefault="0061030C">
                    <w:pPr>
                      <w:ind w:right="5"/>
                      <w:jc w:val="center"/>
                      <w:rPr>
                        <w:szCs w:val="21"/>
                      </w:rPr>
                    </w:pPr>
                    <w:r>
                      <w:rPr>
                        <w:rFonts w:hint="eastAsia"/>
                        <w:szCs w:val="21"/>
                      </w:rPr>
                      <w:t>账面价值</w:t>
                    </w:r>
                  </w:p>
                </w:tc>
              </w:sdtContent>
            </w:sdt>
          </w:tr>
          <w:sdt>
            <w:sdtPr>
              <w:rPr>
                <w:szCs w:val="21"/>
              </w:rPr>
              <w:alias w:val="合同资产情况明细"/>
              <w:tag w:val="_TUP_26b0c973f3914810b61c38c39059adac"/>
              <w:id w:val="-1733310120"/>
              <w:lock w:val="sdtLocked"/>
              <w:placeholder>
                <w:docPart w:val="GBC11111111111111111111111111111"/>
              </w:placeholder>
            </w:sdtPr>
            <w:sdtEndPr/>
            <w:sdtContent>
              <w:tr w:rsidR="00BC2D12" w:rsidTr="00C72455">
                <w:trPr>
                  <w:cantSplit/>
                </w:trPr>
                <w:tc>
                  <w:tcPr>
                    <w:tcW w:w="754" w:type="pct"/>
                  </w:tcPr>
                  <w:p w:rsidR="00BC2D12" w:rsidRDefault="00C35654">
                    <w:pPr>
                      <w:autoSpaceDE w:val="0"/>
                      <w:autoSpaceDN w:val="0"/>
                      <w:adjustRightInd w:val="0"/>
                      <w:rPr>
                        <w:szCs w:val="21"/>
                      </w:rPr>
                    </w:pPr>
                    <w:r>
                      <w:rPr>
                        <w:rFonts w:hint="eastAsia"/>
                        <w:szCs w:val="21"/>
                      </w:rPr>
                      <w:t>应收质保金</w:t>
                    </w:r>
                  </w:p>
                </w:tc>
                <w:tc>
                  <w:tcPr>
                    <w:tcW w:w="896" w:type="pct"/>
                  </w:tcPr>
                  <w:p w:rsidR="00BC2D12" w:rsidRDefault="00C35654">
                    <w:pPr>
                      <w:jc w:val="right"/>
                      <w:rPr>
                        <w:szCs w:val="21"/>
                      </w:rPr>
                    </w:pPr>
                    <w:r>
                      <w:rPr>
                        <w:szCs w:val="21"/>
                      </w:rPr>
                      <w:t>17,598,036.52</w:t>
                    </w:r>
                  </w:p>
                </w:tc>
                <w:tc>
                  <w:tcPr>
                    <w:tcW w:w="717" w:type="pct"/>
                  </w:tcPr>
                  <w:p w:rsidR="00BC2D12" w:rsidRDefault="00C35654">
                    <w:pPr>
                      <w:jc w:val="right"/>
                      <w:rPr>
                        <w:szCs w:val="21"/>
                      </w:rPr>
                    </w:pPr>
                    <w:r>
                      <w:rPr>
                        <w:szCs w:val="21"/>
                      </w:rPr>
                      <w:t>879,901.82</w:t>
                    </w:r>
                  </w:p>
                </w:tc>
                <w:tc>
                  <w:tcPr>
                    <w:tcW w:w="896" w:type="pct"/>
                  </w:tcPr>
                  <w:p w:rsidR="00BC2D12" w:rsidRDefault="00C35654">
                    <w:pPr>
                      <w:jc w:val="right"/>
                      <w:rPr>
                        <w:szCs w:val="21"/>
                      </w:rPr>
                    </w:pPr>
                    <w:r>
                      <w:rPr>
                        <w:szCs w:val="21"/>
                      </w:rPr>
                      <w:t>16,718,134.70</w:t>
                    </w:r>
                  </w:p>
                </w:tc>
                <w:tc>
                  <w:tcPr>
                    <w:tcW w:w="670" w:type="pct"/>
                  </w:tcPr>
                  <w:p w:rsidR="00BC2D12" w:rsidRDefault="00BC2D12">
                    <w:pPr>
                      <w:ind w:right="5"/>
                      <w:jc w:val="right"/>
                      <w:rPr>
                        <w:szCs w:val="21"/>
                      </w:rPr>
                    </w:pPr>
                  </w:p>
                </w:tc>
                <w:tc>
                  <w:tcPr>
                    <w:tcW w:w="464" w:type="pct"/>
                  </w:tcPr>
                  <w:p w:rsidR="00BC2D12" w:rsidRDefault="00BC2D12">
                    <w:pPr>
                      <w:ind w:right="5"/>
                      <w:jc w:val="right"/>
                      <w:rPr>
                        <w:szCs w:val="21"/>
                      </w:rPr>
                    </w:pPr>
                  </w:p>
                </w:tc>
                <w:tc>
                  <w:tcPr>
                    <w:tcW w:w="603" w:type="pct"/>
                  </w:tcPr>
                  <w:p w:rsidR="00BC2D12" w:rsidRDefault="00BC2D12">
                    <w:pPr>
                      <w:ind w:right="5"/>
                      <w:jc w:val="right"/>
                      <w:rPr>
                        <w:szCs w:val="21"/>
                      </w:rPr>
                    </w:pPr>
                  </w:p>
                </w:tc>
              </w:tr>
            </w:sdtContent>
          </w:sdt>
          <w:tr w:rsidR="00C35654" w:rsidTr="00C72455">
            <w:trPr>
              <w:cantSplit/>
            </w:trPr>
            <w:sdt>
              <w:sdtPr>
                <w:tag w:val="_PLD_6a9032d5664640cd8736115526d17641"/>
                <w:id w:val="-1742468684"/>
                <w:lock w:val="sdtLocked"/>
              </w:sdtPr>
              <w:sdtEndPr/>
              <w:sdtContent>
                <w:tc>
                  <w:tcPr>
                    <w:tcW w:w="754" w:type="pct"/>
                  </w:tcPr>
                  <w:p w:rsidR="00C35654" w:rsidRDefault="00C35654">
                    <w:pPr>
                      <w:ind w:right="5"/>
                      <w:jc w:val="center"/>
                      <w:rPr>
                        <w:szCs w:val="21"/>
                      </w:rPr>
                    </w:pPr>
                    <w:r>
                      <w:rPr>
                        <w:rFonts w:hint="eastAsia"/>
                        <w:szCs w:val="21"/>
                      </w:rPr>
                      <w:t>合计</w:t>
                    </w:r>
                  </w:p>
                </w:tc>
              </w:sdtContent>
            </w:sdt>
            <w:tc>
              <w:tcPr>
                <w:tcW w:w="896" w:type="pct"/>
                <w:vAlign w:val="center"/>
              </w:tcPr>
              <w:p w:rsidR="00C35654" w:rsidRDefault="00C35654">
                <w:pPr>
                  <w:rPr>
                    <w:sz w:val="24"/>
                  </w:rPr>
                </w:pPr>
                <w:r>
                  <w:t>17,598,036.52</w:t>
                </w:r>
              </w:p>
            </w:tc>
            <w:tc>
              <w:tcPr>
                <w:tcW w:w="717" w:type="pct"/>
                <w:vAlign w:val="center"/>
              </w:tcPr>
              <w:p w:rsidR="00C35654" w:rsidRDefault="00C35654">
                <w:pPr>
                  <w:rPr>
                    <w:sz w:val="24"/>
                  </w:rPr>
                </w:pPr>
                <w:r>
                  <w:t>879,901.82</w:t>
                </w:r>
              </w:p>
            </w:tc>
            <w:tc>
              <w:tcPr>
                <w:tcW w:w="896" w:type="pct"/>
                <w:vAlign w:val="center"/>
              </w:tcPr>
              <w:p w:rsidR="00C35654" w:rsidRDefault="00C35654">
                <w:pPr>
                  <w:rPr>
                    <w:sz w:val="24"/>
                  </w:rPr>
                </w:pPr>
                <w:r>
                  <w:t>16,718,134.70</w:t>
                </w:r>
              </w:p>
            </w:tc>
            <w:tc>
              <w:tcPr>
                <w:tcW w:w="670" w:type="pct"/>
              </w:tcPr>
              <w:p w:rsidR="00C35654" w:rsidRDefault="00C35654">
                <w:pPr>
                  <w:ind w:right="5"/>
                  <w:jc w:val="right"/>
                  <w:rPr>
                    <w:szCs w:val="21"/>
                  </w:rPr>
                </w:pPr>
              </w:p>
            </w:tc>
            <w:tc>
              <w:tcPr>
                <w:tcW w:w="464" w:type="pct"/>
              </w:tcPr>
              <w:p w:rsidR="00C35654" w:rsidRDefault="00C35654">
                <w:pPr>
                  <w:ind w:right="5"/>
                  <w:jc w:val="right"/>
                  <w:rPr>
                    <w:szCs w:val="21"/>
                  </w:rPr>
                </w:pPr>
              </w:p>
            </w:tc>
            <w:tc>
              <w:tcPr>
                <w:tcW w:w="603" w:type="pct"/>
              </w:tcPr>
              <w:p w:rsidR="00C35654" w:rsidRDefault="00C35654">
                <w:pPr>
                  <w:ind w:right="5"/>
                  <w:jc w:val="right"/>
                  <w:rPr>
                    <w:szCs w:val="21"/>
                  </w:rPr>
                </w:pPr>
              </w:p>
            </w:tc>
          </w:tr>
        </w:tbl>
        <w:p w:rsidR="00BC2D12" w:rsidRDefault="00CD5DB0"/>
      </w:sdtContent>
    </w:sdt>
    <w:bookmarkEnd w:id="190" w:displacedByCustomXml="next"/>
    <w:bookmarkEnd w:id="189" w:displacedByCustomXml="next"/>
    <w:bookmarkStart w:id="191" w:name="_Hlk532993169" w:displacedByCustomXml="next"/>
    <w:sdt>
      <w:sdtPr>
        <w:rPr>
          <w:rFonts w:ascii="宋体" w:eastAsia="宋体" w:hAnsi="宋体" w:cs="宋体" w:hint="eastAsia"/>
          <w:b w:val="0"/>
          <w:bCs w:val="0"/>
          <w:kern w:val="0"/>
          <w:szCs w:val="24"/>
        </w:rPr>
        <w:alias w:val="模块:报告期内账面价值发生重大变动的金额和原因"/>
        <w:tag w:val="_SEC_c92b1cbb8a324c50a897bfb29d008812"/>
        <w:id w:val="-710421416"/>
        <w:lock w:val="sdtLocked"/>
        <w:placeholder>
          <w:docPart w:val="GBC22222222222222222222222222222"/>
        </w:placeholder>
      </w:sdtPr>
      <w:sdtEndPr/>
      <w:sdtContent>
        <w:p w:rsidR="00BC2D12" w:rsidRDefault="0061030C">
          <w:pPr>
            <w:pStyle w:val="4"/>
            <w:numPr>
              <w:ilvl w:val="3"/>
              <w:numId w:val="115"/>
            </w:numPr>
            <w:ind w:left="426" w:hanging="426"/>
          </w:pPr>
          <w:r>
            <w:rPr>
              <w:rFonts w:hint="eastAsia"/>
            </w:rPr>
            <w:t>报告期内账面价值发生重大变动的金额和原因</w:t>
          </w:r>
        </w:p>
        <w:sdt>
          <w:sdtPr>
            <w:rPr>
              <w:szCs w:val="21"/>
            </w:rPr>
            <w:alias w:val="是否适用：合同资产账面价值发生重大变动[双击切换]"/>
            <w:tag w:val="_GBC_d707053a57f34cbab810279b617bfcc7"/>
            <w:id w:val="-1967423694"/>
            <w:lock w:val="sdtLocked"/>
            <w:placeholder>
              <w:docPart w:val="GBC22222222222222222222222222222"/>
            </w:placeholder>
          </w:sdtPr>
          <w:sdtEndPr/>
          <w:sdtContent>
            <w:p w:rsidR="00BC2D12" w:rsidRDefault="000A0FB4" w:rsidP="00C35654">
              <w:r>
                <w:rPr>
                  <w:szCs w:val="21"/>
                </w:rPr>
                <w:fldChar w:fldCharType="begin"/>
              </w:r>
              <w:r w:rsidR="00C35654">
                <w:rPr>
                  <w:szCs w:val="21"/>
                </w:rPr>
                <w:instrText xml:space="preserve"> 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sdtContent>
    </w:sdt>
    <w:bookmarkEnd w:id="191" w:displacedByCustomXml="next"/>
    <w:bookmarkStart w:id="192" w:name="_Hlk533847869" w:displacedByCustomXml="next"/>
    <w:sdt>
      <w:sdtPr>
        <w:rPr>
          <w:rFonts w:ascii="宋体" w:eastAsia="宋体" w:hAnsi="宋体" w:cs="宋体" w:hint="eastAsia"/>
          <w:b w:val="0"/>
          <w:bCs w:val="0"/>
          <w:kern w:val="0"/>
          <w:szCs w:val="21"/>
        </w:rPr>
        <w:alias w:val="模块:本期合同资产计提减值准备情况"/>
        <w:tag w:val="_SEC_5ad264313cea4d8a8ec9ff73b52c45f4"/>
        <w:id w:val="1113557966"/>
        <w:lock w:val="sdtLocked"/>
        <w:placeholder>
          <w:docPart w:val="GBC22222222222222222222222222222"/>
        </w:placeholder>
      </w:sdtPr>
      <w:sdtEndPr>
        <w:rPr>
          <w:rFonts w:hint="default"/>
        </w:rPr>
      </w:sdtEndPr>
      <w:sdtContent>
        <w:p w:rsidR="00BC2D12" w:rsidRDefault="0061030C">
          <w:pPr>
            <w:pStyle w:val="4"/>
            <w:numPr>
              <w:ilvl w:val="3"/>
              <w:numId w:val="115"/>
            </w:numPr>
            <w:ind w:left="426" w:hanging="426"/>
            <w:rPr>
              <w:szCs w:val="21"/>
            </w:rPr>
          </w:pPr>
          <w:r>
            <w:rPr>
              <w:rFonts w:hint="eastAsia"/>
              <w:szCs w:val="21"/>
            </w:rPr>
            <w:t>本期合同资产计提减值准备情况</w:t>
          </w:r>
        </w:p>
        <w:sdt>
          <w:sdtPr>
            <w:rPr>
              <w:szCs w:val="21"/>
            </w:rPr>
            <w:alias w:val="是否适用：合同资产减值准备[双击切换]"/>
            <w:tag w:val="_GBC_7a32a2cf2788460d8c760b8ac21cef48"/>
            <w:id w:val="-410542572"/>
            <w:lock w:val="sdtLocked"/>
            <w:placeholder>
              <w:docPart w:val="GBC22222222222222222222222222222"/>
            </w:placeholder>
          </w:sdtPr>
          <w:sdtEndPr/>
          <w:sdtContent>
            <w:p w:rsidR="00BC2D12" w:rsidRDefault="000A0FB4">
              <w:pPr>
                <w:autoSpaceDE w:val="0"/>
                <w:autoSpaceDN w:val="0"/>
                <w:adjustRightInd w:val="0"/>
                <w:ind w:rightChars="50" w:right="105"/>
                <w:rPr>
                  <w:szCs w:val="21"/>
                </w:rPr>
              </w:pPr>
              <w:r>
                <w:rPr>
                  <w:szCs w:val="21"/>
                </w:rPr>
                <w:fldChar w:fldCharType="begin"/>
              </w:r>
              <w:r w:rsidR="00C35654">
                <w:rPr>
                  <w:szCs w:val="21"/>
                </w:rPr>
                <w:instrText xml:space="preserve"> 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p w:rsidR="00BC2D12" w:rsidRDefault="0061030C">
          <w:pPr>
            <w:autoSpaceDE w:val="0"/>
            <w:autoSpaceDN w:val="0"/>
            <w:adjustRightInd w:val="0"/>
            <w:ind w:rightChars="50" w:right="105"/>
            <w:jc w:val="right"/>
            <w:rPr>
              <w:szCs w:val="21"/>
            </w:rPr>
          </w:pPr>
          <w:r>
            <w:rPr>
              <w:rFonts w:hint="eastAsia"/>
              <w:szCs w:val="21"/>
            </w:rPr>
            <w:t>单位：</w:t>
          </w:r>
          <w:sdt>
            <w:sdtPr>
              <w:rPr>
                <w:rFonts w:hint="eastAsia"/>
                <w:szCs w:val="21"/>
              </w:rPr>
              <w:alias w:val="单位：合同资产减值准备"/>
              <w:tag w:val="_GBC_00f825f5d9f74a7d91091c5fa77896ca"/>
              <w:id w:val="-10202383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合同资产减值准备"/>
              <w:tag w:val="_GBC_fbf7b3a9e52a4fa993022e5b624c4342"/>
              <w:id w:val="-60015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4"/>
            <w:gridCol w:w="1657"/>
            <w:gridCol w:w="1620"/>
            <w:gridCol w:w="1630"/>
            <w:gridCol w:w="1712"/>
          </w:tblGrid>
          <w:tr w:rsidR="00BC2D12" w:rsidTr="00F751CB">
            <w:sdt>
              <w:sdtPr>
                <w:tag w:val="_PLD_f84b90d726bc4024a74c27ba0e4d68e7"/>
                <w:id w:val="-730618752"/>
                <w:lock w:val="sdtLocked"/>
              </w:sdtPr>
              <w:sdtEndPr/>
              <w:sdtContent>
                <w:tc>
                  <w:tcPr>
                    <w:tcW w:w="1249" w:type="pct"/>
                    <w:shd w:val="clear" w:color="auto" w:fill="auto"/>
                    <w:vAlign w:val="center"/>
                  </w:tcPr>
                  <w:p w:rsidR="00BC2D12" w:rsidRDefault="0061030C">
                    <w:pPr>
                      <w:jc w:val="center"/>
                      <w:rPr>
                        <w:szCs w:val="21"/>
                      </w:rPr>
                    </w:pPr>
                    <w:r>
                      <w:rPr>
                        <w:rFonts w:hint="eastAsia"/>
                        <w:szCs w:val="21"/>
                      </w:rPr>
                      <w:t>项目</w:t>
                    </w:r>
                  </w:p>
                </w:tc>
              </w:sdtContent>
            </w:sdt>
            <w:sdt>
              <w:sdtPr>
                <w:tag w:val="_PLD_249a7e0b4f304bd793fdd57e199e2667"/>
                <w:id w:val="743925653"/>
                <w:lock w:val="sdtLocked"/>
              </w:sdtPr>
              <w:sdtEndPr/>
              <w:sdtContent>
                <w:tc>
                  <w:tcPr>
                    <w:tcW w:w="939" w:type="pct"/>
                    <w:shd w:val="clear" w:color="auto" w:fill="auto"/>
                    <w:vAlign w:val="center"/>
                  </w:tcPr>
                  <w:p w:rsidR="00BC2D12" w:rsidRDefault="0061030C">
                    <w:pPr>
                      <w:jc w:val="center"/>
                      <w:rPr>
                        <w:szCs w:val="21"/>
                      </w:rPr>
                    </w:pPr>
                    <w:r>
                      <w:rPr>
                        <w:rFonts w:hint="eastAsia"/>
                        <w:szCs w:val="21"/>
                      </w:rPr>
                      <w:t>本期计提</w:t>
                    </w:r>
                  </w:p>
                </w:tc>
              </w:sdtContent>
            </w:sdt>
            <w:sdt>
              <w:sdtPr>
                <w:tag w:val="_PLD_c3f1c210c2ef4f63a486ce5724310c3e"/>
                <w:id w:val="265817417"/>
                <w:lock w:val="sdtLocked"/>
              </w:sdtPr>
              <w:sdtEndPr/>
              <w:sdtContent>
                <w:tc>
                  <w:tcPr>
                    <w:tcW w:w="918" w:type="pct"/>
                    <w:shd w:val="clear" w:color="auto" w:fill="auto"/>
                  </w:tcPr>
                  <w:p w:rsidR="00BC2D12" w:rsidRDefault="0061030C">
                    <w:pPr>
                      <w:jc w:val="center"/>
                      <w:rPr>
                        <w:szCs w:val="21"/>
                      </w:rPr>
                    </w:pPr>
                    <w:r>
                      <w:rPr>
                        <w:rFonts w:hint="eastAsia"/>
                        <w:szCs w:val="21"/>
                      </w:rPr>
                      <w:t>本期转回</w:t>
                    </w:r>
                  </w:p>
                </w:tc>
              </w:sdtContent>
            </w:sdt>
            <w:sdt>
              <w:sdtPr>
                <w:tag w:val="_PLD_ed7e27e779864f9386363abecd6b59f4"/>
                <w:id w:val="-213430448"/>
                <w:lock w:val="sdtLocked"/>
              </w:sdtPr>
              <w:sdtEndPr/>
              <w:sdtContent>
                <w:tc>
                  <w:tcPr>
                    <w:tcW w:w="924" w:type="pct"/>
                    <w:shd w:val="clear" w:color="auto" w:fill="auto"/>
                  </w:tcPr>
                  <w:p w:rsidR="00BC2D12" w:rsidRDefault="0061030C">
                    <w:pPr>
                      <w:jc w:val="center"/>
                      <w:rPr>
                        <w:szCs w:val="21"/>
                      </w:rPr>
                    </w:pPr>
                    <w:r>
                      <w:rPr>
                        <w:rFonts w:hint="eastAsia"/>
                        <w:szCs w:val="21"/>
                      </w:rPr>
                      <w:t>本期转销/核销</w:t>
                    </w:r>
                  </w:p>
                </w:tc>
              </w:sdtContent>
            </w:sdt>
            <w:sdt>
              <w:sdtPr>
                <w:tag w:val="_PLD_3f9b24d8795a442f84a6ad498095b4d0"/>
                <w:id w:val="325248806"/>
                <w:lock w:val="sdtLocked"/>
              </w:sdtPr>
              <w:sdtEndPr/>
              <w:sdtContent>
                <w:tc>
                  <w:tcPr>
                    <w:tcW w:w="971" w:type="pct"/>
                    <w:shd w:val="clear" w:color="auto" w:fill="auto"/>
                    <w:vAlign w:val="center"/>
                  </w:tcPr>
                  <w:p w:rsidR="00BC2D12" w:rsidRDefault="0061030C">
                    <w:pPr>
                      <w:jc w:val="center"/>
                      <w:rPr>
                        <w:szCs w:val="21"/>
                      </w:rPr>
                    </w:pPr>
                    <w:r>
                      <w:rPr>
                        <w:rFonts w:hint="eastAsia"/>
                        <w:szCs w:val="21"/>
                      </w:rPr>
                      <w:t>原因</w:t>
                    </w:r>
                  </w:p>
                </w:tc>
              </w:sdtContent>
            </w:sdt>
          </w:tr>
          <w:sdt>
            <w:sdtPr>
              <w:alias w:val="合同资产减值准备明细"/>
              <w:tag w:val="_TUP_48132b88edb540799f0ce8eb38017fca"/>
              <w:id w:val="1519035832"/>
              <w:lock w:val="sdtLocked"/>
              <w:placeholder>
                <w:docPart w:val="GBC11111111111111111111111111111"/>
              </w:placeholder>
            </w:sdtPr>
            <w:sdtEndPr/>
            <w:sdtContent>
              <w:tr w:rsidR="00BC2D12" w:rsidTr="00C42E5E">
                <w:trPr>
                  <w:trHeight w:val="80"/>
                </w:trPr>
                <w:tc>
                  <w:tcPr>
                    <w:tcW w:w="1249" w:type="pct"/>
                    <w:shd w:val="clear" w:color="auto" w:fill="auto"/>
                    <w:vAlign w:val="center"/>
                  </w:tcPr>
                  <w:p w:rsidR="00BC2D12" w:rsidRDefault="00C35654">
                    <w:r>
                      <w:rPr>
                        <w:rFonts w:hint="eastAsia"/>
                      </w:rPr>
                      <w:t>按组合计提</w:t>
                    </w:r>
                  </w:p>
                </w:tc>
                <w:tc>
                  <w:tcPr>
                    <w:tcW w:w="939" w:type="pct"/>
                    <w:shd w:val="clear" w:color="auto" w:fill="auto"/>
                    <w:vAlign w:val="center"/>
                  </w:tcPr>
                  <w:p w:rsidR="00BC2D12" w:rsidRDefault="00C35654">
                    <w:pPr>
                      <w:jc w:val="right"/>
                    </w:pPr>
                    <w:r>
                      <w:t>879,901.82</w:t>
                    </w:r>
                  </w:p>
                </w:tc>
                <w:tc>
                  <w:tcPr>
                    <w:tcW w:w="918" w:type="pct"/>
                    <w:shd w:val="clear" w:color="auto" w:fill="auto"/>
                    <w:vAlign w:val="center"/>
                  </w:tcPr>
                  <w:p w:rsidR="00BC2D12" w:rsidRDefault="00BC2D12">
                    <w:pPr>
                      <w:jc w:val="right"/>
                    </w:pPr>
                  </w:p>
                </w:tc>
                <w:tc>
                  <w:tcPr>
                    <w:tcW w:w="924" w:type="pct"/>
                    <w:shd w:val="clear" w:color="auto" w:fill="auto"/>
                    <w:vAlign w:val="center"/>
                  </w:tcPr>
                  <w:p w:rsidR="00BC2D12" w:rsidRDefault="00BC2D12">
                    <w:pPr>
                      <w:jc w:val="right"/>
                    </w:pPr>
                  </w:p>
                </w:tc>
                <w:tc>
                  <w:tcPr>
                    <w:tcW w:w="971" w:type="pct"/>
                    <w:shd w:val="clear" w:color="auto" w:fill="auto"/>
                    <w:vAlign w:val="center"/>
                  </w:tcPr>
                  <w:p w:rsidR="00BC2D12" w:rsidRDefault="00BC2D12"/>
                </w:tc>
              </w:tr>
            </w:sdtContent>
          </w:sdt>
          <w:tr w:rsidR="00BC2D12" w:rsidTr="00C42E5E">
            <w:sdt>
              <w:sdtPr>
                <w:tag w:val="_PLD_4a277ac750d94418b0989253d4fff607"/>
                <w:id w:val="153502179"/>
                <w:lock w:val="sdtLocked"/>
              </w:sdtPr>
              <w:sdtEndPr/>
              <w:sdtContent>
                <w:tc>
                  <w:tcPr>
                    <w:tcW w:w="1249" w:type="pct"/>
                    <w:shd w:val="clear" w:color="auto" w:fill="auto"/>
                    <w:vAlign w:val="center"/>
                  </w:tcPr>
                  <w:p w:rsidR="00BC2D12" w:rsidRDefault="0061030C">
                    <w:pPr>
                      <w:snapToGrid w:val="0"/>
                      <w:ind w:leftChars="-51" w:left="-107"/>
                      <w:jc w:val="center"/>
                      <w:rPr>
                        <w:szCs w:val="21"/>
                      </w:rPr>
                    </w:pPr>
                    <w:r>
                      <w:rPr>
                        <w:rFonts w:hint="eastAsia"/>
                        <w:szCs w:val="21"/>
                      </w:rPr>
                      <w:t>合计</w:t>
                    </w:r>
                  </w:p>
                </w:tc>
              </w:sdtContent>
            </w:sdt>
            <w:tc>
              <w:tcPr>
                <w:tcW w:w="939" w:type="pct"/>
                <w:shd w:val="clear" w:color="auto" w:fill="auto"/>
                <w:vAlign w:val="center"/>
              </w:tcPr>
              <w:p w:rsidR="00BC2D12" w:rsidRDefault="00C35654">
                <w:pPr>
                  <w:jc w:val="right"/>
                </w:pPr>
                <w:r>
                  <w:t>879,901.82</w:t>
                </w:r>
              </w:p>
            </w:tc>
            <w:tc>
              <w:tcPr>
                <w:tcW w:w="918" w:type="pct"/>
                <w:shd w:val="clear" w:color="auto" w:fill="auto"/>
                <w:vAlign w:val="center"/>
              </w:tcPr>
              <w:p w:rsidR="00BC2D12" w:rsidRDefault="00BC2D12">
                <w:pPr>
                  <w:jc w:val="right"/>
                </w:pPr>
              </w:p>
            </w:tc>
            <w:tc>
              <w:tcPr>
                <w:tcW w:w="924" w:type="pct"/>
                <w:shd w:val="clear" w:color="auto" w:fill="auto"/>
                <w:vAlign w:val="center"/>
              </w:tcPr>
              <w:p w:rsidR="00BC2D12" w:rsidRDefault="00BC2D12">
                <w:pPr>
                  <w:jc w:val="right"/>
                </w:pPr>
              </w:p>
            </w:tc>
            <w:tc>
              <w:tcPr>
                <w:tcW w:w="971" w:type="pct"/>
                <w:shd w:val="clear" w:color="auto" w:fill="auto"/>
                <w:vAlign w:val="center"/>
              </w:tcPr>
              <w:p w:rsidR="00BC2D12" w:rsidRDefault="0061030C">
                <w:pPr>
                  <w:snapToGrid w:val="0"/>
                  <w:jc w:val="center"/>
                  <w:rPr>
                    <w:szCs w:val="21"/>
                  </w:rPr>
                </w:pPr>
                <w:r>
                  <w:rPr>
                    <w:rFonts w:hint="eastAsia"/>
                    <w:szCs w:val="21"/>
                  </w:rPr>
                  <w:t>/</w:t>
                </w:r>
              </w:p>
            </w:tc>
          </w:tr>
        </w:tbl>
        <w:p w:rsidR="00BC2D12" w:rsidRDefault="00BC2D12">
          <w:pPr>
            <w:autoSpaceDE w:val="0"/>
            <w:autoSpaceDN w:val="0"/>
            <w:adjustRightInd w:val="0"/>
            <w:ind w:rightChars="50" w:right="105"/>
            <w:rPr>
              <w:szCs w:val="21"/>
            </w:rPr>
          </w:pPr>
        </w:p>
        <w:p w:rsidR="00BC2D12" w:rsidRDefault="0061030C">
          <w:pPr>
            <w:autoSpaceDE w:val="0"/>
            <w:autoSpaceDN w:val="0"/>
            <w:adjustRightInd w:val="0"/>
            <w:ind w:rightChars="50" w:right="105"/>
            <w:rPr>
              <w:szCs w:val="21"/>
            </w:rPr>
          </w:pPr>
          <w:r>
            <w:rPr>
              <w:rFonts w:hint="eastAsia"/>
              <w:szCs w:val="21"/>
            </w:rPr>
            <w:t>如按预期信用损失一般模型计提坏账准备，请参照其他应收款披露：</w:t>
          </w:r>
        </w:p>
        <w:p w:rsidR="00BC2D12" w:rsidRDefault="00CD5DB0" w:rsidP="00C35654">
          <w:pPr>
            <w:autoSpaceDE w:val="0"/>
            <w:autoSpaceDN w:val="0"/>
            <w:adjustRightInd w:val="0"/>
            <w:ind w:rightChars="50" w:right="105"/>
            <w:rPr>
              <w:szCs w:val="21"/>
            </w:rPr>
          </w:pPr>
          <w:sdt>
            <w:sdtPr>
              <w:rPr>
                <w:szCs w:val="21"/>
              </w:rPr>
              <w:alias w:val="是否适用：合同资产按一般预计信用损失模型计提坏账[双击切换]"/>
              <w:tag w:val="_GBC_fd4eb6ea21ba4cfcb06df32dcdb0abfb"/>
              <w:id w:val="807210674"/>
              <w:lock w:val="sdtLocked"/>
              <w:placeholder>
                <w:docPart w:val="GBC22222222222222222222222222222"/>
              </w:placeholder>
            </w:sdtPr>
            <w:sdtEndPr/>
            <w:sdtContent>
              <w:r w:rsidR="000A0FB4">
                <w:rPr>
                  <w:szCs w:val="21"/>
                </w:rPr>
                <w:fldChar w:fldCharType="begin"/>
              </w:r>
              <w:r w:rsidR="00C35654">
                <w:rPr>
                  <w:szCs w:val="21"/>
                </w:rPr>
                <w:instrText xml:space="preserve"> MACROBUTTON  SnrToggleCheckbox □适用 </w:instrText>
              </w:r>
              <w:r w:rsidR="000A0FB4">
                <w:rPr>
                  <w:szCs w:val="21"/>
                </w:rPr>
                <w:fldChar w:fldCharType="end"/>
              </w:r>
              <w:r w:rsidR="000A0FB4">
                <w:rPr>
                  <w:szCs w:val="21"/>
                </w:rPr>
                <w:fldChar w:fldCharType="begin"/>
              </w:r>
              <w:r w:rsidR="00C35654">
                <w:rPr>
                  <w:szCs w:val="21"/>
                </w:rPr>
                <w:instrText xml:space="preserve"> MACROBUTTON  SnrToggleCheckbox √不适用 </w:instrText>
              </w:r>
              <w:r w:rsidR="000A0FB4">
                <w:rPr>
                  <w:szCs w:val="21"/>
                </w:rPr>
                <w:fldChar w:fldCharType="end"/>
              </w:r>
            </w:sdtContent>
          </w:sdt>
        </w:p>
        <w:p w:rsidR="00BC2D12" w:rsidRDefault="00CD5DB0">
          <w:pPr>
            <w:autoSpaceDE w:val="0"/>
            <w:autoSpaceDN w:val="0"/>
            <w:adjustRightInd w:val="0"/>
            <w:ind w:rightChars="50" w:right="105"/>
            <w:rPr>
              <w:szCs w:val="21"/>
            </w:rPr>
          </w:pPr>
        </w:p>
      </w:sdtContent>
    </w:sdt>
    <w:bookmarkEnd w:id="192" w:displacedByCustomXml="prev"/>
    <w:sdt>
      <w:sdtPr>
        <w:rPr>
          <w:rFonts w:hint="eastAsia"/>
          <w:szCs w:val="21"/>
        </w:rPr>
        <w:alias w:val="模块:合同资产其他说明"/>
        <w:tag w:val="_SEC_258cf02a2dfe4d43b5c502f3869566d2"/>
        <w:id w:val="944814442"/>
        <w:lock w:val="sdtLocked"/>
        <w:placeholder>
          <w:docPart w:val="GBC22222222222222222222222222222"/>
        </w:placeholder>
      </w:sdtPr>
      <w:sdtEndPr>
        <w:rPr>
          <w:rFonts w:hint="default"/>
          <w:szCs w:val="24"/>
        </w:rPr>
      </w:sdtEndPr>
      <w:sdtContent>
        <w:p w:rsidR="00BC2D12" w:rsidRDefault="0061030C">
          <w:pPr>
            <w:rPr>
              <w:szCs w:val="21"/>
            </w:rPr>
          </w:pPr>
          <w:r>
            <w:rPr>
              <w:rFonts w:hint="eastAsia"/>
              <w:szCs w:val="21"/>
            </w:rPr>
            <w:t>其他说明：</w:t>
          </w:r>
        </w:p>
        <w:sdt>
          <w:sdtPr>
            <w:rPr>
              <w:szCs w:val="21"/>
            </w:rPr>
            <w:alias w:val="是否适用：合同资产其他说明[双击切换]"/>
            <w:tag w:val="_GBC_92ce0006559b479d93e7dbde6e8efca4"/>
            <w:id w:val="-703562463"/>
            <w:lock w:val="sdtLocked"/>
            <w:placeholder>
              <w:docPart w:val="GBC22222222222222222222222222222"/>
            </w:placeholder>
          </w:sdtPr>
          <w:sdtEndPr/>
          <w:sdtContent>
            <w:p w:rsidR="00BC2D12" w:rsidRDefault="000A0FB4" w:rsidP="00C35654">
              <w:r>
                <w:rPr>
                  <w:szCs w:val="21"/>
                </w:rPr>
                <w:fldChar w:fldCharType="begin"/>
              </w:r>
              <w:r w:rsidR="00C35654">
                <w:rPr>
                  <w:szCs w:val="21"/>
                </w:rPr>
                <w:instrText xml:space="preserve"> 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p w:rsidR="00BC2D12" w:rsidRDefault="00CD5DB0"/>
      </w:sdtContent>
    </w:sdt>
    <w:bookmarkStart w:id="193" w:name="_Hlk24380621" w:displacedByCustomXml="next"/>
    <w:sdt>
      <w:sdtPr>
        <w:rPr>
          <w:rFonts w:ascii="宋体" w:hAnsi="宋体" w:cs="宋体"/>
          <w:b w:val="0"/>
          <w:bCs w:val="0"/>
          <w:kern w:val="0"/>
          <w:szCs w:val="24"/>
        </w:rPr>
        <w:alias w:val="模块:"/>
        <w:tag w:val="_SEC_b6937eac78c94ad8b39ce1ee1104d8c4"/>
        <w:id w:val="826564817"/>
        <w:lock w:val="sdtLocked"/>
        <w:placeholder>
          <w:docPart w:val="GBC22222222222222222222222222222"/>
        </w:placeholder>
      </w:sdtPr>
      <w:sdtEndPr/>
      <w:sdtContent>
        <w:p w:rsidR="00BC2D12" w:rsidRDefault="0061030C">
          <w:pPr>
            <w:pStyle w:val="3"/>
            <w:numPr>
              <w:ilvl w:val="0"/>
              <w:numId w:val="19"/>
            </w:numPr>
            <w:tabs>
              <w:tab w:val="left" w:pos="504"/>
            </w:tabs>
          </w:pPr>
          <w:r>
            <w:rPr>
              <w:rFonts w:hint="eastAsia"/>
            </w:rPr>
            <w:t>持有待售资产</w:t>
          </w:r>
        </w:p>
        <w:sdt>
          <w:sdtPr>
            <w:alias w:val="是否适用：划分为持有待售的资产[双击切换]"/>
            <w:tag w:val="_GBC_78f2c13384374d8eb0edd5d62d86bc52"/>
            <w:id w:val="-1794042096"/>
            <w:lock w:val="sdtLocked"/>
            <w:placeholder>
              <w:docPart w:val="GBC22222222222222222222222222222"/>
            </w:placeholder>
          </w:sdtPr>
          <w:sdtEndPr/>
          <w:sdtContent>
            <w:p w:rsidR="00BC2D12" w:rsidRDefault="000A0FB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bookmarkEnd w:id="193" w:displacedByCustomXml="prev"/>
    <w:bookmarkStart w:id="194" w:name="_Hlk533608872" w:displacedByCustomXml="next"/>
    <w:sdt>
      <w:sdtPr>
        <w:rPr>
          <w:rFonts w:ascii="宋体" w:hAnsi="宋体" w:cs="宋体" w:hint="eastAsia"/>
          <w:b w:val="0"/>
          <w:bCs w:val="0"/>
          <w:kern w:val="0"/>
          <w:szCs w:val="24"/>
        </w:rPr>
        <w:alias w:val="模块:一年内到期的非流动资产"/>
        <w:tag w:val="_SEC_96b35c860772417291874bfe65770128"/>
        <w:id w:val="1718465949"/>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pPr>
          <w:r>
            <w:rPr>
              <w:rFonts w:hint="eastAsia"/>
            </w:rPr>
            <w:t>一年内到期的非流动资产</w:t>
          </w:r>
        </w:p>
        <w:sdt>
          <w:sdtPr>
            <w:alias w:val="是否适用：一年内到期的非流动资产[双击切换]"/>
            <w:tag w:val="_GBC_ed2c28c8d4014bbb85fa424cc20fe6d7"/>
            <w:id w:val="2002388410"/>
            <w:lock w:val="sdtLocked"/>
            <w:placeholder>
              <w:docPart w:val="GBC22222222222222222222222222222"/>
            </w:placeholder>
          </w:sdtPr>
          <w:sdtEndPr/>
          <w:sdtContent>
            <w:p w:rsidR="00BC2D12" w:rsidRDefault="000A0FB4" w:rsidP="00C3565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sdt>
      <w:sdtPr>
        <w:rPr>
          <w:rFonts w:hint="eastAsia"/>
        </w:rPr>
        <w:alias w:val="模块:一年内到期的非流动资产期末重要的债权投资"/>
        <w:tag w:val="_SEC_cb1f0c52ccb6441287eb043720aaedbf"/>
        <w:id w:val="779771018"/>
        <w:lock w:val="sdtLocked"/>
        <w:placeholder>
          <w:docPart w:val="GBC22222222222222222222222222222"/>
        </w:placeholder>
      </w:sdtPr>
      <w:sdtEndPr>
        <w:rPr>
          <w:rFonts w:hint="default"/>
        </w:rPr>
      </w:sdtEndPr>
      <w:sdtContent>
        <w:p w:rsidR="00BC2D12" w:rsidRDefault="0061030C">
          <w:pPr>
            <w:ind w:right="210"/>
          </w:pPr>
          <w:r>
            <w:rPr>
              <w:rFonts w:hint="eastAsia"/>
            </w:rPr>
            <w:t>期末重要的债权投资和其他债权投资：</w:t>
          </w:r>
        </w:p>
        <w:sdt>
          <w:sdtPr>
            <w:alias w:val="是否适用：一年内到期的非流动资产中重要的债权投资[双击切换]"/>
            <w:tag w:val="_GBC_0d470517aa78473bb3de8fe6fa7eda38"/>
            <w:id w:val="-1948002412"/>
            <w:lock w:val="sdtLocked"/>
            <w:placeholder>
              <w:docPart w:val="GBC22222222222222222222222222222"/>
            </w:placeholder>
          </w:sdtPr>
          <w:sdtEndPr/>
          <w:sdtContent>
            <w:p w:rsidR="00BC2D12" w:rsidRDefault="000A0FB4" w:rsidP="00C35654">
              <w:pPr>
                <w:ind w:right="210"/>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sdt>
      <w:sdtPr>
        <w:rPr>
          <w:rFonts w:hint="eastAsia"/>
        </w:rPr>
        <w:alias w:val="模块:一年内到期的非流动资产其他说明"/>
        <w:tag w:val="_SEC_5007efc3f00c4111a777e47f97d502e5"/>
        <w:id w:val="-1052776080"/>
        <w:lock w:val="sdtLocked"/>
        <w:placeholder>
          <w:docPart w:val="GBC22222222222222222222222222222"/>
        </w:placeholder>
      </w:sdtPr>
      <w:sdtEndPr>
        <w:rPr>
          <w:rFonts w:hint="default"/>
        </w:rPr>
      </w:sdtEndPr>
      <w:sdtContent>
        <w:p w:rsidR="00BC2D12" w:rsidRDefault="0061030C">
          <w:pPr>
            <w:ind w:right="210"/>
            <w:rPr>
              <w:szCs w:val="21"/>
            </w:rPr>
          </w:pPr>
          <w:r>
            <w:rPr>
              <w:rFonts w:hint="eastAsia"/>
            </w:rPr>
            <w:t>其他</w:t>
          </w:r>
          <w:r>
            <w:rPr>
              <w:rFonts w:hint="eastAsia"/>
              <w:szCs w:val="21"/>
            </w:rPr>
            <w:t>说明</w:t>
          </w:r>
        </w:p>
        <w:sdt>
          <w:sdtPr>
            <w:alias w:val="一年内到期的非流动资产其他说明"/>
            <w:tag w:val="_GBC_aebddb0e62fa4ec48ab98b4bc4575935"/>
            <w:id w:val="-1198846358"/>
            <w:lock w:val="sdtLocked"/>
            <w:placeholder>
              <w:docPart w:val="GBC22222222222222222222222222222"/>
            </w:placeholder>
          </w:sdtPr>
          <w:sdtEndPr/>
          <w:sdtContent>
            <w:p w:rsidR="00BC2D12" w:rsidRDefault="004B70CB">
              <w:pPr>
                <w:ind w:right="210"/>
              </w:pPr>
              <w:r>
                <w:rPr>
                  <w:rFonts w:hint="eastAsia"/>
                </w:rPr>
                <w:t>无</w:t>
              </w:r>
            </w:p>
          </w:sdtContent>
        </w:sdt>
        <w:p w:rsidR="00BC2D12" w:rsidRDefault="00CD5DB0">
          <w:pPr>
            <w:ind w:right="210"/>
          </w:pPr>
        </w:p>
        <w:bookmarkEnd w:id="194" w:displacedByCustomXml="next"/>
      </w:sdtContent>
    </w:sdt>
    <w:bookmarkStart w:id="195" w:name="_Hlk533609053" w:displacedByCustomXml="next"/>
    <w:sdt>
      <w:sdtPr>
        <w:rPr>
          <w:rFonts w:ascii="宋体" w:hAnsi="宋体" w:cs="宋体" w:hint="eastAsia"/>
          <w:b w:val="0"/>
          <w:bCs w:val="0"/>
          <w:kern w:val="0"/>
          <w:szCs w:val="24"/>
        </w:rPr>
        <w:alias w:val="模块:其他流动资产"/>
        <w:tag w:val="_SEC_76a189d16ac5453184dfe42bd0fa9e73"/>
        <w:id w:val="1461462614"/>
        <w:lock w:val="sdtLocked"/>
        <w:placeholder>
          <w:docPart w:val="GBC22222222222222222222222222222"/>
        </w:placeholder>
      </w:sdtPr>
      <w:sdtEndPr/>
      <w:sdtContent>
        <w:p w:rsidR="00BC2D12" w:rsidRDefault="0061030C">
          <w:pPr>
            <w:pStyle w:val="3"/>
            <w:numPr>
              <w:ilvl w:val="0"/>
              <w:numId w:val="19"/>
            </w:numPr>
            <w:tabs>
              <w:tab w:val="left" w:pos="504"/>
            </w:tabs>
          </w:pPr>
          <w:r>
            <w:rPr>
              <w:rFonts w:hint="eastAsia"/>
            </w:rPr>
            <w:t>其他流动资产</w:t>
          </w:r>
        </w:p>
        <w:sdt>
          <w:sdtPr>
            <w:alias w:val="是否适用：其他流动资产[双击切换]"/>
            <w:tag w:val="_GBC_49fe7514f24d4f7fbf009ae51ff98d5a"/>
            <w:id w:val="447282077"/>
            <w:lock w:val="sdtLocked"/>
            <w:placeholder>
              <w:docPart w:val="GBC22222222222222222222222222222"/>
            </w:placeholder>
          </w:sdtPr>
          <w:sdtEndPr/>
          <w:sdtContent>
            <w:p w:rsidR="00BC2D12" w:rsidRDefault="000A0FB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其他流动资产"/>
              <w:tag w:val="_GBC_8aa27294471c4172ba97de2c15d029c6"/>
              <w:id w:val="875165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其他流动资产"/>
              <w:tag w:val="_GBC_8e1e40ac44704231aa91fcfbbccbd924"/>
              <w:id w:val="4487520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C35654" w:rsidTr="00C72455">
            <w:sdt>
              <w:sdtPr>
                <w:tag w:val="_PLD_a34f889fb3794268b1f04c9534377486"/>
                <w:id w:val="2230731"/>
                <w:lock w:val="sdtLocked"/>
              </w:sdtPr>
              <w:sdtEndPr/>
              <w:sdtContent>
                <w:tc>
                  <w:tcPr>
                    <w:tcW w:w="1816" w:type="pct"/>
                    <w:shd w:val="clear" w:color="auto" w:fill="auto"/>
                    <w:vAlign w:val="center"/>
                  </w:tcPr>
                  <w:p w:rsidR="00C35654" w:rsidRDefault="00C35654" w:rsidP="00C35654">
                    <w:pPr>
                      <w:jc w:val="center"/>
                      <w:rPr>
                        <w:szCs w:val="21"/>
                      </w:rPr>
                    </w:pPr>
                    <w:r>
                      <w:rPr>
                        <w:rFonts w:hint="eastAsia"/>
                        <w:szCs w:val="21"/>
                      </w:rPr>
                      <w:t>项目</w:t>
                    </w:r>
                  </w:p>
                </w:tc>
              </w:sdtContent>
            </w:sdt>
            <w:sdt>
              <w:sdtPr>
                <w:tag w:val="_PLD_97b9b7e912e14a06b24f532e76914900"/>
                <w:id w:val="2230732"/>
                <w:lock w:val="sdtLocked"/>
              </w:sdtPr>
              <w:sdtEndPr/>
              <w:sdtContent>
                <w:tc>
                  <w:tcPr>
                    <w:tcW w:w="1612" w:type="pct"/>
                    <w:shd w:val="clear" w:color="auto" w:fill="auto"/>
                    <w:vAlign w:val="center"/>
                  </w:tcPr>
                  <w:p w:rsidR="00C35654" w:rsidRDefault="00C35654" w:rsidP="00C35654">
                    <w:pPr>
                      <w:jc w:val="center"/>
                      <w:rPr>
                        <w:szCs w:val="21"/>
                      </w:rPr>
                    </w:pPr>
                    <w:r>
                      <w:rPr>
                        <w:rFonts w:hint="eastAsia"/>
                        <w:szCs w:val="21"/>
                      </w:rPr>
                      <w:t>期末余额</w:t>
                    </w:r>
                  </w:p>
                </w:tc>
              </w:sdtContent>
            </w:sdt>
            <w:sdt>
              <w:sdtPr>
                <w:tag w:val="_PLD_c02c94d4c7614f3cadd2972514fb87f4"/>
                <w:id w:val="2230733"/>
                <w:lock w:val="sdtLocked"/>
              </w:sdtPr>
              <w:sdtEndPr/>
              <w:sdtContent>
                <w:tc>
                  <w:tcPr>
                    <w:tcW w:w="1572" w:type="pct"/>
                    <w:shd w:val="clear" w:color="auto" w:fill="auto"/>
                    <w:vAlign w:val="center"/>
                  </w:tcPr>
                  <w:p w:rsidR="00C35654" w:rsidRDefault="00C35654" w:rsidP="00C35654">
                    <w:pPr>
                      <w:jc w:val="center"/>
                      <w:rPr>
                        <w:szCs w:val="21"/>
                      </w:rPr>
                    </w:pPr>
                    <w:r>
                      <w:rPr>
                        <w:rFonts w:hint="eastAsia"/>
                        <w:szCs w:val="21"/>
                      </w:rPr>
                      <w:t>期初余额</w:t>
                    </w:r>
                  </w:p>
                </w:tc>
              </w:sdtContent>
            </w:sdt>
          </w:tr>
          <w:sdt>
            <w:sdtPr>
              <w:rPr>
                <w:rFonts w:hint="eastAsia"/>
                <w:szCs w:val="21"/>
              </w:rPr>
              <w:alias w:val="其他流动资产明细"/>
              <w:tag w:val="_TUP_03a79c0b3d284671976e8b90399a3019"/>
              <w:id w:val="2230736"/>
              <w:lock w:val="sdtLocked"/>
            </w:sdtPr>
            <w:sdtEndPr/>
            <w:sdtContent>
              <w:tr w:rsidR="00C35654" w:rsidTr="00C72455">
                <w:tc>
                  <w:tcPr>
                    <w:tcW w:w="1816" w:type="pct"/>
                    <w:shd w:val="clear" w:color="auto" w:fill="auto"/>
                  </w:tcPr>
                  <w:p w:rsidR="00C35654" w:rsidRDefault="00C35654" w:rsidP="00C42E5E">
                    <w:pPr>
                      <w:snapToGrid w:val="0"/>
                      <w:ind w:leftChars="-51" w:left="-107" w:firstLineChars="50" w:firstLine="105"/>
                      <w:rPr>
                        <w:szCs w:val="21"/>
                      </w:rPr>
                    </w:pPr>
                    <w:r>
                      <w:t>结构性存款</w:t>
                    </w:r>
                  </w:p>
                </w:tc>
                <w:tc>
                  <w:tcPr>
                    <w:tcW w:w="1612" w:type="pct"/>
                    <w:shd w:val="clear" w:color="auto" w:fill="auto"/>
                  </w:tcPr>
                  <w:p w:rsidR="00C35654" w:rsidRDefault="00C35654" w:rsidP="00C35654">
                    <w:pPr>
                      <w:snapToGrid w:val="0"/>
                      <w:jc w:val="right"/>
                      <w:rPr>
                        <w:szCs w:val="21"/>
                      </w:rPr>
                    </w:pPr>
                  </w:p>
                </w:tc>
                <w:tc>
                  <w:tcPr>
                    <w:tcW w:w="1572" w:type="pct"/>
                    <w:shd w:val="clear" w:color="auto" w:fill="auto"/>
                  </w:tcPr>
                  <w:p w:rsidR="00C35654" w:rsidRDefault="00C35654" w:rsidP="00C35654">
                    <w:pPr>
                      <w:snapToGrid w:val="0"/>
                      <w:jc w:val="right"/>
                      <w:rPr>
                        <w:szCs w:val="21"/>
                      </w:rPr>
                    </w:pPr>
                    <w:r>
                      <w:t>30,000,000.00</w:t>
                    </w:r>
                  </w:p>
                </w:tc>
              </w:tr>
            </w:sdtContent>
          </w:sdt>
          <w:sdt>
            <w:sdtPr>
              <w:rPr>
                <w:rFonts w:hint="eastAsia"/>
                <w:szCs w:val="21"/>
              </w:rPr>
              <w:alias w:val="其他流动资产明细"/>
              <w:tag w:val="_TUP_03a79c0b3d284671976e8b90399a3019"/>
              <w:id w:val="2230737"/>
              <w:lock w:val="sdtLocked"/>
            </w:sdtPr>
            <w:sdtEndPr/>
            <w:sdtContent>
              <w:tr w:rsidR="00C35654" w:rsidTr="00C72455">
                <w:tc>
                  <w:tcPr>
                    <w:tcW w:w="1816" w:type="pct"/>
                    <w:shd w:val="clear" w:color="auto" w:fill="auto"/>
                  </w:tcPr>
                  <w:p w:rsidR="00C35654" w:rsidRDefault="00C35654" w:rsidP="00C42E5E">
                    <w:pPr>
                      <w:snapToGrid w:val="0"/>
                      <w:ind w:leftChars="-51" w:left="-107" w:firstLineChars="50" w:firstLine="105"/>
                      <w:rPr>
                        <w:szCs w:val="21"/>
                      </w:rPr>
                    </w:pPr>
                    <w:r>
                      <w:t>留抵增值税进项税额</w:t>
                    </w:r>
                  </w:p>
                </w:tc>
                <w:tc>
                  <w:tcPr>
                    <w:tcW w:w="1612" w:type="pct"/>
                    <w:shd w:val="clear" w:color="auto" w:fill="auto"/>
                  </w:tcPr>
                  <w:p w:rsidR="00C35654" w:rsidRDefault="00C35654" w:rsidP="00C35654">
                    <w:pPr>
                      <w:snapToGrid w:val="0"/>
                      <w:jc w:val="right"/>
                      <w:rPr>
                        <w:szCs w:val="21"/>
                      </w:rPr>
                    </w:pPr>
                    <w:r>
                      <w:t>1,812,958.14</w:t>
                    </w:r>
                  </w:p>
                </w:tc>
                <w:tc>
                  <w:tcPr>
                    <w:tcW w:w="1572" w:type="pct"/>
                    <w:shd w:val="clear" w:color="auto" w:fill="auto"/>
                  </w:tcPr>
                  <w:p w:rsidR="00C35654" w:rsidRDefault="00C35654" w:rsidP="00C35654">
                    <w:pPr>
                      <w:snapToGrid w:val="0"/>
                      <w:jc w:val="right"/>
                      <w:rPr>
                        <w:szCs w:val="21"/>
                      </w:rPr>
                    </w:pPr>
                    <w:r>
                      <w:t>940,391.77</w:t>
                    </w:r>
                  </w:p>
                </w:tc>
              </w:tr>
            </w:sdtContent>
          </w:sdt>
          <w:tr w:rsidR="00C35654" w:rsidTr="00C72455">
            <w:sdt>
              <w:sdtPr>
                <w:tag w:val="_PLD_e465e07d25cf4e809cbdbfd02cac01c7"/>
                <w:id w:val="2230738"/>
                <w:lock w:val="sdtLocked"/>
              </w:sdtPr>
              <w:sdtEndPr/>
              <w:sdtContent>
                <w:tc>
                  <w:tcPr>
                    <w:tcW w:w="1816" w:type="pct"/>
                    <w:shd w:val="clear" w:color="auto" w:fill="auto"/>
                    <w:vAlign w:val="center"/>
                  </w:tcPr>
                  <w:p w:rsidR="00C35654" w:rsidRDefault="00C35654" w:rsidP="00C35654">
                    <w:pPr>
                      <w:snapToGrid w:val="0"/>
                      <w:ind w:leftChars="-51" w:left="-107"/>
                      <w:jc w:val="center"/>
                      <w:rPr>
                        <w:szCs w:val="21"/>
                      </w:rPr>
                    </w:pPr>
                    <w:r>
                      <w:rPr>
                        <w:rFonts w:hint="eastAsia"/>
                        <w:szCs w:val="21"/>
                      </w:rPr>
                      <w:t>合计</w:t>
                    </w:r>
                  </w:p>
                </w:tc>
              </w:sdtContent>
            </w:sdt>
            <w:tc>
              <w:tcPr>
                <w:tcW w:w="1612" w:type="pct"/>
                <w:shd w:val="clear" w:color="auto" w:fill="auto"/>
                <w:vAlign w:val="center"/>
              </w:tcPr>
              <w:p w:rsidR="00C35654" w:rsidRDefault="00C35654" w:rsidP="00C35654">
                <w:pPr>
                  <w:jc w:val="right"/>
                  <w:rPr>
                    <w:sz w:val="24"/>
                  </w:rPr>
                </w:pPr>
                <w:r>
                  <w:t>1,812,958.14</w:t>
                </w:r>
              </w:p>
            </w:tc>
            <w:tc>
              <w:tcPr>
                <w:tcW w:w="1572" w:type="pct"/>
                <w:shd w:val="clear" w:color="auto" w:fill="auto"/>
                <w:vAlign w:val="center"/>
              </w:tcPr>
              <w:p w:rsidR="00C35654" w:rsidRDefault="00C35654" w:rsidP="00C35654">
                <w:pPr>
                  <w:jc w:val="right"/>
                  <w:rPr>
                    <w:sz w:val="24"/>
                  </w:rPr>
                </w:pPr>
                <w:r>
                  <w:t>30,940,391.77</w:t>
                </w:r>
              </w:p>
            </w:tc>
          </w:tr>
        </w:tbl>
        <w:p w:rsidR="00C35654" w:rsidRDefault="00C35654"/>
        <w:p w:rsidR="00BC2D12" w:rsidRDefault="0061030C">
          <w:r>
            <w:rPr>
              <w:rFonts w:hint="eastAsia"/>
            </w:rPr>
            <w:t>其他说明</w:t>
          </w:r>
        </w:p>
        <w:sdt>
          <w:sdtPr>
            <w:rPr>
              <w:rFonts w:hint="eastAsia"/>
            </w:rPr>
            <w:alias w:val="其他流动资产说明"/>
            <w:tag w:val="_GBC_6b66243025624716a85c25ca534f7d52"/>
            <w:id w:val="1061597833"/>
            <w:lock w:val="sdtLocked"/>
            <w:placeholder>
              <w:docPart w:val="GBC22222222222222222222222222222"/>
            </w:placeholder>
          </w:sdtPr>
          <w:sdtEndPr/>
          <w:sdtContent>
            <w:p w:rsidR="00BC2D12" w:rsidRDefault="00C35654">
              <w:r>
                <w:rPr>
                  <w:rFonts w:hint="eastAsia"/>
                </w:rPr>
                <w:t>无</w:t>
              </w:r>
            </w:p>
          </w:sdtContent>
        </w:sdt>
        <w:p w:rsidR="00BC2D12" w:rsidRDefault="00CD5DB0"/>
      </w:sdtContent>
    </w:sdt>
    <w:bookmarkEnd w:id="195" w:displacedByCustomXml="prev"/>
    <w:bookmarkStart w:id="196" w:name="_Hlk533409588" w:displacedByCustomXml="next"/>
    <w:sdt>
      <w:sdtPr>
        <w:rPr>
          <w:rFonts w:ascii="宋体" w:hAnsi="宋体" w:cs="宋体" w:hint="eastAsia"/>
          <w:b w:val="0"/>
          <w:bCs w:val="0"/>
          <w:kern w:val="0"/>
          <w:szCs w:val="24"/>
        </w:rPr>
        <w:alias w:val="模块:债权投资情况"/>
        <w:tag w:val="_SEC_14d51d39f7d5436a8f41f898c206e930"/>
        <w:id w:val="-511219759"/>
        <w:lock w:val="sdtLocked"/>
        <w:placeholder>
          <w:docPart w:val="GBC22222222222222222222222222222"/>
        </w:placeholder>
      </w:sdtPr>
      <w:sdtEndPr>
        <w:rPr>
          <w:szCs w:val="21"/>
        </w:rPr>
      </w:sdtEndPr>
      <w:sdtContent>
        <w:p w:rsidR="00BC2D12" w:rsidRDefault="0061030C">
          <w:pPr>
            <w:pStyle w:val="3"/>
            <w:numPr>
              <w:ilvl w:val="0"/>
              <w:numId w:val="19"/>
            </w:numPr>
            <w:tabs>
              <w:tab w:val="left" w:pos="504"/>
            </w:tabs>
          </w:pPr>
          <w:r>
            <w:rPr>
              <w:rFonts w:hint="eastAsia"/>
            </w:rPr>
            <w:t>债权投资</w:t>
          </w:r>
        </w:p>
        <w:p w:rsidR="00BC2D12" w:rsidRDefault="0061030C">
          <w:pPr>
            <w:pStyle w:val="4"/>
            <w:numPr>
              <w:ilvl w:val="3"/>
              <w:numId w:val="116"/>
            </w:numPr>
            <w:ind w:left="426" w:hanging="426"/>
          </w:pPr>
          <w:bookmarkStart w:id="197" w:name="_Hlk532993723"/>
          <w:r>
            <w:rPr>
              <w:rFonts w:hint="eastAsia"/>
            </w:rPr>
            <w:t>债权投资情况</w:t>
          </w:r>
        </w:p>
        <w:sdt>
          <w:sdtPr>
            <w:alias w:val="是否适用：以摊余成本计量的长期债权投资[双击切换]"/>
            <w:tag w:val="_GBC_dbc7f90615cc46578228904cb4aa1cff"/>
            <w:id w:val="-1424871765"/>
            <w:lock w:val="sdtLocked"/>
            <w:placeholder>
              <w:docPart w:val="GBC22222222222222222222222222222"/>
            </w:placeholder>
          </w:sdtPr>
          <w:sdtEndPr/>
          <w:sdtContent>
            <w:p w:rsidR="00BC2D12" w:rsidRDefault="000A0FB4" w:rsidP="00C35654">
              <w:pPr>
                <w:rPr>
                  <w:szCs w:val="21"/>
                </w:rPr>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bookmarkStart w:id="198" w:name="_Hlk532994191" w:displacedByCustomXml="next"/>
    <w:sdt>
      <w:sdtPr>
        <w:rPr>
          <w:rFonts w:ascii="宋体" w:eastAsia="宋体" w:hAnsi="宋体" w:cs="宋体" w:hint="eastAsia"/>
          <w:b w:val="0"/>
          <w:bCs w:val="0"/>
          <w:kern w:val="0"/>
          <w:szCs w:val="24"/>
        </w:rPr>
        <w:alias w:val="模块:期末重要的债权投资"/>
        <w:tag w:val="_SEC_9590e8ecc5d3406198e45c28b530ea74"/>
        <w:id w:val="806754286"/>
        <w:lock w:val="sdtLocked"/>
        <w:placeholder>
          <w:docPart w:val="GBC22222222222222222222222222222"/>
        </w:placeholder>
      </w:sdtPr>
      <w:sdtEndPr>
        <w:rPr>
          <w:szCs w:val="21"/>
        </w:rPr>
      </w:sdtEndPr>
      <w:sdtContent>
        <w:p w:rsidR="00BC2D12" w:rsidRDefault="0061030C">
          <w:pPr>
            <w:pStyle w:val="4"/>
            <w:numPr>
              <w:ilvl w:val="3"/>
              <w:numId w:val="116"/>
            </w:numPr>
            <w:ind w:left="426" w:hanging="426"/>
          </w:pPr>
          <w:r>
            <w:rPr>
              <w:rFonts w:hint="eastAsia"/>
            </w:rPr>
            <w:t>期末重要的债权投资</w:t>
          </w:r>
        </w:p>
        <w:sdt>
          <w:sdtPr>
            <w:alias w:val="是否适用：重要的债权投资[双击切换]"/>
            <w:tag w:val="_GBC_ca6db275ff8944c2900ec34693d6ebf6"/>
            <w:id w:val="1729872352"/>
            <w:lock w:val="sdtLocked"/>
            <w:placeholder>
              <w:docPart w:val="GBC22222222222222222222222222222"/>
            </w:placeholder>
          </w:sdtPr>
          <w:sdtEndPr/>
          <w:sdtContent>
            <w:p w:rsidR="00BC2D12" w:rsidRDefault="000A0FB4" w:rsidP="00C35654">
              <w:pPr>
                <w:rPr>
                  <w:szCs w:val="21"/>
                </w:rPr>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bookmarkEnd w:id="198" w:displacedByCustomXml="prev"/>
    <w:bookmarkEnd w:id="197" w:displacedByCustomXml="next"/>
    <w:bookmarkEnd w:id="196" w:displacedByCustomXml="next"/>
    <w:bookmarkStart w:id="199" w:name="_Hlk533872317" w:displacedByCustomXml="next"/>
    <w:sdt>
      <w:sdtPr>
        <w:rPr>
          <w:rFonts w:ascii="宋体" w:eastAsia="宋体" w:hAnsi="宋体" w:cs="宋体" w:hint="eastAsia"/>
          <w:b w:val="0"/>
          <w:bCs w:val="0"/>
          <w:kern w:val="0"/>
          <w:szCs w:val="24"/>
        </w:rPr>
        <w:alias w:val="模块:减值准备计提情况"/>
        <w:tag w:val="_SEC_5933b4ff0aa1441d91a30454dd600143"/>
        <w:id w:val="709076283"/>
        <w:lock w:val="sdtLocked"/>
        <w:placeholder>
          <w:docPart w:val="GBC22222222222222222222222222222"/>
        </w:placeholder>
      </w:sdtPr>
      <w:sdtEndPr>
        <w:rPr>
          <w:szCs w:val="21"/>
        </w:rPr>
      </w:sdtEndPr>
      <w:sdtContent>
        <w:p w:rsidR="00BC2D12" w:rsidRDefault="0061030C">
          <w:pPr>
            <w:pStyle w:val="4"/>
            <w:numPr>
              <w:ilvl w:val="3"/>
              <w:numId w:val="116"/>
            </w:numPr>
            <w:ind w:left="426" w:hanging="426"/>
          </w:pPr>
          <w:r>
            <w:rPr>
              <w:rFonts w:ascii="宋体" w:eastAsia="宋体" w:hAnsi="宋体" w:cs="宋体" w:hint="eastAsia"/>
              <w:bCs w:val="0"/>
              <w:kern w:val="0"/>
              <w:szCs w:val="24"/>
            </w:rPr>
            <w:t>减值准备计提情况</w:t>
          </w:r>
        </w:p>
        <w:sdt>
          <w:sdtPr>
            <w:alias w:val="是否适用：债权投资减值准备调节表[双击切换]"/>
            <w:tag w:val="_GBC_686136d6dd874d559865e7aa5dd1a835"/>
            <w:id w:val="1895469357"/>
            <w:lock w:val="sdtLocked"/>
            <w:placeholder>
              <w:docPart w:val="GBC22222222222222222222222222222"/>
            </w:placeholder>
          </w:sdtPr>
          <w:sdtEndPr/>
          <w:sdtContent>
            <w:p w:rsidR="00C35654" w:rsidRDefault="000A0FB4" w:rsidP="00C35654">
              <w:pPr>
                <w:rPr>
                  <w:szCs w:val="21"/>
                </w:rPr>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pPr>
            <w:autoSpaceDE w:val="0"/>
            <w:autoSpaceDN w:val="0"/>
            <w:adjustRightInd w:val="0"/>
            <w:ind w:rightChars="50" w:right="105"/>
            <w:rPr>
              <w:szCs w:val="21"/>
            </w:rPr>
          </w:pPr>
        </w:p>
      </w:sdtContent>
    </w:sdt>
    <w:bookmarkEnd w:id="199" w:displacedByCustomXml="prev"/>
    <w:sdt>
      <w:sdtPr>
        <w:rPr>
          <w:rFonts w:ascii="宋体" w:hAnsi="宋体" w:cs="宋体" w:hint="eastAsia"/>
          <w:b/>
          <w:bCs/>
          <w:kern w:val="0"/>
          <w:szCs w:val="24"/>
        </w:rPr>
        <w:alias w:val="模块:本期减值准备计提金额以及评估金融工具的信用风险是否显著增加的采用依据"/>
        <w:tag w:val="_SEC_040e62d42619437596c68d45a7cf057c"/>
        <w:id w:val="-1726683901"/>
        <w:lock w:val="sdtLocked"/>
        <w:placeholder>
          <w:docPart w:val="GBC22222222222222222222222222222"/>
        </w:placeholder>
      </w:sdtPr>
      <w:sdtEndPr>
        <w:rPr>
          <w:rFonts w:hint="default"/>
          <w:b w:val="0"/>
          <w:bCs w:val="0"/>
        </w:rPr>
      </w:sdtEndPr>
      <w:sdtContent>
        <w:p w:rsidR="00BC2D12" w:rsidRDefault="0061030C">
          <w:pPr>
            <w:pStyle w:val="aff3"/>
          </w:pPr>
          <w:r>
            <w:rPr>
              <w:rFonts w:hint="eastAsia"/>
            </w:rPr>
            <w:t>本</w:t>
          </w:r>
          <w:r>
            <w:t>期减</w:t>
          </w:r>
          <w:r>
            <w:rPr>
              <w:rFonts w:hint="eastAsia"/>
            </w:rPr>
            <w:t>值</w:t>
          </w:r>
          <w:r>
            <w:t>准备计提金额以及评估金融工具的</w:t>
          </w:r>
          <w:r>
            <w:rPr>
              <w:rFonts w:hint="eastAsia"/>
            </w:rPr>
            <w:t>信用风险是否显著增加的采用依据</w:t>
          </w:r>
        </w:p>
        <w:sdt>
          <w:sdtPr>
            <w:rPr>
              <w:szCs w:val="21"/>
            </w:rPr>
            <w:alias w:val="是否适用：债权投资减值准备计提金额以及评估金融工具的信用风险显著增加的采用依据[双击切换]"/>
            <w:tag w:val="_GBC_799f699e556f4272acd7681b17e4ede5"/>
            <w:id w:val="-1630628657"/>
            <w:lock w:val="sdtLocked"/>
            <w:placeholder>
              <w:docPart w:val="GBC22222222222222222222222222222"/>
            </w:placeholder>
          </w:sdtPr>
          <w:sdtEndPr/>
          <w:sdtContent>
            <w:p w:rsidR="00BC2D12" w:rsidRDefault="000A0FB4" w:rsidP="00C35654">
              <w:r>
                <w:rPr>
                  <w:szCs w:val="21"/>
                </w:rPr>
                <w:fldChar w:fldCharType="begin"/>
              </w:r>
              <w:r w:rsidR="00C35654">
                <w:rPr>
                  <w:szCs w:val="21"/>
                </w:rPr>
                <w:instrText xml:space="preserve"> 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p w:rsidR="00BC2D12" w:rsidRDefault="00CD5DB0"/>
      </w:sdtContent>
    </w:sdt>
    <w:sdt>
      <w:sdtPr>
        <w:rPr>
          <w:rFonts w:hint="eastAsia"/>
          <w:szCs w:val="21"/>
        </w:rPr>
        <w:alias w:val="模块:债券投资其他说明"/>
        <w:tag w:val="_SEC_81d8c27b48964e40adc85851e95f5fe8"/>
        <w:id w:val="-1061637796"/>
        <w:lock w:val="sdtLocked"/>
        <w:placeholder>
          <w:docPart w:val="GBC22222222222222222222222222222"/>
        </w:placeholder>
      </w:sdtPr>
      <w:sdtEndPr>
        <w:rPr>
          <w:rFonts w:hint="default"/>
          <w:szCs w:val="24"/>
        </w:rPr>
      </w:sdtEndPr>
      <w:sdtContent>
        <w:p w:rsidR="00BC2D12" w:rsidRDefault="0061030C">
          <w:pPr>
            <w:rPr>
              <w:szCs w:val="21"/>
            </w:rPr>
          </w:pPr>
          <w:r>
            <w:rPr>
              <w:rFonts w:hint="eastAsia"/>
              <w:szCs w:val="21"/>
            </w:rPr>
            <w:t>其他说明</w:t>
          </w:r>
        </w:p>
        <w:sdt>
          <w:sdtPr>
            <w:alias w:val="是否适用：债权投资其他说明[双击切换]"/>
            <w:tag w:val="_GBC_17cf4c675aec4f36816c24c079df205c"/>
            <w:id w:val="714779473"/>
            <w:lock w:val="sdtLocked"/>
            <w:placeholder>
              <w:docPart w:val="GBC22222222222222222222222222222"/>
            </w:placeholder>
          </w:sdtPr>
          <w:sdtEndPr/>
          <w:sdtContent>
            <w:p w:rsidR="00BC2D12" w:rsidRDefault="000A0FB4" w:rsidP="00C35654">
              <w:pPr>
                <w:ind w:right="210"/>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pPr>
            <w:ind w:right="210"/>
          </w:pPr>
        </w:p>
      </w:sdtContent>
    </w:sdt>
    <w:sdt>
      <w:sdtPr>
        <w:rPr>
          <w:rFonts w:ascii="宋体" w:hAnsi="宋体" w:cs="宋体" w:hint="eastAsia"/>
          <w:b w:val="0"/>
          <w:bCs w:val="0"/>
          <w:kern w:val="0"/>
          <w:szCs w:val="24"/>
        </w:rPr>
        <w:alias w:val="模块:其他债权投资情况"/>
        <w:tag w:val="_SEC_45dbf962086b4d8eb08561c0bbb52ee7"/>
        <w:id w:val="536860347"/>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pPr>
          <w:r>
            <w:rPr>
              <w:rFonts w:hint="eastAsia"/>
            </w:rPr>
            <w:t>其他债权投资</w:t>
          </w:r>
        </w:p>
        <w:p w:rsidR="00BC2D12" w:rsidRDefault="0061030C">
          <w:pPr>
            <w:pStyle w:val="4"/>
            <w:numPr>
              <w:ilvl w:val="3"/>
              <w:numId w:val="117"/>
            </w:numPr>
            <w:ind w:left="426" w:hanging="426"/>
          </w:pPr>
          <w:r>
            <w:rPr>
              <w:rFonts w:hint="eastAsia"/>
            </w:rPr>
            <w:t>其他债权投资情况</w:t>
          </w:r>
        </w:p>
        <w:sdt>
          <w:sdtPr>
            <w:alias w:val="是否适用：其他债权投资情况[双击切换]"/>
            <w:tag w:val="_GBC_23599130a9db43be881f1fb4a46d3b7e"/>
            <w:id w:val="273759638"/>
            <w:lock w:val="sdtLocked"/>
            <w:placeholder>
              <w:docPart w:val="GBC22222222222222222222222222222"/>
            </w:placeholder>
          </w:sdtPr>
          <w:sdtEndPr/>
          <w:sdtContent>
            <w:p w:rsidR="00BC2D12" w:rsidRDefault="000A0FB4" w:rsidP="00C35654">
              <w:pPr>
                <w:ind w:right="210"/>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bookmarkStart w:id="200" w:name="_Hlk533848078" w:displacedByCustomXml="next"/>
    <w:sdt>
      <w:sdtPr>
        <w:rPr>
          <w:rFonts w:ascii="宋体" w:eastAsia="宋体" w:hAnsi="宋体" w:cs="宋体" w:hint="eastAsia"/>
          <w:b w:val="0"/>
          <w:bCs w:val="0"/>
          <w:kern w:val="0"/>
          <w:szCs w:val="24"/>
        </w:rPr>
        <w:alias w:val="模块:期末重要的其他债权投资"/>
        <w:tag w:val="_SEC_44eeb7a9a2664cfb8bc2bf6709356388"/>
        <w:id w:val="-1706560343"/>
        <w:lock w:val="sdtLocked"/>
        <w:placeholder>
          <w:docPart w:val="GBC22222222222222222222222222222"/>
        </w:placeholder>
      </w:sdtPr>
      <w:sdtEndPr>
        <w:rPr>
          <w:rFonts w:hint="default"/>
        </w:rPr>
      </w:sdtEndPr>
      <w:sdtContent>
        <w:p w:rsidR="00BC2D12" w:rsidRDefault="0061030C">
          <w:pPr>
            <w:pStyle w:val="4"/>
            <w:numPr>
              <w:ilvl w:val="3"/>
              <w:numId w:val="117"/>
            </w:numPr>
            <w:ind w:left="426" w:hanging="426"/>
          </w:pPr>
          <w:r>
            <w:rPr>
              <w:rFonts w:hint="eastAsia"/>
            </w:rPr>
            <w:t>期末重要的其他债权投资</w:t>
          </w:r>
        </w:p>
        <w:sdt>
          <w:sdtPr>
            <w:alias w:val="是否适用：重要的其他债权投资[双击切换]"/>
            <w:tag w:val="_GBC_bb82f40f19284b2489199fbaa477b35c"/>
            <w:id w:val="1401405949"/>
            <w:lock w:val="sdtLocked"/>
            <w:placeholder>
              <w:docPart w:val="GBC22222222222222222222222222222"/>
            </w:placeholder>
          </w:sdtPr>
          <w:sdtEndPr/>
          <w:sdtContent>
            <w:p w:rsidR="00BC2D12" w:rsidRDefault="000A0FB4" w:rsidP="00C35654">
              <w:pPr>
                <w:ind w:right="210"/>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bookmarkEnd w:id="200" w:displacedByCustomXml="prev"/>
    <w:bookmarkStart w:id="201" w:name="_Hlk533872678" w:displacedByCustomXml="next"/>
    <w:sdt>
      <w:sdtPr>
        <w:rPr>
          <w:rFonts w:ascii="宋体" w:eastAsia="宋体" w:hAnsi="宋体" w:cs="宋体" w:hint="eastAsia"/>
          <w:b w:val="0"/>
          <w:bCs w:val="0"/>
          <w:kern w:val="0"/>
          <w:szCs w:val="24"/>
        </w:rPr>
        <w:alias w:val="模块:减值准备计提情况"/>
        <w:tag w:val="_SEC_43c61e1bfcad49d9a2d7d8b43d392735"/>
        <w:id w:val="-869134765"/>
        <w:lock w:val="sdtLocked"/>
        <w:placeholder>
          <w:docPart w:val="GBC22222222222222222222222222222"/>
        </w:placeholder>
      </w:sdtPr>
      <w:sdtEndPr>
        <w:rPr>
          <w:szCs w:val="21"/>
        </w:rPr>
      </w:sdtEndPr>
      <w:sdtContent>
        <w:p w:rsidR="00BC2D12" w:rsidRDefault="0061030C">
          <w:pPr>
            <w:pStyle w:val="4"/>
            <w:numPr>
              <w:ilvl w:val="3"/>
              <w:numId w:val="117"/>
            </w:numPr>
            <w:ind w:left="426" w:hanging="426"/>
          </w:pPr>
          <w:r>
            <w:rPr>
              <w:rFonts w:ascii="宋体" w:eastAsia="宋体" w:hAnsi="宋体" w:cs="宋体" w:hint="eastAsia"/>
              <w:bCs w:val="0"/>
              <w:kern w:val="0"/>
              <w:szCs w:val="24"/>
            </w:rPr>
            <w:t>减值准备计提情况</w:t>
          </w:r>
        </w:p>
        <w:sdt>
          <w:sdtPr>
            <w:alias w:val="是否适用：其他债权投资减值准备调节表[双击切换]"/>
            <w:tag w:val="_GBC_4fb0e145a1004885abb87d20ed68a2ed"/>
            <w:id w:val="-555165306"/>
            <w:lock w:val="sdtLocked"/>
            <w:placeholder>
              <w:docPart w:val="GBC22222222222222222222222222222"/>
            </w:placeholder>
          </w:sdtPr>
          <w:sdtEndPr/>
          <w:sdtContent>
            <w:p w:rsidR="00C35654" w:rsidRDefault="000A0FB4" w:rsidP="00C3565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sdtContent>
    </w:sdt>
    <w:bookmarkEnd w:id="201" w:displacedByCustomXml="next"/>
    <w:bookmarkStart w:id="202" w:name="_Hlk533848073" w:displacedByCustomXml="next"/>
    <w:sdt>
      <w:sdtPr>
        <w:rPr>
          <w:rFonts w:ascii="宋体" w:hAnsi="宋体" w:cs="宋体" w:hint="eastAsia"/>
          <w:b/>
          <w:bCs/>
          <w:kern w:val="0"/>
          <w:szCs w:val="24"/>
        </w:rPr>
        <w:alias w:val="模块:本期减值准备计提金额以及评估金融工具的信用风险是否显著增加的..."/>
        <w:tag w:val="_SEC_dd9ad0da12d84bd799c60de7b6243679"/>
        <w:id w:val="448750890"/>
        <w:lock w:val="sdtLocked"/>
        <w:placeholder>
          <w:docPart w:val="GBC22222222222222222222222222222"/>
        </w:placeholder>
      </w:sdtPr>
      <w:sdtEndPr>
        <w:rPr>
          <w:rFonts w:hint="default"/>
          <w:b w:val="0"/>
          <w:bCs w:val="0"/>
        </w:rPr>
      </w:sdtEndPr>
      <w:sdtContent>
        <w:p w:rsidR="00BC2D12" w:rsidRDefault="0061030C">
          <w:pPr>
            <w:pStyle w:val="aff3"/>
          </w:pPr>
          <w:r>
            <w:rPr>
              <w:rFonts w:hint="eastAsia"/>
            </w:rPr>
            <w:t>本期减值准备计提金额以及评估金融工具的信用风险是否显著增加的采用依据</w:t>
          </w:r>
        </w:p>
        <w:sdt>
          <w:sdtPr>
            <w:alias w:val="是否适用：其他债权投资本期坏账准备计提金额以及评估金融工具的信用风险显著增加的采用依据[双击切换]"/>
            <w:tag w:val="_GBC_e7060850bcfb44fb91c77f959b237378"/>
            <w:id w:val="842364429"/>
            <w:lock w:val="sdtLocked"/>
            <w:placeholder>
              <w:docPart w:val="GBC22222222222222222222222222222"/>
            </w:placeholder>
          </w:sdtPr>
          <w:sdtEndPr/>
          <w:sdtContent>
            <w:p w:rsidR="00BC2D12" w:rsidRDefault="000A0FB4" w:rsidP="00C35654">
              <w:pPr>
                <w:ind w:right="210"/>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pPr>
            <w:ind w:right="210"/>
          </w:pPr>
        </w:p>
      </w:sdtContent>
    </w:sdt>
    <w:bookmarkEnd w:id="202" w:displacedByCustomXml="prev"/>
    <w:bookmarkStart w:id="203" w:name="_Hlk533848097" w:displacedByCustomXml="next"/>
    <w:sdt>
      <w:sdtPr>
        <w:rPr>
          <w:rFonts w:hint="eastAsia"/>
        </w:rPr>
        <w:alias w:val="模块:其他债权投资其他说明"/>
        <w:tag w:val="_SEC_dc2e57efff8f4436957f51feebac7226"/>
        <w:id w:val="-1208401649"/>
        <w:lock w:val="sdtLocked"/>
        <w:placeholder>
          <w:docPart w:val="GBC22222222222222222222222222222"/>
        </w:placeholder>
      </w:sdtPr>
      <w:sdtEndPr>
        <w:rPr>
          <w:rFonts w:hint="default"/>
        </w:rPr>
      </w:sdtEndPr>
      <w:sdtContent>
        <w:p w:rsidR="00BC2D12" w:rsidRDefault="0061030C">
          <w:r>
            <w:rPr>
              <w:rFonts w:hint="eastAsia"/>
            </w:rPr>
            <w:t>其他说明：</w:t>
          </w:r>
          <w:bookmarkEnd w:id="203"/>
        </w:p>
        <w:sdt>
          <w:sdtPr>
            <w:alias w:val="是否适用：其他债权投资其他说明[双击切换]"/>
            <w:tag w:val="_GBC_ce8084fd599f45febc44624db662adaa"/>
            <w:id w:val="839354787"/>
            <w:lock w:val="sdtLocked"/>
            <w:placeholder>
              <w:docPart w:val="GBC22222222222222222222222222222"/>
            </w:placeholder>
          </w:sdtPr>
          <w:sdtEndPr/>
          <w:sdtContent>
            <w:p w:rsidR="00BC2D12" w:rsidRDefault="000A0FB4" w:rsidP="00C3565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sdtContent>
    </w:sdt>
    <w:p w:rsidR="00BC2D12" w:rsidRDefault="0061030C">
      <w:pPr>
        <w:pStyle w:val="3"/>
        <w:numPr>
          <w:ilvl w:val="0"/>
          <w:numId w:val="19"/>
        </w:numPr>
        <w:tabs>
          <w:tab w:val="left" w:pos="504"/>
        </w:tabs>
        <w:rPr>
          <w:rFonts w:ascii="宋体" w:hAnsi="宋体"/>
          <w:szCs w:val="21"/>
        </w:rPr>
      </w:pPr>
      <w:r>
        <w:rPr>
          <w:rFonts w:ascii="宋体" w:hAnsi="宋体" w:hint="eastAsia"/>
          <w:szCs w:val="21"/>
        </w:rPr>
        <w:t>长期应收款</w:t>
      </w:r>
    </w:p>
    <w:sdt>
      <w:sdtPr>
        <w:rPr>
          <w:rFonts w:ascii="宋体" w:eastAsia="宋体" w:hAnsi="宋体" w:cs="宋体" w:hint="eastAsia"/>
          <w:b w:val="0"/>
          <w:bCs w:val="0"/>
          <w:kern w:val="0"/>
          <w:szCs w:val="24"/>
        </w:rPr>
        <w:alias w:val="模块:长期应收款"/>
        <w:tag w:val="_SEC_03910fcb1d7b4c9e888090eddf49d0f5"/>
        <w:id w:val="466400646"/>
        <w:lock w:val="sdtLocked"/>
        <w:placeholder>
          <w:docPart w:val="GBC22222222222222222222222222222"/>
        </w:placeholder>
      </w:sdtPr>
      <w:sdtEndPr>
        <w:rPr>
          <w:rFonts w:hint="default"/>
          <w:color w:val="FF0000"/>
          <w:szCs w:val="21"/>
        </w:rPr>
      </w:sdtEndPr>
      <w:sdtContent>
        <w:p w:rsidR="00BC2D12" w:rsidRDefault="0061030C">
          <w:pPr>
            <w:pStyle w:val="4"/>
            <w:numPr>
              <w:ilvl w:val="3"/>
              <w:numId w:val="118"/>
            </w:numPr>
            <w:ind w:left="426" w:hanging="426"/>
          </w:pPr>
          <w:r>
            <w:rPr>
              <w:rFonts w:hint="eastAsia"/>
            </w:rPr>
            <w:t>长期应收款情况</w:t>
          </w:r>
        </w:p>
        <w:sdt>
          <w:sdtPr>
            <w:alias w:val="是否适用：长期应收款情况[双击切换]"/>
            <w:tag w:val="_GBC_0c54e576828240c482e58c8a9f7cd173"/>
            <w:id w:val="-2082364011"/>
            <w:lock w:val="sdtLocked"/>
            <w:placeholder>
              <w:docPart w:val="GBC22222222222222222222222222222"/>
            </w:placeholder>
          </w:sdtPr>
          <w:sdtEndPr/>
          <w:sdtContent>
            <w:p w:rsidR="00BC2D12" w:rsidRDefault="000A0FB4" w:rsidP="00C35654">
              <w:pPr>
                <w:rPr>
                  <w:color w:val="FF0000"/>
                  <w:szCs w:val="21"/>
                </w:rPr>
              </w:pPr>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sdtContent>
    </w:sdt>
    <w:bookmarkStart w:id="204" w:name="_Hlk533872428" w:displacedByCustomXml="next"/>
    <w:sdt>
      <w:sdtPr>
        <w:rPr>
          <w:rFonts w:ascii="宋体" w:eastAsia="宋体" w:hAnsi="宋体" w:cs="宋体" w:hint="eastAsia"/>
          <w:b w:val="0"/>
          <w:bCs w:val="0"/>
          <w:kern w:val="0"/>
          <w:szCs w:val="21"/>
        </w:rPr>
        <w:alias w:val="模块:按减值计提方法分类披露"/>
        <w:tag w:val="_SEC_e3a77e97bfdc4d80b28798b16620a97a"/>
        <w:id w:val="913443646"/>
        <w:lock w:val="sdtLocked"/>
        <w:placeholder>
          <w:docPart w:val="GBC22222222222222222222222222222"/>
        </w:placeholder>
      </w:sdtPr>
      <w:sdtEndPr>
        <w:rPr>
          <w:rFonts w:hint="default"/>
        </w:rPr>
      </w:sdtEndPr>
      <w:sdtContent>
        <w:p w:rsidR="00BC2D12" w:rsidRDefault="0061030C">
          <w:pPr>
            <w:pStyle w:val="4"/>
            <w:numPr>
              <w:ilvl w:val="3"/>
              <w:numId w:val="118"/>
            </w:numPr>
            <w:ind w:left="426" w:hanging="426"/>
            <w:rPr>
              <w:szCs w:val="21"/>
            </w:rPr>
          </w:pPr>
          <w:r>
            <w:rPr>
              <w:rFonts w:ascii="宋体" w:eastAsia="宋体" w:hAnsi="宋体" w:cs="宋体" w:hint="eastAsia"/>
              <w:bCs w:val="0"/>
              <w:kern w:val="0"/>
              <w:szCs w:val="21"/>
            </w:rPr>
            <w:t>坏账准备计提情况</w:t>
          </w:r>
        </w:p>
        <w:sdt>
          <w:sdtPr>
            <w:alias w:val="是否适用：长期应收款坏账准备调节表[双击切换]"/>
            <w:tag w:val="_GBC_83c414b79fa243258be4f4c6998e475c"/>
            <w:id w:val="1768805350"/>
            <w:lock w:val="sdtLocked"/>
            <w:placeholder>
              <w:docPart w:val="GBC22222222222222222222222222222"/>
            </w:placeholder>
          </w:sdtPr>
          <w:sdtEndPr/>
          <w:sdtContent>
            <w:p w:rsidR="00C35654" w:rsidRDefault="000A0FB4" w:rsidP="00C35654">
              <w:pPr>
                <w:rPr>
                  <w:szCs w:val="21"/>
                </w:rPr>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pPr>
            <w:rPr>
              <w:szCs w:val="21"/>
            </w:rPr>
          </w:pPr>
        </w:p>
      </w:sdtContent>
    </w:sdt>
    <w:bookmarkEnd w:id="204" w:displacedByCustomXml="prev"/>
    <w:sdt>
      <w:sdtPr>
        <w:rPr>
          <w:rFonts w:ascii="宋体" w:hAnsi="宋体" w:cs="宋体" w:hint="eastAsia"/>
          <w:b/>
          <w:bCs/>
          <w:kern w:val="0"/>
          <w:szCs w:val="24"/>
        </w:rPr>
        <w:alias w:val="模块:本期坏账准备计提金额以及评估金融工具的信用风险是否显著增加的..."/>
        <w:tag w:val="_SEC_cac91801a7df45b898da28991af8099b"/>
        <w:id w:val="123123039"/>
        <w:lock w:val="sdtLocked"/>
        <w:placeholder>
          <w:docPart w:val="GBC22222222222222222222222222222"/>
        </w:placeholder>
      </w:sdtPr>
      <w:sdtEndPr>
        <w:rPr>
          <w:rFonts w:hint="default"/>
          <w:b w:val="0"/>
          <w:bCs w:val="0"/>
          <w:szCs w:val="21"/>
        </w:rPr>
      </w:sdtEndPr>
      <w:sdtContent>
        <w:p w:rsidR="00BC2D12" w:rsidRDefault="0061030C">
          <w:pPr>
            <w:pStyle w:val="aff3"/>
          </w:pPr>
          <w:r>
            <w:rPr>
              <w:rFonts w:hint="eastAsia"/>
            </w:rPr>
            <w:t>本期坏账准备计提金额以及评估金融工具的信用风险是否显著增加的采用依据</w:t>
          </w:r>
        </w:p>
        <w:sdt>
          <w:sdtPr>
            <w:rPr>
              <w:szCs w:val="21"/>
            </w:rPr>
            <w:alias w:val="是否适用：长期应收款坏账准备计提金额以及评估金融工具的信用风险显著增加的采用依据[双击切换]"/>
            <w:tag w:val="_GBC_ceed52ae8ff44f9ca03fb80cb11f18fc"/>
            <w:id w:val="-928961495"/>
            <w:lock w:val="sdtLocked"/>
            <w:placeholder>
              <w:docPart w:val="GBC22222222222222222222222222222"/>
            </w:placeholder>
          </w:sdtPr>
          <w:sdtEndPr/>
          <w:sdtContent>
            <w:p w:rsidR="00BC2D12" w:rsidRDefault="000A0FB4" w:rsidP="00C35654">
              <w:pPr>
                <w:rPr>
                  <w:szCs w:val="21"/>
                </w:rPr>
              </w:pPr>
              <w:r>
                <w:rPr>
                  <w:szCs w:val="21"/>
                </w:rPr>
                <w:fldChar w:fldCharType="begin"/>
              </w:r>
              <w:r w:rsidR="00C35654">
                <w:rPr>
                  <w:szCs w:val="21"/>
                </w:rPr>
                <w:instrText xml:space="preserve"> 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ascii="宋体" w:eastAsia="宋体" w:hAnsi="宋体" w:cs="宋体" w:hint="eastAsia"/>
          <w:b w:val="0"/>
          <w:bCs w:val="0"/>
          <w:kern w:val="0"/>
          <w:szCs w:val="24"/>
        </w:rPr>
        <w:alias w:val="模块:因金融资产转移而终止确认的长期应收款"/>
        <w:tag w:val="_SEC_c0276803b0764169b1c7aa5897007892"/>
        <w:id w:val="1513034725"/>
        <w:lock w:val="sdtLocked"/>
        <w:placeholder>
          <w:docPart w:val="GBC22222222222222222222222222222"/>
        </w:placeholder>
      </w:sdtPr>
      <w:sdtEndPr>
        <w:rPr>
          <w:szCs w:val="21"/>
        </w:rPr>
      </w:sdtEndPr>
      <w:sdtContent>
        <w:p w:rsidR="00BC2D12" w:rsidRDefault="0061030C">
          <w:pPr>
            <w:pStyle w:val="4"/>
            <w:numPr>
              <w:ilvl w:val="3"/>
              <w:numId w:val="118"/>
            </w:numPr>
            <w:ind w:left="426" w:hanging="426"/>
          </w:pPr>
          <w:r>
            <w:rPr>
              <w:rFonts w:hint="eastAsia"/>
            </w:rPr>
            <w:t>因金融资产转移而终止确认的长期应收款</w:t>
          </w:r>
        </w:p>
        <w:sdt>
          <w:sdtPr>
            <w:rPr>
              <w:rFonts w:hint="eastAsia"/>
              <w:szCs w:val="21"/>
            </w:rPr>
            <w:alias w:val="是否适用：因金融资产转移而终止确认的长期应收款[双击切换]"/>
            <w:tag w:val="_GBC_c0cc1b0fa63a42388ec14f0e562c85ce"/>
            <w:id w:val="-241028531"/>
            <w:lock w:val="sdtLocked"/>
            <w:placeholder>
              <w:docPart w:val="GBC22222222222222222222222222222"/>
            </w:placeholder>
          </w:sdtPr>
          <w:sdtEndPr/>
          <w:sdtContent>
            <w:p w:rsidR="00BC2D12" w:rsidRDefault="000A0FB4" w:rsidP="00C35654">
              <w:pPr>
                <w:rPr>
                  <w:szCs w:val="21"/>
                </w:rPr>
              </w:pPr>
              <w:r>
                <w:rPr>
                  <w:szCs w:val="21"/>
                </w:rPr>
                <w:fldChar w:fldCharType="begin"/>
              </w:r>
              <w:r w:rsidR="00C35654">
                <w:rPr>
                  <w:szCs w:val="21"/>
                </w:rPr>
                <w:instrText xml:space="preserve">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ascii="宋体" w:eastAsia="宋体" w:hAnsi="宋体" w:cs="宋体" w:hint="eastAsia"/>
          <w:b w:val="0"/>
          <w:bCs w:val="0"/>
          <w:kern w:val="0"/>
          <w:szCs w:val="24"/>
        </w:rPr>
        <w:alias w:val="模块:转移长期应收款且继续涉入形成的资产、负债金额"/>
        <w:tag w:val="_SEC_89a60922f7cb457c9329be8065df91e2"/>
        <w:id w:val="-2097929310"/>
        <w:lock w:val="sdtLocked"/>
        <w:placeholder>
          <w:docPart w:val="GBC22222222222222222222222222222"/>
        </w:placeholder>
      </w:sdtPr>
      <w:sdtEndPr/>
      <w:sdtContent>
        <w:p w:rsidR="00BC2D12" w:rsidRDefault="0061030C">
          <w:pPr>
            <w:pStyle w:val="4"/>
            <w:numPr>
              <w:ilvl w:val="3"/>
              <w:numId w:val="118"/>
            </w:numPr>
            <w:ind w:left="426" w:hanging="426"/>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b65043ea15084e829077a8e4973ebd74"/>
            <w:id w:val="-314178485"/>
            <w:lock w:val="sdtLocked"/>
            <w:placeholder>
              <w:docPart w:val="GBC22222222222222222222222222222"/>
            </w:placeholder>
          </w:sdtPr>
          <w:sdtEndPr/>
          <w:sdtContent>
            <w:p w:rsidR="00BC2D12" w:rsidRDefault="000A0FB4" w:rsidP="00C35654">
              <w:r>
                <w:fldChar w:fldCharType="begin"/>
              </w:r>
              <w:r w:rsidR="00C35654">
                <w:instrText xml:space="preserve">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CD5DB0"/>
      </w:sdtContent>
    </w:sdt>
    <w:sdt>
      <w:sdtPr>
        <w:rPr>
          <w:rFonts w:hint="eastAsia"/>
          <w:szCs w:val="21"/>
        </w:rPr>
        <w:alias w:val="模块:长期应收款的其他说明"/>
        <w:tag w:val="_SEC_2121861ee4514c94a9ddd15a509ae12d"/>
        <w:id w:val="546418013"/>
        <w:lock w:val="sdtLocked"/>
        <w:placeholder>
          <w:docPart w:val="GBC22222222222222222222222222222"/>
        </w:placeholder>
      </w:sdtPr>
      <w:sdtEndPr/>
      <w:sdtContent>
        <w:p w:rsidR="00BC2D12" w:rsidRDefault="0061030C">
          <w:pPr>
            <w:rPr>
              <w:szCs w:val="21"/>
            </w:rPr>
          </w:pPr>
          <w:r>
            <w:rPr>
              <w:rFonts w:hint="eastAsia"/>
              <w:szCs w:val="21"/>
            </w:rPr>
            <w:t>其他说明</w:t>
          </w:r>
        </w:p>
        <w:sdt>
          <w:sdtPr>
            <w:rPr>
              <w:szCs w:val="21"/>
            </w:rPr>
            <w:alias w:val="是否适用：长期应收款的其他说明[双击切换]"/>
            <w:tag w:val="_GBC_374ef9a861254142b9ef8519d87eb5ac"/>
            <w:id w:val="-1513137398"/>
            <w:lock w:val="sdtLocked"/>
            <w:placeholder>
              <w:docPart w:val="GBC22222222222222222222222222222"/>
            </w:placeholder>
          </w:sdtPr>
          <w:sdtEndPr/>
          <w:sdtContent>
            <w:p w:rsidR="00BC2D12" w:rsidRDefault="000A0FB4" w:rsidP="00C35654">
              <w:pPr>
                <w:rPr>
                  <w:szCs w:val="21"/>
                </w:rPr>
              </w:pPr>
              <w:r>
                <w:rPr>
                  <w:szCs w:val="21"/>
                </w:rPr>
                <w:fldChar w:fldCharType="begin"/>
              </w:r>
              <w:r w:rsidR="00C35654">
                <w:rPr>
                  <w:szCs w:val="21"/>
                </w:rPr>
                <w:instrText xml:space="preserve">MACROBUTTON  SnrToggleCheckbox □适用 </w:instrText>
              </w:r>
              <w:r>
                <w:rPr>
                  <w:szCs w:val="21"/>
                </w:rPr>
                <w:fldChar w:fldCharType="end"/>
              </w:r>
              <w:r>
                <w:rPr>
                  <w:szCs w:val="21"/>
                </w:rPr>
                <w:fldChar w:fldCharType="begin"/>
              </w:r>
              <w:r w:rsidR="00C35654">
                <w:rPr>
                  <w:szCs w:val="21"/>
                </w:rPr>
                <w:instrText xml:space="preserve"> MACROBUTTON  SnrToggleCheckbox √不适用 </w:instrText>
              </w:r>
              <w:r>
                <w:rPr>
                  <w:szCs w:val="21"/>
                </w:rPr>
                <w:fldChar w:fldCharType="end"/>
              </w:r>
            </w:p>
          </w:sdtContent>
        </w:sdt>
        <w:p w:rsidR="00BC2D12" w:rsidRDefault="00CD5DB0">
          <w:pPr>
            <w:rPr>
              <w:szCs w:val="21"/>
            </w:rPr>
          </w:pPr>
        </w:p>
      </w:sdtContent>
    </w:sdt>
    <w:p w:rsidR="00BC2D12" w:rsidRDefault="0061030C">
      <w:pPr>
        <w:pStyle w:val="3"/>
        <w:numPr>
          <w:ilvl w:val="0"/>
          <w:numId w:val="19"/>
        </w:numPr>
        <w:tabs>
          <w:tab w:val="left" w:pos="504"/>
        </w:tabs>
        <w:rPr>
          <w:rFonts w:ascii="宋体" w:hAnsi="宋体"/>
          <w:szCs w:val="21"/>
        </w:rPr>
      </w:pPr>
      <w:r>
        <w:rPr>
          <w:rFonts w:ascii="宋体" w:hAnsi="宋体" w:hint="eastAsia"/>
          <w:szCs w:val="21"/>
        </w:rPr>
        <w:t>长期股权投资</w:t>
      </w:r>
    </w:p>
    <w:p w:rsidR="00C35654" w:rsidRDefault="00CD5DB0" w:rsidP="00C35654">
      <w:pPr>
        <w:rPr>
          <w:szCs w:val="21"/>
        </w:rPr>
      </w:pPr>
      <w:sdt>
        <w:sdtPr>
          <w:rPr>
            <w:rFonts w:hint="eastAsia"/>
          </w:rPr>
          <w:alias w:val="是否适用：长期股权投资[双击切换]"/>
          <w:tag w:val="_GBC_94e2c461d3d34280a0a5f1e908656d3e"/>
          <w:id w:val="-62107777"/>
          <w:lock w:val="sdtLocked"/>
          <w:placeholder>
            <w:docPart w:val="GBC22222222222222222222222222222"/>
          </w:placeholder>
        </w:sdtPr>
        <w:sdtEndPr/>
        <w:sdtContent>
          <w:r w:rsidR="000A0FB4">
            <w:fldChar w:fldCharType="begin"/>
          </w:r>
          <w:r w:rsidR="00C35654">
            <w:instrText xml:space="preserve">MACROBUTTON  SnrToggleCheckbox □适用 </w:instrText>
          </w:r>
          <w:r w:rsidR="000A0FB4">
            <w:fldChar w:fldCharType="end"/>
          </w:r>
          <w:r w:rsidR="000A0FB4">
            <w:fldChar w:fldCharType="begin"/>
          </w:r>
          <w:r w:rsidR="00C35654">
            <w:instrText xml:space="preserve"> MACROBUTTON  SnrToggleCheckbox √不适用 </w:instrText>
          </w:r>
          <w:r w:rsidR="000A0FB4">
            <w:fldChar w:fldCharType="end"/>
          </w:r>
        </w:sdtContent>
      </w:sdt>
    </w:p>
    <w:p w:rsidR="00BC2D12" w:rsidRDefault="00BC2D12">
      <w:pPr>
        <w:snapToGrid w:val="0"/>
        <w:spacing w:line="240" w:lineRule="atLeast"/>
        <w:rPr>
          <w:szCs w:val="21"/>
        </w:rPr>
      </w:pPr>
    </w:p>
    <w:bookmarkStart w:id="205" w:name="_Hlk533409702" w:displacedByCustomXml="next"/>
    <w:sdt>
      <w:sdtPr>
        <w:rPr>
          <w:rFonts w:ascii="宋体" w:hAnsi="宋体" w:cs="宋体" w:hint="eastAsia"/>
          <w:b w:val="0"/>
          <w:bCs w:val="0"/>
          <w:kern w:val="0"/>
          <w:szCs w:val="21"/>
        </w:rPr>
        <w:alias w:val="模块:其他权益工具投资情况"/>
        <w:tag w:val="_SEC_28824f064b6848578824ba80aeb4ac54"/>
        <w:id w:val="-266476680"/>
        <w:lock w:val="sdtLocked"/>
        <w:placeholder>
          <w:docPart w:val="GBC22222222222222222222222222222"/>
        </w:placeholder>
      </w:sdtPr>
      <w:sdtEndPr>
        <w:rPr>
          <w:rFonts w:hint="default"/>
          <w:szCs w:val="24"/>
        </w:rPr>
      </w:sdtEndPr>
      <w:sdtContent>
        <w:p w:rsidR="00BC2D12" w:rsidRDefault="0061030C">
          <w:pPr>
            <w:pStyle w:val="3"/>
            <w:numPr>
              <w:ilvl w:val="0"/>
              <w:numId w:val="19"/>
            </w:numPr>
            <w:tabs>
              <w:tab w:val="left" w:pos="504"/>
            </w:tabs>
            <w:rPr>
              <w:szCs w:val="21"/>
            </w:rPr>
          </w:pPr>
          <w:r>
            <w:rPr>
              <w:rFonts w:hint="eastAsia"/>
              <w:szCs w:val="21"/>
            </w:rPr>
            <w:t>其他权益工具投资</w:t>
          </w:r>
        </w:p>
        <w:p w:rsidR="00BC2D12" w:rsidRDefault="0061030C">
          <w:pPr>
            <w:pStyle w:val="4"/>
            <w:numPr>
              <w:ilvl w:val="3"/>
              <w:numId w:val="119"/>
            </w:numPr>
            <w:ind w:left="426" w:hanging="426"/>
          </w:pPr>
          <w:bookmarkStart w:id="206" w:name="_Hlk532994936"/>
          <w:r>
            <w:rPr>
              <w:rFonts w:hint="eastAsia"/>
            </w:rPr>
            <w:t>其他权益工具投资情况</w:t>
          </w:r>
        </w:p>
        <w:sdt>
          <w:sdtPr>
            <w:alias w:val="是否适用：其他权益工具投资情况[双击切换]"/>
            <w:tag w:val="_GBC_d086d5c38ce84090b98eac90481c97aa"/>
            <w:id w:val="-1939905249"/>
            <w:lock w:val="sdtLocked"/>
            <w:placeholder>
              <w:docPart w:val="GBC22222222222222222222222222222"/>
            </w:placeholder>
          </w:sdtPr>
          <w:sdtEndPr/>
          <w:sdtContent>
            <w:p w:rsidR="00BC2D12" w:rsidRDefault="000A0FB4" w:rsidP="00C3565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bookmarkEnd w:id="206" w:displacedByCustomXml="next"/>
        <w:bookmarkEnd w:id="205" w:displacedByCustomXml="next"/>
      </w:sdtContent>
    </w:sdt>
    <w:bookmarkStart w:id="207" w:name="_Hlk532995211" w:displacedByCustomXml="next"/>
    <w:bookmarkStart w:id="208" w:name="_Hlk533938157" w:displacedByCustomXml="next"/>
    <w:sdt>
      <w:sdtPr>
        <w:rPr>
          <w:rFonts w:ascii="宋体" w:eastAsia="宋体" w:hAnsi="宋体" w:cs="宋体" w:hint="eastAsia"/>
          <w:b w:val="0"/>
          <w:bCs w:val="0"/>
          <w:kern w:val="0"/>
          <w:szCs w:val="24"/>
        </w:rPr>
        <w:alias w:val="模块:非交易性权益工具投资的情况"/>
        <w:tag w:val="_SEC_a20f5a6c87a7486f84aaaae7561d335d"/>
        <w:id w:val="1941792613"/>
        <w:lock w:val="sdtLocked"/>
        <w:placeholder>
          <w:docPart w:val="GBC22222222222222222222222222222"/>
        </w:placeholder>
      </w:sdtPr>
      <w:sdtEndPr>
        <w:rPr>
          <w:rFonts w:hint="default"/>
          <w:color w:val="333333"/>
          <w:szCs w:val="21"/>
        </w:rPr>
      </w:sdtEndPr>
      <w:sdtContent>
        <w:p w:rsidR="00BC2D12" w:rsidRDefault="0061030C">
          <w:pPr>
            <w:pStyle w:val="4"/>
            <w:numPr>
              <w:ilvl w:val="3"/>
              <w:numId w:val="119"/>
            </w:numPr>
            <w:ind w:left="426" w:hanging="426"/>
          </w:pPr>
          <w:proofErr w:type="gramStart"/>
          <w:r>
            <w:rPr>
              <w:rFonts w:hint="eastAsia"/>
            </w:rPr>
            <w:t>非交易</w:t>
          </w:r>
          <w:proofErr w:type="gramEnd"/>
          <w:r>
            <w:rPr>
              <w:rFonts w:hint="eastAsia"/>
            </w:rPr>
            <w:t>性权益工具投资的情况</w:t>
          </w:r>
        </w:p>
        <w:sdt>
          <w:sdtPr>
            <w:alias w:val="是否适用：非交易性权益工具投资情况[双击切换]"/>
            <w:tag w:val="_GBC_bc9bd0cb64e149f2b6adad5701cc1e11"/>
            <w:id w:val="-1002122434"/>
            <w:lock w:val="sdtLocked"/>
            <w:placeholder>
              <w:docPart w:val="GBC22222222222222222222222222222"/>
            </w:placeholder>
          </w:sdtPr>
          <w:sdtEndPr/>
          <w:sdtContent>
            <w:p w:rsidR="00BC2D12" w:rsidRDefault="000A0FB4" w:rsidP="00C35654">
              <w:pPr>
                <w:rPr>
                  <w:color w:val="333333"/>
                  <w:szCs w:val="21"/>
                </w:rPr>
              </w:pPr>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bookmarkEnd w:id="207" w:displacedByCustomXml="next"/>
      </w:sdtContent>
    </w:sdt>
    <w:bookmarkEnd w:id="208" w:displacedByCustomXml="prev"/>
    <w:sdt>
      <w:sdtPr>
        <w:rPr>
          <w:rFonts w:hint="eastAsia"/>
        </w:rPr>
        <w:alias w:val="模块:其他权益工具投资其他说明"/>
        <w:tag w:val="_SEC_646eb5e4608348a5bc5c6dea7ef6971a"/>
        <w:id w:val="348534464"/>
        <w:lock w:val="sdtLocked"/>
        <w:placeholder>
          <w:docPart w:val="GBC22222222222222222222222222222"/>
        </w:placeholder>
      </w:sdtPr>
      <w:sdtEndPr>
        <w:rPr>
          <w:rFonts w:hint="default"/>
          <w:szCs w:val="21"/>
        </w:rPr>
      </w:sdtEndPr>
      <w:sdtContent>
        <w:p w:rsidR="00BC2D12" w:rsidRDefault="0061030C">
          <w:r>
            <w:rPr>
              <w:rFonts w:hint="eastAsia"/>
            </w:rPr>
            <w:t>其他</w:t>
          </w:r>
          <w:r>
            <w:t>说明</w:t>
          </w:r>
          <w:r>
            <w:rPr>
              <w:rFonts w:hint="eastAsia"/>
            </w:rPr>
            <w:t>：</w:t>
          </w:r>
        </w:p>
        <w:sdt>
          <w:sdtPr>
            <w:alias w:val="是否适用：其他权益工具投资其他说明[双击切换]"/>
            <w:tag w:val="_GBC_217dff5073ff4a12b86d342292038452"/>
            <w:id w:val="-1237774846"/>
            <w:lock w:val="sdtLocked"/>
            <w:placeholder>
              <w:docPart w:val="GBC22222222222222222222222222222"/>
            </w:placeholder>
          </w:sdtPr>
          <w:sdtEndPr/>
          <w:sdtContent>
            <w:p w:rsidR="00BC2D12" w:rsidRDefault="000A0FB4" w:rsidP="004B70CB">
              <w:pPr>
                <w:rPr>
                  <w:szCs w:val="21"/>
                </w:rPr>
              </w:pPr>
              <w:r>
                <w:fldChar w:fldCharType="begin"/>
              </w:r>
              <w:r w:rsidR="004B70CB">
                <w:instrText xml:space="preserve"> MACROBUTTON  SnrToggleCheckbox □适用 </w:instrText>
              </w:r>
              <w:r>
                <w:fldChar w:fldCharType="end"/>
              </w:r>
              <w:r>
                <w:fldChar w:fldCharType="begin"/>
              </w:r>
              <w:r w:rsidR="004B70CB">
                <w:instrText xml:space="preserve"> MACROBUTTON  SnrToggleCheckbox √不适用 </w:instrText>
              </w:r>
              <w:r>
                <w:fldChar w:fldCharType="end"/>
              </w:r>
            </w:p>
          </w:sdtContent>
        </w:sdt>
        <w:p w:rsidR="00BC2D12" w:rsidRDefault="00CD5DB0">
          <w:pPr>
            <w:snapToGrid w:val="0"/>
            <w:spacing w:line="240" w:lineRule="atLeast"/>
            <w:rPr>
              <w:szCs w:val="21"/>
            </w:rPr>
          </w:pPr>
        </w:p>
      </w:sdtContent>
    </w:sdt>
    <w:bookmarkStart w:id="209" w:name="_Hlk533409746" w:displacedByCustomXml="next"/>
    <w:sdt>
      <w:sdtPr>
        <w:rPr>
          <w:rFonts w:ascii="宋体" w:hAnsi="宋体" w:cs="宋体" w:hint="eastAsia"/>
          <w:b w:val="0"/>
          <w:bCs w:val="0"/>
          <w:kern w:val="0"/>
          <w:szCs w:val="21"/>
        </w:rPr>
        <w:alias w:val="模块:其他非流动金融资产"/>
        <w:tag w:val="_SEC_d085182d12d941b88dd5666cf5452533"/>
        <w:id w:val="1605225434"/>
        <w:lock w:val="sdtLocked"/>
        <w:placeholder>
          <w:docPart w:val="GBC22222222222222222222222222222"/>
        </w:placeholder>
      </w:sdtPr>
      <w:sdtEndPr>
        <w:rPr>
          <w:rFonts w:hint="default"/>
          <w:szCs w:val="24"/>
        </w:rPr>
      </w:sdtEndPr>
      <w:sdtContent>
        <w:p w:rsidR="00BC2D12" w:rsidRDefault="0061030C">
          <w:pPr>
            <w:pStyle w:val="3"/>
            <w:numPr>
              <w:ilvl w:val="0"/>
              <w:numId w:val="19"/>
            </w:numPr>
            <w:tabs>
              <w:tab w:val="left" w:pos="504"/>
            </w:tabs>
            <w:rPr>
              <w:szCs w:val="21"/>
            </w:rPr>
          </w:pPr>
          <w:r>
            <w:rPr>
              <w:rFonts w:hint="eastAsia"/>
              <w:szCs w:val="21"/>
            </w:rPr>
            <w:t>其他非流动金融资产</w:t>
          </w:r>
        </w:p>
        <w:sdt>
          <w:sdtPr>
            <w:alias w:val="是否适用：其他非流动金融资产[双击切换]"/>
            <w:tag w:val="_GBC_6b599068045d444b87b686a3b6690bf1"/>
            <w:id w:val="867652191"/>
            <w:lock w:val="sdtLocked"/>
            <w:placeholder>
              <w:docPart w:val="GBC22222222222222222222222222222"/>
            </w:placeholder>
          </w:sdtPr>
          <w:sdtEndPr/>
          <w:sdtContent>
            <w:p w:rsidR="00BC2D12" w:rsidRDefault="000A0FB4">
              <w:r>
                <w:fldChar w:fldCharType="begin"/>
              </w:r>
              <w:r w:rsidR="00C35654">
                <w:instrText xml:space="preserve"> MACROBUTTON  SnrToggleCheckbox √适用 </w:instrText>
              </w:r>
              <w:r>
                <w:fldChar w:fldCharType="end"/>
              </w:r>
              <w:r>
                <w:fldChar w:fldCharType="begin"/>
              </w:r>
              <w:r w:rsidR="00C35654">
                <w:instrText xml:space="preserve"> MACROBUTTON  SnrToggleCheckbox □不适用 </w:instrText>
              </w:r>
              <w:r>
                <w:fldChar w:fldCharType="end"/>
              </w:r>
            </w:p>
          </w:sdtContent>
        </w:sdt>
        <w:p w:rsidR="00BC2D12" w:rsidRDefault="0061030C">
          <w:pPr>
            <w:pStyle w:val="ac"/>
            <w:ind w:left="420" w:firstLineChars="0" w:firstLine="0"/>
            <w:jc w:val="right"/>
          </w:pPr>
          <w:r>
            <w:rPr>
              <w:rFonts w:hint="eastAsia"/>
            </w:rPr>
            <w:t>单位：</w:t>
          </w:r>
          <w:sdt>
            <w:sdtPr>
              <w:rPr>
                <w:rFonts w:hint="eastAsia"/>
              </w:rPr>
              <w:alias w:val="单位：其他非流动金融资产"/>
              <w:tag w:val="_GBC_b8c42dcb53bd4c3f9365edc05449c616"/>
              <w:id w:val="6349106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币种：</w:t>
          </w:r>
          <w:sdt>
            <w:sdtPr>
              <w:rPr>
                <w:rFonts w:hint="eastAsia"/>
              </w:rPr>
              <w:alias w:val="币种：其他非流动金融资产"/>
              <w:tag w:val="_GBC_0ec4dd5c6d514c4eaee0c607d823645d"/>
              <w:id w:val="18102788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564"/>
            <w:gridCol w:w="2619"/>
            <w:gridCol w:w="2640"/>
          </w:tblGrid>
          <w:tr w:rsidR="00C35654" w:rsidTr="00C72455">
            <w:sdt>
              <w:sdtPr>
                <w:tag w:val="_PLD_70b7398bc4e1451ebd7725f7c1da3c7c"/>
                <w:id w:val="2231354"/>
                <w:lock w:val="sdtLocked"/>
              </w:sdtPr>
              <w:sdtEndPr/>
              <w:sdtContent>
                <w:tc>
                  <w:tcPr>
                    <w:tcW w:w="2020" w:type="pct"/>
                    <w:shd w:val="clear" w:color="auto" w:fill="auto"/>
                    <w:vAlign w:val="center"/>
                  </w:tcPr>
                  <w:p w:rsidR="00C35654" w:rsidRDefault="00C35654" w:rsidP="00C35654">
                    <w:pPr>
                      <w:jc w:val="center"/>
                      <w:rPr>
                        <w:szCs w:val="21"/>
                      </w:rPr>
                    </w:pPr>
                    <w:r>
                      <w:rPr>
                        <w:rFonts w:hint="eastAsia"/>
                        <w:szCs w:val="21"/>
                      </w:rPr>
                      <w:t>项目</w:t>
                    </w:r>
                  </w:p>
                </w:tc>
              </w:sdtContent>
            </w:sdt>
            <w:sdt>
              <w:sdtPr>
                <w:tag w:val="_PLD_46e0364c5f14428588b5d737770a1709"/>
                <w:id w:val="2231355"/>
                <w:lock w:val="sdtLocked"/>
              </w:sdtPr>
              <w:sdtEndPr/>
              <w:sdtContent>
                <w:tc>
                  <w:tcPr>
                    <w:tcW w:w="1484" w:type="pct"/>
                    <w:tcBorders>
                      <w:bottom w:val="single" w:sz="6" w:space="0" w:color="auto"/>
                    </w:tcBorders>
                    <w:shd w:val="clear" w:color="auto" w:fill="auto"/>
                    <w:vAlign w:val="center"/>
                  </w:tcPr>
                  <w:p w:rsidR="00C35654" w:rsidRDefault="00C35654" w:rsidP="00C35654">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430a86eb7f8641b382f4d5e0f0afc66f"/>
                <w:id w:val="2231356"/>
                <w:lock w:val="sdtLocked"/>
              </w:sdtPr>
              <w:sdtEndPr/>
              <w:sdtContent>
                <w:tc>
                  <w:tcPr>
                    <w:tcW w:w="1497" w:type="pct"/>
                    <w:shd w:val="clear" w:color="auto" w:fill="auto"/>
                    <w:vAlign w:val="center"/>
                  </w:tcPr>
                  <w:p w:rsidR="00C35654" w:rsidRDefault="00C35654" w:rsidP="00C35654">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其他非流动金融资产明细"/>
              <w:tag w:val="_TUP_af04c27b1bfb4ab9958920d608dbf09d"/>
              <w:id w:val="2231357"/>
              <w:lock w:val="sdtLocked"/>
            </w:sdtPr>
            <w:sdtEndPr/>
            <w:sdtContent>
              <w:tr w:rsidR="00C35654" w:rsidTr="00C72455">
                <w:tc>
                  <w:tcPr>
                    <w:tcW w:w="2020" w:type="pct"/>
                    <w:shd w:val="clear" w:color="auto" w:fill="auto"/>
                    <w:vAlign w:val="center"/>
                  </w:tcPr>
                  <w:p w:rsidR="00C35654" w:rsidRDefault="00C35654" w:rsidP="00C35654">
                    <w:pPr>
                      <w:rPr>
                        <w:szCs w:val="21"/>
                      </w:rPr>
                    </w:pPr>
                    <w:r>
                      <w:t>权益工具投资</w:t>
                    </w:r>
                  </w:p>
                </w:tc>
                <w:tc>
                  <w:tcPr>
                    <w:tcW w:w="1484" w:type="pct"/>
                    <w:tcBorders>
                      <w:top w:val="single" w:sz="6" w:space="0" w:color="auto"/>
                      <w:bottom w:val="single" w:sz="6" w:space="0" w:color="auto"/>
                    </w:tcBorders>
                    <w:shd w:val="clear" w:color="auto" w:fill="auto"/>
                  </w:tcPr>
                  <w:p w:rsidR="00C35654" w:rsidRDefault="00C35654" w:rsidP="00C35654">
                    <w:pPr>
                      <w:jc w:val="right"/>
                      <w:rPr>
                        <w:szCs w:val="21"/>
                      </w:rPr>
                    </w:pPr>
                    <w:r>
                      <w:t>29,050,000.00</w:t>
                    </w:r>
                  </w:p>
                </w:tc>
                <w:tc>
                  <w:tcPr>
                    <w:tcW w:w="1497" w:type="pct"/>
                    <w:shd w:val="clear" w:color="auto" w:fill="auto"/>
                  </w:tcPr>
                  <w:p w:rsidR="00C35654" w:rsidRDefault="00C35654" w:rsidP="00C35654">
                    <w:pPr>
                      <w:jc w:val="right"/>
                      <w:rPr>
                        <w:szCs w:val="21"/>
                      </w:rPr>
                    </w:pPr>
                    <w:r>
                      <w:t>13,050,000.00</w:t>
                    </w:r>
                  </w:p>
                </w:tc>
              </w:tr>
            </w:sdtContent>
          </w:sdt>
          <w:tr w:rsidR="001B03A7" w:rsidTr="00C72455">
            <w:sdt>
              <w:sdtPr>
                <w:tag w:val="_PLD_e3ed28ae6fc946ef9efb2f6bf07edb1b"/>
                <w:id w:val="2231359"/>
                <w:lock w:val="sdtLocked"/>
              </w:sdtPr>
              <w:sdtEndPr/>
              <w:sdtContent>
                <w:tc>
                  <w:tcPr>
                    <w:tcW w:w="2020" w:type="pct"/>
                    <w:shd w:val="clear" w:color="auto" w:fill="auto"/>
                    <w:vAlign w:val="center"/>
                  </w:tcPr>
                  <w:p w:rsidR="001B03A7" w:rsidRDefault="001B03A7" w:rsidP="00C35654">
                    <w:pPr>
                      <w:jc w:val="center"/>
                      <w:rPr>
                        <w:szCs w:val="21"/>
                      </w:rPr>
                    </w:pPr>
                    <w:r>
                      <w:rPr>
                        <w:rFonts w:hint="eastAsia"/>
                        <w:szCs w:val="21"/>
                      </w:rPr>
                      <w:t>合计</w:t>
                    </w:r>
                  </w:p>
                </w:tc>
              </w:sdtContent>
            </w:sdt>
            <w:tc>
              <w:tcPr>
                <w:tcW w:w="1484" w:type="pct"/>
                <w:tcBorders>
                  <w:top w:val="single" w:sz="6" w:space="0" w:color="auto"/>
                  <w:bottom w:val="single" w:sz="6" w:space="0" w:color="auto"/>
                </w:tcBorders>
                <w:shd w:val="clear" w:color="auto" w:fill="auto"/>
                <w:vAlign w:val="center"/>
              </w:tcPr>
              <w:p w:rsidR="001B03A7" w:rsidRDefault="001B03A7" w:rsidP="001B03A7">
                <w:pPr>
                  <w:jc w:val="right"/>
                  <w:rPr>
                    <w:sz w:val="24"/>
                  </w:rPr>
                </w:pPr>
                <w:r>
                  <w:t>29,050,000.00</w:t>
                </w:r>
              </w:p>
            </w:tc>
            <w:tc>
              <w:tcPr>
                <w:tcW w:w="1497" w:type="pct"/>
                <w:shd w:val="clear" w:color="auto" w:fill="auto"/>
                <w:vAlign w:val="center"/>
              </w:tcPr>
              <w:p w:rsidR="001B03A7" w:rsidRDefault="001B03A7" w:rsidP="001B03A7">
                <w:pPr>
                  <w:jc w:val="right"/>
                  <w:rPr>
                    <w:sz w:val="24"/>
                  </w:rPr>
                </w:pPr>
                <w:r>
                  <w:t>13,050,000.00</w:t>
                </w:r>
              </w:p>
            </w:tc>
          </w:tr>
        </w:tbl>
        <w:p w:rsidR="00BC2D12" w:rsidRDefault="00CD5DB0"/>
      </w:sdtContent>
    </w:sdt>
    <w:bookmarkEnd w:id="209" w:displacedByCustomXml="next"/>
    <w:sdt>
      <w:sdtPr>
        <w:rPr>
          <w:rFonts w:hint="eastAsia"/>
        </w:rPr>
        <w:alias w:val="模块:其他非流动金融资产其他说明"/>
        <w:tag w:val="_SEC_93f7cfdc7a9549c68b787aff064a41f3"/>
        <w:id w:val="-1977137727"/>
        <w:lock w:val="sdtLocked"/>
        <w:placeholder>
          <w:docPart w:val="GBC22222222222222222222222222222"/>
        </w:placeholder>
      </w:sdtPr>
      <w:sdtEndPr>
        <w:rPr>
          <w:rFonts w:hint="default"/>
          <w:szCs w:val="21"/>
        </w:rPr>
      </w:sdtEndPr>
      <w:sdtContent>
        <w:p w:rsidR="00BC2D12" w:rsidRDefault="0061030C">
          <w:r>
            <w:rPr>
              <w:rFonts w:hint="eastAsia"/>
            </w:rPr>
            <w:t>其他</w:t>
          </w:r>
          <w:r>
            <w:t>说明</w:t>
          </w:r>
          <w:r>
            <w:rPr>
              <w:rFonts w:hint="eastAsia"/>
            </w:rPr>
            <w:t>：</w:t>
          </w:r>
        </w:p>
        <w:sdt>
          <w:sdtPr>
            <w:rPr>
              <w:szCs w:val="21"/>
            </w:rPr>
            <w:alias w:val="是否适用：其他非流动金融资产其他说明[双击切换]"/>
            <w:tag w:val="_GBC_037912ebdd3b4e80b4b66cf88f8cb3e7"/>
            <w:id w:val="40488981"/>
            <w:lock w:val="sdtLocked"/>
            <w:placeholder>
              <w:docPart w:val="GBC22222222222222222222222222222"/>
            </w:placeholder>
          </w:sdtPr>
          <w:sdtEndPr/>
          <w:sdtContent>
            <w:p w:rsidR="00BC2D12" w:rsidRDefault="000A0FB4" w:rsidP="001B03A7">
              <w:pPr>
                <w:rPr>
                  <w:szCs w:val="21"/>
                </w:rPr>
              </w:pPr>
              <w:r>
                <w:rPr>
                  <w:szCs w:val="21"/>
                </w:rPr>
                <w:fldChar w:fldCharType="begin"/>
              </w:r>
              <w:r w:rsidR="001B03A7">
                <w:rPr>
                  <w:szCs w:val="21"/>
                </w:rPr>
                <w:instrText xml:space="preserve"> MACROBUTTON  SnrToggleCheckbox □适用 </w:instrText>
              </w:r>
              <w:r>
                <w:rPr>
                  <w:szCs w:val="21"/>
                </w:rPr>
                <w:fldChar w:fldCharType="end"/>
              </w:r>
              <w:r>
                <w:rPr>
                  <w:szCs w:val="21"/>
                </w:rPr>
                <w:fldChar w:fldCharType="begin"/>
              </w:r>
              <w:r w:rsidR="001B03A7">
                <w:rPr>
                  <w:szCs w:val="21"/>
                </w:rPr>
                <w:instrText xml:space="preserve"> MACROBUTTON  SnrToggleCheckbox √不适用 </w:instrText>
              </w:r>
              <w:r>
                <w:rPr>
                  <w:szCs w:val="21"/>
                </w:rPr>
                <w:fldChar w:fldCharType="end"/>
              </w:r>
            </w:p>
          </w:sdtContent>
        </w:sdt>
        <w:p w:rsidR="00BC2D12" w:rsidRDefault="00CD5DB0">
          <w:pPr>
            <w:snapToGrid w:val="0"/>
            <w:spacing w:line="240" w:lineRule="atLeast"/>
            <w:rPr>
              <w:szCs w:val="21"/>
            </w:rPr>
          </w:pPr>
        </w:p>
      </w:sdtContent>
    </w:sdt>
    <w:p w:rsidR="00BC2D12" w:rsidRDefault="0061030C">
      <w:pPr>
        <w:pStyle w:val="3"/>
        <w:numPr>
          <w:ilvl w:val="0"/>
          <w:numId w:val="19"/>
        </w:numPr>
        <w:tabs>
          <w:tab w:val="left" w:pos="504"/>
        </w:tabs>
        <w:rPr>
          <w:rFonts w:ascii="宋体" w:hAnsi="宋体"/>
          <w:szCs w:val="21"/>
        </w:rPr>
      </w:pPr>
      <w:r>
        <w:rPr>
          <w:rFonts w:ascii="宋体" w:hAnsi="宋体" w:hint="eastAsia"/>
          <w:szCs w:val="21"/>
        </w:rPr>
        <w:t>投资性房地产</w:t>
      </w:r>
    </w:p>
    <w:p w:rsidR="00BC2D12" w:rsidRDefault="0061030C">
      <w:r>
        <w:t>投资性房地产</w:t>
      </w:r>
      <w:r>
        <w:rPr>
          <w:rFonts w:hint="eastAsia"/>
        </w:rPr>
        <w:t>计量模式</w:t>
      </w:r>
    </w:p>
    <w:sdt>
      <w:sdtPr>
        <w:rPr>
          <w:rFonts w:ascii="宋体" w:eastAsia="宋体" w:hAnsi="宋体" w:cs="宋体" w:hint="eastAsia"/>
          <w:b w:val="0"/>
          <w:bCs w:val="0"/>
          <w:kern w:val="0"/>
          <w:szCs w:val="24"/>
        </w:rPr>
        <w:alias w:val="选项模块:成本计量模式"/>
        <w:tag w:val="_SEC_2bd90f9d006148798131ef3c25314fb9"/>
        <w:id w:val="1767804344"/>
        <w:lock w:val="sdtLocked"/>
        <w:placeholder>
          <w:docPart w:val="GBC22222222222222222222222222222"/>
        </w:placeholder>
      </w:sdtPr>
      <w:sdtEndPr>
        <w:rPr>
          <w:rFonts w:cstheme="minorBidi"/>
          <w:kern w:val="2"/>
          <w:szCs w:val="21"/>
        </w:rPr>
      </w:sdtEndPr>
      <w:sdtContent>
        <w:p w:rsidR="00BC2D12" w:rsidRDefault="0061030C">
          <w:pPr>
            <w:pStyle w:val="4"/>
            <w:numPr>
              <w:ilvl w:val="3"/>
              <w:numId w:val="120"/>
            </w:numPr>
            <w:ind w:left="426" w:hanging="426"/>
          </w:pPr>
          <w:r>
            <w:rPr>
              <w:rFonts w:hint="eastAsia"/>
            </w:rPr>
            <w:t>采用成本计量模式的投资性房地产</w:t>
          </w:r>
        </w:p>
        <w:p w:rsidR="00BC2D12" w:rsidRDefault="0061030C">
          <w:pPr>
            <w:jc w:val="right"/>
            <w:rPr>
              <w:szCs w:val="21"/>
            </w:rPr>
          </w:pPr>
          <w:r>
            <w:rPr>
              <w:rFonts w:hint="eastAsia"/>
              <w:szCs w:val="21"/>
            </w:rPr>
            <w:t>单位：</w:t>
          </w:r>
          <w:sdt>
            <w:sdtPr>
              <w:rPr>
                <w:rFonts w:hint="eastAsia"/>
                <w:szCs w:val="21"/>
              </w:rPr>
              <w:alias w:val="单位：财务附注：投资性房地产"/>
              <w:tag w:val="_GBC_eb1db4bb3f154f52938b7c4bb5edbd80"/>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投资性房地产"/>
              <w:tag w:val="_GBC_14117d50f3b04e4aa96c633ca3d3db3a"/>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0"/>
            <w:gridCol w:w="1546"/>
            <w:gridCol w:w="1544"/>
            <w:gridCol w:w="1517"/>
            <w:gridCol w:w="1476"/>
          </w:tblGrid>
          <w:tr w:rsidR="001B03A7" w:rsidTr="001B03A7">
            <w:trPr>
              <w:trHeight w:val="272"/>
            </w:trPr>
            <w:sdt>
              <w:sdtPr>
                <w:tag w:val="_PLD_6c12dd4f07e84f0eb6257919933bd416"/>
                <w:id w:val="2232354"/>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vAlign w:val="center"/>
                  </w:tcPr>
                  <w:p w:rsidR="001B03A7" w:rsidRDefault="001B03A7" w:rsidP="00BC67EB">
                    <w:pPr>
                      <w:jc w:val="center"/>
                      <w:rPr>
                        <w:szCs w:val="21"/>
                      </w:rPr>
                    </w:pPr>
                    <w:r>
                      <w:rPr>
                        <w:rFonts w:hint="eastAsia"/>
                        <w:szCs w:val="21"/>
                      </w:rPr>
                      <w:t>项目</w:t>
                    </w:r>
                  </w:p>
                </w:tc>
              </w:sdtContent>
            </w:sdt>
            <w:sdt>
              <w:sdtPr>
                <w:tag w:val="_PLD_4d654f9f882a4621a32482a463b6b80f"/>
                <w:id w:val="2232355"/>
                <w:lock w:val="sdtLocked"/>
              </w:sdtPr>
              <w:sdtEndPr/>
              <w:sdtContent>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rsidR="001B03A7" w:rsidRDefault="001B03A7" w:rsidP="00BC67EB">
                    <w:pPr>
                      <w:jc w:val="center"/>
                      <w:rPr>
                        <w:szCs w:val="21"/>
                      </w:rPr>
                    </w:pPr>
                    <w:r>
                      <w:rPr>
                        <w:rFonts w:hint="eastAsia"/>
                        <w:szCs w:val="21"/>
                      </w:rPr>
                      <w:t>房屋、建筑物</w:t>
                    </w:r>
                  </w:p>
                </w:tc>
              </w:sdtContent>
            </w:sdt>
            <w:sdt>
              <w:sdtPr>
                <w:tag w:val="_PLD_e67580bbd978417792c1b582fb588aa3"/>
                <w:id w:val="2232356"/>
                <w:lock w:val="sdtLocked"/>
              </w:sdt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vAlign w:val="center"/>
                  </w:tcPr>
                  <w:p w:rsidR="001B03A7" w:rsidRDefault="001B03A7" w:rsidP="00BC67EB">
                    <w:pPr>
                      <w:jc w:val="center"/>
                      <w:rPr>
                        <w:szCs w:val="21"/>
                      </w:rPr>
                    </w:pPr>
                    <w:r>
                      <w:rPr>
                        <w:rFonts w:hint="eastAsia"/>
                        <w:szCs w:val="21"/>
                      </w:rPr>
                      <w:t>土地使用权</w:t>
                    </w:r>
                  </w:p>
                </w:tc>
              </w:sdtContent>
            </w:sdt>
            <w:sdt>
              <w:sdtPr>
                <w:tag w:val="_PLD_eb223d01b1084c2499e94e081206d3f5"/>
                <w:id w:val="2232357"/>
                <w:lock w:val="sdtLocked"/>
              </w:sdtPr>
              <w:sdtEndPr/>
              <w:sdtContent>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rsidR="001B03A7" w:rsidRDefault="001B03A7" w:rsidP="00BC67EB">
                    <w:pPr>
                      <w:jc w:val="center"/>
                      <w:rPr>
                        <w:szCs w:val="21"/>
                      </w:rPr>
                    </w:pPr>
                    <w:r>
                      <w:rPr>
                        <w:rFonts w:hint="eastAsia"/>
                        <w:szCs w:val="21"/>
                      </w:rPr>
                      <w:t>在建工程</w:t>
                    </w:r>
                  </w:p>
                </w:tc>
              </w:sdtContent>
            </w:sdt>
            <w:sdt>
              <w:sdtPr>
                <w:tag w:val="_PLD_fd303a2077a34c63b3d342e813f2cfd7"/>
                <w:id w:val="2232358"/>
                <w:lock w:val="sdtLocked"/>
              </w:sdtPr>
              <w:sdtEndPr/>
              <w:sdtContent>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rsidR="001B03A7" w:rsidRDefault="001B03A7" w:rsidP="00BC67EB">
                    <w:pPr>
                      <w:jc w:val="center"/>
                      <w:rPr>
                        <w:szCs w:val="21"/>
                      </w:rPr>
                    </w:pPr>
                    <w:r>
                      <w:rPr>
                        <w:rFonts w:hint="eastAsia"/>
                        <w:szCs w:val="21"/>
                      </w:rPr>
                      <w:t>合计</w:t>
                    </w:r>
                  </w:p>
                </w:tc>
              </w:sdtContent>
            </w:sdt>
          </w:tr>
          <w:tr w:rsidR="001B03A7" w:rsidTr="00BC67EB">
            <w:trPr>
              <w:trHeight w:val="272"/>
            </w:trPr>
            <w:sdt>
              <w:sdtPr>
                <w:tag w:val="_PLD_a195350d4b924a2ab316232cbfe918bf"/>
                <w:id w:val="2232359"/>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rPr>
                        <w:szCs w:val="21"/>
                      </w:rPr>
                    </w:pPr>
                    <w:r>
                      <w:rPr>
                        <w:rFonts w:hint="eastAsia"/>
                        <w:szCs w:val="21"/>
                      </w:rPr>
                      <w:t>一、账面原值</w:t>
                    </w:r>
                  </w:p>
                </w:tc>
              </w:sdtContent>
            </w:sdt>
          </w:tr>
          <w:tr w:rsidR="001B03A7" w:rsidTr="001B03A7">
            <w:trPr>
              <w:trHeight w:val="273"/>
            </w:trPr>
            <w:sdt>
              <w:sdtPr>
                <w:tag w:val="_PLD_b212d3f88d3842fdb359c408e0d40240"/>
                <w:id w:val="2232360"/>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szCs w:val="21"/>
                      </w:rPr>
                      <w:t>1.</w:t>
                    </w:r>
                    <w:r>
                      <w:rPr>
                        <w:rFonts w:hint="eastAsia"/>
                        <w:szCs w:val="21"/>
                      </w:rPr>
                      <w:t>期初余额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3,441,974.39</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3,441,974.39</w:t>
                </w:r>
              </w:p>
            </w:tc>
          </w:tr>
          <w:tr w:rsidR="001B03A7" w:rsidTr="001B03A7">
            <w:trPr>
              <w:trHeight w:val="272"/>
            </w:trPr>
            <w:sdt>
              <w:sdtPr>
                <w:tag w:val="_PLD_386cb5abe3bd4438872eb28253b1c4a3"/>
                <w:id w:val="2232361"/>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szCs w:val="21"/>
                      </w:rPr>
                      <w:t>2.</w:t>
                    </w:r>
                    <w:r>
                      <w:rPr>
                        <w:rFonts w:hint="eastAsia"/>
                        <w:szCs w:val="21"/>
                      </w:rPr>
                      <w:t>本期增加金额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2"/>
            </w:trPr>
            <w:sdt>
              <w:sdtPr>
                <w:tag w:val="_PLD_d904a9012c45473284832f7c722b1f61"/>
                <w:id w:val="2232362"/>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（1）外购</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3"/>
            </w:trPr>
            <w:sdt>
              <w:sdtPr>
                <w:tag w:val="_PLD_47e7503d6e964a2ca705017ad296850a"/>
                <w:id w:val="2232363"/>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（2）存货\固定资产\在建工程转入</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54"/>
            </w:trPr>
            <w:sdt>
              <w:sdtPr>
                <w:tag w:val="_PLD_d6cd591d7251420b91327c289d6d2cfc"/>
                <w:id w:val="2232364"/>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（3）企业合并增加</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2"/>
            </w:trPr>
            <w:sdt>
              <w:sdtPr>
                <w:tag w:val="_PLD_0f0562edd98d46dc8c9d663f22d13d3c"/>
                <w:id w:val="2232367"/>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3.本期减少金额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1,719,541.76</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1,719,541.76</w:t>
                </w:r>
              </w:p>
            </w:tc>
          </w:tr>
          <w:tr w:rsidR="001B03A7" w:rsidTr="001B03A7">
            <w:trPr>
              <w:trHeight w:val="273"/>
            </w:trPr>
            <w:sdt>
              <w:sdtPr>
                <w:tag w:val="_PLD_fb075dfbf3de4b0a99f0c3277e548c9f"/>
                <w:id w:val="2232368"/>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（1）处置</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2"/>
            </w:trPr>
            <w:sdt>
              <w:sdtPr>
                <w:tag w:val="_PLD_8e50019205324f4f8d0101b0f84953ce"/>
                <w:id w:val="2232369"/>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（2）其他转出</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1,719,541.76</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1,719,541.76</w:t>
                </w:r>
              </w:p>
            </w:tc>
          </w:tr>
          <w:tr w:rsidR="001B03A7" w:rsidTr="001B03A7">
            <w:trPr>
              <w:trHeight w:val="272"/>
            </w:trPr>
            <w:sdt>
              <w:sdtPr>
                <w:tag w:val="_PLD_9a4c8be3e40844abb6fe5380ff34b6fe"/>
                <w:id w:val="2232372"/>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rFonts w:hint="eastAsia"/>
                        <w:szCs w:val="21"/>
                      </w:rPr>
                      <w:t>4.期末余额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1,722,432.63</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1,722,432.63</w:t>
                </w:r>
              </w:p>
            </w:tc>
          </w:tr>
          <w:tr w:rsidR="001B03A7" w:rsidTr="00BC67EB">
            <w:trPr>
              <w:trHeight w:val="273"/>
            </w:trPr>
            <w:sdt>
              <w:sdtPr>
                <w:tag w:val="_PLD_3940980b8e4d4252a71ae8341bbdfc46"/>
                <w:id w:val="2232373"/>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rPr>
                        <w:szCs w:val="21"/>
                      </w:rPr>
                    </w:pPr>
                    <w:r>
                      <w:rPr>
                        <w:rFonts w:hint="eastAsia"/>
                        <w:szCs w:val="21"/>
                      </w:rPr>
                      <w:t>二、累计折旧和累计摊销</w:t>
                    </w:r>
                  </w:p>
                </w:tc>
              </w:sdtContent>
            </w:sdt>
          </w:tr>
          <w:tr w:rsidR="001B03A7" w:rsidTr="001B03A7">
            <w:trPr>
              <w:trHeight w:val="272"/>
            </w:trPr>
            <w:sdt>
              <w:sdtPr>
                <w:tag w:val="_PLD_8f2f6430c66445ed81e57e54221de403"/>
                <w:id w:val="2232374"/>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szCs w:val="21"/>
                      </w:rPr>
                      <w:t>1.</w:t>
                    </w:r>
                    <w:r>
                      <w:rPr>
                        <w:rFonts w:hint="eastAsia"/>
                        <w:szCs w:val="21"/>
                      </w:rPr>
                      <w:t>期初余额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2,758,948.33</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2,758,948.33</w:t>
                </w:r>
              </w:p>
            </w:tc>
          </w:tr>
          <w:tr w:rsidR="001B03A7" w:rsidTr="001B03A7">
            <w:trPr>
              <w:trHeight w:val="272"/>
            </w:trPr>
            <w:sdt>
              <w:sdtPr>
                <w:tag w:val="_PLD_e0545c37940c43ecac80d9c4113a319b"/>
                <w:id w:val="2232375"/>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szCs w:val="21"/>
                      </w:rPr>
                      <w:t>2.</w:t>
                    </w:r>
                    <w:r>
                      <w:rPr>
                        <w:rFonts w:hint="eastAsia"/>
                        <w:szCs w:val="21"/>
                      </w:rPr>
                      <w:t>本期增加金额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37,055.63</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37,055.63</w:t>
                </w:r>
              </w:p>
            </w:tc>
          </w:tr>
          <w:tr w:rsidR="001B03A7" w:rsidTr="001B03A7">
            <w:trPr>
              <w:trHeight w:val="273"/>
            </w:trPr>
            <w:sdt>
              <w:sdtPr>
                <w:tag w:val="_PLD_3a4bf8f7f6b94d67af81b8adef7ee2e1"/>
                <w:id w:val="2232376"/>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（1）计提或摊销</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37,055.63</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37,055.63</w:t>
                </w:r>
              </w:p>
            </w:tc>
          </w:tr>
          <w:tr w:rsidR="001B03A7" w:rsidTr="001B03A7">
            <w:trPr>
              <w:trHeight w:val="273"/>
            </w:trPr>
            <w:sdt>
              <w:sdtPr>
                <w:tag w:val="_PLD_c07c8a6e63764401b0d11ec266ed0dd2"/>
                <w:id w:val="2232379"/>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rFonts w:hint="eastAsia"/>
                        <w:szCs w:val="21"/>
                      </w:rPr>
                      <w:t>3.本期减少金额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1,367,424.75</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1,367,424.75</w:t>
                </w:r>
              </w:p>
            </w:tc>
          </w:tr>
          <w:tr w:rsidR="001B03A7" w:rsidTr="001B03A7">
            <w:trPr>
              <w:trHeight w:val="272"/>
            </w:trPr>
            <w:sdt>
              <w:sdtPr>
                <w:tag w:val="_PLD_0bbc2d9652284c1697311755840e5d8a"/>
                <w:id w:val="2232380"/>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（1）处置</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2"/>
            </w:trPr>
            <w:sdt>
              <w:sdtPr>
                <w:tag w:val="_PLD_e51349e1477a4af6a78e8e2a8ab342aa"/>
                <w:id w:val="2232381"/>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（2）其他转出</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1,367,424.75</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1,367,424.75</w:t>
                </w:r>
              </w:p>
            </w:tc>
          </w:tr>
          <w:tr w:rsidR="001B03A7" w:rsidTr="001B03A7">
            <w:trPr>
              <w:trHeight w:val="273"/>
            </w:trPr>
            <w:sdt>
              <w:sdtPr>
                <w:tag w:val="_PLD_9fd1190f17b74dbd832283f71719d5d4"/>
                <w:id w:val="2232384"/>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rFonts w:hint="eastAsia"/>
                        <w:szCs w:val="21"/>
                      </w:rPr>
                      <w:t>4.期末余额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1,428,579.21</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t>1,428,579.21</w:t>
                </w:r>
              </w:p>
            </w:tc>
          </w:tr>
          <w:tr w:rsidR="001B03A7" w:rsidTr="00BC67EB">
            <w:trPr>
              <w:trHeight w:val="237"/>
            </w:trPr>
            <w:sdt>
              <w:sdtPr>
                <w:tag w:val="_PLD_c10b5aad27764e4b8d082d8300c71859"/>
                <w:id w:val="2232385"/>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rPr>
                        <w:szCs w:val="21"/>
                      </w:rPr>
                    </w:pPr>
                    <w:r>
                      <w:rPr>
                        <w:rFonts w:hint="eastAsia"/>
                        <w:szCs w:val="21"/>
                      </w:rPr>
                      <w:t>三、减值准备</w:t>
                    </w:r>
                  </w:p>
                </w:tc>
              </w:sdtContent>
            </w:sdt>
          </w:tr>
          <w:tr w:rsidR="001B03A7" w:rsidTr="001B03A7">
            <w:trPr>
              <w:trHeight w:val="272"/>
            </w:trPr>
            <w:sdt>
              <w:sdtPr>
                <w:tag w:val="_PLD_8f2f45c059424b05986219e48b0cd898"/>
                <w:id w:val="2232386"/>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szCs w:val="21"/>
                      </w:rPr>
                      <w:t>1.</w:t>
                    </w:r>
                    <w:r>
                      <w:rPr>
                        <w:rFonts w:hint="eastAsia"/>
                        <w:szCs w:val="21"/>
                      </w:rPr>
                      <w:t>期初余额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3"/>
            </w:trPr>
            <w:sdt>
              <w:sdtPr>
                <w:tag w:val="_PLD_2dcae4c9ba91491c9da9438911e3e34a"/>
                <w:id w:val="2232387"/>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szCs w:val="21"/>
                      </w:rPr>
                      <w:t>2.</w:t>
                    </w:r>
                    <w:r>
                      <w:rPr>
                        <w:rFonts w:hint="eastAsia"/>
                        <w:szCs w:val="21"/>
                      </w:rPr>
                      <w:t>本期增加金额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2"/>
            </w:trPr>
            <w:sdt>
              <w:sdtPr>
                <w:tag w:val="_PLD_b84ed4d37a08459ab5ebfbfdcb20a02b"/>
                <w:id w:val="2232388"/>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rFonts w:hint="eastAsia"/>
                        <w:szCs w:val="21"/>
                      </w:rPr>
                      <w:t>（1）计提</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3"/>
            </w:trPr>
            <w:sdt>
              <w:sdtPr>
                <w:tag w:val="_PLD_f4f8fce035c046299f1013221db69140"/>
                <w:id w:val="2232391"/>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rFonts w:hint="eastAsia"/>
                        <w:szCs w:val="21"/>
                      </w:rPr>
                      <w:t>3、本期减少金额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3"/>
            </w:trPr>
            <w:sdt>
              <w:sdtPr>
                <w:tag w:val="_PLD_48d2ff5531ed4caa853da6a6b12c7397"/>
                <w:id w:val="2232392"/>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rFonts w:hint="eastAsia"/>
                        <w:szCs w:val="21"/>
                      </w:rPr>
                      <w:t>（1）处置</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3"/>
            </w:trPr>
            <w:sdt>
              <w:sdtPr>
                <w:tag w:val="_PLD_8b75b68540a749e3abad920b60f006a7"/>
                <w:id w:val="2232393"/>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rFonts w:hint="eastAsia"/>
                        <w:szCs w:val="21"/>
                      </w:rPr>
                      <w:t>（2）其他转出</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1B03A7">
            <w:trPr>
              <w:trHeight w:val="272"/>
            </w:trPr>
            <w:sdt>
              <w:sdtPr>
                <w:tag w:val="_PLD_5f8c8e31a0984cc7bc60413822338268"/>
                <w:id w:val="2232396"/>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200" w:firstLine="420"/>
                      <w:rPr>
                        <w:szCs w:val="21"/>
                      </w:rPr>
                    </w:pPr>
                    <w:r>
                      <w:rPr>
                        <w:rFonts w:hint="eastAsia"/>
                        <w:szCs w:val="21"/>
                      </w:rPr>
                      <w:t>4.期末余额</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r>
          <w:tr w:rsidR="001B03A7" w:rsidTr="00BC67EB">
            <w:trPr>
              <w:trHeight w:val="273"/>
            </w:trPr>
            <w:sdt>
              <w:sdtPr>
                <w:tag w:val="_PLD_5ad25d173a164f90a33b80cf52189833"/>
                <w:id w:val="2232397"/>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rPr>
                        <w:szCs w:val="21"/>
                      </w:rPr>
                    </w:pPr>
                    <w:r>
                      <w:rPr>
                        <w:rFonts w:hint="eastAsia"/>
                        <w:szCs w:val="21"/>
                      </w:rPr>
                      <w:t>四、账面价值</w:t>
                    </w:r>
                  </w:p>
                </w:tc>
              </w:sdtContent>
            </w:sdt>
          </w:tr>
          <w:tr w:rsidR="001B03A7" w:rsidTr="001B03A7">
            <w:trPr>
              <w:trHeight w:val="272"/>
            </w:trPr>
            <w:sdt>
              <w:sdtPr>
                <w:tag w:val="_PLD_843d8c98c4fd4b4e90986173b0345cdb"/>
                <w:id w:val="2232398"/>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szCs w:val="21"/>
                      </w:rPr>
                      <w:t>1.</w:t>
                    </w:r>
                    <w:r>
                      <w:rPr>
                        <w:rFonts w:hint="eastAsia"/>
                        <w:szCs w:val="21"/>
                      </w:rPr>
                      <w:t>期末账面价值</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293,853.42</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rsidR="001B03A7" w:rsidRDefault="001B03A7">
                <w:pPr>
                  <w:rPr>
                    <w:sz w:val="24"/>
                  </w:rPr>
                </w:pPr>
                <w:r>
                  <w:t>293,853.42</w:t>
                </w:r>
              </w:p>
            </w:tc>
          </w:tr>
          <w:tr w:rsidR="001B03A7" w:rsidTr="001B03A7">
            <w:trPr>
              <w:trHeight w:val="290"/>
            </w:trPr>
            <w:sdt>
              <w:sdtPr>
                <w:tag w:val="_PLD_c108e87bfb4a46b0bb30ba29920485f1"/>
                <w:id w:val="2232399"/>
                <w:lock w:val="sdtLocked"/>
              </w:sdtPr>
              <w:sdtEndPr/>
              <w:sdtContent>
                <w:tc>
                  <w:tcPr>
                    <w:tcW w:w="1558"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ind w:firstLineChars="150" w:firstLine="315"/>
                      <w:rPr>
                        <w:szCs w:val="21"/>
                      </w:rPr>
                    </w:pPr>
                    <w:r>
                      <w:rPr>
                        <w:szCs w:val="21"/>
                      </w:rPr>
                      <w:t>2.</w:t>
                    </w:r>
                    <w:r>
                      <w:rPr>
                        <w:rFonts w:hint="eastAsia"/>
                        <w:szCs w:val="21"/>
                      </w:rPr>
                      <w:t>期初账面价值</w:t>
                    </w:r>
                  </w:p>
                </w:tc>
              </w:sdtContent>
            </w:sdt>
            <w:tc>
              <w:tcPr>
                <w:tcW w:w="881"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r>
                  <w:rPr>
                    <w:szCs w:val="21"/>
                  </w:rPr>
                  <w:t>683,026.06</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1B03A7" w:rsidRDefault="001B03A7" w:rsidP="00BC67EB">
                <w:pPr>
                  <w:jc w:val="right"/>
                  <w:rPr>
                    <w:szCs w:val="21"/>
                  </w:rPr>
                </w:pPr>
              </w:p>
            </w:tc>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rsidR="001B03A7" w:rsidRDefault="001B03A7">
                <w:pPr>
                  <w:rPr>
                    <w:sz w:val="24"/>
                  </w:rPr>
                </w:pPr>
                <w:r>
                  <w:t>683,026.06</w:t>
                </w:r>
              </w:p>
            </w:tc>
          </w:tr>
        </w:tbl>
        <w:p w:rsidR="001B03A7" w:rsidRDefault="001B03A7"/>
        <w:p w:rsidR="00BC2D12" w:rsidRDefault="0061030C">
          <w:pPr>
            <w:pStyle w:val="4"/>
            <w:numPr>
              <w:ilvl w:val="3"/>
              <w:numId w:val="120"/>
            </w:numPr>
            <w:ind w:left="426" w:hanging="426"/>
          </w:pPr>
          <w:r>
            <w:rPr>
              <w:rFonts w:hint="eastAsia"/>
            </w:rPr>
            <w:t>未办妥产权证书的投资性房地产情况</w:t>
          </w:r>
        </w:p>
        <w:p w:rsidR="00BC2D12" w:rsidRDefault="00CD5DB0">
          <w:sdt>
            <w:sdtPr>
              <w:alias w:val="是否适用：未办妥产权证书的投资性房地产情况[双击切换]"/>
              <w:tag w:val="_GBC_31ec2c57d73a48d2816267a8606d05e0"/>
              <w:id w:val="2057350349"/>
              <w:lock w:val="sdtLocked"/>
              <w:placeholder>
                <w:docPart w:val="GBC22222222222222222222222222222"/>
              </w:placeholder>
            </w:sdtPr>
            <w:sdtEndPr/>
            <w:sdtContent>
              <w:r w:rsidR="000A0FB4">
                <w:fldChar w:fldCharType="begin"/>
              </w:r>
              <w:r w:rsidR="001B03A7">
                <w:instrText xml:space="preserve">MACROBUTTON  SnrToggleCheckbox √适用 </w:instrText>
              </w:r>
              <w:r w:rsidR="000A0FB4">
                <w:fldChar w:fldCharType="end"/>
              </w:r>
              <w:r w:rsidR="000A0FB4">
                <w:fldChar w:fldCharType="begin"/>
              </w:r>
              <w:r w:rsidR="001B03A7">
                <w:instrText xml:space="preserve"> MACROBUTTON  SnrToggleCheckbox □不适用 </w:instrText>
              </w:r>
              <w:r w:rsidR="000A0FB4">
                <w:fldChar w:fldCharType="end"/>
              </w:r>
            </w:sdtContent>
          </w:sdt>
        </w:p>
        <w:p w:rsidR="00BC2D12" w:rsidRDefault="0061030C">
          <w:pPr>
            <w:jc w:val="right"/>
          </w:pPr>
          <w:r>
            <w:rPr>
              <w:rFonts w:hint="eastAsia"/>
            </w:rPr>
            <w:t>单位：</w:t>
          </w:r>
          <w:sdt>
            <w:sdtPr>
              <w:rPr>
                <w:rFonts w:hint="eastAsia"/>
              </w:rPr>
              <w:alias w:val="单位：财务附注：未办妥产权证书的投资性房地产情况"/>
              <w:tag w:val="_GBC_da0857fd0c5b429282c9825ce4dcb130"/>
              <w:id w:val="-16027183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未办妥产权证书的投资性房地产情况"/>
              <w:tag w:val="_GBC_b660de92e9744974a46d7841240845ce"/>
              <w:id w:val="-1525317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1"/>
            <w:gridCol w:w="3142"/>
            <w:gridCol w:w="3520"/>
          </w:tblGrid>
          <w:tr w:rsidR="001B03A7" w:rsidTr="00614A66">
            <w:sdt>
              <w:sdtPr>
                <w:tag w:val="_PLD_290dd4592bc94037a75462b5bd83b71f"/>
                <w:id w:val="2232723"/>
                <w:lock w:val="sdtLocked"/>
              </w:sdtPr>
              <w:sdtEndPr/>
              <w:sdtContent>
                <w:tc>
                  <w:tcPr>
                    <w:tcW w:w="1224" w:type="pct"/>
                    <w:shd w:val="clear" w:color="auto" w:fill="auto"/>
                    <w:vAlign w:val="center"/>
                  </w:tcPr>
                  <w:p w:rsidR="001B03A7" w:rsidRDefault="001B03A7" w:rsidP="00BC67EB">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d7f50ec9b85240e286f0ceebbc25d187"/>
                <w:id w:val="2232724"/>
                <w:lock w:val="sdtLocked"/>
              </w:sdtPr>
              <w:sdtEndPr/>
              <w:sdtContent>
                <w:tc>
                  <w:tcPr>
                    <w:tcW w:w="1780" w:type="pct"/>
                    <w:shd w:val="clear" w:color="auto" w:fill="auto"/>
                    <w:vAlign w:val="center"/>
                  </w:tcPr>
                  <w:p w:rsidR="001B03A7" w:rsidRDefault="001B03A7" w:rsidP="00BC67EB">
                    <w:pPr>
                      <w:tabs>
                        <w:tab w:val="right" w:pos="3690"/>
                        <w:tab w:val="right" w:pos="5130"/>
                        <w:tab w:val="right" w:pos="6030"/>
                        <w:tab w:val="right" w:pos="7650"/>
                        <w:tab w:val="right" w:pos="9270"/>
                      </w:tabs>
                      <w:adjustRightInd w:val="0"/>
                      <w:snapToGrid w:val="0"/>
                      <w:jc w:val="center"/>
                      <w:rPr>
                        <w:szCs w:val="21"/>
                      </w:rPr>
                    </w:pPr>
                    <w:r>
                      <w:rPr>
                        <w:rFonts w:hint="eastAsia"/>
                        <w:szCs w:val="21"/>
                      </w:rPr>
                      <w:t>账面价值</w:t>
                    </w:r>
                  </w:p>
                </w:tc>
              </w:sdtContent>
            </w:sdt>
            <w:sdt>
              <w:sdtPr>
                <w:tag w:val="_PLD_dbe3f73088a244bfb17b1595dce6f717"/>
                <w:id w:val="2232725"/>
                <w:lock w:val="sdtLocked"/>
              </w:sdtPr>
              <w:sdtEndPr/>
              <w:sdtContent>
                <w:tc>
                  <w:tcPr>
                    <w:tcW w:w="1995" w:type="pct"/>
                    <w:shd w:val="clear" w:color="auto" w:fill="auto"/>
                    <w:vAlign w:val="center"/>
                  </w:tcPr>
                  <w:p w:rsidR="001B03A7" w:rsidRDefault="001B03A7" w:rsidP="00BC67EB">
                    <w:pPr>
                      <w:tabs>
                        <w:tab w:val="right" w:pos="3690"/>
                        <w:tab w:val="right" w:pos="5130"/>
                        <w:tab w:val="right" w:pos="6030"/>
                        <w:tab w:val="right" w:pos="7650"/>
                        <w:tab w:val="right" w:pos="9270"/>
                      </w:tabs>
                      <w:adjustRightInd w:val="0"/>
                      <w:snapToGrid w:val="0"/>
                      <w:jc w:val="center"/>
                      <w:rPr>
                        <w:szCs w:val="21"/>
                      </w:rPr>
                    </w:pPr>
                    <w:r>
                      <w:rPr>
                        <w:rFonts w:hint="eastAsia"/>
                        <w:szCs w:val="21"/>
                      </w:rPr>
                      <w:t>未办妥产权证书原因</w:t>
                    </w:r>
                  </w:p>
                </w:tc>
              </w:sdtContent>
            </w:sdt>
          </w:tr>
          <w:sdt>
            <w:sdtPr>
              <w:rPr>
                <w:szCs w:val="21"/>
              </w:rPr>
              <w:alias w:val="未办妥产权证书的投资性房地产金额及原因明细"/>
              <w:tag w:val="_TUP_2106908cf33d405f9032a9a65b9e0762"/>
              <w:id w:val="2232726"/>
              <w:lock w:val="sdtLocked"/>
            </w:sdtPr>
            <w:sdtEndPr/>
            <w:sdtContent>
              <w:tr w:rsidR="001B03A7" w:rsidTr="00614A66">
                <w:tc>
                  <w:tcPr>
                    <w:tcW w:w="1224" w:type="pct"/>
                    <w:shd w:val="clear" w:color="auto" w:fill="auto"/>
                    <w:vAlign w:val="center"/>
                  </w:tcPr>
                  <w:p w:rsidR="001B03A7" w:rsidRDefault="001B03A7" w:rsidP="00BC67EB">
                    <w:pPr>
                      <w:tabs>
                        <w:tab w:val="right" w:pos="3690"/>
                        <w:tab w:val="right" w:pos="5130"/>
                        <w:tab w:val="right" w:pos="6030"/>
                        <w:tab w:val="right" w:pos="7650"/>
                        <w:tab w:val="right" w:pos="9270"/>
                      </w:tabs>
                      <w:adjustRightInd w:val="0"/>
                      <w:snapToGrid w:val="0"/>
                      <w:rPr>
                        <w:szCs w:val="21"/>
                      </w:rPr>
                    </w:pPr>
                    <w:r>
                      <w:t>厂房两幢</w:t>
                    </w:r>
                  </w:p>
                </w:tc>
                <w:tc>
                  <w:tcPr>
                    <w:tcW w:w="1780" w:type="pct"/>
                    <w:shd w:val="clear" w:color="auto" w:fill="auto"/>
                    <w:vAlign w:val="center"/>
                  </w:tcPr>
                  <w:p w:rsidR="001B03A7" w:rsidRDefault="001B03A7" w:rsidP="00BC67EB">
                    <w:pPr>
                      <w:tabs>
                        <w:tab w:val="right" w:pos="3690"/>
                        <w:tab w:val="right" w:pos="5130"/>
                        <w:tab w:val="right" w:pos="6030"/>
                        <w:tab w:val="right" w:pos="7650"/>
                        <w:tab w:val="right" w:pos="9270"/>
                      </w:tabs>
                      <w:adjustRightInd w:val="0"/>
                      <w:snapToGrid w:val="0"/>
                      <w:jc w:val="right"/>
                      <w:rPr>
                        <w:szCs w:val="21"/>
                      </w:rPr>
                    </w:pPr>
                    <w:r>
                      <w:t>182,254.48</w:t>
                    </w:r>
                  </w:p>
                </w:tc>
                <w:tc>
                  <w:tcPr>
                    <w:tcW w:w="1995" w:type="pct"/>
                    <w:shd w:val="clear" w:color="auto" w:fill="auto"/>
                    <w:vAlign w:val="center"/>
                  </w:tcPr>
                  <w:p w:rsidR="001B03A7" w:rsidRDefault="001B03A7" w:rsidP="00BC67EB">
                    <w:pPr>
                      <w:tabs>
                        <w:tab w:val="right" w:pos="3690"/>
                        <w:tab w:val="right" w:pos="5130"/>
                        <w:tab w:val="right" w:pos="6030"/>
                        <w:tab w:val="right" w:pos="7650"/>
                        <w:tab w:val="right" w:pos="9270"/>
                      </w:tabs>
                      <w:adjustRightInd w:val="0"/>
                      <w:snapToGrid w:val="0"/>
                      <w:rPr>
                        <w:szCs w:val="21"/>
                      </w:rPr>
                    </w:pPr>
                    <w:r>
                      <w:t>由于历史原因导致无法办出产权</w:t>
                    </w:r>
                  </w:p>
                </w:tc>
              </w:tr>
            </w:sdtContent>
          </w:sdt>
        </w:tbl>
        <w:p w:rsidR="001B03A7" w:rsidRDefault="001B03A7"/>
        <w:p w:rsidR="00BC2D12" w:rsidRDefault="0061030C">
          <w:pPr>
            <w:ind w:leftChars="-21" w:left="-2" w:hangingChars="20" w:hanging="42"/>
            <w:rPr>
              <w:szCs w:val="21"/>
            </w:rPr>
          </w:pPr>
          <w:r>
            <w:rPr>
              <w:rFonts w:hint="eastAsia"/>
              <w:szCs w:val="21"/>
            </w:rPr>
            <w:t>其他说明</w:t>
          </w:r>
        </w:p>
        <w:sdt>
          <w:sdtPr>
            <w:rPr>
              <w:szCs w:val="21"/>
            </w:rPr>
            <w:alias w:val="是否适用：投资性房地产的说明[双击切换]"/>
            <w:tag w:val="_GBC_88bcbbb540544215b3e21f0126973494"/>
            <w:id w:val="630514249"/>
            <w:lock w:val="sdtLocked"/>
            <w:placeholder>
              <w:docPart w:val="GBC22222222222222222222222222222"/>
            </w:placeholder>
          </w:sdtPr>
          <w:sdtEndPr/>
          <w:sdtContent>
            <w:p w:rsidR="00BC2D12" w:rsidRDefault="000A0FB4">
              <w:pPr>
                <w:ind w:leftChars="-21" w:left="-2" w:hangingChars="20" w:hanging="42"/>
                <w:rPr>
                  <w:szCs w:val="21"/>
                </w:rPr>
              </w:pPr>
              <w:r>
                <w:rPr>
                  <w:szCs w:val="21"/>
                </w:rPr>
                <w:fldChar w:fldCharType="begin"/>
              </w:r>
              <w:r w:rsidR="001B03A7">
                <w:rPr>
                  <w:szCs w:val="21"/>
                </w:rPr>
                <w:instrText xml:space="preserve">MACROBUTTON  SnrToggleCheckbox √适用 </w:instrText>
              </w:r>
              <w:r>
                <w:rPr>
                  <w:szCs w:val="21"/>
                </w:rPr>
                <w:fldChar w:fldCharType="end"/>
              </w:r>
              <w:r>
                <w:rPr>
                  <w:szCs w:val="21"/>
                </w:rPr>
                <w:fldChar w:fldCharType="begin"/>
              </w:r>
              <w:r w:rsidR="001B03A7">
                <w:rPr>
                  <w:szCs w:val="21"/>
                </w:rPr>
                <w:instrText xml:space="preserve"> MACROBUTTON  SnrToggleCheckbox □不适用 </w:instrText>
              </w:r>
              <w:r>
                <w:rPr>
                  <w:szCs w:val="21"/>
                </w:rPr>
                <w:fldChar w:fldCharType="end"/>
              </w:r>
            </w:p>
          </w:sdtContent>
        </w:sdt>
        <w:p w:rsidR="00BC2D12" w:rsidRDefault="00CD5DB0" w:rsidP="00614A66">
          <w:pPr>
            <w:jc w:val="both"/>
            <w:rPr>
              <w:szCs w:val="21"/>
            </w:rPr>
          </w:pPr>
          <w:sdt>
            <w:sdtPr>
              <w:rPr>
                <w:szCs w:val="21"/>
              </w:rPr>
              <w:alias w:val="投资性房地产的说明"/>
              <w:tag w:val="_GBC_34ea0e8b1f5948bbad1eff2d337899c3"/>
              <w:id w:val="-2015141531"/>
              <w:lock w:val="sdtLocked"/>
              <w:placeholder>
                <w:docPart w:val="GBC22222222222222222222222222222"/>
              </w:placeholder>
            </w:sdtPr>
            <w:sdtEndPr/>
            <w:sdtContent>
              <w:r w:rsidR="001B03A7">
                <w:rPr>
                  <w:rFonts w:hint="eastAsia"/>
                </w:rPr>
                <w:t>该两幢厂房账面价值为</w:t>
              </w:r>
              <w:r w:rsidR="001B03A7" w:rsidRPr="006A6C89">
                <w:t>577,129.91</w:t>
              </w:r>
              <w:r w:rsidR="001B03A7">
                <w:rPr>
                  <w:rFonts w:hint="eastAsia"/>
                </w:rPr>
                <w:t>元，其中用于出租计入投资性房地产的账面价值为</w:t>
              </w:r>
              <w:r w:rsidR="001B03A7" w:rsidRPr="006A6C89">
                <w:t>182,254.48</w:t>
              </w:r>
              <w:r w:rsidR="001B03A7">
                <w:rPr>
                  <w:rFonts w:hint="eastAsia"/>
                </w:rPr>
                <w:t>元，自用部分计入固定资产的账面价值为</w:t>
              </w:r>
              <w:r w:rsidR="001B03A7" w:rsidRPr="006A6C89">
                <w:t>394,875.43</w:t>
              </w:r>
              <w:r w:rsidR="001B03A7">
                <w:rPr>
                  <w:rFonts w:hint="eastAsia"/>
                </w:rPr>
                <w:t>元。</w:t>
              </w:r>
            </w:sdtContent>
          </w:sdt>
        </w:p>
        <w:p w:rsidR="00BC2D12" w:rsidRDefault="00CD5DB0">
          <w:pPr>
            <w:rPr>
              <w:rFonts w:cstheme="minorBidi"/>
              <w:kern w:val="2"/>
              <w:szCs w:val="21"/>
            </w:rPr>
          </w:pPr>
        </w:p>
      </w:sdtContent>
    </w:sdt>
    <w:sdt>
      <w:sdtPr>
        <w:rPr>
          <w:rFonts w:ascii="宋体" w:hAnsi="宋体" w:cs="宋体" w:hint="eastAsia"/>
          <w:b w:val="0"/>
          <w:bCs w:val="0"/>
          <w:kern w:val="0"/>
          <w:szCs w:val="21"/>
        </w:rPr>
        <w:alias w:val="模块:固定资产"/>
        <w:tag w:val="_SEC_5a2e9b07ae1e469294cb2be5aaf61c28"/>
        <w:id w:val="-171488884"/>
        <w:lock w:val="sdtLocked"/>
        <w:placeholder>
          <w:docPart w:val="GBC22222222222222222222222222222"/>
        </w:placeholder>
      </w:sdtPr>
      <w:sdtEndPr>
        <w:rPr>
          <w:rFonts w:hint="default"/>
          <w:szCs w:val="24"/>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固定资产</w:t>
          </w:r>
        </w:p>
        <w:p w:rsidR="00BC2D12" w:rsidRDefault="0061030C">
          <w:pPr>
            <w:pStyle w:val="4"/>
          </w:pPr>
          <w:bookmarkStart w:id="210" w:name="_Hlk532907583"/>
          <w:r>
            <w:rPr>
              <w:rFonts w:hint="eastAsia"/>
            </w:rPr>
            <w:t>项目列示</w:t>
          </w:r>
        </w:p>
        <w:sdt>
          <w:sdtPr>
            <w:alias w:val="是否适用：固定资产分类列示[双击切换]"/>
            <w:tag w:val="_GBC_aa56cf68790e4b9d866b3ea7d6d8073d"/>
            <w:id w:val="-1475679241"/>
            <w:lock w:val="sdtLocked"/>
            <w:placeholder>
              <w:docPart w:val="GBC22222222222222222222222222222"/>
            </w:placeholder>
          </w:sdtPr>
          <w:sdtEndPr/>
          <w:sdtContent>
            <w:p w:rsidR="00BC2D12" w:rsidRDefault="000A0FB4">
              <w:r>
                <w:fldChar w:fldCharType="begin"/>
              </w:r>
              <w:r w:rsidR="001B03A7">
                <w:instrText xml:space="preserve"> MACROBUTTON  SnrToggleCheckbox √适用 </w:instrText>
              </w:r>
              <w:r>
                <w:fldChar w:fldCharType="end"/>
              </w:r>
              <w:r>
                <w:fldChar w:fldCharType="begin"/>
              </w:r>
              <w:r w:rsidR="001B03A7">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固定资产分类列示"/>
              <w:tag w:val="_GBC_857b5f6755c84b5aa235351580358065"/>
              <w:id w:val="6608219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固定资产分类列示"/>
              <w:tag w:val="_GBC_726c882708c540a4a7832f00029fe5d4"/>
              <w:id w:val="-997030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BC2D12" w:rsidTr="00FA71EA">
            <w:sdt>
              <w:sdtPr>
                <w:tag w:val="_PLD_a1c8e68343ee4b7fa02f5422a7fad5c0"/>
                <w:id w:val="-1813791115"/>
                <w:lock w:val="sdtLocked"/>
              </w:sdtPr>
              <w:sdtEndPr/>
              <w:sdtContent>
                <w:tc>
                  <w:tcPr>
                    <w:tcW w:w="1828" w:type="pct"/>
                    <w:shd w:val="clear" w:color="auto" w:fill="auto"/>
                    <w:vAlign w:val="center"/>
                  </w:tcPr>
                  <w:p w:rsidR="00BC2D12" w:rsidRDefault="0061030C">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a7d9e039146b4c3ab8e71ba63a4ca55d"/>
                <w:id w:val="24444891"/>
                <w:lock w:val="sdtLocked"/>
              </w:sdtPr>
              <w:sdtEndPr/>
              <w:sdtContent>
                <w:tc>
                  <w:tcPr>
                    <w:tcW w:w="1582" w:type="pct"/>
                    <w:shd w:val="clear" w:color="auto" w:fill="auto"/>
                    <w:vAlign w:val="center"/>
                  </w:tcPr>
                  <w:p w:rsidR="00BC2D12" w:rsidRDefault="0061030C">
                    <w:pPr>
                      <w:jc w:val="center"/>
                      <w:rPr>
                        <w:szCs w:val="21"/>
                      </w:rPr>
                    </w:pPr>
                    <w:r>
                      <w:rPr>
                        <w:rFonts w:hint="eastAsia"/>
                        <w:szCs w:val="21"/>
                      </w:rPr>
                      <w:t>期末余额</w:t>
                    </w:r>
                  </w:p>
                </w:tc>
              </w:sdtContent>
            </w:sdt>
            <w:sdt>
              <w:sdtPr>
                <w:tag w:val="_PLD_a075f0130f1f4334b8370490adf71764"/>
                <w:id w:val="-518475244"/>
                <w:lock w:val="sdtLocked"/>
              </w:sdtPr>
              <w:sdtEndPr/>
              <w:sdtContent>
                <w:tc>
                  <w:tcPr>
                    <w:tcW w:w="1590" w:type="pct"/>
                    <w:shd w:val="clear" w:color="auto" w:fill="auto"/>
                    <w:vAlign w:val="center"/>
                  </w:tcPr>
                  <w:p w:rsidR="00BC2D12" w:rsidRDefault="0061030C">
                    <w:pPr>
                      <w:jc w:val="center"/>
                      <w:rPr>
                        <w:szCs w:val="21"/>
                      </w:rPr>
                    </w:pPr>
                    <w:r>
                      <w:rPr>
                        <w:rFonts w:hint="eastAsia"/>
                        <w:szCs w:val="21"/>
                      </w:rPr>
                      <w:t>期初余额</w:t>
                    </w:r>
                  </w:p>
                </w:tc>
              </w:sdtContent>
            </w:sdt>
          </w:tr>
          <w:tr w:rsidR="00BC2D12" w:rsidTr="00C42E5E">
            <w:sdt>
              <w:sdtPr>
                <w:tag w:val="_PLD_2d6f3f641d6e46888ea56878bbc6664e"/>
                <w:id w:val="-203772"/>
                <w:lock w:val="sdtLocked"/>
              </w:sdtPr>
              <w:sdtEndPr/>
              <w:sdtContent>
                <w:tc>
                  <w:tcPr>
                    <w:tcW w:w="1828" w:type="pct"/>
                    <w:shd w:val="clear" w:color="auto" w:fill="auto"/>
                  </w:tcPr>
                  <w:p w:rsidR="00BC2D12" w:rsidRDefault="0061030C">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vAlign w:val="center"/>
              </w:tcPr>
              <w:p w:rsidR="00BC2D12" w:rsidRDefault="001B03A7" w:rsidP="00C42E5E">
                <w:pPr>
                  <w:tabs>
                    <w:tab w:val="right" w:pos="3690"/>
                    <w:tab w:val="right" w:pos="5130"/>
                    <w:tab w:val="right" w:pos="6030"/>
                    <w:tab w:val="right" w:pos="7650"/>
                    <w:tab w:val="right" w:pos="9270"/>
                  </w:tabs>
                  <w:adjustRightInd w:val="0"/>
                  <w:snapToGrid w:val="0"/>
                  <w:jc w:val="right"/>
                  <w:rPr>
                    <w:szCs w:val="21"/>
                  </w:rPr>
                </w:pPr>
                <w:r>
                  <w:rPr>
                    <w:szCs w:val="21"/>
                  </w:rPr>
                  <w:t>288,749,512.37</w:t>
                </w:r>
              </w:p>
            </w:tc>
            <w:tc>
              <w:tcPr>
                <w:tcW w:w="1590" w:type="pct"/>
                <w:shd w:val="clear" w:color="auto" w:fill="auto"/>
                <w:vAlign w:val="center"/>
              </w:tcPr>
              <w:p w:rsidR="00BC2D12" w:rsidRDefault="001B03A7" w:rsidP="00C42E5E">
                <w:pPr>
                  <w:tabs>
                    <w:tab w:val="right" w:pos="3690"/>
                    <w:tab w:val="right" w:pos="5130"/>
                    <w:tab w:val="right" w:pos="6030"/>
                    <w:tab w:val="right" w:pos="7650"/>
                    <w:tab w:val="right" w:pos="9270"/>
                  </w:tabs>
                  <w:adjustRightInd w:val="0"/>
                  <w:snapToGrid w:val="0"/>
                  <w:jc w:val="right"/>
                  <w:rPr>
                    <w:szCs w:val="21"/>
                  </w:rPr>
                </w:pPr>
                <w:r>
                  <w:rPr>
                    <w:szCs w:val="21"/>
                  </w:rPr>
                  <w:t>119,515,634.44</w:t>
                </w:r>
              </w:p>
            </w:tc>
          </w:tr>
          <w:tr w:rsidR="001B03A7" w:rsidTr="00C42E5E">
            <w:sdt>
              <w:sdtPr>
                <w:tag w:val="_PLD_bc9866961bae4109a819284134b51737"/>
                <w:id w:val="1705982895"/>
                <w:lock w:val="sdtLocked"/>
              </w:sdtPr>
              <w:sdtEndPr/>
              <w:sdtContent>
                <w:tc>
                  <w:tcPr>
                    <w:tcW w:w="1828" w:type="pct"/>
                    <w:shd w:val="clear" w:color="auto" w:fill="auto"/>
                    <w:vAlign w:val="center"/>
                  </w:tcPr>
                  <w:p w:rsidR="001B03A7" w:rsidRDefault="001B03A7">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vAlign w:val="center"/>
              </w:tcPr>
              <w:p w:rsidR="001B03A7" w:rsidRDefault="001B03A7" w:rsidP="00C42E5E">
                <w:pPr>
                  <w:jc w:val="right"/>
                  <w:rPr>
                    <w:sz w:val="24"/>
                  </w:rPr>
                </w:pPr>
                <w:r>
                  <w:t>288,749,512.37</w:t>
                </w:r>
              </w:p>
            </w:tc>
            <w:tc>
              <w:tcPr>
                <w:tcW w:w="1590" w:type="pct"/>
                <w:shd w:val="clear" w:color="auto" w:fill="auto"/>
                <w:vAlign w:val="center"/>
              </w:tcPr>
              <w:p w:rsidR="001B03A7" w:rsidRDefault="001B03A7" w:rsidP="00C42E5E">
                <w:pPr>
                  <w:jc w:val="right"/>
                  <w:rPr>
                    <w:sz w:val="24"/>
                  </w:rPr>
                </w:pPr>
                <w:r>
                  <w:t>119,515,634.44</w:t>
                </w:r>
              </w:p>
            </w:tc>
          </w:tr>
        </w:tbl>
        <w:p w:rsidR="00BC2D12" w:rsidRDefault="00CD5DB0">
          <w:pPr>
            <w:rPr>
              <w:b/>
            </w:rPr>
          </w:pPr>
        </w:p>
        <w:bookmarkEnd w:id="210" w:displacedByCustomXml="next"/>
      </w:sdtContent>
    </w:sdt>
    <w:sdt>
      <w:sdtPr>
        <w:rPr>
          <w:rFonts w:hint="eastAsia"/>
          <w:szCs w:val="21"/>
        </w:rPr>
        <w:alias w:val="模块:固定资产分类列示其他说明"/>
        <w:tag w:val="_SEC_5797700860144c4b9ca0b9b62b2dc148"/>
        <w:id w:val="1490828281"/>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sdt>
          <w:sdtPr>
            <w:rPr>
              <w:szCs w:val="21"/>
            </w:rPr>
            <w:alias w:val="是否适用：固定资产分类列示其他说明[双击切换]"/>
            <w:tag w:val="_GBC_242c272ba3a1435aacea1f45ade5a2e0"/>
            <w:id w:val="-1318874210"/>
            <w:lock w:val="sdtLocked"/>
            <w:placeholder>
              <w:docPart w:val="GBC22222222222222222222222222222"/>
            </w:placeholder>
          </w:sdtPr>
          <w:sdtEndPr/>
          <w:sdtContent>
            <w:p w:rsidR="00BC2D12" w:rsidRDefault="000A0FB4" w:rsidP="001B03A7">
              <w:pPr>
                <w:rPr>
                  <w:szCs w:val="21"/>
                </w:rPr>
              </w:pPr>
              <w:r>
                <w:rPr>
                  <w:szCs w:val="21"/>
                </w:rPr>
                <w:fldChar w:fldCharType="begin"/>
              </w:r>
              <w:r w:rsidR="001B03A7">
                <w:rPr>
                  <w:szCs w:val="21"/>
                </w:rPr>
                <w:instrText xml:space="preserve"> MACROBUTTON  SnrToggleCheckbox □适用 </w:instrText>
              </w:r>
              <w:r>
                <w:rPr>
                  <w:szCs w:val="21"/>
                </w:rPr>
                <w:fldChar w:fldCharType="end"/>
              </w:r>
              <w:r>
                <w:rPr>
                  <w:szCs w:val="21"/>
                </w:rPr>
                <w:fldChar w:fldCharType="begin"/>
              </w:r>
              <w:r w:rsidR="001B03A7">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4"/>
        <w:ind w:left="360" w:hanging="360"/>
      </w:pPr>
      <w:r>
        <w:rPr>
          <w:rFonts w:hint="eastAsia"/>
        </w:rPr>
        <w:lastRenderedPageBreak/>
        <w:t>固定资产</w:t>
      </w:r>
    </w:p>
    <w:sdt>
      <w:sdtPr>
        <w:rPr>
          <w:rFonts w:ascii="宋体" w:eastAsia="宋体" w:hAnsi="宋体" w:cs="宋体" w:hint="eastAsia"/>
          <w:b w:val="0"/>
          <w:bCs w:val="0"/>
          <w:kern w:val="0"/>
          <w:szCs w:val="24"/>
        </w:rPr>
        <w:alias w:val="模块:固定资产情况"/>
        <w:tag w:val="_SEC_b17fc34a023f4384a425600555740cb6"/>
        <w:id w:val="-1268379422"/>
        <w:lock w:val="sdtLocked"/>
        <w:placeholder>
          <w:docPart w:val="GBC22222222222222222222222222222"/>
        </w:placeholder>
      </w:sdtPr>
      <w:sdtEndPr>
        <w:rPr>
          <w:rFonts w:cstheme="minorBidi"/>
          <w:kern w:val="2"/>
          <w:szCs w:val="21"/>
        </w:rPr>
      </w:sdtEndPr>
      <w:sdtContent>
        <w:p w:rsidR="00BC2D12" w:rsidRDefault="0061030C">
          <w:pPr>
            <w:pStyle w:val="4"/>
            <w:numPr>
              <w:ilvl w:val="3"/>
              <w:numId w:val="121"/>
            </w:numPr>
            <w:ind w:left="426" w:hanging="426"/>
          </w:pPr>
          <w:r>
            <w:rPr>
              <w:rFonts w:hint="eastAsia"/>
            </w:rPr>
            <w:t>固定资产情况</w:t>
          </w:r>
        </w:p>
        <w:sdt>
          <w:sdtPr>
            <w:alias w:val="是否适用：固定资产情况[双击切换]"/>
            <w:tag w:val="_GBC_a44afb7019ae43b7a273970cf76154a3"/>
            <w:id w:val="250170551"/>
            <w:lock w:val="sdtLocked"/>
            <w:placeholder>
              <w:docPart w:val="GBC22222222222222222222222222222"/>
            </w:placeholder>
          </w:sdtPr>
          <w:sdtEndPr/>
          <w:sdtContent>
            <w:p w:rsidR="00BC2D12" w:rsidRDefault="000A0FB4">
              <w:r>
                <w:fldChar w:fldCharType="begin"/>
              </w:r>
              <w:r w:rsidR="001B03A7">
                <w:instrText xml:space="preserve">MACROBUTTON  SnrToggleCheckbox √适用 </w:instrText>
              </w:r>
              <w:r>
                <w:fldChar w:fldCharType="end"/>
              </w:r>
              <w:r>
                <w:fldChar w:fldCharType="begin"/>
              </w:r>
              <w:r w:rsidR="001B03A7">
                <w:instrText xml:space="preserve"> MACROBUTTON  SnrToggleCheckbox □不适用 </w:instrText>
              </w:r>
              <w:r>
                <w:fldChar w:fldCharType="end"/>
              </w:r>
            </w:p>
          </w:sdtContent>
        </w:sdt>
        <w:p w:rsidR="00BC2D12" w:rsidRDefault="0061030C">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固定资产情况"/>
              <w:tag w:val="_GBC_acfb726ad8bc4e37a6326a98b903d495"/>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9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409"/>
            <w:gridCol w:w="1416"/>
            <w:gridCol w:w="1235"/>
            <w:gridCol w:w="1201"/>
            <w:gridCol w:w="1276"/>
            <w:gridCol w:w="1282"/>
          </w:tblGrid>
          <w:tr w:rsidR="00614A66" w:rsidTr="00614A66">
            <w:sdt>
              <w:sdtPr>
                <w:rPr>
                  <w:rFonts w:asciiTheme="minorEastAsia" w:eastAsiaTheme="minorEastAsia" w:hAnsiTheme="minorEastAsia"/>
                  <w:sz w:val="15"/>
                  <w:szCs w:val="15"/>
                </w:rPr>
                <w:tag w:val="_PLD_0431b88b9ff14ebb90e5715c273e1c1d"/>
                <w:id w:val="-164565800"/>
                <w:lock w:val="sdtLocked"/>
              </w:sdtPr>
              <w:sdtEndPr/>
              <w:sdtContent>
                <w:tc>
                  <w:tcPr>
                    <w:tcW w:w="1366" w:type="pct"/>
                    <w:shd w:val="clear" w:color="auto" w:fill="auto"/>
                    <w:vAlign w:val="center"/>
                  </w:tcPr>
                  <w:p w:rsidR="00BC2D12" w:rsidRPr="00C42E5E" w:rsidRDefault="0061030C">
                    <w:pPr>
                      <w:jc w:val="center"/>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项目</w:t>
                    </w:r>
                  </w:p>
                </w:tc>
              </w:sdtContent>
            </w:sdt>
            <w:sdt>
              <w:sdtPr>
                <w:rPr>
                  <w:rFonts w:asciiTheme="minorEastAsia" w:eastAsiaTheme="minorEastAsia" w:hAnsiTheme="minorEastAsia" w:hint="eastAsia"/>
                  <w:sz w:val="15"/>
                  <w:szCs w:val="15"/>
                </w:rPr>
                <w:alias w:val="固定资产情况明细-项目名称"/>
                <w:tag w:val="_GBC_d421638fcfb34bbba0e548b4cb719a06"/>
                <w:id w:val="-1988777947"/>
                <w:lock w:val="sdtLocked"/>
                <w:text/>
              </w:sdtPr>
              <w:sdtEndPr/>
              <w:sdtContent>
                <w:tc>
                  <w:tcPr>
                    <w:tcW w:w="803" w:type="pct"/>
                    <w:shd w:val="clear" w:color="auto" w:fill="auto"/>
                    <w:vAlign w:val="center"/>
                  </w:tcPr>
                  <w:p w:rsidR="00BC2D12" w:rsidRPr="00C42E5E" w:rsidRDefault="00603703">
                    <w:pPr>
                      <w:jc w:val="center"/>
                      <w:rPr>
                        <w:rFonts w:asciiTheme="minorEastAsia" w:eastAsiaTheme="minorEastAsia" w:hAnsiTheme="minorEastAsia"/>
                        <w:sz w:val="15"/>
                        <w:szCs w:val="15"/>
                      </w:rPr>
                    </w:pPr>
                    <w:r>
                      <w:rPr>
                        <w:rFonts w:asciiTheme="minorEastAsia" w:eastAsiaTheme="minorEastAsia" w:hAnsiTheme="minorEastAsia" w:hint="eastAsia"/>
                        <w:sz w:val="15"/>
                        <w:szCs w:val="15"/>
                      </w:rPr>
                      <w:t>房屋及建筑物</w:t>
                    </w:r>
                  </w:p>
                </w:tc>
              </w:sdtContent>
            </w:sdt>
            <w:sdt>
              <w:sdtPr>
                <w:rPr>
                  <w:rFonts w:asciiTheme="minorEastAsia" w:eastAsiaTheme="minorEastAsia" w:hAnsiTheme="minorEastAsia" w:hint="eastAsia"/>
                  <w:sz w:val="15"/>
                  <w:szCs w:val="15"/>
                </w:rPr>
                <w:alias w:val="固定资产情况明细-项目名称"/>
                <w:tag w:val="_GBC_d421638fcfb34bbba0e548b4cb719a06"/>
                <w:id w:val="-326432908"/>
                <w:lock w:val="sdtLocked"/>
                <w:text/>
              </w:sdtPr>
              <w:sdtEndPr/>
              <w:sdtContent>
                <w:tc>
                  <w:tcPr>
                    <w:tcW w:w="700" w:type="pct"/>
                    <w:shd w:val="clear" w:color="auto" w:fill="auto"/>
                    <w:vAlign w:val="center"/>
                  </w:tcPr>
                  <w:p w:rsidR="00BC2D12" w:rsidRPr="00C42E5E" w:rsidRDefault="00603703">
                    <w:pPr>
                      <w:jc w:val="center"/>
                      <w:rPr>
                        <w:rFonts w:asciiTheme="minorEastAsia" w:eastAsiaTheme="minorEastAsia" w:hAnsiTheme="minorEastAsia"/>
                        <w:sz w:val="15"/>
                        <w:szCs w:val="15"/>
                      </w:rPr>
                    </w:pPr>
                    <w:r>
                      <w:rPr>
                        <w:rFonts w:asciiTheme="minorEastAsia" w:eastAsiaTheme="minorEastAsia" w:hAnsiTheme="minorEastAsia" w:hint="eastAsia"/>
                        <w:sz w:val="15"/>
                        <w:szCs w:val="15"/>
                      </w:rPr>
                      <w:t>机器设备</w:t>
                    </w:r>
                  </w:p>
                </w:tc>
              </w:sdtContent>
            </w:sdt>
            <w:sdt>
              <w:sdtPr>
                <w:rPr>
                  <w:rFonts w:asciiTheme="minorEastAsia" w:eastAsiaTheme="minorEastAsia" w:hAnsiTheme="minorEastAsia" w:hint="eastAsia"/>
                  <w:sz w:val="15"/>
                  <w:szCs w:val="15"/>
                </w:rPr>
                <w:alias w:val="固定资产情况明细-项目名称"/>
                <w:tag w:val="_GBC_d421638fcfb34bbba0e548b4cb719a06"/>
                <w:id w:val="1003012383"/>
                <w:lock w:val="sdtLocked"/>
                <w:text/>
              </w:sdtPr>
              <w:sdtEndPr/>
              <w:sdtContent>
                <w:tc>
                  <w:tcPr>
                    <w:tcW w:w="681" w:type="pct"/>
                    <w:shd w:val="clear" w:color="auto" w:fill="auto"/>
                    <w:vAlign w:val="center"/>
                  </w:tcPr>
                  <w:p w:rsidR="00BC2D12" w:rsidRPr="00C42E5E" w:rsidRDefault="00603703">
                    <w:pPr>
                      <w:jc w:val="center"/>
                      <w:rPr>
                        <w:rFonts w:asciiTheme="minorEastAsia" w:eastAsiaTheme="minorEastAsia" w:hAnsiTheme="minorEastAsia"/>
                        <w:sz w:val="15"/>
                        <w:szCs w:val="15"/>
                      </w:rPr>
                    </w:pPr>
                    <w:r>
                      <w:rPr>
                        <w:rFonts w:asciiTheme="minorEastAsia" w:eastAsiaTheme="minorEastAsia" w:hAnsiTheme="minorEastAsia" w:hint="eastAsia"/>
                        <w:sz w:val="15"/>
                        <w:szCs w:val="15"/>
                      </w:rPr>
                      <w:t>运输工具</w:t>
                    </w:r>
                  </w:p>
                </w:tc>
              </w:sdtContent>
            </w:sdt>
            <w:sdt>
              <w:sdtPr>
                <w:rPr>
                  <w:rFonts w:asciiTheme="minorEastAsia" w:eastAsiaTheme="minorEastAsia" w:hAnsiTheme="minorEastAsia" w:hint="eastAsia"/>
                  <w:sz w:val="15"/>
                  <w:szCs w:val="15"/>
                </w:rPr>
                <w:alias w:val="固定资产情况明细-项目名称"/>
                <w:tag w:val="_GBC_d421638fcfb34bbba0e548b4cb719a06"/>
                <w:id w:val="793489239"/>
                <w:lock w:val="sdtLocked"/>
                <w:text/>
              </w:sdtPr>
              <w:sdtEndPr/>
              <w:sdtContent>
                <w:tc>
                  <w:tcPr>
                    <w:tcW w:w="723" w:type="pct"/>
                    <w:shd w:val="clear" w:color="auto" w:fill="auto"/>
                    <w:vAlign w:val="center"/>
                  </w:tcPr>
                  <w:p w:rsidR="00BC2D12" w:rsidRPr="00C42E5E" w:rsidRDefault="00603703">
                    <w:pPr>
                      <w:jc w:val="center"/>
                      <w:rPr>
                        <w:rFonts w:asciiTheme="minorEastAsia" w:eastAsiaTheme="minorEastAsia" w:hAnsiTheme="minorEastAsia"/>
                        <w:sz w:val="15"/>
                        <w:szCs w:val="15"/>
                      </w:rPr>
                    </w:pPr>
                    <w:r>
                      <w:rPr>
                        <w:rFonts w:asciiTheme="minorEastAsia" w:eastAsiaTheme="minorEastAsia" w:hAnsiTheme="minorEastAsia" w:hint="eastAsia"/>
                        <w:sz w:val="15"/>
                        <w:szCs w:val="15"/>
                      </w:rPr>
                      <w:t>专用设备</w:t>
                    </w:r>
                  </w:p>
                </w:tc>
              </w:sdtContent>
            </w:sdt>
            <w:sdt>
              <w:sdtPr>
                <w:rPr>
                  <w:rFonts w:asciiTheme="minorEastAsia" w:eastAsiaTheme="minorEastAsia" w:hAnsiTheme="minorEastAsia"/>
                  <w:sz w:val="15"/>
                  <w:szCs w:val="15"/>
                </w:rPr>
                <w:tag w:val="_PLD_44989fc4cd3d46cc990c4d1941405a11"/>
                <w:id w:val="163824495"/>
                <w:lock w:val="sdtLocked"/>
              </w:sdtPr>
              <w:sdtEndPr/>
              <w:sdtContent>
                <w:tc>
                  <w:tcPr>
                    <w:tcW w:w="726" w:type="pct"/>
                    <w:shd w:val="clear" w:color="auto" w:fill="auto"/>
                    <w:vAlign w:val="center"/>
                  </w:tcPr>
                  <w:p w:rsidR="00BC2D12" w:rsidRPr="00C42E5E" w:rsidRDefault="0061030C">
                    <w:pPr>
                      <w:jc w:val="center"/>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合计</w:t>
                    </w:r>
                  </w:p>
                </w:tc>
              </w:sdtContent>
            </w:sdt>
          </w:tr>
          <w:tr w:rsidR="00F948DB" w:rsidTr="00614A66">
            <w:sdt>
              <w:sdtPr>
                <w:rPr>
                  <w:rFonts w:asciiTheme="minorEastAsia" w:eastAsiaTheme="minorEastAsia" w:hAnsiTheme="minorEastAsia"/>
                  <w:sz w:val="15"/>
                  <w:szCs w:val="15"/>
                </w:rPr>
                <w:tag w:val="_PLD_baa91289996942f0a3579319b339b24d"/>
                <w:id w:val="-804385380"/>
                <w:lock w:val="sdtLocked"/>
              </w:sdtPr>
              <w:sdtEndPr/>
              <w:sdtContent>
                <w:tc>
                  <w:tcPr>
                    <w:tcW w:w="5000" w:type="pct"/>
                    <w:gridSpan w:val="6"/>
                    <w:shd w:val="clear" w:color="auto" w:fill="auto"/>
                  </w:tcPr>
                  <w:p w:rsidR="00BC2D12" w:rsidRPr="00C42E5E" w:rsidRDefault="0061030C">
                    <w:pPr>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一、账面原值：</w:t>
                    </w:r>
                  </w:p>
                </w:tc>
              </w:sdtContent>
            </w:sdt>
          </w:tr>
          <w:tr w:rsidR="00614A66" w:rsidTr="00614A66">
            <w:sdt>
              <w:sdtPr>
                <w:rPr>
                  <w:rFonts w:asciiTheme="minorEastAsia" w:eastAsiaTheme="minorEastAsia" w:hAnsiTheme="minorEastAsia"/>
                  <w:sz w:val="15"/>
                  <w:szCs w:val="15"/>
                </w:rPr>
                <w:tag w:val="_PLD_8e55a39d9b04404cba08570c8d73eda8"/>
                <w:id w:val="1916436248"/>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sz w:val="15"/>
                        <w:szCs w:val="15"/>
                      </w:rPr>
                      <w:t>1.</w:t>
                    </w:r>
                    <w:r w:rsidRPr="00C42E5E">
                      <w:rPr>
                        <w:rFonts w:asciiTheme="minorEastAsia" w:eastAsiaTheme="minorEastAsia" w:hAnsiTheme="minorEastAsia" w:hint="eastAsia"/>
                        <w:sz w:val="15"/>
                        <w:szCs w:val="15"/>
                      </w:rPr>
                      <w:t>期初余额</w:t>
                    </w:r>
                  </w:p>
                </w:tc>
              </w:sdtContent>
            </w:sdt>
            <w:tc>
              <w:tcPr>
                <w:tcW w:w="803"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109,104,463.79</w:t>
                </w:r>
              </w:p>
            </w:tc>
            <w:tc>
              <w:tcPr>
                <w:tcW w:w="700"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7,572,665.67</w:t>
                </w:r>
              </w:p>
            </w:tc>
            <w:tc>
              <w:tcPr>
                <w:tcW w:w="681"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17,514,457.42</w:t>
                </w:r>
              </w:p>
            </w:tc>
            <w:tc>
              <w:tcPr>
                <w:tcW w:w="723"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71,544,585.12</w:t>
                </w:r>
              </w:p>
            </w:tc>
            <w:tc>
              <w:tcPr>
                <w:tcW w:w="726"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205,736,172.00</w:t>
                </w:r>
              </w:p>
            </w:tc>
          </w:tr>
          <w:tr w:rsidR="00614A66" w:rsidTr="00614A66">
            <w:sdt>
              <w:sdtPr>
                <w:rPr>
                  <w:rFonts w:asciiTheme="minorEastAsia" w:eastAsiaTheme="minorEastAsia" w:hAnsiTheme="minorEastAsia"/>
                  <w:sz w:val="15"/>
                  <w:szCs w:val="15"/>
                </w:rPr>
                <w:tag w:val="_PLD_5d0a6e7657e6410e9c0550f674185af8"/>
                <w:id w:val="650799065"/>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sz w:val="15"/>
                        <w:szCs w:val="15"/>
                      </w:rPr>
                      <w:t>2.</w:t>
                    </w:r>
                    <w:r w:rsidRPr="00C42E5E">
                      <w:rPr>
                        <w:rFonts w:asciiTheme="minorEastAsia" w:eastAsiaTheme="minorEastAsia" w:hAnsiTheme="minorEastAsia" w:hint="eastAsia"/>
                        <w:sz w:val="15"/>
                        <w:szCs w:val="15"/>
                      </w:rPr>
                      <w:t>本期增加金额</w:t>
                    </w:r>
                  </w:p>
                </w:tc>
              </w:sdtContent>
            </w:sdt>
            <w:tc>
              <w:tcPr>
                <w:tcW w:w="803"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132,690,646.62</w:t>
                </w:r>
              </w:p>
            </w:tc>
            <w:tc>
              <w:tcPr>
                <w:tcW w:w="700" w:type="pct"/>
                <w:shd w:val="clear" w:color="auto" w:fill="auto"/>
                <w:vAlign w:val="center"/>
              </w:tcPr>
              <w:p w:rsidR="00BC2D12" w:rsidRPr="00C42E5E" w:rsidRDefault="001B03A7" w:rsidP="00C42E5E">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2,456,251.47</w:t>
                </w:r>
              </w:p>
            </w:tc>
            <w:tc>
              <w:tcPr>
                <w:tcW w:w="681"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2,524,304.33</w:t>
                </w:r>
              </w:p>
            </w:tc>
            <w:tc>
              <w:tcPr>
                <w:tcW w:w="723"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53,061,024.71</w:t>
                </w:r>
              </w:p>
            </w:tc>
            <w:tc>
              <w:tcPr>
                <w:tcW w:w="726"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190,732,227.13</w:t>
                </w:r>
              </w:p>
            </w:tc>
          </w:tr>
          <w:tr w:rsidR="00614A66" w:rsidTr="00614A66">
            <w:sdt>
              <w:sdtPr>
                <w:rPr>
                  <w:rFonts w:asciiTheme="minorEastAsia" w:eastAsiaTheme="minorEastAsia" w:hAnsiTheme="minorEastAsia"/>
                  <w:sz w:val="15"/>
                  <w:szCs w:val="15"/>
                </w:rPr>
                <w:tag w:val="_PLD_21acfc7c80ed4c8898e7254bc3a221c4"/>
                <w:id w:val="1513648470"/>
                <w:lock w:val="sdtLocked"/>
              </w:sdtPr>
              <w:sdtEndPr/>
              <w:sdtContent>
                <w:tc>
                  <w:tcPr>
                    <w:tcW w:w="1366" w:type="pct"/>
                    <w:shd w:val="clear" w:color="auto" w:fill="auto"/>
                  </w:tcPr>
                  <w:p w:rsidR="00BC2D12" w:rsidRPr="00C42E5E" w:rsidRDefault="0061030C">
                    <w:pPr>
                      <w:ind w:firstLineChars="300" w:firstLine="45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（1）购置</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2,456,251.47</w:t>
                </w:r>
              </w:p>
            </w:tc>
            <w:tc>
              <w:tcPr>
                <w:tcW w:w="681"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2,524,304.33</w:t>
                </w:r>
              </w:p>
            </w:tc>
            <w:tc>
              <w:tcPr>
                <w:tcW w:w="723"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41,043,800.03</w:t>
                </w:r>
              </w:p>
            </w:tc>
            <w:tc>
              <w:tcPr>
                <w:tcW w:w="726"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46,024,355.83</w:t>
                </w:r>
              </w:p>
            </w:tc>
          </w:tr>
          <w:tr w:rsidR="00614A66" w:rsidTr="00614A66">
            <w:sdt>
              <w:sdtPr>
                <w:rPr>
                  <w:rFonts w:asciiTheme="minorEastAsia" w:eastAsiaTheme="minorEastAsia" w:hAnsiTheme="minorEastAsia"/>
                  <w:sz w:val="15"/>
                  <w:szCs w:val="15"/>
                </w:rPr>
                <w:tag w:val="_PLD_c4fb45cabc464177bb10403e2ec415b1"/>
                <w:id w:val="1041476694"/>
                <w:lock w:val="sdtLocked"/>
              </w:sdtPr>
              <w:sdtEndPr/>
              <w:sdtContent>
                <w:tc>
                  <w:tcPr>
                    <w:tcW w:w="1366" w:type="pct"/>
                    <w:shd w:val="clear" w:color="auto" w:fill="auto"/>
                  </w:tcPr>
                  <w:p w:rsidR="00BC2D12" w:rsidRPr="00C42E5E" w:rsidRDefault="0061030C">
                    <w:pPr>
                      <w:ind w:firstLineChars="300" w:firstLine="45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（2）在建工程转入</w:t>
                    </w:r>
                  </w:p>
                </w:tc>
              </w:sdtContent>
            </w:sdt>
            <w:tc>
              <w:tcPr>
                <w:tcW w:w="803"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130,971,104.86</w:t>
                </w: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12,017,224.68</w:t>
                </w:r>
              </w:p>
            </w:tc>
            <w:tc>
              <w:tcPr>
                <w:tcW w:w="726"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142,988,329.54</w:t>
                </w:r>
              </w:p>
            </w:tc>
          </w:tr>
          <w:tr w:rsidR="00614A66" w:rsidTr="00614A66">
            <w:sdt>
              <w:sdtPr>
                <w:rPr>
                  <w:rFonts w:asciiTheme="minorEastAsia" w:eastAsiaTheme="minorEastAsia" w:hAnsiTheme="minorEastAsia"/>
                  <w:sz w:val="15"/>
                  <w:szCs w:val="15"/>
                </w:rPr>
                <w:tag w:val="_PLD_726d6f59ad1c442a86cca9c28703f954"/>
                <w:id w:val="-1303852778"/>
                <w:lock w:val="sdtLocked"/>
              </w:sdtPr>
              <w:sdtEndPr/>
              <w:sdtContent>
                <w:tc>
                  <w:tcPr>
                    <w:tcW w:w="1366" w:type="pct"/>
                    <w:shd w:val="clear" w:color="auto" w:fill="auto"/>
                  </w:tcPr>
                  <w:p w:rsidR="00BC2D12" w:rsidRPr="00C42E5E" w:rsidRDefault="0061030C">
                    <w:pPr>
                      <w:ind w:firstLineChars="300" w:firstLine="45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（3）企业合并增加</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6"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r>
          <w:tr w:rsidR="00614A66" w:rsidTr="00614A66">
            <w:sdt>
              <w:sdtPr>
                <w:rPr>
                  <w:rFonts w:asciiTheme="minorEastAsia" w:eastAsiaTheme="minorEastAsia" w:hAnsiTheme="minorEastAsia"/>
                  <w:sz w:val="15"/>
                  <w:szCs w:val="15"/>
                </w:rPr>
                <w:alias w:val="固定资产账面原值增加项目名称"/>
                <w:tag w:val="_GBC_6e5477dc1f51417fb72841d3b7f273bd"/>
                <w:id w:val="-1278484758"/>
                <w:lock w:val="sdtLocked"/>
              </w:sdtPr>
              <w:sdtEndPr/>
              <w:sdtContent>
                <w:tc>
                  <w:tcPr>
                    <w:tcW w:w="1366" w:type="pct"/>
                    <w:shd w:val="clear" w:color="auto" w:fill="auto"/>
                  </w:tcPr>
                  <w:p w:rsidR="00BC2D12" w:rsidRPr="00C42E5E" w:rsidRDefault="001B03A7" w:rsidP="001B03A7">
                    <w:pPr>
                      <w:ind w:firstLineChars="300" w:firstLine="45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4)投资性房地产转入</w:t>
                    </w:r>
                  </w:p>
                </w:tc>
              </w:sdtContent>
            </w:sdt>
            <w:sdt>
              <w:sdtPr>
                <w:rPr>
                  <w:rFonts w:asciiTheme="minorEastAsia" w:eastAsiaTheme="minorEastAsia" w:hAnsiTheme="minorEastAsia"/>
                  <w:sz w:val="15"/>
                  <w:szCs w:val="15"/>
                </w:rPr>
                <w:alias w:val="固定资产账面原值增加项目金额"/>
                <w:tag w:val="_GBC_4a8efbc39f04483fb64867a5d5e98d88"/>
                <w:id w:val="473877857"/>
                <w:lock w:val="sdtLocked"/>
              </w:sdtPr>
              <w:sdtEndPr/>
              <w:sdtContent>
                <w:tc>
                  <w:tcPr>
                    <w:tcW w:w="803" w:type="pct"/>
                    <w:shd w:val="clear" w:color="auto" w:fill="auto"/>
                    <w:vAlign w:val="center"/>
                  </w:tcPr>
                  <w:p w:rsidR="00BC2D12" w:rsidRPr="00C42E5E" w:rsidRDefault="001B03A7" w:rsidP="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1,719,541.76</w:t>
                    </w:r>
                  </w:p>
                </w:tc>
              </w:sdtContent>
            </w:sdt>
            <w:sdt>
              <w:sdtPr>
                <w:rPr>
                  <w:rFonts w:asciiTheme="minorEastAsia" w:eastAsiaTheme="minorEastAsia" w:hAnsiTheme="minorEastAsia"/>
                  <w:sz w:val="15"/>
                  <w:szCs w:val="15"/>
                </w:rPr>
                <w:alias w:val="固定资产账面原值增加项目金额"/>
                <w:tag w:val="_GBC_4a8efbc39f04483fb64867a5d5e98d88"/>
                <w:id w:val="1841807879"/>
                <w:lock w:val="sdtLocked"/>
                <w:showingPlcHdr/>
              </w:sdtPr>
              <w:sdtEndPr/>
              <w:sdtContent>
                <w:tc>
                  <w:tcPr>
                    <w:tcW w:w="700" w:type="pct"/>
                    <w:shd w:val="clear" w:color="auto" w:fill="auto"/>
                    <w:vAlign w:val="center"/>
                  </w:tcPr>
                  <w:p w:rsidR="00BC2D12" w:rsidRPr="00C42E5E" w:rsidRDefault="0061030C">
                    <w:pPr>
                      <w:jc w:val="right"/>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 xml:space="preserve">　</w:t>
                    </w:r>
                  </w:p>
                </w:tc>
              </w:sdtContent>
            </w:sdt>
            <w:sdt>
              <w:sdtPr>
                <w:rPr>
                  <w:rFonts w:asciiTheme="minorEastAsia" w:eastAsiaTheme="minorEastAsia" w:hAnsiTheme="minorEastAsia"/>
                  <w:sz w:val="15"/>
                  <w:szCs w:val="15"/>
                </w:rPr>
                <w:alias w:val="固定资产账面原值增加项目金额"/>
                <w:tag w:val="_GBC_4a8efbc39f04483fb64867a5d5e98d88"/>
                <w:id w:val="-556313019"/>
                <w:lock w:val="sdtLocked"/>
                <w:showingPlcHdr/>
              </w:sdtPr>
              <w:sdtEndPr/>
              <w:sdtContent>
                <w:tc>
                  <w:tcPr>
                    <w:tcW w:w="681" w:type="pct"/>
                    <w:shd w:val="clear" w:color="auto" w:fill="auto"/>
                    <w:vAlign w:val="center"/>
                  </w:tcPr>
                  <w:p w:rsidR="00BC2D12" w:rsidRPr="00C42E5E" w:rsidRDefault="0061030C">
                    <w:pPr>
                      <w:jc w:val="right"/>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 xml:space="preserve">　</w:t>
                    </w:r>
                  </w:p>
                </w:tc>
              </w:sdtContent>
            </w:sdt>
            <w:sdt>
              <w:sdtPr>
                <w:rPr>
                  <w:rFonts w:asciiTheme="minorEastAsia" w:eastAsiaTheme="minorEastAsia" w:hAnsiTheme="minorEastAsia"/>
                  <w:sz w:val="15"/>
                  <w:szCs w:val="15"/>
                </w:rPr>
                <w:alias w:val="固定资产账面原值增加项目金额"/>
                <w:tag w:val="_GBC_4a8efbc39f04483fb64867a5d5e98d88"/>
                <w:id w:val="-152452882"/>
                <w:lock w:val="sdtLocked"/>
                <w:showingPlcHdr/>
              </w:sdtPr>
              <w:sdtEndPr/>
              <w:sdtContent>
                <w:tc>
                  <w:tcPr>
                    <w:tcW w:w="723" w:type="pct"/>
                    <w:shd w:val="clear" w:color="auto" w:fill="auto"/>
                    <w:vAlign w:val="center"/>
                  </w:tcPr>
                  <w:p w:rsidR="00BC2D12" w:rsidRPr="00C42E5E" w:rsidRDefault="0061030C">
                    <w:pPr>
                      <w:jc w:val="right"/>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 xml:space="preserve">　</w:t>
                    </w:r>
                  </w:p>
                </w:tc>
              </w:sdtContent>
            </w:sdt>
            <w:sdt>
              <w:sdtPr>
                <w:rPr>
                  <w:rFonts w:asciiTheme="minorEastAsia" w:eastAsiaTheme="minorEastAsia" w:hAnsiTheme="minorEastAsia"/>
                  <w:sz w:val="15"/>
                  <w:szCs w:val="15"/>
                </w:rPr>
                <w:alias w:val="固定资产账面原值增加项目合计金额"/>
                <w:tag w:val="_GBC_644f201b97ec4c45a852c12643d6ff5c"/>
                <w:id w:val="-923875652"/>
                <w:lock w:val="sdtLocked"/>
              </w:sdtPr>
              <w:sdtEndPr/>
              <w:sdtContent>
                <w:tc>
                  <w:tcPr>
                    <w:tcW w:w="726" w:type="pct"/>
                    <w:shd w:val="clear" w:color="auto" w:fill="auto"/>
                    <w:vAlign w:val="center"/>
                  </w:tcPr>
                  <w:p w:rsidR="00BC2D12" w:rsidRPr="00C42E5E" w:rsidRDefault="001B03A7" w:rsidP="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1,719,541.76</w:t>
                    </w:r>
                  </w:p>
                </w:tc>
              </w:sdtContent>
            </w:sdt>
          </w:tr>
          <w:tr w:rsidR="00614A66" w:rsidTr="00614A66">
            <w:sdt>
              <w:sdtPr>
                <w:rPr>
                  <w:rFonts w:asciiTheme="minorEastAsia" w:eastAsiaTheme="minorEastAsia" w:hAnsiTheme="minorEastAsia"/>
                  <w:sz w:val="15"/>
                  <w:szCs w:val="15"/>
                </w:rPr>
                <w:tag w:val="_PLD_82105b7a23294bcc97fa2c9d341d5e29"/>
                <w:id w:val="-1458180798"/>
                <w:lock w:val="sdtLocked"/>
              </w:sdtPr>
              <w:sdtEndPr/>
              <w:sdtContent>
                <w:tc>
                  <w:tcPr>
                    <w:tcW w:w="1366" w:type="pct"/>
                    <w:shd w:val="clear" w:color="auto" w:fill="auto"/>
                  </w:tcPr>
                  <w:p w:rsidR="00BC2D12" w:rsidRPr="00C42E5E" w:rsidRDefault="0061030C">
                    <w:pPr>
                      <w:ind w:firstLineChars="202" w:firstLine="303"/>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3.本期减少金额</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1,760,003.83</w:t>
                </w:r>
              </w:p>
            </w:tc>
            <w:tc>
              <w:tcPr>
                <w:tcW w:w="726"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1,760,003.83</w:t>
                </w:r>
              </w:p>
            </w:tc>
          </w:tr>
          <w:tr w:rsidR="00614A66" w:rsidTr="00614A66">
            <w:sdt>
              <w:sdtPr>
                <w:rPr>
                  <w:rFonts w:asciiTheme="minorEastAsia" w:eastAsiaTheme="minorEastAsia" w:hAnsiTheme="minorEastAsia"/>
                  <w:sz w:val="15"/>
                  <w:szCs w:val="15"/>
                </w:rPr>
                <w:tag w:val="_PLD_ff1592931fc24cf7bf5faee8eae2abb5"/>
                <w:id w:val="1531687948"/>
                <w:lock w:val="sdtLocked"/>
              </w:sdtPr>
              <w:sdtEndPr/>
              <w:sdtContent>
                <w:tc>
                  <w:tcPr>
                    <w:tcW w:w="1366" w:type="pct"/>
                    <w:shd w:val="clear" w:color="auto" w:fill="auto"/>
                  </w:tcPr>
                  <w:p w:rsidR="00BC2D12" w:rsidRPr="00C42E5E" w:rsidRDefault="0061030C">
                    <w:pPr>
                      <w:ind w:firstLineChars="300" w:firstLine="45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（1）处置或报废</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1B03A7">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1,760,003.83</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1,760,003.83</w:t>
                </w:r>
              </w:p>
            </w:tc>
          </w:tr>
          <w:tr w:rsidR="00614A66" w:rsidTr="00614A66">
            <w:sdt>
              <w:sdtPr>
                <w:rPr>
                  <w:rFonts w:asciiTheme="minorEastAsia" w:eastAsiaTheme="minorEastAsia" w:hAnsiTheme="minorEastAsia"/>
                  <w:sz w:val="15"/>
                  <w:szCs w:val="15"/>
                </w:rPr>
                <w:tag w:val="_PLD_3fb9f6c6a0b842188aea461d99c9adab"/>
                <w:id w:val="145566792"/>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4.期末余额</w:t>
                    </w:r>
                  </w:p>
                </w:tc>
              </w:sdtContent>
            </w:sdt>
            <w:tc>
              <w:tcPr>
                <w:tcW w:w="80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241,795,110.41</w:t>
                </w:r>
              </w:p>
            </w:tc>
            <w:tc>
              <w:tcPr>
                <w:tcW w:w="700"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10,028,917.14</w:t>
                </w:r>
              </w:p>
            </w:tc>
            <w:tc>
              <w:tcPr>
                <w:tcW w:w="681"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20,038,761.75</w:t>
                </w:r>
              </w:p>
            </w:tc>
            <w:tc>
              <w:tcPr>
                <w:tcW w:w="72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122,845,606.00</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394,708,395.30</w:t>
                </w:r>
              </w:p>
            </w:tc>
          </w:tr>
          <w:tr w:rsidR="00F948DB" w:rsidTr="00614A66">
            <w:sdt>
              <w:sdtPr>
                <w:rPr>
                  <w:rFonts w:asciiTheme="minorEastAsia" w:eastAsiaTheme="minorEastAsia" w:hAnsiTheme="minorEastAsia"/>
                  <w:sz w:val="15"/>
                  <w:szCs w:val="15"/>
                </w:rPr>
                <w:tag w:val="_PLD_14f44e7a4341414ca27a4047f9622e44"/>
                <w:id w:val="474189242"/>
                <w:lock w:val="sdtLocked"/>
              </w:sdtPr>
              <w:sdtEndPr/>
              <w:sdtContent>
                <w:tc>
                  <w:tcPr>
                    <w:tcW w:w="5000" w:type="pct"/>
                    <w:gridSpan w:val="6"/>
                    <w:shd w:val="clear" w:color="auto" w:fill="auto"/>
                  </w:tcPr>
                  <w:p w:rsidR="00BC2D12" w:rsidRPr="00C42E5E" w:rsidRDefault="0061030C">
                    <w:pPr>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二、累计折旧</w:t>
                    </w:r>
                  </w:p>
                </w:tc>
              </w:sdtContent>
            </w:sdt>
          </w:tr>
          <w:tr w:rsidR="00614A66" w:rsidTr="00614A66">
            <w:sdt>
              <w:sdtPr>
                <w:rPr>
                  <w:rFonts w:asciiTheme="minorEastAsia" w:eastAsiaTheme="minorEastAsia" w:hAnsiTheme="minorEastAsia"/>
                  <w:sz w:val="15"/>
                  <w:szCs w:val="15"/>
                </w:rPr>
                <w:tag w:val="_PLD_bdfb76068a2a4a95ab0a3bcf1b094bf2"/>
                <w:id w:val="1898161916"/>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sz w:val="15"/>
                        <w:szCs w:val="15"/>
                      </w:rPr>
                      <w:t>1.</w:t>
                    </w:r>
                    <w:r w:rsidRPr="00C42E5E">
                      <w:rPr>
                        <w:rFonts w:asciiTheme="minorEastAsia" w:eastAsiaTheme="minorEastAsia" w:hAnsiTheme="minorEastAsia" w:hint="eastAsia"/>
                        <w:sz w:val="15"/>
                        <w:szCs w:val="15"/>
                      </w:rPr>
                      <w:t>期初余额</w:t>
                    </w:r>
                  </w:p>
                </w:tc>
              </w:sdtContent>
            </w:sdt>
            <w:tc>
              <w:tcPr>
                <w:tcW w:w="80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34,615,424.27</w:t>
                </w:r>
              </w:p>
            </w:tc>
            <w:tc>
              <w:tcPr>
                <w:tcW w:w="700"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5,146,058.62</w:t>
                </w:r>
              </w:p>
            </w:tc>
            <w:tc>
              <w:tcPr>
                <w:tcW w:w="681"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14,499,002.46</w:t>
                </w:r>
              </w:p>
            </w:tc>
            <w:tc>
              <w:tcPr>
                <w:tcW w:w="72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31,960,052.21</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86,220,537.56</w:t>
                </w:r>
              </w:p>
            </w:tc>
          </w:tr>
          <w:tr w:rsidR="00614A66" w:rsidTr="00614A66">
            <w:sdt>
              <w:sdtPr>
                <w:rPr>
                  <w:rFonts w:asciiTheme="minorEastAsia" w:eastAsiaTheme="minorEastAsia" w:hAnsiTheme="minorEastAsia"/>
                  <w:sz w:val="15"/>
                  <w:szCs w:val="15"/>
                </w:rPr>
                <w:tag w:val="_PLD_ac9d6720c4e84ec2b82637a9bc7e4a54"/>
                <w:id w:val="1746998103"/>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sz w:val="15"/>
                        <w:szCs w:val="15"/>
                      </w:rPr>
                      <w:t>2.</w:t>
                    </w:r>
                    <w:r w:rsidRPr="00C42E5E">
                      <w:rPr>
                        <w:rFonts w:asciiTheme="minorEastAsia" w:eastAsiaTheme="minorEastAsia" w:hAnsiTheme="minorEastAsia" w:hint="eastAsia"/>
                        <w:sz w:val="15"/>
                        <w:szCs w:val="15"/>
                      </w:rPr>
                      <w:t>本期增加金额</w:t>
                    </w:r>
                  </w:p>
                </w:tc>
              </w:sdtContent>
            </w:sdt>
            <w:tc>
              <w:tcPr>
                <w:tcW w:w="80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11,116,685.39</w:t>
                </w:r>
              </w:p>
            </w:tc>
            <w:tc>
              <w:tcPr>
                <w:tcW w:w="700"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826,566.48</w:t>
                </w:r>
              </w:p>
            </w:tc>
            <w:tc>
              <w:tcPr>
                <w:tcW w:w="681"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1,325,484.36</w:t>
                </w:r>
              </w:p>
            </w:tc>
            <w:tc>
              <w:tcPr>
                <w:tcW w:w="72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7,801,054.11</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21,069,790.34</w:t>
                </w:r>
              </w:p>
            </w:tc>
          </w:tr>
          <w:tr w:rsidR="00614A66" w:rsidTr="00614A66">
            <w:sdt>
              <w:sdtPr>
                <w:rPr>
                  <w:rFonts w:asciiTheme="minorEastAsia" w:eastAsiaTheme="minorEastAsia" w:hAnsiTheme="minorEastAsia"/>
                  <w:sz w:val="15"/>
                  <w:szCs w:val="15"/>
                </w:rPr>
                <w:tag w:val="_PLD_4b899f8229be463181a7e6a6c1cb2337"/>
                <w:id w:val="803048227"/>
                <w:lock w:val="sdtLocked"/>
              </w:sdtPr>
              <w:sdtEndPr/>
              <w:sdtContent>
                <w:tc>
                  <w:tcPr>
                    <w:tcW w:w="1366" w:type="pct"/>
                    <w:shd w:val="clear" w:color="auto" w:fill="auto"/>
                  </w:tcPr>
                  <w:p w:rsidR="00BC2D12" w:rsidRPr="00C42E5E" w:rsidRDefault="0061030C">
                    <w:pPr>
                      <w:ind w:firstLineChars="300" w:firstLine="45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（1）计提</w:t>
                    </w:r>
                  </w:p>
                </w:tc>
              </w:sdtContent>
            </w:sdt>
            <w:tc>
              <w:tcPr>
                <w:tcW w:w="80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9,749,260.64</w:t>
                </w:r>
              </w:p>
            </w:tc>
            <w:tc>
              <w:tcPr>
                <w:tcW w:w="700"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826,566.48</w:t>
                </w:r>
              </w:p>
            </w:tc>
            <w:tc>
              <w:tcPr>
                <w:tcW w:w="681"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1,325,484.36</w:t>
                </w:r>
              </w:p>
            </w:tc>
            <w:tc>
              <w:tcPr>
                <w:tcW w:w="72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7,801,054.11</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19,702,365.59</w:t>
                </w:r>
              </w:p>
            </w:tc>
          </w:tr>
          <w:tr w:rsidR="00614A66" w:rsidTr="00614A66">
            <w:sdt>
              <w:sdtPr>
                <w:rPr>
                  <w:rFonts w:asciiTheme="minorEastAsia" w:eastAsiaTheme="minorEastAsia" w:hAnsiTheme="minorEastAsia" w:hint="eastAsia"/>
                  <w:sz w:val="15"/>
                  <w:szCs w:val="15"/>
                </w:rPr>
                <w:alias w:val="固定资产累计折旧增加项目名称"/>
                <w:tag w:val="_GBC_c82e46f282074bcd8f0977f9e064b7a6"/>
                <w:id w:val="203767059"/>
                <w:lock w:val="sdtLocked"/>
              </w:sdtPr>
              <w:sdtEndPr>
                <w:rPr>
                  <w:shd w:val="clear" w:color="auto" w:fill="FFC000"/>
                </w:rPr>
              </w:sdtEndPr>
              <w:sdtContent>
                <w:tc>
                  <w:tcPr>
                    <w:tcW w:w="1366" w:type="pct"/>
                    <w:shd w:val="clear" w:color="auto" w:fill="FFFFFF" w:themeFill="background1"/>
                  </w:tcPr>
                  <w:p w:rsidR="00BC2D12" w:rsidRPr="00C42E5E" w:rsidRDefault="004B70CB" w:rsidP="000300FC">
                    <w:pPr>
                      <w:ind w:firstLineChars="300" w:firstLine="450"/>
                      <w:rPr>
                        <w:rFonts w:asciiTheme="minorEastAsia" w:eastAsiaTheme="minorEastAsia" w:hAnsiTheme="minorEastAsia"/>
                        <w:sz w:val="15"/>
                        <w:szCs w:val="15"/>
                      </w:rPr>
                    </w:pPr>
                    <w:r w:rsidRPr="004B70CB">
                      <w:rPr>
                        <w:rFonts w:asciiTheme="minorEastAsia" w:eastAsiaTheme="minorEastAsia" w:hAnsiTheme="minorEastAsia" w:hint="eastAsia"/>
                        <w:sz w:val="15"/>
                        <w:szCs w:val="15"/>
                        <w:shd w:val="clear" w:color="auto" w:fill="FFFFFF" w:themeFill="background1"/>
                      </w:rPr>
                      <w:t>（2</w:t>
                    </w:r>
                    <w:r w:rsidR="000300FC" w:rsidRPr="004B70CB">
                      <w:rPr>
                        <w:rFonts w:asciiTheme="minorEastAsia" w:eastAsiaTheme="minorEastAsia" w:hAnsiTheme="minorEastAsia" w:hint="eastAsia"/>
                        <w:sz w:val="15"/>
                        <w:szCs w:val="15"/>
                        <w:shd w:val="clear" w:color="auto" w:fill="FFFFFF" w:themeFill="background1"/>
                      </w:rPr>
                      <w:t>）投资性房地产转入</w:t>
                    </w:r>
                  </w:p>
                </w:tc>
              </w:sdtContent>
            </w:sdt>
            <w:sdt>
              <w:sdtPr>
                <w:rPr>
                  <w:rFonts w:asciiTheme="minorEastAsia" w:eastAsiaTheme="minorEastAsia" w:hAnsiTheme="minorEastAsia" w:hint="eastAsia"/>
                  <w:sz w:val="15"/>
                  <w:szCs w:val="15"/>
                </w:rPr>
                <w:alias w:val="固定资产累计折旧增加项目金额"/>
                <w:tag w:val="_GBC_d8c6bc4179c24d4497d3b866e522ee51"/>
                <w:id w:val="1298877498"/>
                <w:lock w:val="sdtLocked"/>
              </w:sdtPr>
              <w:sdtEndPr/>
              <w:sdtContent>
                <w:tc>
                  <w:tcPr>
                    <w:tcW w:w="803" w:type="pct"/>
                    <w:shd w:val="clear" w:color="auto" w:fill="auto"/>
                  </w:tcPr>
                  <w:p w:rsidR="00BC2D12" w:rsidRPr="00C42E5E" w:rsidRDefault="000300FC" w:rsidP="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1,367,424.75</w:t>
                    </w:r>
                  </w:p>
                </w:tc>
              </w:sdtContent>
            </w:sdt>
            <w:sdt>
              <w:sdtPr>
                <w:rPr>
                  <w:rFonts w:asciiTheme="minorEastAsia" w:eastAsiaTheme="minorEastAsia" w:hAnsiTheme="minorEastAsia" w:hint="eastAsia"/>
                  <w:sz w:val="15"/>
                  <w:szCs w:val="15"/>
                </w:rPr>
                <w:alias w:val="固定资产累计折旧增加项目金额"/>
                <w:tag w:val="_GBC_d8c6bc4179c24d4497d3b866e522ee51"/>
                <w:id w:val="-1348946834"/>
                <w:lock w:val="sdtLocked"/>
                <w:showingPlcHdr/>
              </w:sdtPr>
              <w:sdtEndPr/>
              <w:sdtContent>
                <w:tc>
                  <w:tcPr>
                    <w:tcW w:w="700" w:type="pct"/>
                    <w:shd w:val="clear" w:color="auto" w:fill="auto"/>
                  </w:tcPr>
                  <w:p w:rsidR="00BC2D12" w:rsidRPr="00C42E5E" w:rsidRDefault="0061030C">
                    <w:pPr>
                      <w:jc w:val="right"/>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 xml:space="preserve">　</w:t>
                    </w:r>
                  </w:p>
                </w:tc>
              </w:sdtContent>
            </w:sdt>
            <w:sdt>
              <w:sdtPr>
                <w:rPr>
                  <w:rFonts w:asciiTheme="minorEastAsia" w:eastAsiaTheme="minorEastAsia" w:hAnsiTheme="minorEastAsia" w:hint="eastAsia"/>
                  <w:sz w:val="15"/>
                  <w:szCs w:val="15"/>
                </w:rPr>
                <w:alias w:val="固定资产累计折旧增加项目金额"/>
                <w:tag w:val="_GBC_d8c6bc4179c24d4497d3b866e522ee51"/>
                <w:id w:val="905809562"/>
                <w:lock w:val="sdtLocked"/>
                <w:showingPlcHdr/>
              </w:sdtPr>
              <w:sdtEndPr/>
              <w:sdtContent>
                <w:tc>
                  <w:tcPr>
                    <w:tcW w:w="681" w:type="pct"/>
                    <w:shd w:val="clear" w:color="auto" w:fill="auto"/>
                  </w:tcPr>
                  <w:p w:rsidR="00BC2D12" w:rsidRPr="00C42E5E" w:rsidRDefault="0061030C">
                    <w:pPr>
                      <w:jc w:val="right"/>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 xml:space="preserve">　</w:t>
                    </w:r>
                  </w:p>
                </w:tc>
              </w:sdtContent>
            </w:sdt>
            <w:sdt>
              <w:sdtPr>
                <w:rPr>
                  <w:rFonts w:asciiTheme="minorEastAsia" w:eastAsiaTheme="minorEastAsia" w:hAnsiTheme="minorEastAsia" w:hint="eastAsia"/>
                  <w:sz w:val="15"/>
                  <w:szCs w:val="15"/>
                </w:rPr>
                <w:alias w:val="固定资产累计折旧增加项目金额"/>
                <w:tag w:val="_GBC_d8c6bc4179c24d4497d3b866e522ee51"/>
                <w:id w:val="342286601"/>
                <w:lock w:val="sdtLocked"/>
                <w:showingPlcHdr/>
              </w:sdtPr>
              <w:sdtEndPr/>
              <w:sdtContent>
                <w:tc>
                  <w:tcPr>
                    <w:tcW w:w="723" w:type="pct"/>
                    <w:shd w:val="clear" w:color="auto" w:fill="auto"/>
                  </w:tcPr>
                  <w:p w:rsidR="00BC2D12" w:rsidRPr="00C42E5E" w:rsidRDefault="0061030C">
                    <w:pPr>
                      <w:jc w:val="right"/>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 xml:space="preserve">　</w:t>
                    </w:r>
                  </w:p>
                </w:tc>
              </w:sdtContent>
            </w:sdt>
            <w:sdt>
              <w:sdtPr>
                <w:rPr>
                  <w:rFonts w:asciiTheme="minorEastAsia" w:eastAsiaTheme="minorEastAsia" w:hAnsiTheme="minorEastAsia" w:hint="eastAsia"/>
                  <w:sz w:val="15"/>
                  <w:szCs w:val="15"/>
                </w:rPr>
                <w:alias w:val="固定资产累计折旧增加项目合计金额"/>
                <w:tag w:val="_GBC_7b368febd98d43528833b386ded680f2"/>
                <w:id w:val="-2068257278"/>
                <w:lock w:val="sdtLocked"/>
              </w:sdtPr>
              <w:sdtEndPr/>
              <w:sdtContent>
                <w:tc>
                  <w:tcPr>
                    <w:tcW w:w="726" w:type="pct"/>
                    <w:shd w:val="clear" w:color="auto" w:fill="auto"/>
                  </w:tcPr>
                  <w:p w:rsidR="00BC2D12" w:rsidRPr="00C42E5E" w:rsidRDefault="000300FC" w:rsidP="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1,367,424.75</w:t>
                    </w:r>
                  </w:p>
                </w:tc>
              </w:sdtContent>
            </w:sdt>
          </w:tr>
          <w:tr w:rsidR="00614A66" w:rsidTr="00614A66">
            <w:sdt>
              <w:sdtPr>
                <w:rPr>
                  <w:rFonts w:asciiTheme="minorEastAsia" w:eastAsiaTheme="minorEastAsia" w:hAnsiTheme="minorEastAsia"/>
                  <w:sz w:val="15"/>
                  <w:szCs w:val="15"/>
                </w:rPr>
                <w:tag w:val="_PLD_1a8a0c2973de4a7c99ed0dd69c4a85fa"/>
                <w:id w:val="-34662872"/>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3.本期减少金额</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1,331,444.97</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1,331,444.97</w:t>
                </w:r>
              </w:p>
            </w:tc>
          </w:tr>
          <w:tr w:rsidR="00614A66" w:rsidTr="00614A66">
            <w:sdt>
              <w:sdtPr>
                <w:rPr>
                  <w:rFonts w:asciiTheme="minorEastAsia" w:eastAsiaTheme="minorEastAsia" w:hAnsiTheme="minorEastAsia"/>
                  <w:sz w:val="15"/>
                  <w:szCs w:val="15"/>
                </w:rPr>
                <w:tag w:val="_PLD_051549d56ef94d0f864893f6bcd12368"/>
                <w:id w:val="1462385091"/>
                <w:lock w:val="sdtLocked"/>
              </w:sdtPr>
              <w:sdtEndPr/>
              <w:sdtContent>
                <w:tc>
                  <w:tcPr>
                    <w:tcW w:w="1366" w:type="pct"/>
                    <w:shd w:val="clear" w:color="auto" w:fill="auto"/>
                  </w:tcPr>
                  <w:p w:rsidR="00BC2D12" w:rsidRPr="00C42E5E" w:rsidRDefault="0061030C">
                    <w:pPr>
                      <w:ind w:firstLineChars="300" w:firstLine="45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（1）处置或报废</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1,331,444.97</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1,331,444.97</w:t>
                </w:r>
              </w:p>
            </w:tc>
          </w:tr>
          <w:tr w:rsidR="00614A66" w:rsidTr="00614A66">
            <w:sdt>
              <w:sdtPr>
                <w:rPr>
                  <w:rFonts w:asciiTheme="minorEastAsia" w:eastAsiaTheme="minorEastAsia" w:hAnsiTheme="minorEastAsia"/>
                  <w:sz w:val="15"/>
                  <w:szCs w:val="15"/>
                </w:rPr>
                <w:tag w:val="_PLD_461cd300a56d4a1d8e530b3c2f9767bf"/>
                <w:id w:val="-1649974318"/>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4.期末余额</w:t>
                    </w:r>
                  </w:p>
                </w:tc>
              </w:sdtContent>
            </w:sdt>
            <w:tc>
              <w:tcPr>
                <w:tcW w:w="80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45,732,109.66</w:t>
                </w:r>
              </w:p>
            </w:tc>
            <w:tc>
              <w:tcPr>
                <w:tcW w:w="700"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5,972,625.10</w:t>
                </w:r>
              </w:p>
            </w:tc>
            <w:tc>
              <w:tcPr>
                <w:tcW w:w="681"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15,824,486.82</w:t>
                </w:r>
              </w:p>
            </w:tc>
            <w:tc>
              <w:tcPr>
                <w:tcW w:w="72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38,429,661.35</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105,958,882.93</w:t>
                </w:r>
              </w:p>
            </w:tc>
          </w:tr>
          <w:tr w:rsidR="00F948DB" w:rsidTr="00614A66">
            <w:sdt>
              <w:sdtPr>
                <w:rPr>
                  <w:rFonts w:asciiTheme="minorEastAsia" w:eastAsiaTheme="minorEastAsia" w:hAnsiTheme="minorEastAsia"/>
                  <w:sz w:val="15"/>
                  <w:szCs w:val="15"/>
                </w:rPr>
                <w:tag w:val="_PLD_b98cd9e8075a44b28b16fc9fd4c3c81f"/>
                <w:id w:val="-1092782319"/>
                <w:lock w:val="sdtLocked"/>
              </w:sdtPr>
              <w:sdtEndPr/>
              <w:sdtContent>
                <w:tc>
                  <w:tcPr>
                    <w:tcW w:w="5000" w:type="pct"/>
                    <w:gridSpan w:val="6"/>
                    <w:shd w:val="clear" w:color="auto" w:fill="auto"/>
                  </w:tcPr>
                  <w:p w:rsidR="00BC2D12" w:rsidRPr="00C42E5E" w:rsidRDefault="0061030C">
                    <w:pPr>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三、减值准备</w:t>
                    </w:r>
                  </w:p>
                </w:tc>
              </w:sdtContent>
            </w:sdt>
          </w:tr>
          <w:tr w:rsidR="00614A66" w:rsidTr="00614A66">
            <w:sdt>
              <w:sdtPr>
                <w:rPr>
                  <w:rFonts w:asciiTheme="minorEastAsia" w:eastAsiaTheme="minorEastAsia" w:hAnsiTheme="minorEastAsia"/>
                  <w:sz w:val="15"/>
                  <w:szCs w:val="15"/>
                </w:rPr>
                <w:tag w:val="_PLD_56eded0ad9c34a2dabfd9ced3cc4cb08"/>
                <w:id w:val="417611355"/>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sz w:val="15"/>
                        <w:szCs w:val="15"/>
                      </w:rPr>
                      <w:t>1.</w:t>
                    </w:r>
                    <w:r w:rsidRPr="00C42E5E">
                      <w:rPr>
                        <w:rFonts w:asciiTheme="minorEastAsia" w:eastAsiaTheme="minorEastAsia" w:hAnsiTheme="minorEastAsia" w:hint="eastAsia"/>
                        <w:sz w:val="15"/>
                        <w:szCs w:val="15"/>
                      </w:rPr>
                      <w:t>期初余额</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6"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r>
          <w:tr w:rsidR="00614A66" w:rsidTr="00614A66">
            <w:sdt>
              <w:sdtPr>
                <w:rPr>
                  <w:rFonts w:asciiTheme="minorEastAsia" w:eastAsiaTheme="minorEastAsia" w:hAnsiTheme="minorEastAsia"/>
                  <w:sz w:val="15"/>
                  <w:szCs w:val="15"/>
                </w:rPr>
                <w:tag w:val="_PLD_e23909e3deca4ed3b3374e1998a20d9d"/>
                <w:id w:val="-2067102850"/>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sz w:val="15"/>
                        <w:szCs w:val="15"/>
                      </w:rPr>
                      <w:t>2.</w:t>
                    </w:r>
                    <w:r w:rsidRPr="00C42E5E">
                      <w:rPr>
                        <w:rFonts w:asciiTheme="minorEastAsia" w:eastAsiaTheme="minorEastAsia" w:hAnsiTheme="minorEastAsia" w:hint="eastAsia"/>
                        <w:sz w:val="15"/>
                        <w:szCs w:val="15"/>
                      </w:rPr>
                      <w:t>本期增加金额</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6"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r>
          <w:tr w:rsidR="00614A66" w:rsidTr="00614A66">
            <w:sdt>
              <w:sdtPr>
                <w:rPr>
                  <w:rFonts w:asciiTheme="minorEastAsia" w:eastAsiaTheme="minorEastAsia" w:hAnsiTheme="minorEastAsia"/>
                  <w:sz w:val="15"/>
                  <w:szCs w:val="15"/>
                </w:rPr>
                <w:tag w:val="_PLD_e9d33a6c6b2d4aff8a6ac53a9ce1b167"/>
                <w:id w:val="-838079333"/>
                <w:lock w:val="sdtLocked"/>
              </w:sdtPr>
              <w:sdtEndPr/>
              <w:sdtContent>
                <w:tc>
                  <w:tcPr>
                    <w:tcW w:w="1366" w:type="pct"/>
                    <w:shd w:val="clear" w:color="auto" w:fill="auto"/>
                  </w:tcPr>
                  <w:p w:rsidR="00BC2D12" w:rsidRPr="00C42E5E" w:rsidRDefault="0061030C">
                    <w:pPr>
                      <w:ind w:firstLineChars="300" w:firstLine="45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（1）计提</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6"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r>
          <w:tr w:rsidR="00614A66" w:rsidTr="00614A66">
            <w:sdt>
              <w:sdtPr>
                <w:rPr>
                  <w:rFonts w:asciiTheme="minorEastAsia" w:eastAsiaTheme="minorEastAsia" w:hAnsiTheme="minorEastAsia"/>
                  <w:sz w:val="15"/>
                  <w:szCs w:val="15"/>
                </w:rPr>
                <w:tag w:val="_PLD_773acace40cf4e2b82acb417897e72ef"/>
                <w:id w:val="815996056"/>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3.本期减少金额</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6"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r>
          <w:tr w:rsidR="00614A66" w:rsidTr="00614A66">
            <w:sdt>
              <w:sdtPr>
                <w:rPr>
                  <w:rFonts w:asciiTheme="minorEastAsia" w:eastAsiaTheme="minorEastAsia" w:hAnsiTheme="minorEastAsia"/>
                  <w:sz w:val="15"/>
                  <w:szCs w:val="15"/>
                </w:rPr>
                <w:tag w:val="_PLD_be1108cdf7ba464f9f4ecab9aa198103"/>
                <w:id w:val="826484119"/>
                <w:lock w:val="sdtLocked"/>
              </w:sdtPr>
              <w:sdtEndPr/>
              <w:sdtContent>
                <w:tc>
                  <w:tcPr>
                    <w:tcW w:w="1366" w:type="pct"/>
                    <w:shd w:val="clear" w:color="auto" w:fill="auto"/>
                  </w:tcPr>
                  <w:p w:rsidR="00BC2D12" w:rsidRPr="00C42E5E" w:rsidRDefault="0061030C">
                    <w:pPr>
                      <w:ind w:firstLineChars="300" w:firstLine="45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（1）处置或报废</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6"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r>
          <w:tr w:rsidR="00614A66" w:rsidTr="00614A66">
            <w:sdt>
              <w:sdtPr>
                <w:rPr>
                  <w:rFonts w:asciiTheme="minorEastAsia" w:eastAsiaTheme="minorEastAsia" w:hAnsiTheme="minorEastAsia"/>
                  <w:sz w:val="15"/>
                  <w:szCs w:val="15"/>
                </w:rPr>
                <w:tag w:val="_PLD_e5054a8d4a114197af28793eadccad9b"/>
                <w:id w:val="906969028"/>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4.期末余额</w:t>
                    </w:r>
                  </w:p>
                </w:tc>
              </w:sdtContent>
            </w:sdt>
            <w:tc>
              <w:tcPr>
                <w:tcW w:w="80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00"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681"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3"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c>
              <w:tcPr>
                <w:tcW w:w="726" w:type="pct"/>
                <w:shd w:val="clear" w:color="auto" w:fill="auto"/>
                <w:vAlign w:val="center"/>
              </w:tcPr>
              <w:p w:rsidR="00BC2D12" w:rsidRPr="00C42E5E" w:rsidRDefault="00BC2D12">
                <w:pPr>
                  <w:jc w:val="right"/>
                  <w:rPr>
                    <w:rFonts w:asciiTheme="minorEastAsia" w:eastAsiaTheme="minorEastAsia" w:hAnsiTheme="minorEastAsia"/>
                    <w:sz w:val="15"/>
                    <w:szCs w:val="15"/>
                  </w:rPr>
                </w:pPr>
              </w:p>
            </w:tc>
          </w:tr>
          <w:tr w:rsidR="00F948DB" w:rsidTr="00614A66">
            <w:sdt>
              <w:sdtPr>
                <w:rPr>
                  <w:rFonts w:asciiTheme="minorEastAsia" w:eastAsiaTheme="minorEastAsia" w:hAnsiTheme="minorEastAsia"/>
                  <w:sz w:val="15"/>
                  <w:szCs w:val="15"/>
                </w:rPr>
                <w:tag w:val="_PLD_e1d51c426bd84ffbb9a1a19b00d3b374"/>
                <w:id w:val="-1946988217"/>
                <w:lock w:val="sdtLocked"/>
              </w:sdtPr>
              <w:sdtEndPr/>
              <w:sdtContent>
                <w:tc>
                  <w:tcPr>
                    <w:tcW w:w="5000" w:type="pct"/>
                    <w:gridSpan w:val="6"/>
                    <w:shd w:val="clear" w:color="auto" w:fill="auto"/>
                  </w:tcPr>
                  <w:p w:rsidR="00BC2D12" w:rsidRPr="00C42E5E" w:rsidRDefault="0061030C">
                    <w:pPr>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四、账面价值</w:t>
                    </w:r>
                  </w:p>
                </w:tc>
              </w:sdtContent>
            </w:sdt>
          </w:tr>
          <w:tr w:rsidR="00614A66" w:rsidTr="00614A66">
            <w:sdt>
              <w:sdtPr>
                <w:rPr>
                  <w:rFonts w:asciiTheme="minorEastAsia" w:eastAsiaTheme="minorEastAsia" w:hAnsiTheme="minorEastAsia"/>
                  <w:sz w:val="15"/>
                  <w:szCs w:val="15"/>
                </w:rPr>
                <w:tag w:val="_PLD_438ac9fdebc24597a2bc032145166ee7"/>
                <w:id w:val="1640074097"/>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1.期末账面价值</w:t>
                    </w:r>
                  </w:p>
                </w:tc>
              </w:sdtContent>
            </w:sdt>
            <w:tc>
              <w:tcPr>
                <w:tcW w:w="80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196,063,000.75</w:t>
                </w:r>
              </w:p>
            </w:tc>
            <w:tc>
              <w:tcPr>
                <w:tcW w:w="700"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4,056,292.04</w:t>
                </w:r>
              </w:p>
            </w:tc>
            <w:tc>
              <w:tcPr>
                <w:tcW w:w="681"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4,214,274.93</w:t>
                </w:r>
              </w:p>
            </w:tc>
            <w:tc>
              <w:tcPr>
                <w:tcW w:w="72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84,415,944.65</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288,749,512.37</w:t>
                </w:r>
              </w:p>
            </w:tc>
          </w:tr>
          <w:tr w:rsidR="00614A66" w:rsidTr="00614A66">
            <w:sdt>
              <w:sdtPr>
                <w:rPr>
                  <w:rFonts w:asciiTheme="minorEastAsia" w:eastAsiaTheme="minorEastAsia" w:hAnsiTheme="minorEastAsia"/>
                  <w:sz w:val="15"/>
                  <w:szCs w:val="15"/>
                </w:rPr>
                <w:tag w:val="_PLD_a86278e1e7584f56b206aaea009ce23d"/>
                <w:id w:val="-548538705"/>
                <w:lock w:val="sdtLocked"/>
              </w:sdtPr>
              <w:sdtEndPr/>
              <w:sdtContent>
                <w:tc>
                  <w:tcPr>
                    <w:tcW w:w="1366" w:type="pct"/>
                    <w:shd w:val="clear" w:color="auto" w:fill="auto"/>
                  </w:tcPr>
                  <w:p w:rsidR="00BC2D12" w:rsidRPr="00C42E5E" w:rsidRDefault="0061030C">
                    <w:pPr>
                      <w:ind w:firstLineChars="200" w:firstLine="300"/>
                      <w:rPr>
                        <w:rFonts w:asciiTheme="minorEastAsia" w:eastAsiaTheme="minorEastAsia" w:hAnsiTheme="minorEastAsia"/>
                        <w:sz w:val="15"/>
                        <w:szCs w:val="15"/>
                      </w:rPr>
                    </w:pPr>
                    <w:r w:rsidRPr="00C42E5E">
                      <w:rPr>
                        <w:rFonts w:asciiTheme="minorEastAsia" w:eastAsiaTheme="minorEastAsia" w:hAnsiTheme="minorEastAsia" w:hint="eastAsia"/>
                        <w:sz w:val="15"/>
                        <w:szCs w:val="15"/>
                      </w:rPr>
                      <w:t>2.期初账面价值</w:t>
                    </w:r>
                  </w:p>
                </w:tc>
              </w:sdtContent>
            </w:sdt>
            <w:tc>
              <w:tcPr>
                <w:tcW w:w="80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74,489,039.52</w:t>
                </w:r>
              </w:p>
            </w:tc>
            <w:tc>
              <w:tcPr>
                <w:tcW w:w="700"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2,426,607.05</w:t>
                </w:r>
              </w:p>
            </w:tc>
            <w:tc>
              <w:tcPr>
                <w:tcW w:w="681"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3,015,454.96</w:t>
                </w:r>
              </w:p>
            </w:tc>
            <w:tc>
              <w:tcPr>
                <w:tcW w:w="723"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39,584,532.91</w:t>
                </w:r>
              </w:p>
            </w:tc>
            <w:tc>
              <w:tcPr>
                <w:tcW w:w="726" w:type="pct"/>
                <w:shd w:val="clear" w:color="auto" w:fill="auto"/>
                <w:vAlign w:val="center"/>
              </w:tcPr>
              <w:p w:rsidR="00BC2D12" w:rsidRPr="00C42E5E" w:rsidRDefault="000300FC">
                <w:pPr>
                  <w:jc w:val="right"/>
                  <w:rPr>
                    <w:rFonts w:asciiTheme="minorEastAsia" w:eastAsiaTheme="minorEastAsia" w:hAnsiTheme="minorEastAsia"/>
                    <w:sz w:val="15"/>
                    <w:szCs w:val="15"/>
                  </w:rPr>
                </w:pPr>
                <w:r w:rsidRPr="00C42E5E">
                  <w:rPr>
                    <w:rFonts w:asciiTheme="minorEastAsia" w:eastAsiaTheme="minorEastAsia" w:hAnsiTheme="minorEastAsia"/>
                    <w:sz w:val="15"/>
                    <w:szCs w:val="15"/>
                  </w:rPr>
                  <w:t>119,515,634.44</w:t>
                </w:r>
              </w:p>
            </w:tc>
          </w:tr>
        </w:tbl>
        <w:p w:rsidR="00BC2D12" w:rsidRDefault="00CD5DB0">
          <w:pPr>
            <w:rPr>
              <w:szCs w:val="21"/>
            </w:rPr>
          </w:pPr>
        </w:p>
      </w:sdtContent>
    </w:sdt>
    <w:sdt>
      <w:sdtPr>
        <w:rPr>
          <w:rFonts w:ascii="宋体" w:eastAsia="宋体" w:hAnsi="宋体" w:cs="宋体" w:hint="eastAsia"/>
          <w:b w:val="0"/>
          <w:bCs w:val="0"/>
          <w:kern w:val="0"/>
          <w:szCs w:val="24"/>
        </w:rPr>
        <w:alias w:val="模块:暂时闲置的固定资产情况"/>
        <w:tag w:val="_SEC_784fb493affa41d8985f9e8a71213cf9"/>
        <w:id w:val="1545488515"/>
        <w:lock w:val="sdtLocked"/>
        <w:placeholder>
          <w:docPart w:val="GBC22222222222222222222222222222"/>
        </w:placeholder>
      </w:sdtPr>
      <w:sdtEndPr>
        <w:rPr>
          <w:rFonts w:hint="default"/>
        </w:rPr>
      </w:sdtEndPr>
      <w:sdtContent>
        <w:p w:rsidR="00BC2D12" w:rsidRDefault="0061030C">
          <w:pPr>
            <w:pStyle w:val="4"/>
            <w:numPr>
              <w:ilvl w:val="3"/>
              <w:numId w:val="121"/>
            </w:numPr>
            <w:ind w:left="426" w:hanging="426"/>
          </w:pPr>
          <w:r>
            <w:rPr>
              <w:rFonts w:hint="eastAsia"/>
            </w:rPr>
            <w:t>暂时闲置的固定资产情况</w:t>
          </w:r>
        </w:p>
        <w:sdt>
          <w:sdtPr>
            <w:alias w:val="是否适用：暂时闲置的固定资产情况[双击切换]"/>
            <w:tag w:val="_GBC_2fdfdf37e427442eb50e14c905c59fbe"/>
            <w:id w:val="1337738535"/>
            <w:lock w:val="sdtLocked"/>
            <w:placeholder>
              <w:docPart w:val="GBC22222222222222222222222222222"/>
            </w:placeholder>
          </w:sdtPr>
          <w:sdtEndPr/>
          <w:sdtContent>
            <w:p w:rsidR="00BC2D12" w:rsidRDefault="000A0FB4" w:rsidP="000300FC">
              <w:r>
                <w:fldChar w:fldCharType="begin"/>
              </w:r>
              <w:r w:rsidR="000300FC">
                <w:instrText xml:space="preserve">MACROBUTTON  SnrToggleCheckbox □适用 </w:instrText>
              </w:r>
              <w:r>
                <w:fldChar w:fldCharType="end"/>
              </w:r>
              <w:r>
                <w:fldChar w:fldCharType="begin"/>
              </w:r>
              <w:r w:rsidR="000300FC">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通过融资租赁租入的固定资产情况"/>
        <w:tag w:val="_SEC_c3ab5ff0dac4435c868c4dc1a729acc7"/>
        <w:id w:val="208766952"/>
        <w:lock w:val="sdtLocked"/>
        <w:placeholder>
          <w:docPart w:val="GBC22222222222222222222222222222"/>
        </w:placeholder>
      </w:sdtPr>
      <w:sdtEndPr>
        <w:rPr>
          <w:rFonts w:hint="default"/>
        </w:rPr>
      </w:sdtEndPr>
      <w:sdtContent>
        <w:p w:rsidR="00BC2D12" w:rsidRDefault="0061030C">
          <w:pPr>
            <w:pStyle w:val="4"/>
            <w:numPr>
              <w:ilvl w:val="3"/>
              <w:numId w:val="121"/>
            </w:numPr>
            <w:ind w:left="426" w:hanging="426"/>
          </w:pPr>
          <w:r>
            <w:rPr>
              <w:rFonts w:hint="eastAsia"/>
            </w:rPr>
            <w:t>通过融资租赁租入的固定资产情况</w:t>
          </w:r>
        </w:p>
        <w:sdt>
          <w:sdtPr>
            <w:alias w:val="是否适用：通过融资租赁租入的固定资产情况[双击切换]"/>
            <w:tag w:val="_GBC_d9da2ba422d647b4952839f1b49e1721"/>
            <w:id w:val="1200131463"/>
            <w:lock w:val="sdtLocked"/>
            <w:placeholder>
              <w:docPart w:val="GBC22222222222222222222222222222"/>
            </w:placeholder>
          </w:sdtPr>
          <w:sdtEndPr/>
          <w:sdtContent>
            <w:p w:rsidR="00BC2D12" w:rsidRDefault="000A0FB4" w:rsidP="000300FC">
              <w:r>
                <w:fldChar w:fldCharType="begin"/>
              </w:r>
              <w:r w:rsidR="000300FC">
                <w:instrText xml:space="preserve">MACROBUTTON  SnrToggleCheckbox □适用 </w:instrText>
              </w:r>
              <w:r>
                <w:fldChar w:fldCharType="end"/>
              </w:r>
              <w:r>
                <w:fldChar w:fldCharType="begin"/>
              </w:r>
              <w:r w:rsidR="000300FC">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通过经营租赁租出的固定资产"/>
        <w:tag w:val="_SEC_1de7436e811c4703bed7fb7f0316bba2"/>
        <w:id w:val="-246885952"/>
        <w:lock w:val="sdtLocked"/>
        <w:placeholder>
          <w:docPart w:val="GBC22222222222222222222222222222"/>
        </w:placeholder>
      </w:sdtPr>
      <w:sdtEndPr>
        <w:rPr>
          <w:rFonts w:hint="default"/>
          <w:color w:val="FF0000"/>
          <w:szCs w:val="21"/>
        </w:rPr>
      </w:sdtEndPr>
      <w:sdtContent>
        <w:p w:rsidR="00BC2D12" w:rsidRDefault="0061030C">
          <w:pPr>
            <w:pStyle w:val="4"/>
            <w:numPr>
              <w:ilvl w:val="3"/>
              <w:numId w:val="121"/>
            </w:numPr>
            <w:ind w:left="426" w:hanging="426"/>
          </w:pPr>
          <w:r>
            <w:rPr>
              <w:rFonts w:hint="eastAsia"/>
            </w:rPr>
            <w:t>通过经营租赁租出的固定资产</w:t>
          </w:r>
        </w:p>
        <w:sdt>
          <w:sdtPr>
            <w:alias w:val="是否适用：通过经营租赁租出的固定资产[双击切换]"/>
            <w:tag w:val="_GBC_c2ddde62aad742b6997b43c9077b5c4b"/>
            <w:id w:val="-985777001"/>
            <w:lock w:val="sdtLocked"/>
            <w:placeholder>
              <w:docPart w:val="GBC22222222222222222222222222222"/>
            </w:placeholder>
          </w:sdtPr>
          <w:sdtEndPr/>
          <w:sdtContent>
            <w:p w:rsidR="00BC2D12" w:rsidRDefault="000A0FB4">
              <w:r>
                <w:fldChar w:fldCharType="begin"/>
              </w:r>
              <w:r w:rsidR="000300FC">
                <w:instrText xml:space="preserve">MACROBUTTON  SnrToggleCheckbox √适用 </w:instrText>
              </w:r>
              <w:r>
                <w:fldChar w:fldCharType="end"/>
              </w:r>
              <w:r>
                <w:fldChar w:fldCharType="begin"/>
              </w:r>
              <w:r w:rsidR="000300FC">
                <w:instrText xml:space="preserve"> MACROBUTTON  SnrToggleCheckbox □不适用 </w:instrText>
              </w:r>
              <w:r>
                <w:fldChar w:fldCharType="end"/>
              </w:r>
            </w:p>
          </w:sdtContent>
        </w:sdt>
        <w:p w:rsidR="00BC2D12" w:rsidRDefault="0061030C">
          <w:pPr>
            <w:jc w:val="right"/>
            <w:rPr>
              <w:color w:val="FF0000"/>
              <w:szCs w:val="21"/>
            </w:rPr>
          </w:pPr>
          <w:r>
            <w:rPr>
              <w:rFonts w:hint="eastAsia"/>
              <w:szCs w:val="21"/>
            </w:rPr>
            <w:t>单位：</w:t>
          </w:r>
          <w:sdt>
            <w:sdtPr>
              <w:rPr>
                <w:rFonts w:hint="eastAsia"/>
                <w:szCs w:val="21"/>
              </w:rPr>
              <w:alias w:val="单位：财务附注：通过经营租赁租出的固定资产"/>
              <w:tag w:val="_GBC_a5639cab25124e40a3a709f767bb31f5"/>
              <w:id w:val="7129340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通过经营租赁租出的固定资产"/>
              <w:tag w:val="_GBC_86c375c2858c4fd3a9a1149366376325"/>
              <w:id w:val="14343981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3"/>
            <w:gridCol w:w="4770"/>
          </w:tblGrid>
          <w:tr w:rsidR="00BC2D12" w:rsidTr="00614A66">
            <w:sdt>
              <w:sdtPr>
                <w:tag w:val="_PLD_f35f56116f2549ddbf0e3623eed6359d"/>
                <w:id w:val="-583145089"/>
                <w:lock w:val="sdtLocked"/>
              </w:sdtPr>
              <w:sdtEndPr/>
              <w:sdtContent>
                <w:tc>
                  <w:tcPr>
                    <w:tcW w:w="2297"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项目</w:t>
                    </w:r>
                  </w:p>
                </w:tc>
              </w:sdtContent>
            </w:sdt>
            <w:sdt>
              <w:sdtPr>
                <w:tag w:val="_PLD_b998d1682a784108a43b71971c110733"/>
                <w:id w:val="602381101"/>
                <w:lock w:val="sdtLocked"/>
              </w:sdtPr>
              <w:sdtEndPr/>
              <w:sdtContent>
                <w:tc>
                  <w:tcPr>
                    <w:tcW w:w="2703"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期末账面价值</w:t>
                    </w:r>
                  </w:p>
                </w:tc>
              </w:sdtContent>
            </w:sdt>
          </w:tr>
          <w:sdt>
            <w:sdtPr>
              <w:rPr>
                <w:szCs w:val="21"/>
              </w:rPr>
              <w:alias w:val="通过经营租赁租出的的固定资产明细"/>
              <w:tag w:val="_TUP_bed833799d464ed28b9980f029485db3"/>
              <w:id w:val="-878008716"/>
              <w:lock w:val="sdtLocked"/>
              <w:placeholder>
                <w:docPart w:val="GBC11111111111111111111111111111"/>
              </w:placeholder>
            </w:sdtPr>
            <w:sdtEndPr/>
            <w:sdtContent>
              <w:tr w:rsidR="00BC2D12" w:rsidTr="00614A66">
                <w:tc>
                  <w:tcPr>
                    <w:tcW w:w="2297" w:type="pct"/>
                    <w:tcBorders>
                      <w:top w:val="single" w:sz="4" w:space="0" w:color="auto"/>
                      <w:left w:val="single" w:sz="4" w:space="0" w:color="auto"/>
                      <w:bottom w:val="single" w:sz="4" w:space="0" w:color="auto"/>
                      <w:right w:val="single" w:sz="4" w:space="0" w:color="auto"/>
                    </w:tcBorders>
                  </w:tcPr>
                  <w:p w:rsidR="00BC2D12" w:rsidRDefault="000300FC">
                    <w:pPr>
                      <w:rPr>
                        <w:szCs w:val="21"/>
                      </w:rPr>
                    </w:pPr>
                    <w:r>
                      <w:rPr>
                        <w:rFonts w:hint="eastAsia"/>
                        <w:szCs w:val="21"/>
                      </w:rPr>
                      <w:t>房屋</w:t>
                    </w:r>
                  </w:p>
                </w:tc>
                <w:tc>
                  <w:tcPr>
                    <w:tcW w:w="2703" w:type="pct"/>
                    <w:tcBorders>
                      <w:top w:val="single" w:sz="4" w:space="0" w:color="auto"/>
                      <w:left w:val="single" w:sz="4" w:space="0" w:color="auto"/>
                      <w:bottom w:val="single" w:sz="4" w:space="0" w:color="auto"/>
                      <w:right w:val="single" w:sz="4" w:space="0" w:color="auto"/>
                    </w:tcBorders>
                  </w:tcPr>
                  <w:p w:rsidR="00BC2D12" w:rsidRDefault="000300FC">
                    <w:pPr>
                      <w:jc w:val="right"/>
                      <w:rPr>
                        <w:szCs w:val="21"/>
                      </w:rPr>
                    </w:pPr>
                    <w:r>
                      <w:rPr>
                        <w:szCs w:val="21"/>
                      </w:rPr>
                      <w:t>293,853.42</w:t>
                    </w:r>
                  </w:p>
                </w:tc>
              </w:tr>
            </w:sdtContent>
          </w:sdt>
        </w:tbl>
        <w:p w:rsidR="00BC2D12" w:rsidRDefault="00CD5DB0">
          <w:pPr>
            <w:rPr>
              <w:color w:val="FF0000"/>
              <w:szCs w:val="21"/>
            </w:rPr>
          </w:pPr>
        </w:p>
      </w:sdtContent>
    </w:sdt>
    <w:sdt>
      <w:sdtPr>
        <w:rPr>
          <w:rFonts w:ascii="宋体" w:eastAsia="宋体" w:hAnsi="宋体" w:cs="宋体" w:hint="eastAsia"/>
          <w:b w:val="0"/>
          <w:bCs w:val="0"/>
          <w:kern w:val="0"/>
          <w:szCs w:val="24"/>
        </w:rPr>
        <w:alias w:val="模块:未办妥产权证书的固定资产情况"/>
        <w:tag w:val="_SEC_c2e9651d58cd49b88e40954aae3cbf5b"/>
        <w:id w:val="-42686539"/>
        <w:lock w:val="sdtLocked"/>
        <w:placeholder>
          <w:docPart w:val="GBC22222222222222222222222222222"/>
        </w:placeholder>
      </w:sdtPr>
      <w:sdtEndPr>
        <w:rPr>
          <w:rFonts w:hint="default"/>
        </w:rPr>
      </w:sdtEndPr>
      <w:sdtContent>
        <w:p w:rsidR="00BC2D12" w:rsidRDefault="0061030C">
          <w:pPr>
            <w:pStyle w:val="4"/>
            <w:numPr>
              <w:ilvl w:val="3"/>
              <w:numId w:val="121"/>
            </w:numPr>
            <w:ind w:left="426" w:hanging="426"/>
          </w:pPr>
          <w:r>
            <w:rPr>
              <w:rFonts w:hint="eastAsia"/>
            </w:rPr>
            <w:t>未办妥产权证书的固定资产情况</w:t>
          </w:r>
        </w:p>
        <w:p w:rsidR="00BC2D12" w:rsidRDefault="00CD5DB0">
          <w:sdt>
            <w:sdtPr>
              <w:alias w:val="是否适用：未办妥产权证书的固定资产情况[双击切换]"/>
              <w:tag w:val="_GBC_46625a97c34c4326af56ee4f005058fb"/>
              <w:id w:val="391701963"/>
              <w:lock w:val="sdtLocked"/>
              <w:placeholder>
                <w:docPart w:val="GBC22222222222222222222222222222"/>
              </w:placeholder>
            </w:sdtPr>
            <w:sdtEndPr/>
            <w:sdtContent>
              <w:r w:rsidR="000A0FB4">
                <w:fldChar w:fldCharType="begin"/>
              </w:r>
              <w:r w:rsidR="000300FC">
                <w:instrText xml:space="preserve">MACROBUTTON  SnrToggleCheckbox √适用 </w:instrText>
              </w:r>
              <w:r w:rsidR="000A0FB4">
                <w:fldChar w:fldCharType="end"/>
              </w:r>
              <w:r w:rsidR="000A0FB4">
                <w:fldChar w:fldCharType="begin"/>
              </w:r>
              <w:r w:rsidR="000300FC">
                <w:instrText xml:space="preserve"> MACROBUTTON  SnrToggleCheckbox □不适用 </w:instrText>
              </w:r>
              <w:r w:rsidR="000A0FB4">
                <w:fldChar w:fldCharType="end"/>
              </w:r>
            </w:sdtContent>
          </w:sdt>
        </w:p>
        <w:p w:rsidR="00BC2D12" w:rsidRDefault="0061030C">
          <w:pPr>
            <w:jc w:val="right"/>
          </w:pPr>
          <w:r>
            <w:rPr>
              <w:rFonts w:hint="eastAsia"/>
            </w:rPr>
            <w:t>单位：</w:t>
          </w:r>
          <w:sdt>
            <w:sdtPr>
              <w:rPr>
                <w:rFonts w:hint="eastAsia"/>
              </w:rPr>
              <w:alias w:val="单位：财务附注：未办妥产权证书的固定资产情况"/>
              <w:tag w:val="_GBC_af0b65f779a444509a345fcc235c4e13"/>
              <w:id w:val="29056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未办妥产权证书的固定资产情况"/>
              <w:tag w:val="_GBC_8b4f91db9e314b61ac2d85b092fd5832"/>
              <w:id w:val="29056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2204"/>
            <w:gridCol w:w="3739"/>
          </w:tblGrid>
          <w:tr w:rsidR="000300FC" w:rsidTr="00614A66">
            <w:sdt>
              <w:sdtPr>
                <w:tag w:val="_PLD_3112d13ed7a04a10bce803acc672660e"/>
                <w:id w:val="2242204"/>
                <w:lock w:val="sdtLocked"/>
              </w:sdtPr>
              <w:sdtEndPr/>
              <w:sdtContent>
                <w:tc>
                  <w:tcPr>
                    <w:tcW w:w="1632" w:type="pct"/>
                    <w:vAlign w:val="center"/>
                  </w:tcPr>
                  <w:p w:rsidR="000300FC" w:rsidRDefault="000300FC" w:rsidP="00BC67EB">
                    <w:pPr>
                      <w:jc w:val="center"/>
                      <w:rPr>
                        <w:szCs w:val="21"/>
                      </w:rPr>
                    </w:pPr>
                    <w:r>
                      <w:rPr>
                        <w:rFonts w:hint="eastAsia"/>
                        <w:szCs w:val="21"/>
                      </w:rPr>
                      <w:t>项目</w:t>
                    </w:r>
                  </w:p>
                </w:tc>
              </w:sdtContent>
            </w:sdt>
            <w:sdt>
              <w:sdtPr>
                <w:tag w:val="_PLD_5fca73223de74724a06b56d07c06e26b"/>
                <w:id w:val="2242205"/>
                <w:lock w:val="sdtLocked"/>
              </w:sdtPr>
              <w:sdtEndPr/>
              <w:sdtContent>
                <w:tc>
                  <w:tcPr>
                    <w:tcW w:w="1249" w:type="pct"/>
                    <w:vAlign w:val="center"/>
                  </w:tcPr>
                  <w:p w:rsidR="000300FC" w:rsidRDefault="000300FC" w:rsidP="00BC67EB">
                    <w:pPr>
                      <w:jc w:val="center"/>
                      <w:rPr>
                        <w:szCs w:val="21"/>
                      </w:rPr>
                    </w:pPr>
                    <w:r>
                      <w:rPr>
                        <w:rFonts w:hint="eastAsia"/>
                        <w:szCs w:val="21"/>
                      </w:rPr>
                      <w:t>账面价值</w:t>
                    </w:r>
                  </w:p>
                </w:tc>
              </w:sdtContent>
            </w:sdt>
            <w:sdt>
              <w:sdtPr>
                <w:tag w:val="_PLD_0f07869ee4694758ae54754a2afb45dd"/>
                <w:id w:val="2242206"/>
                <w:lock w:val="sdtLocked"/>
              </w:sdtPr>
              <w:sdtEndPr/>
              <w:sdtContent>
                <w:tc>
                  <w:tcPr>
                    <w:tcW w:w="2119" w:type="pct"/>
                    <w:vAlign w:val="center"/>
                  </w:tcPr>
                  <w:p w:rsidR="000300FC" w:rsidRDefault="000300FC" w:rsidP="00BC67EB">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TUP_9737667686884195a6223f7e0d1c45ed"/>
              <w:id w:val="2242207"/>
              <w:lock w:val="sdtLocked"/>
            </w:sdtPr>
            <w:sdtEndPr/>
            <w:sdtContent>
              <w:tr w:rsidR="000300FC" w:rsidTr="00614A66">
                <w:tc>
                  <w:tcPr>
                    <w:tcW w:w="1632" w:type="pct"/>
                    <w:vAlign w:val="center"/>
                  </w:tcPr>
                  <w:p w:rsidR="000300FC" w:rsidRDefault="000300FC" w:rsidP="00BC67EB">
                    <w:pPr>
                      <w:rPr>
                        <w:szCs w:val="21"/>
                      </w:rPr>
                    </w:pPr>
                    <w:r>
                      <w:t>厂房两幢</w:t>
                    </w:r>
                  </w:p>
                </w:tc>
                <w:tc>
                  <w:tcPr>
                    <w:tcW w:w="1249" w:type="pct"/>
                    <w:vAlign w:val="center"/>
                  </w:tcPr>
                  <w:p w:rsidR="000300FC" w:rsidRDefault="000300FC" w:rsidP="00BC67EB">
                    <w:pPr>
                      <w:jc w:val="right"/>
                      <w:rPr>
                        <w:szCs w:val="21"/>
                      </w:rPr>
                    </w:pPr>
                    <w:r>
                      <w:t>394,875.43</w:t>
                    </w:r>
                  </w:p>
                </w:tc>
                <w:tc>
                  <w:tcPr>
                    <w:tcW w:w="2119" w:type="pct"/>
                    <w:vAlign w:val="center"/>
                  </w:tcPr>
                  <w:p w:rsidR="000300FC" w:rsidRDefault="000300FC" w:rsidP="00BC67EB">
                    <w:pPr>
                      <w:rPr>
                        <w:szCs w:val="21"/>
                      </w:rPr>
                    </w:pPr>
                    <w:r>
                      <w:t>由于历史原因导致无法办出产权</w:t>
                    </w:r>
                  </w:p>
                </w:tc>
              </w:tr>
            </w:sdtContent>
          </w:sdt>
        </w:tbl>
        <w:p w:rsidR="00BC2D12" w:rsidRDefault="00CD5DB0"/>
      </w:sdtContent>
    </w:sdt>
    <w:sdt>
      <w:sdtPr>
        <w:rPr>
          <w:rFonts w:hint="eastAsia"/>
          <w:szCs w:val="21"/>
        </w:rPr>
        <w:alias w:val="模块:固定资产说明"/>
        <w:tag w:val="_SEC_7134408257214aea8ca71da966442d44"/>
        <w:id w:val="-496268237"/>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sdt>
          <w:sdtPr>
            <w:rPr>
              <w:szCs w:val="21"/>
            </w:rPr>
            <w:alias w:val="是否适用：固定资产的说明[双击切换]"/>
            <w:tag w:val="_GBC_a7ec4df8fd354d7d9980e0f731a85e12"/>
            <w:id w:val="-685517927"/>
            <w:lock w:val="sdtLocked"/>
            <w:placeholder>
              <w:docPart w:val="GBC22222222222222222222222222222"/>
            </w:placeholder>
          </w:sdtPr>
          <w:sdtEndPr/>
          <w:sdtContent>
            <w:p w:rsidR="00BC2D12" w:rsidRDefault="000A0FB4">
              <w:pPr>
                <w:rPr>
                  <w:szCs w:val="21"/>
                </w:rPr>
              </w:pPr>
              <w:r>
                <w:rPr>
                  <w:szCs w:val="21"/>
                </w:rPr>
                <w:fldChar w:fldCharType="begin"/>
              </w:r>
              <w:r w:rsidR="000300FC">
                <w:rPr>
                  <w:szCs w:val="21"/>
                </w:rPr>
                <w:instrText xml:space="preserve">MACROBUTTON  SnrToggleCheckbox √适用 </w:instrText>
              </w:r>
              <w:r>
                <w:rPr>
                  <w:szCs w:val="21"/>
                </w:rPr>
                <w:fldChar w:fldCharType="end"/>
              </w:r>
              <w:r>
                <w:rPr>
                  <w:szCs w:val="21"/>
                </w:rPr>
                <w:fldChar w:fldCharType="begin"/>
              </w:r>
              <w:r w:rsidR="000300FC">
                <w:rPr>
                  <w:szCs w:val="21"/>
                </w:rPr>
                <w:instrText xml:space="preserve"> MACROBUTTON  SnrToggleCheckbox □不适用 </w:instrText>
              </w:r>
              <w:r>
                <w:rPr>
                  <w:szCs w:val="21"/>
                </w:rPr>
                <w:fldChar w:fldCharType="end"/>
              </w:r>
            </w:p>
          </w:sdtContent>
        </w:sdt>
        <w:sdt>
          <w:sdtPr>
            <w:rPr>
              <w:szCs w:val="21"/>
            </w:rPr>
            <w:alias w:val="固定资产的说明"/>
            <w:tag w:val="_GBC_05d821e825d142b09cd4d570493bae83"/>
            <w:id w:val="1056431802"/>
            <w:lock w:val="sdtLocked"/>
            <w:placeholder>
              <w:docPart w:val="GBC22222222222222222222222222222"/>
            </w:placeholder>
          </w:sdtPr>
          <w:sdtEndPr/>
          <w:sdtContent>
            <w:p w:rsidR="00BC2D12" w:rsidRDefault="000300FC" w:rsidP="00C42E5E">
              <w:pPr>
                <w:ind w:firstLineChars="200" w:firstLine="420"/>
                <w:jc w:val="both"/>
                <w:rPr>
                  <w:szCs w:val="21"/>
                </w:rPr>
              </w:pPr>
              <w:r>
                <w:rPr>
                  <w:rFonts w:hint="eastAsia"/>
                </w:rPr>
                <w:t>该两幢厂房账面价值为</w:t>
              </w:r>
              <w:r w:rsidRPr="006A6C89">
                <w:t>577,129.91</w:t>
              </w:r>
              <w:r>
                <w:rPr>
                  <w:rFonts w:hint="eastAsia"/>
                </w:rPr>
                <w:t>元，其中用于出租计入投资性房地产的账面价值为</w:t>
              </w:r>
              <w:r w:rsidRPr="006A6C89">
                <w:t>182,254.48</w:t>
              </w:r>
              <w:r>
                <w:rPr>
                  <w:rFonts w:hint="eastAsia"/>
                </w:rPr>
                <w:t>元，自用部分计入固定资产的账面价值为</w:t>
              </w:r>
              <w:r w:rsidRPr="006A6C89">
                <w:t>394,875.43</w:t>
              </w:r>
              <w:r>
                <w:rPr>
                  <w:rFonts w:hint="eastAsia"/>
                </w:rPr>
                <w:t>元。</w:t>
              </w:r>
            </w:p>
          </w:sdtContent>
        </w:sdt>
      </w:sdtContent>
    </w:sdt>
    <w:p w:rsidR="00BC2D12" w:rsidRDefault="00BC2D12">
      <w:pPr>
        <w:rPr>
          <w:szCs w:val="21"/>
        </w:rPr>
      </w:pPr>
    </w:p>
    <w:sdt>
      <w:sdtPr>
        <w:rPr>
          <w:rFonts w:ascii="宋体" w:eastAsia="宋体" w:hAnsi="宋体" w:cs="宋体" w:hint="eastAsia"/>
          <w:b w:val="0"/>
          <w:bCs w:val="0"/>
          <w:kern w:val="0"/>
          <w:szCs w:val="24"/>
        </w:rPr>
        <w:alias w:val="模块:固定资产清理"/>
        <w:tag w:val="_SEC_e623ea972f7d45dc8b0c9f9862e5b400"/>
        <w:id w:val="-522320959"/>
        <w:lock w:val="sdtLocked"/>
        <w:placeholder>
          <w:docPart w:val="GBC22222222222222222222222222222"/>
        </w:placeholder>
      </w:sdtPr>
      <w:sdtEndPr>
        <w:rPr>
          <w:szCs w:val="21"/>
        </w:rPr>
      </w:sdtEndPr>
      <w:sdtContent>
        <w:p w:rsidR="00BC2D12" w:rsidRDefault="0061030C">
          <w:pPr>
            <w:pStyle w:val="4"/>
            <w:ind w:left="360" w:hanging="360"/>
          </w:pPr>
          <w:r>
            <w:rPr>
              <w:rFonts w:hint="eastAsia"/>
            </w:rPr>
            <w:t>固定资产清理</w:t>
          </w:r>
        </w:p>
        <w:sdt>
          <w:sdtPr>
            <w:alias w:val="是否适用：固定资产清理[双击切换]"/>
            <w:tag w:val="_GBC_e3c92a1042004e36882d16145109bd0e"/>
            <w:id w:val="-1579440526"/>
            <w:lock w:val="sdtLocked"/>
            <w:placeholder>
              <w:docPart w:val="GBC22222222222222222222222222222"/>
            </w:placeholder>
          </w:sdtPr>
          <w:sdtEndPr/>
          <w:sdtContent>
            <w:p w:rsidR="000300FC" w:rsidRDefault="000A0FB4" w:rsidP="000300FC">
              <w:pPr>
                <w:rPr>
                  <w:szCs w:val="21"/>
                </w:rPr>
              </w:pPr>
              <w:r>
                <w:fldChar w:fldCharType="begin"/>
              </w:r>
              <w:r w:rsidR="000300FC">
                <w:instrText xml:space="preserve">MACROBUTTON  SnrToggleCheckbox □适用 </w:instrText>
              </w:r>
              <w:r>
                <w:fldChar w:fldCharType="end"/>
              </w:r>
              <w:r>
                <w:fldChar w:fldCharType="begin"/>
              </w:r>
              <w:r w:rsidR="000300FC">
                <w:instrText xml:space="preserve"> MACROBUTTON  SnrToggleCheckbox √不适用 </w:instrText>
              </w:r>
              <w:r>
                <w:fldChar w:fldCharType="end"/>
              </w:r>
            </w:p>
          </w:sdtContent>
        </w:sdt>
        <w:p w:rsidR="00BC2D12" w:rsidRDefault="00CD5DB0">
          <w:pPr>
            <w:rPr>
              <w:szCs w:val="21"/>
            </w:rPr>
          </w:pPr>
        </w:p>
      </w:sdtContent>
    </w:sdt>
    <w:p w:rsidR="00BC2D12" w:rsidRDefault="0061030C">
      <w:pPr>
        <w:pStyle w:val="3"/>
        <w:numPr>
          <w:ilvl w:val="0"/>
          <w:numId w:val="19"/>
        </w:numPr>
        <w:tabs>
          <w:tab w:val="left" w:pos="504"/>
        </w:tabs>
        <w:rPr>
          <w:rFonts w:ascii="宋体" w:hAnsi="宋体"/>
          <w:szCs w:val="21"/>
        </w:rPr>
      </w:pPr>
      <w:r>
        <w:rPr>
          <w:rFonts w:ascii="宋体" w:hAnsi="宋体" w:hint="eastAsia"/>
          <w:szCs w:val="21"/>
        </w:rPr>
        <w:t>在建工程</w:t>
      </w:r>
      <w:bookmarkStart w:id="211" w:name="_Hlk532914352"/>
    </w:p>
    <w:sdt>
      <w:sdtPr>
        <w:rPr>
          <w:rFonts w:ascii="宋体" w:eastAsia="宋体" w:hAnsi="宋体" w:cs="宋体" w:hint="eastAsia"/>
          <w:b w:val="0"/>
          <w:bCs w:val="0"/>
          <w:kern w:val="0"/>
          <w:szCs w:val="24"/>
        </w:rPr>
        <w:alias w:val="模块:在建工程分类列示"/>
        <w:tag w:val="_SEC_1629a0ede2124140bc15f9e5c0174d2b"/>
        <w:id w:val="290636658"/>
        <w:lock w:val="sdtLocked"/>
        <w:placeholder>
          <w:docPart w:val="GBC22222222222222222222222222222"/>
        </w:placeholder>
      </w:sdtPr>
      <w:sdtEndPr/>
      <w:sdtContent>
        <w:p w:rsidR="00BC2D12" w:rsidRDefault="0061030C">
          <w:pPr>
            <w:pStyle w:val="4"/>
            <w:rPr>
              <w:rFonts w:ascii="宋体" w:hAnsi="宋体"/>
              <w:szCs w:val="21"/>
            </w:rPr>
          </w:pPr>
          <w:r>
            <w:rPr>
              <w:rFonts w:hint="eastAsia"/>
            </w:rPr>
            <w:t>项目列示</w:t>
          </w:r>
        </w:p>
        <w:sdt>
          <w:sdtPr>
            <w:alias w:val="是否适用：在建工程分类列示[双击切换]"/>
            <w:tag w:val="_GBC_c1e2db0ea96a470497d3e7b3545f11ff"/>
            <w:id w:val="-1781246625"/>
            <w:lock w:val="sdtLocked"/>
            <w:placeholder>
              <w:docPart w:val="GBC22222222222222222222222222222"/>
            </w:placeholder>
          </w:sdtPr>
          <w:sdtEndPr/>
          <w:sdtContent>
            <w:p w:rsidR="00BC2D12" w:rsidRDefault="000A0FB4">
              <w:r>
                <w:fldChar w:fldCharType="begin"/>
              </w:r>
              <w:r w:rsidR="000300FC">
                <w:instrText xml:space="preserve"> MACROBUTTON  SnrToggleCheckbox √适用 </w:instrText>
              </w:r>
              <w:r>
                <w:fldChar w:fldCharType="end"/>
              </w:r>
              <w:r>
                <w:fldChar w:fldCharType="begin"/>
              </w:r>
              <w:r w:rsidR="000300FC">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在建工程分类列示"/>
              <w:tag w:val="_GBC_c3fc0d9041a1447580d30c51269288ae"/>
              <w:id w:val="16000651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在建工程分类列示"/>
              <w:tag w:val="_GBC_1bdb2a3deae044179993a80635469bb5"/>
              <w:id w:val="-4357427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13"/>
            <w:gridCol w:w="2862"/>
            <w:gridCol w:w="2848"/>
          </w:tblGrid>
          <w:tr w:rsidR="00BC2D12" w:rsidTr="009757C3">
            <w:trPr>
              <w:cantSplit/>
            </w:trPr>
            <w:sdt>
              <w:sdtPr>
                <w:tag w:val="_PLD_e3fac3cdac65475ca8ba6bb772e3b841"/>
                <w:id w:val="-47385758"/>
                <w:lock w:val="sdtLocked"/>
              </w:sdtPr>
              <w:sdtEndPr/>
              <w:sdtContent>
                <w:tc>
                  <w:tcPr>
                    <w:tcW w:w="1764" w:type="pct"/>
                    <w:vAlign w:val="center"/>
                  </w:tcPr>
                  <w:p w:rsidR="00BC2D12" w:rsidRDefault="0061030C">
                    <w:pPr>
                      <w:jc w:val="center"/>
                      <w:rPr>
                        <w:szCs w:val="21"/>
                      </w:rPr>
                    </w:pPr>
                    <w:r>
                      <w:rPr>
                        <w:rFonts w:hint="eastAsia"/>
                        <w:szCs w:val="21"/>
                      </w:rPr>
                      <w:t>项目</w:t>
                    </w:r>
                  </w:p>
                </w:tc>
              </w:sdtContent>
            </w:sdt>
            <w:sdt>
              <w:sdtPr>
                <w:tag w:val="_PLD_4e98919cdcd84191b541b2ee895e77bf"/>
                <w:id w:val="1501311801"/>
                <w:lock w:val="sdtLocked"/>
              </w:sdtPr>
              <w:sdtEndPr/>
              <w:sdtContent>
                <w:tc>
                  <w:tcPr>
                    <w:tcW w:w="1622" w:type="pct"/>
                    <w:vAlign w:val="center"/>
                  </w:tcPr>
                  <w:p w:rsidR="00BC2D12" w:rsidRDefault="0061030C">
                    <w:pPr>
                      <w:jc w:val="center"/>
                      <w:rPr>
                        <w:szCs w:val="21"/>
                      </w:rPr>
                    </w:pPr>
                    <w:r>
                      <w:rPr>
                        <w:rFonts w:hint="eastAsia"/>
                        <w:szCs w:val="21"/>
                      </w:rPr>
                      <w:t>期末余额</w:t>
                    </w:r>
                  </w:p>
                </w:tc>
              </w:sdtContent>
            </w:sdt>
            <w:sdt>
              <w:sdtPr>
                <w:tag w:val="_PLD_4ce0928269bc47149a98320193bd0b0a"/>
                <w:id w:val="1563752728"/>
                <w:lock w:val="sdtLocked"/>
              </w:sdtPr>
              <w:sdtEndPr/>
              <w:sdtContent>
                <w:tc>
                  <w:tcPr>
                    <w:tcW w:w="1614" w:type="pct"/>
                    <w:vAlign w:val="center"/>
                  </w:tcPr>
                  <w:p w:rsidR="00BC2D12" w:rsidRDefault="0061030C">
                    <w:pPr>
                      <w:jc w:val="center"/>
                      <w:rPr>
                        <w:szCs w:val="21"/>
                      </w:rPr>
                    </w:pPr>
                    <w:r>
                      <w:rPr>
                        <w:rFonts w:hint="eastAsia"/>
                        <w:szCs w:val="21"/>
                      </w:rPr>
                      <w:t>期初余额</w:t>
                    </w:r>
                  </w:p>
                </w:tc>
              </w:sdtContent>
            </w:sdt>
          </w:tr>
          <w:tr w:rsidR="00BC2D12" w:rsidTr="00C42E5E">
            <w:trPr>
              <w:cantSplit/>
            </w:trPr>
            <w:sdt>
              <w:sdtPr>
                <w:tag w:val="_PLD_e73a357382af444daa4e32da6fd92aab"/>
                <w:id w:val="1501316557"/>
                <w:lock w:val="sdtLocked"/>
              </w:sdtPr>
              <w:sdtEndPr/>
              <w:sdtContent>
                <w:tc>
                  <w:tcPr>
                    <w:tcW w:w="1764" w:type="pct"/>
                  </w:tcPr>
                  <w:p w:rsidR="00BC2D12" w:rsidRDefault="0061030C">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vAlign w:val="center"/>
              </w:tcPr>
              <w:p w:rsidR="00BC2D12" w:rsidRDefault="000300FC" w:rsidP="00C42E5E">
                <w:pPr>
                  <w:ind w:right="5"/>
                  <w:jc w:val="right"/>
                  <w:rPr>
                    <w:szCs w:val="21"/>
                  </w:rPr>
                </w:pPr>
                <w:r>
                  <w:rPr>
                    <w:szCs w:val="21"/>
                  </w:rPr>
                  <w:t>8,724,768.95</w:t>
                </w:r>
              </w:p>
            </w:tc>
            <w:tc>
              <w:tcPr>
                <w:tcW w:w="1614" w:type="pct"/>
                <w:vAlign w:val="center"/>
              </w:tcPr>
              <w:p w:rsidR="00BC2D12" w:rsidRDefault="000300FC" w:rsidP="00C42E5E">
                <w:pPr>
                  <w:ind w:right="5"/>
                  <w:jc w:val="right"/>
                  <w:rPr>
                    <w:szCs w:val="21"/>
                  </w:rPr>
                </w:pPr>
                <w:r>
                  <w:rPr>
                    <w:szCs w:val="21"/>
                  </w:rPr>
                  <w:t>126,746,357.29</w:t>
                </w:r>
              </w:p>
            </w:tc>
          </w:tr>
          <w:tr w:rsidR="000300FC" w:rsidTr="00C42E5E">
            <w:trPr>
              <w:cantSplit/>
            </w:trPr>
            <w:sdt>
              <w:sdtPr>
                <w:tag w:val="_PLD_177c6ac2fa834e8b93357a8d5e2d2d5c"/>
                <w:id w:val="-221212853"/>
                <w:lock w:val="sdtLocked"/>
              </w:sdtPr>
              <w:sdtEndPr/>
              <w:sdtContent>
                <w:tc>
                  <w:tcPr>
                    <w:tcW w:w="1764" w:type="pct"/>
                    <w:vAlign w:val="center"/>
                  </w:tcPr>
                  <w:p w:rsidR="000300FC" w:rsidRDefault="000300FC">
                    <w:pPr>
                      <w:autoSpaceDE w:val="0"/>
                      <w:autoSpaceDN w:val="0"/>
                      <w:adjustRightInd w:val="0"/>
                      <w:jc w:val="center"/>
                      <w:rPr>
                        <w:szCs w:val="21"/>
                      </w:rPr>
                    </w:pPr>
                    <w:r>
                      <w:rPr>
                        <w:rFonts w:hint="eastAsia"/>
                        <w:szCs w:val="21"/>
                      </w:rPr>
                      <w:t>合计</w:t>
                    </w:r>
                  </w:p>
                </w:tc>
              </w:sdtContent>
            </w:sdt>
            <w:tc>
              <w:tcPr>
                <w:tcW w:w="1622" w:type="pct"/>
                <w:vAlign w:val="center"/>
              </w:tcPr>
              <w:p w:rsidR="000300FC" w:rsidRDefault="000300FC" w:rsidP="00C42E5E">
                <w:pPr>
                  <w:jc w:val="right"/>
                  <w:rPr>
                    <w:sz w:val="24"/>
                  </w:rPr>
                </w:pPr>
                <w:r>
                  <w:t>8,724,768.95</w:t>
                </w:r>
              </w:p>
            </w:tc>
            <w:tc>
              <w:tcPr>
                <w:tcW w:w="1614" w:type="pct"/>
                <w:vAlign w:val="center"/>
              </w:tcPr>
              <w:p w:rsidR="000300FC" w:rsidRDefault="000300FC" w:rsidP="00C42E5E">
                <w:pPr>
                  <w:jc w:val="right"/>
                  <w:rPr>
                    <w:sz w:val="24"/>
                  </w:rPr>
                </w:pPr>
                <w:r>
                  <w:t>126,746,357.29</w:t>
                </w:r>
              </w:p>
            </w:tc>
          </w:tr>
        </w:tbl>
        <w:p w:rsidR="00BC2D12" w:rsidRDefault="00CD5DB0"/>
      </w:sdtContent>
    </w:sdt>
    <w:bookmarkEnd w:id="211" w:displacedByCustomXml="prev"/>
    <w:bookmarkStart w:id="212" w:name="_Hlk532915382" w:displacedByCustomXml="next"/>
    <w:sdt>
      <w:sdtPr>
        <w:rPr>
          <w:rFonts w:hint="eastAsia"/>
          <w:szCs w:val="21"/>
        </w:rPr>
        <w:alias w:val="模块:在建工程分类列示其他说明"/>
        <w:tag w:val="_SEC_082962860e3f4336bda3f7cfa776d8ee"/>
        <w:id w:val="-766762870"/>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sdt>
          <w:sdtPr>
            <w:rPr>
              <w:szCs w:val="21"/>
            </w:rPr>
            <w:alias w:val="是否适用：在建工程分类列示其他说明[双击切换]"/>
            <w:tag w:val="_GBC_97da24841dd24220bc5206311fc28039"/>
            <w:id w:val="1225410810"/>
            <w:lock w:val="sdtLocked"/>
            <w:placeholder>
              <w:docPart w:val="GBC22222222222222222222222222222"/>
            </w:placeholder>
          </w:sdtPr>
          <w:sdtEndPr/>
          <w:sdtContent>
            <w:p w:rsidR="00BC2D12" w:rsidRDefault="000A0FB4" w:rsidP="000300FC">
              <w:pPr>
                <w:rPr>
                  <w:szCs w:val="21"/>
                </w:rPr>
              </w:pPr>
              <w:r>
                <w:rPr>
                  <w:szCs w:val="21"/>
                </w:rPr>
                <w:fldChar w:fldCharType="begin"/>
              </w:r>
              <w:r w:rsidR="000300FC">
                <w:rPr>
                  <w:szCs w:val="21"/>
                </w:rPr>
                <w:instrText xml:space="preserve"> MACROBUTTON  SnrToggleCheckbox □适用 </w:instrText>
              </w:r>
              <w:r>
                <w:rPr>
                  <w:szCs w:val="21"/>
                </w:rPr>
                <w:fldChar w:fldCharType="end"/>
              </w:r>
              <w:r>
                <w:rPr>
                  <w:szCs w:val="21"/>
                </w:rPr>
                <w:fldChar w:fldCharType="begin"/>
              </w:r>
              <w:r w:rsidR="000300FC">
                <w:rPr>
                  <w:szCs w:val="21"/>
                </w:rPr>
                <w:instrText xml:space="preserve"> MACROBUTTON  SnrToggleCheckbox √不适用 </w:instrText>
              </w:r>
              <w:r>
                <w:rPr>
                  <w:szCs w:val="21"/>
                </w:rPr>
                <w:fldChar w:fldCharType="end"/>
              </w:r>
            </w:p>
          </w:sdtContent>
        </w:sdt>
      </w:sdtContent>
    </w:sdt>
    <w:bookmarkEnd w:id="212" w:displacedByCustomXml="prev"/>
    <w:p w:rsidR="00BC2D12" w:rsidRDefault="00BC2D12">
      <w:pPr>
        <w:rPr>
          <w:szCs w:val="21"/>
        </w:rPr>
      </w:pPr>
    </w:p>
    <w:p w:rsidR="00BC2D12" w:rsidRDefault="0061030C">
      <w:pPr>
        <w:pStyle w:val="4"/>
        <w:ind w:left="360" w:hanging="360"/>
      </w:pPr>
      <w:r>
        <w:rPr>
          <w:rFonts w:hint="eastAsia"/>
        </w:rPr>
        <w:t>在建工程</w:t>
      </w:r>
    </w:p>
    <w:sdt>
      <w:sdtPr>
        <w:rPr>
          <w:rFonts w:ascii="宋体" w:eastAsia="宋体" w:hAnsi="宋体" w:cs="宋体" w:hint="eastAsia"/>
          <w:b w:val="0"/>
          <w:bCs w:val="0"/>
          <w:kern w:val="0"/>
          <w:szCs w:val="24"/>
        </w:rPr>
        <w:alias w:val="模块:在建工程情况"/>
        <w:tag w:val="_SEC_a02b3ec882b24e089808f0414c70e5ec"/>
        <w:id w:val="1575389774"/>
        <w:lock w:val="sdtLocked"/>
        <w:placeholder>
          <w:docPart w:val="GBC22222222222222222222222222222"/>
        </w:placeholder>
      </w:sdtPr>
      <w:sdtEndPr>
        <w:rPr>
          <w:rFonts w:hint="default"/>
        </w:rPr>
      </w:sdtEndPr>
      <w:sdtContent>
        <w:p w:rsidR="00BC2D12" w:rsidRDefault="0061030C">
          <w:pPr>
            <w:pStyle w:val="4"/>
            <w:numPr>
              <w:ilvl w:val="3"/>
              <w:numId w:val="122"/>
            </w:numPr>
            <w:ind w:left="426" w:hanging="426"/>
          </w:pPr>
          <w:r>
            <w:rPr>
              <w:rFonts w:hint="eastAsia"/>
            </w:rPr>
            <w:t>在建工程情况</w:t>
          </w:r>
        </w:p>
        <w:sdt>
          <w:sdtPr>
            <w:alias w:val="是否适用：在建工程情况[双击切换]"/>
            <w:tag w:val="_GBC_3d1e0f4f19d8472c9f5250b0ba025185"/>
            <w:id w:val="-687131426"/>
            <w:lock w:val="sdtLocked"/>
            <w:placeholder>
              <w:docPart w:val="GBC22222222222222222222222222222"/>
            </w:placeholder>
          </w:sdtPr>
          <w:sdtEndPr/>
          <w:sdtContent>
            <w:p w:rsidR="00BC2D12" w:rsidRDefault="000A0FB4">
              <w:r>
                <w:fldChar w:fldCharType="begin"/>
              </w:r>
              <w:r w:rsidR="000300FC">
                <w:instrText xml:space="preserve">MACROBUTTON  SnrToggleCheckbox √适用 </w:instrText>
              </w:r>
              <w:r>
                <w:fldChar w:fldCharType="end"/>
              </w:r>
              <w:r>
                <w:fldChar w:fldCharType="begin"/>
              </w:r>
              <w:r w:rsidR="000300FC">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在建工程"/>
              <w:tag w:val="_GBC_c20f70bc9d1e4476bd65c1988111664f"/>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在建工程"/>
              <w:tag w:val="_GBC_8057969f154445809d2bd47ba3a4ee1d"/>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
            <w:gridCol w:w="1581"/>
            <w:gridCol w:w="638"/>
            <w:gridCol w:w="1549"/>
            <w:gridCol w:w="1686"/>
            <w:gridCol w:w="663"/>
            <w:gridCol w:w="1686"/>
          </w:tblGrid>
          <w:tr w:rsidR="000300FC" w:rsidTr="00614A66">
            <w:trPr>
              <w:cantSplit/>
            </w:trPr>
            <w:sdt>
              <w:sdtPr>
                <w:tag w:val="_PLD_64c6d788b0564cf39dd83135bd94fa33"/>
                <w:id w:val="2242272"/>
                <w:lock w:val="sdtLocked"/>
              </w:sdtPr>
              <w:sdtEndPr/>
              <w:sdtContent>
                <w:tc>
                  <w:tcPr>
                    <w:tcW w:w="594" w:type="pct"/>
                    <w:vMerge w:val="restart"/>
                    <w:vAlign w:val="center"/>
                  </w:tcPr>
                  <w:p w:rsidR="000300FC" w:rsidRDefault="000300FC" w:rsidP="00614A66">
                    <w:pPr>
                      <w:jc w:val="center"/>
                      <w:rPr>
                        <w:szCs w:val="21"/>
                      </w:rPr>
                    </w:pPr>
                    <w:r>
                      <w:rPr>
                        <w:rFonts w:hint="eastAsia"/>
                        <w:szCs w:val="21"/>
                      </w:rPr>
                      <w:t>项目</w:t>
                    </w:r>
                  </w:p>
                </w:tc>
              </w:sdtContent>
            </w:sdt>
            <w:sdt>
              <w:sdtPr>
                <w:tag w:val="_PLD_0f8aeba685c643d8bbe995cb6221e768"/>
                <w:id w:val="2242273"/>
                <w:lock w:val="sdtLocked"/>
              </w:sdtPr>
              <w:sdtEndPr/>
              <w:sdtContent>
                <w:tc>
                  <w:tcPr>
                    <w:tcW w:w="2104" w:type="pct"/>
                    <w:gridSpan w:val="3"/>
                    <w:vAlign w:val="center"/>
                  </w:tcPr>
                  <w:p w:rsidR="000300FC" w:rsidRDefault="000300FC" w:rsidP="00614A66">
                    <w:pPr>
                      <w:jc w:val="center"/>
                      <w:rPr>
                        <w:szCs w:val="21"/>
                      </w:rPr>
                    </w:pPr>
                    <w:r>
                      <w:rPr>
                        <w:rFonts w:hint="eastAsia"/>
                        <w:szCs w:val="21"/>
                      </w:rPr>
                      <w:t>期末余额</w:t>
                    </w:r>
                  </w:p>
                </w:tc>
              </w:sdtContent>
            </w:sdt>
            <w:sdt>
              <w:sdtPr>
                <w:tag w:val="_PLD_87e3270219434e9f8494ce0079d505fd"/>
                <w:id w:val="2242274"/>
                <w:lock w:val="sdtLocked"/>
              </w:sdtPr>
              <w:sdtEndPr/>
              <w:sdtContent>
                <w:tc>
                  <w:tcPr>
                    <w:tcW w:w="2302" w:type="pct"/>
                    <w:gridSpan w:val="3"/>
                    <w:vAlign w:val="center"/>
                  </w:tcPr>
                  <w:p w:rsidR="000300FC" w:rsidRDefault="000300FC" w:rsidP="00614A66">
                    <w:pPr>
                      <w:jc w:val="center"/>
                      <w:rPr>
                        <w:szCs w:val="21"/>
                      </w:rPr>
                    </w:pPr>
                    <w:r>
                      <w:rPr>
                        <w:rFonts w:hint="eastAsia"/>
                        <w:szCs w:val="21"/>
                      </w:rPr>
                      <w:t>期初余额</w:t>
                    </w:r>
                  </w:p>
                </w:tc>
              </w:sdtContent>
            </w:sdt>
          </w:tr>
          <w:tr w:rsidR="000300FC" w:rsidTr="00614A66">
            <w:trPr>
              <w:cantSplit/>
            </w:trPr>
            <w:tc>
              <w:tcPr>
                <w:tcW w:w="594" w:type="pct"/>
                <w:vMerge/>
                <w:vAlign w:val="center"/>
              </w:tcPr>
              <w:p w:rsidR="000300FC" w:rsidRDefault="000300FC" w:rsidP="00614A66">
                <w:pPr>
                  <w:tabs>
                    <w:tab w:val="left" w:pos="420"/>
                  </w:tabs>
                  <w:ind w:left="420" w:hanging="420"/>
                  <w:jc w:val="center"/>
                  <w:rPr>
                    <w:szCs w:val="21"/>
                  </w:rPr>
                </w:pPr>
              </w:p>
            </w:tc>
            <w:sdt>
              <w:sdtPr>
                <w:tag w:val="_PLD_38fd2fe6396a41ae994e421a6ad8573a"/>
                <w:id w:val="2242275"/>
                <w:lock w:val="sdtLocked"/>
              </w:sdtPr>
              <w:sdtEndPr/>
              <w:sdtContent>
                <w:tc>
                  <w:tcPr>
                    <w:tcW w:w="849" w:type="pct"/>
                    <w:vAlign w:val="center"/>
                  </w:tcPr>
                  <w:p w:rsidR="000300FC" w:rsidRDefault="000300FC" w:rsidP="00614A66">
                    <w:pPr>
                      <w:tabs>
                        <w:tab w:val="left" w:pos="420"/>
                      </w:tabs>
                      <w:ind w:left="420" w:hanging="420"/>
                      <w:jc w:val="center"/>
                      <w:rPr>
                        <w:szCs w:val="21"/>
                      </w:rPr>
                    </w:pPr>
                    <w:r>
                      <w:rPr>
                        <w:rFonts w:hint="eastAsia"/>
                        <w:szCs w:val="21"/>
                      </w:rPr>
                      <w:t>账面余额</w:t>
                    </w:r>
                  </w:p>
                </w:tc>
              </w:sdtContent>
            </w:sdt>
            <w:sdt>
              <w:sdtPr>
                <w:tag w:val="_PLD_efb5f565ae7d43338576e6ba69d207b2"/>
                <w:id w:val="2242276"/>
                <w:lock w:val="sdtLocked"/>
              </w:sdtPr>
              <w:sdtEndPr/>
              <w:sdtContent>
                <w:tc>
                  <w:tcPr>
                    <w:tcW w:w="377" w:type="pct"/>
                    <w:vAlign w:val="center"/>
                  </w:tcPr>
                  <w:p w:rsidR="000300FC" w:rsidRDefault="000300FC" w:rsidP="00614A66">
                    <w:pPr>
                      <w:pStyle w:val="TOC1"/>
                      <w:spacing w:line="240" w:lineRule="auto"/>
                    </w:pPr>
                    <w:r>
                      <w:rPr>
                        <w:rFonts w:hint="eastAsia"/>
                      </w:rPr>
                      <w:t>减值准备</w:t>
                    </w:r>
                  </w:p>
                </w:tc>
              </w:sdtContent>
            </w:sdt>
            <w:sdt>
              <w:sdtPr>
                <w:tag w:val="_PLD_74e2fff2faeb4e10b56ba612a8b3b4e8"/>
                <w:id w:val="2242277"/>
                <w:lock w:val="sdtLocked"/>
              </w:sdtPr>
              <w:sdtEndPr/>
              <w:sdtContent>
                <w:tc>
                  <w:tcPr>
                    <w:tcW w:w="878" w:type="pct"/>
                    <w:vAlign w:val="center"/>
                  </w:tcPr>
                  <w:p w:rsidR="000300FC" w:rsidRDefault="000300FC" w:rsidP="00614A66">
                    <w:pPr>
                      <w:pStyle w:val="TOC1"/>
                      <w:spacing w:line="240" w:lineRule="auto"/>
                    </w:pPr>
                    <w:r>
                      <w:rPr>
                        <w:rFonts w:hint="eastAsia"/>
                      </w:rPr>
                      <w:t>账面价值</w:t>
                    </w:r>
                  </w:p>
                </w:tc>
              </w:sdtContent>
            </w:sdt>
            <w:sdt>
              <w:sdtPr>
                <w:tag w:val="_PLD_320b5c6e751a40cb8f8d6cb989669680"/>
                <w:id w:val="2242278"/>
                <w:lock w:val="sdtLocked"/>
              </w:sdtPr>
              <w:sdtEndPr/>
              <w:sdtContent>
                <w:tc>
                  <w:tcPr>
                    <w:tcW w:w="955" w:type="pct"/>
                    <w:vAlign w:val="center"/>
                  </w:tcPr>
                  <w:p w:rsidR="000300FC" w:rsidRDefault="000300FC" w:rsidP="00614A66">
                    <w:pPr>
                      <w:tabs>
                        <w:tab w:val="left" w:pos="420"/>
                      </w:tabs>
                      <w:ind w:left="420" w:hanging="420"/>
                      <w:jc w:val="center"/>
                      <w:rPr>
                        <w:szCs w:val="21"/>
                      </w:rPr>
                    </w:pPr>
                    <w:r>
                      <w:rPr>
                        <w:rFonts w:hint="eastAsia"/>
                        <w:szCs w:val="21"/>
                      </w:rPr>
                      <w:t>账面余额</w:t>
                    </w:r>
                  </w:p>
                </w:tc>
              </w:sdtContent>
            </w:sdt>
            <w:sdt>
              <w:sdtPr>
                <w:tag w:val="_PLD_887f924a18a14763b7d38b336e4eca91"/>
                <w:id w:val="2242279"/>
                <w:lock w:val="sdtLocked"/>
              </w:sdtPr>
              <w:sdtEndPr/>
              <w:sdtContent>
                <w:tc>
                  <w:tcPr>
                    <w:tcW w:w="391" w:type="pct"/>
                    <w:vAlign w:val="center"/>
                  </w:tcPr>
                  <w:p w:rsidR="000300FC" w:rsidRDefault="000300FC" w:rsidP="00614A66">
                    <w:pPr>
                      <w:pStyle w:val="TOC1"/>
                      <w:spacing w:line="240" w:lineRule="auto"/>
                    </w:pPr>
                    <w:r>
                      <w:rPr>
                        <w:rFonts w:hint="eastAsia"/>
                      </w:rPr>
                      <w:t>减值准备</w:t>
                    </w:r>
                  </w:p>
                </w:tc>
              </w:sdtContent>
            </w:sdt>
            <w:sdt>
              <w:sdtPr>
                <w:tag w:val="_PLD_56d3163c60044998bf2f3d80a83c26a6"/>
                <w:id w:val="2242280"/>
                <w:lock w:val="sdtLocked"/>
              </w:sdtPr>
              <w:sdtEndPr/>
              <w:sdtContent>
                <w:tc>
                  <w:tcPr>
                    <w:tcW w:w="955" w:type="pct"/>
                    <w:vAlign w:val="center"/>
                  </w:tcPr>
                  <w:p w:rsidR="000300FC" w:rsidRDefault="000300FC" w:rsidP="00614A66">
                    <w:pPr>
                      <w:pStyle w:val="TOC1"/>
                      <w:spacing w:line="240" w:lineRule="auto"/>
                    </w:pPr>
                    <w:r>
                      <w:rPr>
                        <w:rFonts w:hint="eastAsia"/>
                      </w:rPr>
                      <w:t>账面价值</w:t>
                    </w:r>
                  </w:p>
                </w:tc>
              </w:sdtContent>
            </w:sdt>
          </w:tr>
          <w:sdt>
            <w:sdtPr>
              <w:rPr>
                <w:szCs w:val="21"/>
              </w:rPr>
              <w:alias w:val="在建工程情况明细"/>
              <w:tag w:val="_TUP_33657c285bed467db1f9c5ec10046bbf"/>
              <w:id w:val="2242281"/>
              <w:lock w:val="sdtLocked"/>
            </w:sdtPr>
            <w:sdtEndPr/>
            <w:sdtContent>
              <w:tr w:rsidR="000300FC" w:rsidTr="00614A66">
                <w:trPr>
                  <w:cantSplit/>
                </w:trPr>
                <w:tc>
                  <w:tcPr>
                    <w:tcW w:w="594" w:type="pct"/>
                  </w:tcPr>
                  <w:p w:rsidR="000300FC" w:rsidRDefault="000300FC" w:rsidP="00BC67EB">
                    <w:pPr>
                      <w:rPr>
                        <w:szCs w:val="21"/>
                      </w:rPr>
                    </w:pPr>
                    <w:r>
                      <w:t>在安装设备</w:t>
                    </w:r>
                  </w:p>
                </w:tc>
                <w:tc>
                  <w:tcPr>
                    <w:tcW w:w="849" w:type="pct"/>
                    <w:vAlign w:val="center"/>
                  </w:tcPr>
                  <w:p w:rsidR="000300FC" w:rsidRDefault="000300FC" w:rsidP="00BC67EB">
                    <w:pPr>
                      <w:ind w:right="105"/>
                      <w:jc w:val="right"/>
                      <w:rPr>
                        <w:szCs w:val="21"/>
                      </w:rPr>
                    </w:pPr>
                    <w:r>
                      <w:t>8,724,768.95</w:t>
                    </w:r>
                  </w:p>
                </w:tc>
                <w:tc>
                  <w:tcPr>
                    <w:tcW w:w="377" w:type="pct"/>
                    <w:vAlign w:val="center"/>
                  </w:tcPr>
                  <w:p w:rsidR="000300FC" w:rsidRDefault="000300FC" w:rsidP="00BC67EB">
                    <w:pPr>
                      <w:ind w:right="73"/>
                      <w:jc w:val="right"/>
                      <w:rPr>
                        <w:szCs w:val="21"/>
                      </w:rPr>
                    </w:pPr>
                  </w:p>
                </w:tc>
                <w:tc>
                  <w:tcPr>
                    <w:tcW w:w="878" w:type="pct"/>
                    <w:vAlign w:val="center"/>
                  </w:tcPr>
                  <w:p w:rsidR="000300FC" w:rsidRDefault="000300FC" w:rsidP="00BC67EB">
                    <w:pPr>
                      <w:ind w:right="73"/>
                      <w:jc w:val="right"/>
                      <w:rPr>
                        <w:szCs w:val="21"/>
                      </w:rPr>
                    </w:pPr>
                    <w:r>
                      <w:t>8,724,768.95</w:t>
                    </w:r>
                  </w:p>
                </w:tc>
                <w:tc>
                  <w:tcPr>
                    <w:tcW w:w="955" w:type="pct"/>
                    <w:vAlign w:val="center"/>
                  </w:tcPr>
                  <w:p w:rsidR="000300FC" w:rsidRDefault="000300FC" w:rsidP="00BC67EB">
                    <w:pPr>
                      <w:jc w:val="right"/>
                      <w:rPr>
                        <w:szCs w:val="21"/>
                      </w:rPr>
                    </w:pPr>
                    <w:r>
                      <w:t>1,993,506.00</w:t>
                    </w:r>
                  </w:p>
                </w:tc>
                <w:tc>
                  <w:tcPr>
                    <w:tcW w:w="391" w:type="pct"/>
                    <w:vAlign w:val="center"/>
                  </w:tcPr>
                  <w:p w:rsidR="000300FC" w:rsidRDefault="000300FC" w:rsidP="00BC67EB">
                    <w:pPr>
                      <w:jc w:val="right"/>
                      <w:rPr>
                        <w:szCs w:val="21"/>
                      </w:rPr>
                    </w:pPr>
                  </w:p>
                </w:tc>
                <w:tc>
                  <w:tcPr>
                    <w:tcW w:w="955" w:type="pct"/>
                    <w:vAlign w:val="center"/>
                  </w:tcPr>
                  <w:p w:rsidR="000300FC" w:rsidRDefault="000300FC" w:rsidP="00BC67EB">
                    <w:pPr>
                      <w:jc w:val="right"/>
                      <w:rPr>
                        <w:szCs w:val="21"/>
                      </w:rPr>
                    </w:pPr>
                    <w:r>
                      <w:t>1,993,506.00</w:t>
                    </w:r>
                  </w:p>
                </w:tc>
              </w:tr>
            </w:sdtContent>
          </w:sdt>
          <w:sdt>
            <w:sdtPr>
              <w:rPr>
                <w:szCs w:val="21"/>
              </w:rPr>
              <w:alias w:val="在建工程情况明细"/>
              <w:tag w:val="_TUP_33657c285bed467db1f9c5ec10046bbf"/>
              <w:id w:val="2242282"/>
              <w:lock w:val="sdtLocked"/>
            </w:sdtPr>
            <w:sdtEndPr/>
            <w:sdtContent>
              <w:tr w:rsidR="000300FC" w:rsidTr="00614A66">
                <w:trPr>
                  <w:cantSplit/>
                </w:trPr>
                <w:tc>
                  <w:tcPr>
                    <w:tcW w:w="594" w:type="pct"/>
                  </w:tcPr>
                  <w:p w:rsidR="000300FC" w:rsidRDefault="000300FC" w:rsidP="00BC67EB">
                    <w:pPr>
                      <w:rPr>
                        <w:szCs w:val="21"/>
                      </w:rPr>
                    </w:pPr>
                    <w:r>
                      <w:t>轨道扣件生产基地</w:t>
                    </w:r>
                  </w:p>
                </w:tc>
                <w:tc>
                  <w:tcPr>
                    <w:tcW w:w="849" w:type="pct"/>
                    <w:vAlign w:val="center"/>
                  </w:tcPr>
                  <w:p w:rsidR="000300FC" w:rsidRDefault="000300FC" w:rsidP="00BC67EB">
                    <w:pPr>
                      <w:ind w:right="105"/>
                      <w:jc w:val="right"/>
                      <w:rPr>
                        <w:szCs w:val="21"/>
                      </w:rPr>
                    </w:pPr>
                  </w:p>
                </w:tc>
                <w:tc>
                  <w:tcPr>
                    <w:tcW w:w="377" w:type="pct"/>
                    <w:vAlign w:val="center"/>
                  </w:tcPr>
                  <w:p w:rsidR="000300FC" w:rsidRDefault="000300FC" w:rsidP="00BC67EB">
                    <w:pPr>
                      <w:ind w:right="73"/>
                      <w:jc w:val="right"/>
                      <w:rPr>
                        <w:szCs w:val="21"/>
                      </w:rPr>
                    </w:pPr>
                  </w:p>
                </w:tc>
                <w:tc>
                  <w:tcPr>
                    <w:tcW w:w="878" w:type="pct"/>
                    <w:vAlign w:val="center"/>
                  </w:tcPr>
                  <w:p w:rsidR="000300FC" w:rsidRDefault="000300FC" w:rsidP="00BC67EB">
                    <w:pPr>
                      <w:ind w:right="73"/>
                      <w:jc w:val="right"/>
                      <w:rPr>
                        <w:szCs w:val="21"/>
                      </w:rPr>
                    </w:pPr>
                  </w:p>
                </w:tc>
                <w:tc>
                  <w:tcPr>
                    <w:tcW w:w="955" w:type="pct"/>
                    <w:vAlign w:val="center"/>
                  </w:tcPr>
                  <w:p w:rsidR="000300FC" w:rsidRDefault="000300FC" w:rsidP="00BC67EB">
                    <w:pPr>
                      <w:jc w:val="right"/>
                      <w:rPr>
                        <w:szCs w:val="21"/>
                      </w:rPr>
                    </w:pPr>
                    <w:r>
                      <w:t>124,752,851.29</w:t>
                    </w:r>
                  </w:p>
                </w:tc>
                <w:tc>
                  <w:tcPr>
                    <w:tcW w:w="391" w:type="pct"/>
                    <w:vAlign w:val="center"/>
                  </w:tcPr>
                  <w:p w:rsidR="000300FC" w:rsidRDefault="000300FC" w:rsidP="00BC67EB">
                    <w:pPr>
                      <w:jc w:val="right"/>
                      <w:rPr>
                        <w:szCs w:val="21"/>
                      </w:rPr>
                    </w:pPr>
                  </w:p>
                </w:tc>
                <w:tc>
                  <w:tcPr>
                    <w:tcW w:w="955" w:type="pct"/>
                    <w:vAlign w:val="center"/>
                  </w:tcPr>
                  <w:p w:rsidR="000300FC" w:rsidRDefault="000300FC" w:rsidP="00BC67EB">
                    <w:pPr>
                      <w:jc w:val="right"/>
                      <w:rPr>
                        <w:szCs w:val="21"/>
                      </w:rPr>
                    </w:pPr>
                    <w:r>
                      <w:t>124,752,851.29</w:t>
                    </w:r>
                  </w:p>
                </w:tc>
              </w:tr>
            </w:sdtContent>
          </w:sdt>
          <w:tr w:rsidR="000300FC" w:rsidTr="00614A66">
            <w:trPr>
              <w:cantSplit/>
            </w:trPr>
            <w:sdt>
              <w:sdtPr>
                <w:tag w:val="_PLD_2783a6d4bf3f487b8ca957822667216c"/>
                <w:id w:val="2242283"/>
                <w:lock w:val="sdtLocked"/>
              </w:sdtPr>
              <w:sdtEndPr/>
              <w:sdtContent>
                <w:tc>
                  <w:tcPr>
                    <w:tcW w:w="594" w:type="pct"/>
                    <w:vAlign w:val="center"/>
                  </w:tcPr>
                  <w:p w:rsidR="000300FC" w:rsidRDefault="000300FC" w:rsidP="00BC67EB">
                    <w:pPr>
                      <w:jc w:val="center"/>
                      <w:rPr>
                        <w:szCs w:val="21"/>
                      </w:rPr>
                    </w:pPr>
                    <w:r>
                      <w:rPr>
                        <w:rFonts w:hint="eastAsia"/>
                        <w:szCs w:val="21"/>
                      </w:rPr>
                      <w:t>合计</w:t>
                    </w:r>
                  </w:p>
                </w:tc>
              </w:sdtContent>
            </w:sdt>
            <w:tc>
              <w:tcPr>
                <w:tcW w:w="849" w:type="pct"/>
                <w:vAlign w:val="center"/>
              </w:tcPr>
              <w:p w:rsidR="000300FC" w:rsidRDefault="000300FC">
                <w:pPr>
                  <w:rPr>
                    <w:sz w:val="24"/>
                  </w:rPr>
                </w:pPr>
                <w:r>
                  <w:t>8,724,768.95</w:t>
                </w:r>
              </w:p>
            </w:tc>
            <w:tc>
              <w:tcPr>
                <w:tcW w:w="377" w:type="pct"/>
                <w:vAlign w:val="center"/>
              </w:tcPr>
              <w:p w:rsidR="000300FC" w:rsidRDefault="000300FC">
                <w:pPr>
                  <w:rPr>
                    <w:sz w:val="24"/>
                  </w:rPr>
                </w:pPr>
              </w:p>
            </w:tc>
            <w:tc>
              <w:tcPr>
                <w:tcW w:w="878" w:type="pct"/>
                <w:vAlign w:val="center"/>
              </w:tcPr>
              <w:p w:rsidR="000300FC" w:rsidRDefault="000300FC">
                <w:pPr>
                  <w:rPr>
                    <w:sz w:val="24"/>
                  </w:rPr>
                </w:pPr>
                <w:r>
                  <w:t>8,724,768.95</w:t>
                </w:r>
              </w:p>
            </w:tc>
            <w:tc>
              <w:tcPr>
                <w:tcW w:w="955" w:type="pct"/>
                <w:vAlign w:val="center"/>
              </w:tcPr>
              <w:p w:rsidR="000300FC" w:rsidRDefault="000300FC">
                <w:pPr>
                  <w:rPr>
                    <w:sz w:val="24"/>
                  </w:rPr>
                </w:pPr>
                <w:r>
                  <w:t>126,746,357.29</w:t>
                </w:r>
              </w:p>
            </w:tc>
            <w:tc>
              <w:tcPr>
                <w:tcW w:w="391" w:type="pct"/>
                <w:vAlign w:val="center"/>
              </w:tcPr>
              <w:p w:rsidR="000300FC" w:rsidRDefault="000300FC">
                <w:pPr>
                  <w:rPr>
                    <w:sz w:val="24"/>
                  </w:rPr>
                </w:pPr>
              </w:p>
            </w:tc>
            <w:tc>
              <w:tcPr>
                <w:tcW w:w="955" w:type="pct"/>
                <w:vAlign w:val="center"/>
              </w:tcPr>
              <w:p w:rsidR="000300FC" w:rsidRDefault="000300FC">
                <w:pPr>
                  <w:rPr>
                    <w:sz w:val="24"/>
                  </w:rPr>
                </w:pPr>
                <w:r>
                  <w:t>126,746,357.29</w:t>
                </w:r>
              </w:p>
            </w:tc>
          </w:tr>
        </w:tbl>
        <w:p w:rsidR="00BC2D12" w:rsidRDefault="00CD5DB0"/>
      </w:sdtContent>
    </w:sdt>
    <w:sdt>
      <w:sdtPr>
        <w:rPr>
          <w:rFonts w:ascii="宋体" w:eastAsia="宋体" w:hAnsi="宋体" w:cs="宋体" w:hint="eastAsia"/>
          <w:b w:val="0"/>
          <w:bCs w:val="0"/>
          <w:kern w:val="0"/>
          <w:szCs w:val="24"/>
        </w:rPr>
        <w:alias w:val="模块:重大在建工程项目变动情况"/>
        <w:tag w:val="_SEC_56f783d4f9274dee9510145d6c965ff7"/>
        <w:id w:val="-2138867891"/>
        <w:lock w:val="sdtLocked"/>
        <w:placeholder>
          <w:docPart w:val="GBC22222222222222222222222222222"/>
        </w:placeholder>
      </w:sdtPr>
      <w:sdtEndPr>
        <w:rPr>
          <w:rFonts w:cstheme="minorBidi" w:hint="default"/>
          <w:szCs w:val="21"/>
        </w:rPr>
      </w:sdtEndPr>
      <w:sdtContent>
        <w:p w:rsidR="00BC2D12" w:rsidRDefault="0061030C">
          <w:pPr>
            <w:pStyle w:val="4"/>
            <w:numPr>
              <w:ilvl w:val="3"/>
              <w:numId w:val="122"/>
            </w:numPr>
            <w:ind w:left="426" w:hanging="426"/>
          </w:pPr>
          <w:r>
            <w:rPr>
              <w:rFonts w:hint="eastAsia"/>
            </w:rPr>
            <w:t>重要在建工程项目本期变动情况</w:t>
          </w:r>
        </w:p>
        <w:sdt>
          <w:sdtPr>
            <w:alias w:val="是否适用：重要在建工程项目本期变动情况[双击切换]"/>
            <w:tag w:val="_GBC_964f4529e8234c358a8541e8c4754ec8"/>
            <w:id w:val="2119639636"/>
            <w:lock w:val="sdtLocked"/>
            <w:placeholder>
              <w:docPart w:val="GBC22222222222222222222222222222"/>
            </w:placeholder>
          </w:sdtPr>
          <w:sdtEndPr/>
          <w:sdtContent>
            <w:p w:rsidR="00BC2D12" w:rsidRDefault="000A0FB4">
              <w:r>
                <w:fldChar w:fldCharType="begin"/>
              </w:r>
              <w:r w:rsidR="000300FC">
                <w:instrText xml:space="preserve">MACROBUTTON  SnrToggleCheckbox √适用 </w:instrText>
              </w:r>
              <w:r>
                <w:fldChar w:fldCharType="end"/>
              </w:r>
              <w:r>
                <w:fldChar w:fldCharType="begin"/>
              </w:r>
              <w:r w:rsidR="000300FC">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110e0fe0dd4f471bae83a62e58e88d74"/>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7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374"/>
            <w:gridCol w:w="1245"/>
            <w:gridCol w:w="1243"/>
            <w:gridCol w:w="1380"/>
            <w:gridCol w:w="323"/>
            <w:gridCol w:w="1196"/>
            <w:gridCol w:w="694"/>
            <w:gridCol w:w="690"/>
            <w:gridCol w:w="276"/>
            <w:gridCol w:w="280"/>
            <w:gridCol w:w="418"/>
            <w:gridCol w:w="543"/>
          </w:tblGrid>
          <w:tr w:rsidR="005D3DE5" w:rsidTr="005D3DE5">
            <w:trPr>
              <w:cantSplit/>
              <w:jc w:val="center"/>
            </w:trPr>
            <w:sdt>
              <w:sdtPr>
                <w:rPr>
                  <w:rFonts w:asciiTheme="minorEastAsia" w:eastAsiaTheme="minorEastAsia" w:hAnsiTheme="minorEastAsia"/>
                  <w:sz w:val="15"/>
                  <w:szCs w:val="15"/>
                </w:rPr>
                <w:tag w:val="_PLD_0072ffbc51294cefbe17dde844d0e5ed"/>
                <w:id w:val="-536966315"/>
                <w:lock w:val="sdtLocked"/>
              </w:sdtPr>
              <w:sdtEndPr/>
              <w:sdtContent>
                <w:tc>
                  <w:tcPr>
                    <w:tcW w:w="211" w:type="pct"/>
                    <w:shd w:val="clear" w:color="auto" w:fill="auto"/>
                    <w:vAlign w:val="center"/>
                  </w:tcPr>
                  <w:p w:rsidR="00BC2D12" w:rsidRPr="00B97AA9" w:rsidRDefault="0061030C" w:rsidP="00614A66">
                    <w:pPr>
                      <w:ind w:right="105"/>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项目名称</w:t>
                    </w:r>
                  </w:p>
                </w:tc>
              </w:sdtContent>
            </w:sdt>
            <w:sdt>
              <w:sdtPr>
                <w:rPr>
                  <w:rFonts w:asciiTheme="minorEastAsia" w:eastAsiaTheme="minorEastAsia" w:hAnsiTheme="minorEastAsia"/>
                  <w:sz w:val="15"/>
                  <w:szCs w:val="15"/>
                </w:rPr>
                <w:tag w:val="_PLD_6349ea6a696f4d27b00b071275a38ea5"/>
                <w:id w:val="-1551844625"/>
                <w:lock w:val="sdtLocked"/>
              </w:sdtPr>
              <w:sdtEndPr/>
              <w:sdtContent>
                <w:tc>
                  <w:tcPr>
                    <w:tcW w:w="681" w:type="pct"/>
                    <w:shd w:val="clear" w:color="auto" w:fill="auto"/>
                    <w:vAlign w:val="center"/>
                  </w:tcPr>
                  <w:p w:rsidR="00BC2D12" w:rsidRPr="00B97AA9" w:rsidRDefault="0061030C" w:rsidP="00614A66">
                    <w:pPr>
                      <w:ind w:right="105"/>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预算数</w:t>
                    </w:r>
                  </w:p>
                </w:tc>
              </w:sdtContent>
            </w:sdt>
            <w:sdt>
              <w:sdtPr>
                <w:rPr>
                  <w:rFonts w:asciiTheme="minorEastAsia" w:eastAsiaTheme="minorEastAsia" w:hAnsiTheme="minorEastAsia"/>
                  <w:sz w:val="15"/>
                  <w:szCs w:val="15"/>
                </w:rPr>
                <w:tag w:val="_PLD_392420deb7e94f0a8026947a325da4f4"/>
                <w:id w:val="-1167241720"/>
                <w:lock w:val="sdtLocked"/>
              </w:sdtPr>
              <w:sdtEndPr/>
              <w:sdtContent>
                <w:tc>
                  <w:tcPr>
                    <w:tcW w:w="617" w:type="pct"/>
                    <w:shd w:val="clear" w:color="auto" w:fill="auto"/>
                    <w:vAlign w:val="center"/>
                  </w:tcPr>
                  <w:p w:rsidR="00BC2D12" w:rsidRPr="00B97AA9" w:rsidRDefault="0061030C" w:rsidP="00614A66">
                    <w:pPr>
                      <w:ind w:right="105"/>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期初</w:t>
                    </w:r>
                  </w:p>
                  <w:p w:rsidR="00BC2D12" w:rsidRPr="00B97AA9" w:rsidRDefault="0061030C" w:rsidP="00614A66">
                    <w:pPr>
                      <w:ind w:right="105"/>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余额</w:t>
                    </w:r>
                  </w:p>
                </w:tc>
              </w:sdtContent>
            </w:sdt>
            <w:sdt>
              <w:sdtPr>
                <w:rPr>
                  <w:rFonts w:asciiTheme="minorEastAsia" w:eastAsiaTheme="minorEastAsia" w:hAnsiTheme="minorEastAsia"/>
                  <w:sz w:val="15"/>
                  <w:szCs w:val="15"/>
                </w:rPr>
                <w:tag w:val="_PLD_de4faed3465b4da6b8ac35d7e677431c"/>
                <w:id w:val="-501286057"/>
                <w:lock w:val="sdtLocked"/>
              </w:sdtPr>
              <w:sdtEndPr/>
              <w:sdtContent>
                <w:tc>
                  <w:tcPr>
                    <w:tcW w:w="616" w:type="pct"/>
                    <w:shd w:val="clear" w:color="auto" w:fill="auto"/>
                    <w:vAlign w:val="center"/>
                  </w:tcPr>
                  <w:p w:rsidR="00BC2D12" w:rsidRPr="00B97AA9" w:rsidRDefault="0061030C" w:rsidP="00614A66">
                    <w:pPr>
                      <w:ind w:right="105"/>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本期增加金额</w:t>
                    </w:r>
                  </w:p>
                </w:tc>
              </w:sdtContent>
            </w:sdt>
            <w:sdt>
              <w:sdtPr>
                <w:rPr>
                  <w:rFonts w:asciiTheme="minorEastAsia" w:eastAsiaTheme="minorEastAsia" w:hAnsiTheme="minorEastAsia"/>
                  <w:sz w:val="15"/>
                  <w:szCs w:val="15"/>
                </w:rPr>
                <w:tag w:val="_PLD_51ce4224316b4f4b99a8fb0c8e4500a5"/>
                <w:id w:val="-1482067093"/>
                <w:lock w:val="sdtLocked"/>
              </w:sdtPr>
              <w:sdtEndPr/>
              <w:sdtContent>
                <w:tc>
                  <w:tcPr>
                    <w:tcW w:w="684" w:type="pct"/>
                    <w:shd w:val="clear" w:color="auto" w:fill="auto"/>
                    <w:vAlign w:val="center"/>
                  </w:tcPr>
                  <w:p w:rsidR="00BC2D12" w:rsidRPr="00B97AA9" w:rsidRDefault="0061030C" w:rsidP="00614A66">
                    <w:pPr>
                      <w:ind w:right="73"/>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本期转入固定资产金额</w:t>
                    </w:r>
                  </w:p>
                </w:tc>
              </w:sdtContent>
            </w:sdt>
            <w:sdt>
              <w:sdtPr>
                <w:rPr>
                  <w:rFonts w:asciiTheme="minorEastAsia" w:eastAsiaTheme="minorEastAsia" w:hAnsiTheme="minorEastAsia"/>
                  <w:sz w:val="15"/>
                  <w:szCs w:val="15"/>
                </w:rPr>
                <w:tag w:val="_PLD_d80ffbe10b944f57a31723041ffbcbdf"/>
                <w:id w:val="990676183"/>
                <w:lock w:val="sdtLocked"/>
              </w:sdtPr>
              <w:sdtEndPr/>
              <w:sdtContent>
                <w:tc>
                  <w:tcPr>
                    <w:tcW w:w="160" w:type="pct"/>
                    <w:shd w:val="clear" w:color="auto" w:fill="auto"/>
                    <w:vAlign w:val="center"/>
                  </w:tcPr>
                  <w:p w:rsidR="00BC2D12" w:rsidRPr="00B97AA9" w:rsidRDefault="0061030C" w:rsidP="00614A66">
                    <w:pPr>
                      <w:ind w:right="73"/>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本期其他减少金额</w:t>
                    </w:r>
                  </w:p>
                </w:tc>
              </w:sdtContent>
            </w:sdt>
            <w:sdt>
              <w:sdtPr>
                <w:rPr>
                  <w:rFonts w:asciiTheme="minorEastAsia" w:eastAsiaTheme="minorEastAsia" w:hAnsiTheme="minorEastAsia"/>
                  <w:sz w:val="15"/>
                  <w:szCs w:val="15"/>
                </w:rPr>
                <w:tag w:val="_PLD_c8b617c64ad64a03834695d9bc0b8d2f"/>
                <w:id w:val="-1678563437"/>
                <w:lock w:val="sdtLocked"/>
              </w:sdtPr>
              <w:sdtEndPr/>
              <w:sdtContent>
                <w:tc>
                  <w:tcPr>
                    <w:tcW w:w="593" w:type="pct"/>
                    <w:vAlign w:val="center"/>
                  </w:tcPr>
                  <w:p w:rsidR="00BC2D12" w:rsidRPr="00B97AA9" w:rsidRDefault="0061030C" w:rsidP="00614A66">
                    <w:pPr>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期末</w:t>
                    </w:r>
                  </w:p>
                  <w:p w:rsidR="00BC2D12" w:rsidRPr="00B97AA9" w:rsidRDefault="0061030C" w:rsidP="00614A66">
                    <w:pPr>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余额</w:t>
                    </w:r>
                  </w:p>
                </w:tc>
              </w:sdtContent>
            </w:sdt>
            <w:sdt>
              <w:sdtPr>
                <w:rPr>
                  <w:rFonts w:asciiTheme="minorEastAsia" w:eastAsiaTheme="minorEastAsia" w:hAnsiTheme="minorEastAsia"/>
                  <w:sz w:val="15"/>
                  <w:szCs w:val="15"/>
                </w:rPr>
                <w:tag w:val="_PLD_738551d97ef741f093f852402c423e47"/>
                <w:id w:val="-2036722941"/>
                <w:lock w:val="sdtLocked"/>
              </w:sdtPr>
              <w:sdtEndPr/>
              <w:sdtContent>
                <w:tc>
                  <w:tcPr>
                    <w:tcW w:w="344" w:type="pct"/>
                    <w:shd w:val="clear" w:color="auto" w:fill="auto"/>
                    <w:vAlign w:val="center"/>
                  </w:tcPr>
                  <w:p w:rsidR="00BC2D12" w:rsidRPr="00B97AA9" w:rsidRDefault="0061030C" w:rsidP="00614A66">
                    <w:pPr>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工程累计投入占预算比例(%)</w:t>
                    </w:r>
                  </w:p>
                </w:tc>
              </w:sdtContent>
            </w:sdt>
            <w:sdt>
              <w:sdtPr>
                <w:rPr>
                  <w:rFonts w:asciiTheme="minorEastAsia" w:eastAsiaTheme="minorEastAsia" w:hAnsiTheme="minorEastAsia"/>
                  <w:sz w:val="15"/>
                  <w:szCs w:val="15"/>
                </w:rPr>
                <w:tag w:val="_PLD_0f7f749f98e74f33ae9032c17002d136"/>
                <w:id w:val="-1574268938"/>
                <w:lock w:val="sdtLocked"/>
              </w:sdtPr>
              <w:sdtEndPr/>
              <w:sdtContent>
                <w:tc>
                  <w:tcPr>
                    <w:tcW w:w="342" w:type="pct"/>
                    <w:shd w:val="clear" w:color="auto" w:fill="auto"/>
                    <w:vAlign w:val="center"/>
                  </w:tcPr>
                  <w:p w:rsidR="00BC2D12" w:rsidRPr="00B97AA9" w:rsidRDefault="0061030C" w:rsidP="00614A66">
                    <w:pPr>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工程进度</w:t>
                    </w:r>
                  </w:p>
                </w:tc>
              </w:sdtContent>
            </w:sdt>
            <w:sdt>
              <w:sdtPr>
                <w:rPr>
                  <w:rFonts w:asciiTheme="minorEastAsia" w:eastAsiaTheme="minorEastAsia" w:hAnsiTheme="minorEastAsia"/>
                  <w:sz w:val="15"/>
                  <w:szCs w:val="15"/>
                </w:rPr>
                <w:tag w:val="_PLD_0b58d44121d2475586a13d1ce8eaed0a"/>
                <w:id w:val="948128604"/>
                <w:lock w:val="sdtLocked"/>
              </w:sdtPr>
              <w:sdtEndPr/>
              <w:sdtContent>
                <w:tc>
                  <w:tcPr>
                    <w:tcW w:w="137" w:type="pct"/>
                    <w:shd w:val="clear" w:color="auto" w:fill="auto"/>
                    <w:vAlign w:val="center"/>
                  </w:tcPr>
                  <w:p w:rsidR="00BC2D12" w:rsidRPr="00B97AA9" w:rsidRDefault="0061030C" w:rsidP="00614A66">
                    <w:pPr>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利息资本化累计金额</w:t>
                    </w:r>
                  </w:p>
                </w:tc>
              </w:sdtContent>
            </w:sdt>
            <w:sdt>
              <w:sdtPr>
                <w:rPr>
                  <w:rFonts w:asciiTheme="minorEastAsia" w:eastAsiaTheme="minorEastAsia" w:hAnsiTheme="minorEastAsia"/>
                  <w:sz w:val="15"/>
                  <w:szCs w:val="15"/>
                </w:rPr>
                <w:tag w:val="_PLD_2250f692e957437687c2cafcae1d7f81"/>
                <w:id w:val="851388214"/>
                <w:lock w:val="sdtLocked"/>
              </w:sdtPr>
              <w:sdtEndPr/>
              <w:sdtContent>
                <w:tc>
                  <w:tcPr>
                    <w:tcW w:w="139" w:type="pct"/>
                    <w:shd w:val="clear" w:color="auto" w:fill="auto"/>
                    <w:vAlign w:val="center"/>
                  </w:tcPr>
                  <w:p w:rsidR="00BC2D12" w:rsidRPr="00B97AA9" w:rsidRDefault="0061030C" w:rsidP="00614A66">
                    <w:pPr>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其中：本期利息资本</w:t>
                    </w:r>
                    <w:proofErr w:type="gramStart"/>
                    <w:r w:rsidRPr="00B97AA9">
                      <w:rPr>
                        <w:rFonts w:asciiTheme="minorEastAsia" w:eastAsiaTheme="minorEastAsia" w:hAnsiTheme="minorEastAsia" w:hint="eastAsia"/>
                        <w:sz w:val="15"/>
                        <w:szCs w:val="15"/>
                      </w:rPr>
                      <w:t>化金额</w:t>
                    </w:r>
                    <w:proofErr w:type="gramEnd"/>
                  </w:p>
                </w:tc>
              </w:sdtContent>
            </w:sdt>
            <w:sdt>
              <w:sdtPr>
                <w:rPr>
                  <w:rFonts w:asciiTheme="minorEastAsia" w:eastAsiaTheme="minorEastAsia" w:hAnsiTheme="minorEastAsia"/>
                  <w:sz w:val="15"/>
                  <w:szCs w:val="15"/>
                </w:rPr>
                <w:tag w:val="_PLD_7a9834f354d948e19f071bbf4b5baafe"/>
                <w:id w:val="-1750803497"/>
                <w:lock w:val="sdtLocked"/>
              </w:sdtPr>
              <w:sdtEndPr/>
              <w:sdtContent>
                <w:tc>
                  <w:tcPr>
                    <w:tcW w:w="207" w:type="pct"/>
                    <w:shd w:val="clear" w:color="auto" w:fill="auto"/>
                    <w:vAlign w:val="center"/>
                  </w:tcPr>
                  <w:p w:rsidR="00BC2D12" w:rsidRPr="00B97AA9" w:rsidRDefault="0061030C" w:rsidP="00614A66">
                    <w:pPr>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本期利息资本化率(%)</w:t>
                    </w:r>
                  </w:p>
                </w:tc>
              </w:sdtContent>
            </w:sdt>
            <w:sdt>
              <w:sdtPr>
                <w:rPr>
                  <w:rFonts w:asciiTheme="minorEastAsia" w:eastAsiaTheme="minorEastAsia" w:hAnsiTheme="minorEastAsia"/>
                  <w:sz w:val="15"/>
                  <w:szCs w:val="15"/>
                </w:rPr>
                <w:tag w:val="_PLD_6015e39597424a7ea59d45da3ff56e99"/>
                <w:id w:val="767278049"/>
                <w:lock w:val="sdtLocked"/>
              </w:sdtPr>
              <w:sdtEndPr/>
              <w:sdtContent>
                <w:tc>
                  <w:tcPr>
                    <w:tcW w:w="269" w:type="pct"/>
                    <w:shd w:val="clear" w:color="auto" w:fill="auto"/>
                    <w:vAlign w:val="center"/>
                  </w:tcPr>
                  <w:p w:rsidR="00BC2D12" w:rsidRPr="00B97AA9" w:rsidRDefault="0061030C" w:rsidP="00614A66">
                    <w:pPr>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资金来源</w:t>
                    </w:r>
                  </w:p>
                </w:tc>
              </w:sdtContent>
            </w:sdt>
          </w:tr>
          <w:sdt>
            <w:sdtPr>
              <w:rPr>
                <w:rFonts w:asciiTheme="minorEastAsia" w:eastAsiaTheme="minorEastAsia" w:hAnsiTheme="minorEastAsia" w:hint="eastAsia"/>
                <w:sz w:val="15"/>
                <w:szCs w:val="15"/>
              </w:rPr>
              <w:alias w:val="在建工程明细"/>
              <w:tag w:val="_TUP_ddeb799b6fdf45e2b195807d1913c3bb"/>
              <w:id w:val="-757363226"/>
              <w:lock w:val="sdtLocked"/>
              <w:placeholder>
                <w:docPart w:val="GBC11111111111111111111111111111"/>
              </w:placeholder>
            </w:sdtPr>
            <w:sdtEndPr/>
            <w:sdtContent>
              <w:tr w:rsidR="005D3DE5" w:rsidTr="004B70CB">
                <w:trPr>
                  <w:cantSplit/>
                  <w:jc w:val="center"/>
                </w:trPr>
                <w:tc>
                  <w:tcPr>
                    <w:tcW w:w="211" w:type="pct"/>
                    <w:shd w:val="clear" w:color="auto" w:fill="auto"/>
                    <w:vAlign w:val="center"/>
                  </w:tcPr>
                  <w:p w:rsidR="00BC2D12" w:rsidRPr="00B97AA9" w:rsidRDefault="00BC67EB">
                    <w:pPr>
                      <w:ind w:right="105"/>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在安装设备</w:t>
                    </w:r>
                  </w:p>
                </w:tc>
                <w:tc>
                  <w:tcPr>
                    <w:tcW w:w="681" w:type="pct"/>
                    <w:shd w:val="clear" w:color="auto" w:fill="auto"/>
                    <w:vAlign w:val="center"/>
                  </w:tcPr>
                  <w:p w:rsidR="00BC2D12" w:rsidRPr="00B97AA9" w:rsidRDefault="00BC2D12">
                    <w:pPr>
                      <w:ind w:right="105"/>
                      <w:jc w:val="right"/>
                      <w:rPr>
                        <w:rFonts w:asciiTheme="minorEastAsia" w:eastAsiaTheme="minorEastAsia" w:hAnsiTheme="minorEastAsia"/>
                        <w:sz w:val="15"/>
                        <w:szCs w:val="15"/>
                      </w:rPr>
                    </w:pPr>
                  </w:p>
                </w:tc>
                <w:tc>
                  <w:tcPr>
                    <w:tcW w:w="617" w:type="pct"/>
                    <w:shd w:val="clear" w:color="auto" w:fill="auto"/>
                    <w:vAlign w:val="center"/>
                  </w:tcPr>
                  <w:p w:rsidR="00BC2D12" w:rsidRPr="00B97AA9" w:rsidRDefault="00BC67EB">
                    <w:pPr>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1,993,506.00</w:t>
                    </w:r>
                  </w:p>
                </w:tc>
                <w:tc>
                  <w:tcPr>
                    <w:tcW w:w="616" w:type="pct"/>
                    <w:shd w:val="clear" w:color="auto" w:fill="auto"/>
                    <w:vAlign w:val="center"/>
                  </w:tcPr>
                  <w:p w:rsidR="00BC2D12" w:rsidRPr="00B97AA9" w:rsidRDefault="00BC67EB" w:rsidP="00614A66">
                    <w:pPr>
                      <w:ind w:leftChars="-17" w:right="73" w:hangingChars="24" w:hanging="36"/>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18,748,487.63</w:t>
                    </w:r>
                  </w:p>
                </w:tc>
                <w:tc>
                  <w:tcPr>
                    <w:tcW w:w="684" w:type="pct"/>
                    <w:shd w:val="clear" w:color="auto" w:fill="auto"/>
                    <w:vAlign w:val="center"/>
                  </w:tcPr>
                  <w:p w:rsidR="00BC2D12" w:rsidRPr="00B97AA9" w:rsidRDefault="00BC67EB">
                    <w:pPr>
                      <w:ind w:right="73"/>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12,017,224.68</w:t>
                    </w:r>
                  </w:p>
                </w:tc>
                <w:tc>
                  <w:tcPr>
                    <w:tcW w:w="160"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593" w:type="pct"/>
                    <w:vAlign w:val="center"/>
                  </w:tcPr>
                  <w:p w:rsidR="00BC2D12" w:rsidRPr="00B97AA9" w:rsidRDefault="00BC67EB">
                    <w:pPr>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8,724,768.95</w:t>
                    </w:r>
                  </w:p>
                </w:tc>
                <w:tc>
                  <w:tcPr>
                    <w:tcW w:w="344"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342" w:type="pct"/>
                    <w:shd w:val="clear" w:color="auto" w:fill="auto"/>
                    <w:vAlign w:val="center"/>
                  </w:tcPr>
                  <w:p w:rsidR="00BC2D12" w:rsidRPr="00B97AA9" w:rsidRDefault="00BC2D12">
                    <w:pPr>
                      <w:rPr>
                        <w:rFonts w:asciiTheme="minorEastAsia" w:eastAsiaTheme="minorEastAsia" w:hAnsiTheme="minorEastAsia"/>
                        <w:sz w:val="15"/>
                        <w:szCs w:val="15"/>
                      </w:rPr>
                    </w:pPr>
                  </w:p>
                </w:tc>
                <w:tc>
                  <w:tcPr>
                    <w:tcW w:w="137"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139"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207"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269" w:type="pct"/>
                    <w:shd w:val="clear" w:color="auto" w:fill="auto"/>
                    <w:vAlign w:val="center"/>
                  </w:tcPr>
                  <w:p w:rsidR="00BC2D12" w:rsidRPr="00B97AA9" w:rsidRDefault="00BC67EB">
                    <w:pP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自筹资金</w:t>
                    </w:r>
                  </w:p>
                </w:tc>
              </w:tr>
            </w:sdtContent>
          </w:sdt>
          <w:sdt>
            <w:sdtPr>
              <w:rPr>
                <w:rFonts w:asciiTheme="minorEastAsia" w:eastAsiaTheme="minorEastAsia" w:hAnsiTheme="minorEastAsia" w:hint="eastAsia"/>
                <w:sz w:val="15"/>
                <w:szCs w:val="15"/>
              </w:rPr>
              <w:alias w:val="在建工程明细"/>
              <w:tag w:val="_TUP_ddeb799b6fdf45e2b195807d1913c3bb"/>
              <w:id w:val="-524473208"/>
              <w:lock w:val="sdtLocked"/>
              <w:placeholder>
                <w:docPart w:val="GBC11111111111111111111111111111"/>
              </w:placeholder>
            </w:sdtPr>
            <w:sdtEndPr/>
            <w:sdtContent>
              <w:tr w:rsidR="005D3DE5" w:rsidTr="004B70CB">
                <w:trPr>
                  <w:cantSplit/>
                  <w:jc w:val="center"/>
                </w:trPr>
                <w:tc>
                  <w:tcPr>
                    <w:tcW w:w="211" w:type="pct"/>
                    <w:shd w:val="clear" w:color="auto" w:fill="auto"/>
                    <w:vAlign w:val="center"/>
                  </w:tcPr>
                  <w:p w:rsidR="00BC2D12" w:rsidRPr="00B97AA9" w:rsidRDefault="00BC67EB">
                    <w:pPr>
                      <w:ind w:right="105"/>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轨道扣件生产基地</w:t>
                    </w:r>
                  </w:p>
                </w:tc>
                <w:tc>
                  <w:tcPr>
                    <w:tcW w:w="681" w:type="pct"/>
                    <w:shd w:val="clear" w:color="auto" w:fill="auto"/>
                    <w:vAlign w:val="center"/>
                  </w:tcPr>
                  <w:p w:rsidR="00BC2D12" w:rsidRPr="00B97AA9" w:rsidRDefault="00BC67EB">
                    <w:pPr>
                      <w:ind w:right="105"/>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254,963,600.00</w:t>
                    </w:r>
                  </w:p>
                </w:tc>
                <w:tc>
                  <w:tcPr>
                    <w:tcW w:w="617" w:type="pct"/>
                    <w:shd w:val="clear" w:color="auto" w:fill="auto"/>
                    <w:vAlign w:val="center"/>
                  </w:tcPr>
                  <w:p w:rsidR="00BC2D12" w:rsidRPr="00B97AA9" w:rsidRDefault="00BC67EB" w:rsidP="00614A66">
                    <w:pPr>
                      <w:ind w:leftChars="-34" w:left="1" w:hangingChars="48" w:hanging="72"/>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124,752,851.29</w:t>
                    </w:r>
                  </w:p>
                </w:tc>
                <w:tc>
                  <w:tcPr>
                    <w:tcW w:w="616" w:type="pct"/>
                    <w:shd w:val="clear" w:color="auto" w:fill="auto"/>
                    <w:vAlign w:val="center"/>
                  </w:tcPr>
                  <w:p w:rsidR="00BC2D12" w:rsidRPr="00B97AA9" w:rsidRDefault="00BC67EB">
                    <w:pPr>
                      <w:ind w:right="73"/>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6,218,253.57</w:t>
                    </w:r>
                  </w:p>
                </w:tc>
                <w:tc>
                  <w:tcPr>
                    <w:tcW w:w="684" w:type="pct"/>
                    <w:shd w:val="clear" w:color="auto" w:fill="auto"/>
                    <w:vAlign w:val="center"/>
                  </w:tcPr>
                  <w:p w:rsidR="00BC2D12" w:rsidRPr="00B97AA9" w:rsidRDefault="00BC67EB">
                    <w:pPr>
                      <w:ind w:right="73"/>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130,971,104.86</w:t>
                    </w:r>
                  </w:p>
                </w:tc>
                <w:tc>
                  <w:tcPr>
                    <w:tcW w:w="160"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593" w:type="pct"/>
                    <w:vAlign w:val="center"/>
                  </w:tcPr>
                  <w:p w:rsidR="00BC2D12" w:rsidRPr="00B97AA9" w:rsidRDefault="00BC2D12">
                    <w:pPr>
                      <w:jc w:val="right"/>
                      <w:rPr>
                        <w:rFonts w:asciiTheme="minorEastAsia" w:eastAsiaTheme="minorEastAsia" w:hAnsiTheme="minorEastAsia"/>
                        <w:sz w:val="15"/>
                        <w:szCs w:val="15"/>
                      </w:rPr>
                    </w:pPr>
                  </w:p>
                </w:tc>
                <w:tc>
                  <w:tcPr>
                    <w:tcW w:w="344" w:type="pct"/>
                    <w:shd w:val="clear" w:color="auto" w:fill="auto"/>
                    <w:vAlign w:val="center"/>
                  </w:tcPr>
                  <w:p w:rsidR="00BC2D12" w:rsidRPr="00B97AA9" w:rsidRDefault="00BC67EB">
                    <w:pPr>
                      <w:jc w:val="right"/>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51.37</w:t>
                    </w:r>
                  </w:p>
                </w:tc>
                <w:tc>
                  <w:tcPr>
                    <w:tcW w:w="342" w:type="pct"/>
                    <w:shd w:val="clear" w:color="auto" w:fill="auto"/>
                    <w:vAlign w:val="center"/>
                  </w:tcPr>
                  <w:p w:rsidR="00BC2D12" w:rsidRPr="00B97AA9" w:rsidRDefault="00BC67EB">
                    <w:pP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100.00</w:t>
                    </w:r>
                  </w:p>
                </w:tc>
                <w:tc>
                  <w:tcPr>
                    <w:tcW w:w="137"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139"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207"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269" w:type="pct"/>
                    <w:shd w:val="clear" w:color="auto" w:fill="auto"/>
                    <w:vAlign w:val="center"/>
                  </w:tcPr>
                  <w:p w:rsidR="00BC2D12" w:rsidRPr="00B97AA9" w:rsidRDefault="00BC67EB">
                    <w:pP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募集资金</w:t>
                    </w:r>
                  </w:p>
                </w:tc>
              </w:tr>
            </w:sdtContent>
          </w:sdt>
          <w:tr w:rsidR="005D3DE5" w:rsidTr="004B70CB">
            <w:trPr>
              <w:cantSplit/>
              <w:jc w:val="center"/>
            </w:trPr>
            <w:sdt>
              <w:sdtPr>
                <w:rPr>
                  <w:rFonts w:asciiTheme="minorEastAsia" w:eastAsiaTheme="minorEastAsia" w:hAnsiTheme="minorEastAsia"/>
                  <w:sz w:val="15"/>
                  <w:szCs w:val="15"/>
                </w:rPr>
                <w:tag w:val="_PLD_2216f6ec60d6481d870ef3195ec544aa"/>
                <w:id w:val="159747234"/>
                <w:lock w:val="sdtLocked"/>
              </w:sdtPr>
              <w:sdtEndPr/>
              <w:sdtContent>
                <w:tc>
                  <w:tcPr>
                    <w:tcW w:w="211" w:type="pct"/>
                    <w:shd w:val="clear" w:color="auto" w:fill="auto"/>
                    <w:vAlign w:val="center"/>
                  </w:tcPr>
                  <w:p w:rsidR="00BC2D12" w:rsidRPr="00B97AA9" w:rsidRDefault="0061030C">
                    <w:pPr>
                      <w:ind w:right="105"/>
                      <w:jc w:val="center"/>
                      <w:rPr>
                        <w:rFonts w:asciiTheme="minorEastAsia" w:eastAsiaTheme="minorEastAsia" w:hAnsiTheme="minorEastAsia"/>
                        <w:sz w:val="15"/>
                        <w:szCs w:val="15"/>
                      </w:rPr>
                    </w:pPr>
                    <w:r w:rsidRPr="00B97AA9">
                      <w:rPr>
                        <w:rFonts w:asciiTheme="minorEastAsia" w:eastAsiaTheme="minorEastAsia" w:hAnsiTheme="minorEastAsia" w:hint="eastAsia"/>
                        <w:sz w:val="15"/>
                        <w:szCs w:val="15"/>
                      </w:rPr>
                      <w:t>合计</w:t>
                    </w:r>
                  </w:p>
                </w:tc>
              </w:sdtContent>
            </w:sdt>
            <w:tc>
              <w:tcPr>
                <w:tcW w:w="681" w:type="pct"/>
                <w:shd w:val="clear" w:color="auto" w:fill="auto"/>
                <w:vAlign w:val="center"/>
              </w:tcPr>
              <w:p w:rsidR="00BC2D12" w:rsidRPr="00B97AA9" w:rsidRDefault="00824FE6">
                <w:pPr>
                  <w:ind w:right="105"/>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254,963,600.00</w:t>
                </w:r>
              </w:p>
            </w:tc>
            <w:tc>
              <w:tcPr>
                <w:tcW w:w="617" w:type="pct"/>
                <w:shd w:val="clear" w:color="auto" w:fill="auto"/>
                <w:vAlign w:val="center"/>
              </w:tcPr>
              <w:p w:rsidR="00BC2D12" w:rsidRPr="00B97AA9" w:rsidRDefault="00BC67EB" w:rsidP="00614A66">
                <w:pPr>
                  <w:ind w:leftChars="-34" w:left="1" w:hangingChars="48" w:hanging="72"/>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126,746,357.29</w:t>
                </w:r>
              </w:p>
            </w:tc>
            <w:tc>
              <w:tcPr>
                <w:tcW w:w="616" w:type="pct"/>
                <w:shd w:val="clear" w:color="auto" w:fill="auto"/>
                <w:vAlign w:val="center"/>
              </w:tcPr>
              <w:p w:rsidR="00BC2D12" w:rsidRPr="00B97AA9" w:rsidRDefault="00BC67EB" w:rsidP="00614A66">
                <w:pPr>
                  <w:ind w:leftChars="-17" w:right="73" w:hangingChars="24" w:hanging="36"/>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24,966,741.20</w:t>
                </w:r>
              </w:p>
            </w:tc>
            <w:tc>
              <w:tcPr>
                <w:tcW w:w="684" w:type="pct"/>
                <w:shd w:val="clear" w:color="auto" w:fill="auto"/>
                <w:vAlign w:val="center"/>
              </w:tcPr>
              <w:p w:rsidR="00BC2D12" w:rsidRPr="00B97AA9" w:rsidRDefault="00BC67EB">
                <w:pPr>
                  <w:ind w:right="73"/>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142,988,329.54</w:t>
                </w:r>
              </w:p>
            </w:tc>
            <w:tc>
              <w:tcPr>
                <w:tcW w:w="160"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593" w:type="pct"/>
                <w:vAlign w:val="center"/>
              </w:tcPr>
              <w:p w:rsidR="00BC2D12" w:rsidRPr="00B97AA9" w:rsidRDefault="00BC67EB">
                <w:pPr>
                  <w:jc w:val="right"/>
                  <w:rPr>
                    <w:rFonts w:asciiTheme="minorEastAsia" w:eastAsiaTheme="minorEastAsia" w:hAnsiTheme="minorEastAsia"/>
                    <w:sz w:val="15"/>
                    <w:szCs w:val="15"/>
                  </w:rPr>
                </w:pPr>
                <w:r w:rsidRPr="00B97AA9">
                  <w:rPr>
                    <w:rFonts w:asciiTheme="minorEastAsia" w:eastAsiaTheme="minorEastAsia" w:hAnsiTheme="minorEastAsia"/>
                    <w:sz w:val="15"/>
                    <w:szCs w:val="15"/>
                  </w:rPr>
                  <w:t>8,724,768.95</w:t>
                </w:r>
              </w:p>
            </w:tc>
            <w:tc>
              <w:tcPr>
                <w:tcW w:w="344" w:type="pct"/>
                <w:shd w:val="clear" w:color="auto" w:fill="auto"/>
                <w:vAlign w:val="center"/>
              </w:tcPr>
              <w:p w:rsidR="00BC2D12" w:rsidRPr="00B97AA9" w:rsidRDefault="0061030C">
                <w:pPr>
                  <w:ind w:right="174"/>
                  <w:jc w:val="center"/>
                  <w:rPr>
                    <w:rFonts w:asciiTheme="minorEastAsia" w:eastAsiaTheme="minorEastAsia" w:hAnsiTheme="minorEastAsia"/>
                    <w:sz w:val="15"/>
                    <w:szCs w:val="15"/>
                  </w:rPr>
                </w:pPr>
                <w:r w:rsidRPr="00B97AA9">
                  <w:rPr>
                    <w:rFonts w:asciiTheme="minorEastAsia" w:eastAsiaTheme="minorEastAsia" w:hAnsiTheme="minorEastAsia"/>
                    <w:sz w:val="15"/>
                    <w:szCs w:val="15"/>
                  </w:rPr>
                  <w:t>/</w:t>
                </w:r>
              </w:p>
            </w:tc>
            <w:tc>
              <w:tcPr>
                <w:tcW w:w="342" w:type="pct"/>
                <w:shd w:val="clear" w:color="auto" w:fill="auto"/>
                <w:vAlign w:val="center"/>
              </w:tcPr>
              <w:p w:rsidR="00BC2D12" w:rsidRPr="00B97AA9" w:rsidRDefault="0061030C">
                <w:pPr>
                  <w:ind w:right="174"/>
                  <w:jc w:val="center"/>
                  <w:rPr>
                    <w:rFonts w:asciiTheme="minorEastAsia" w:eastAsiaTheme="minorEastAsia" w:hAnsiTheme="minorEastAsia"/>
                    <w:sz w:val="15"/>
                    <w:szCs w:val="15"/>
                  </w:rPr>
                </w:pPr>
                <w:r w:rsidRPr="00B97AA9">
                  <w:rPr>
                    <w:rFonts w:asciiTheme="minorEastAsia" w:eastAsiaTheme="minorEastAsia" w:hAnsiTheme="minorEastAsia"/>
                    <w:sz w:val="15"/>
                    <w:szCs w:val="15"/>
                  </w:rPr>
                  <w:t>/</w:t>
                </w:r>
              </w:p>
            </w:tc>
            <w:tc>
              <w:tcPr>
                <w:tcW w:w="137"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139" w:type="pct"/>
                <w:shd w:val="clear" w:color="auto" w:fill="auto"/>
                <w:vAlign w:val="center"/>
              </w:tcPr>
              <w:p w:rsidR="00BC2D12" w:rsidRPr="00B97AA9" w:rsidRDefault="00BC2D12">
                <w:pPr>
                  <w:jc w:val="right"/>
                  <w:rPr>
                    <w:rFonts w:asciiTheme="minorEastAsia" w:eastAsiaTheme="minorEastAsia" w:hAnsiTheme="minorEastAsia"/>
                    <w:sz w:val="15"/>
                    <w:szCs w:val="15"/>
                  </w:rPr>
                </w:pPr>
              </w:p>
            </w:tc>
            <w:tc>
              <w:tcPr>
                <w:tcW w:w="207" w:type="pct"/>
                <w:shd w:val="clear" w:color="auto" w:fill="auto"/>
                <w:vAlign w:val="center"/>
              </w:tcPr>
              <w:p w:rsidR="00BC2D12" w:rsidRPr="00B97AA9" w:rsidRDefault="0061030C">
                <w:pPr>
                  <w:ind w:right="174"/>
                  <w:jc w:val="center"/>
                  <w:rPr>
                    <w:rFonts w:asciiTheme="minorEastAsia" w:eastAsiaTheme="minorEastAsia" w:hAnsiTheme="minorEastAsia"/>
                    <w:sz w:val="15"/>
                    <w:szCs w:val="15"/>
                  </w:rPr>
                </w:pPr>
                <w:r w:rsidRPr="00B97AA9">
                  <w:rPr>
                    <w:rFonts w:asciiTheme="minorEastAsia" w:eastAsiaTheme="minorEastAsia" w:hAnsiTheme="minorEastAsia"/>
                    <w:sz w:val="15"/>
                    <w:szCs w:val="15"/>
                  </w:rPr>
                  <w:t>/</w:t>
                </w:r>
              </w:p>
            </w:tc>
            <w:tc>
              <w:tcPr>
                <w:tcW w:w="269" w:type="pct"/>
                <w:shd w:val="clear" w:color="auto" w:fill="auto"/>
                <w:vAlign w:val="center"/>
              </w:tcPr>
              <w:p w:rsidR="00BC2D12" w:rsidRPr="00B97AA9" w:rsidRDefault="0061030C">
                <w:pPr>
                  <w:ind w:right="174"/>
                  <w:jc w:val="center"/>
                  <w:rPr>
                    <w:rFonts w:asciiTheme="minorEastAsia" w:eastAsiaTheme="minorEastAsia" w:hAnsiTheme="minorEastAsia"/>
                    <w:sz w:val="15"/>
                    <w:szCs w:val="15"/>
                  </w:rPr>
                </w:pPr>
                <w:r w:rsidRPr="00B97AA9">
                  <w:rPr>
                    <w:rFonts w:asciiTheme="minorEastAsia" w:eastAsiaTheme="minorEastAsia" w:hAnsiTheme="minorEastAsia"/>
                    <w:sz w:val="15"/>
                    <w:szCs w:val="15"/>
                  </w:rPr>
                  <w:t>/</w:t>
                </w:r>
              </w:p>
            </w:tc>
          </w:tr>
        </w:tbl>
        <w:p w:rsidR="00BC2D12" w:rsidRDefault="00CD5DB0">
          <w:pPr>
            <w:snapToGrid w:val="0"/>
            <w:spacing w:line="240" w:lineRule="atLeast"/>
            <w:rPr>
              <w:szCs w:val="21"/>
            </w:rPr>
          </w:pPr>
        </w:p>
      </w:sdtContent>
    </w:sdt>
    <w:sdt>
      <w:sdtPr>
        <w:rPr>
          <w:rFonts w:ascii="宋体" w:eastAsia="宋体" w:hAnsi="宋体" w:cs="宋体" w:hint="eastAsia"/>
          <w:b w:val="0"/>
          <w:bCs w:val="0"/>
          <w:kern w:val="0"/>
          <w:szCs w:val="24"/>
        </w:rPr>
        <w:alias w:val="模块:在建工程减值准备"/>
        <w:tag w:val="_SEC_0ebc618dc5604e8db1776ea7ed9e27ad"/>
        <w:id w:val="1419365466"/>
        <w:lock w:val="sdtLocked"/>
        <w:placeholder>
          <w:docPart w:val="GBC22222222222222222222222222222"/>
        </w:placeholder>
      </w:sdtPr>
      <w:sdtEndPr>
        <w:rPr>
          <w:rFonts w:asciiTheme="minorHAnsi" w:hAnsiTheme="minorHAnsi" w:cstheme="minorBidi"/>
          <w:kern w:val="2"/>
          <w:szCs w:val="22"/>
        </w:rPr>
      </w:sdtEndPr>
      <w:sdtContent>
        <w:p w:rsidR="00BC2D12" w:rsidRDefault="0061030C">
          <w:pPr>
            <w:pStyle w:val="4"/>
            <w:numPr>
              <w:ilvl w:val="3"/>
              <w:numId w:val="122"/>
            </w:numPr>
            <w:ind w:left="426" w:hanging="426"/>
          </w:pPr>
          <w:r>
            <w:rPr>
              <w:rFonts w:hint="eastAsia"/>
            </w:rPr>
            <w:t>本期计提在建工程减值准备情况</w:t>
          </w:r>
        </w:p>
        <w:sdt>
          <w:sdtPr>
            <w:alias w:val="是否适用：本期计提在建工程减值准备情况[双击切换]"/>
            <w:tag w:val="_GBC_f0a78e682a314d34a7b55dd88c219307"/>
            <w:id w:val="97759079"/>
            <w:lock w:val="sdtLocked"/>
            <w:placeholder>
              <w:docPart w:val="GBC22222222222222222222222222222"/>
            </w:placeholder>
          </w:sdtPr>
          <w:sdtEndPr/>
          <w:sdtContent>
            <w:p w:rsidR="00BC2D12" w:rsidRDefault="000A0FB4" w:rsidP="00BC67EB">
              <w:r>
                <w:fldChar w:fldCharType="begin"/>
              </w:r>
              <w:r w:rsidR="00BC67EB">
                <w:instrText xml:space="preserve">MACROBUTTON  SnrToggleCheckbox □适用 </w:instrText>
              </w:r>
              <w:r>
                <w:fldChar w:fldCharType="end"/>
              </w:r>
              <w:r>
                <w:fldChar w:fldCharType="begin"/>
              </w:r>
              <w:r w:rsidR="00BC67EB">
                <w:instrText xml:space="preserve"> MACROBUTTON  SnrToggleCheckbox √不适用 </w:instrText>
              </w:r>
              <w:r>
                <w:fldChar w:fldCharType="end"/>
              </w:r>
            </w:p>
          </w:sdtContent>
        </w:sdt>
      </w:sdtContent>
    </w:sdt>
    <w:sdt>
      <w:sdtPr>
        <w:rPr>
          <w:rFonts w:hint="eastAsia"/>
          <w:szCs w:val="21"/>
        </w:rPr>
        <w:alias w:val="模块:在建工程的说明"/>
        <w:tag w:val="_SEC_557cdec50a6747d28443c626668ac476"/>
        <w:id w:val="-1898663559"/>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sdt>
          <w:sdtPr>
            <w:rPr>
              <w:szCs w:val="21"/>
            </w:rPr>
            <w:alias w:val="是否适用：在建工程的说明[双击切换]"/>
            <w:tag w:val="_GBC_e6220a45d928426882f5c3ad23ff2098"/>
            <w:id w:val="-1551068451"/>
            <w:lock w:val="sdtLocked"/>
            <w:placeholder>
              <w:docPart w:val="GBC22222222222222222222222222222"/>
            </w:placeholder>
          </w:sdtPr>
          <w:sdtEndPr/>
          <w:sdtContent>
            <w:p w:rsidR="00BC2D12" w:rsidRDefault="000A0FB4" w:rsidP="00BC67EB">
              <w:pPr>
                <w:rPr>
                  <w:color w:val="FF0000"/>
                  <w:szCs w:val="21"/>
                </w:rPr>
              </w:pPr>
              <w:r>
                <w:rPr>
                  <w:szCs w:val="21"/>
                </w:rPr>
                <w:fldChar w:fldCharType="begin"/>
              </w:r>
              <w:r w:rsidR="00BC67EB">
                <w:rPr>
                  <w:szCs w:val="21"/>
                </w:rPr>
                <w:instrText xml:space="preserve">MACROBUTTON  SnrToggleCheckbox □适用 </w:instrText>
              </w:r>
              <w:r>
                <w:rPr>
                  <w:szCs w:val="21"/>
                </w:rPr>
                <w:fldChar w:fldCharType="end"/>
              </w:r>
              <w:r>
                <w:rPr>
                  <w:szCs w:val="21"/>
                </w:rPr>
                <w:fldChar w:fldCharType="begin"/>
              </w:r>
              <w:r w:rsidR="00BC67EB">
                <w:rPr>
                  <w:szCs w:val="21"/>
                </w:rPr>
                <w:instrText xml:space="preserve"> MACROBUTTON  SnrToggleCheckbox √不适用 </w:instrText>
              </w:r>
              <w:r>
                <w:rPr>
                  <w:szCs w:val="21"/>
                </w:rPr>
                <w:fldChar w:fldCharType="end"/>
              </w:r>
            </w:p>
          </w:sdtContent>
        </w:sdt>
      </w:sdtContent>
    </w:sdt>
    <w:p w:rsidR="00BC2D12" w:rsidRDefault="00BC2D12">
      <w:pPr>
        <w:rPr>
          <w:szCs w:val="21"/>
        </w:rPr>
      </w:pPr>
    </w:p>
    <w:bookmarkStart w:id="213" w:name="_Hlk532903321" w:displacedByCustomXml="next"/>
    <w:sdt>
      <w:sdtPr>
        <w:rPr>
          <w:rFonts w:ascii="宋体" w:eastAsia="宋体" w:hAnsi="宋体" w:cstheme="minorBidi" w:hint="eastAsia"/>
          <w:b w:val="0"/>
          <w:bCs w:val="0"/>
          <w:kern w:val="0"/>
          <w:szCs w:val="24"/>
        </w:rPr>
        <w:alias w:val="模块:工程物资"/>
        <w:tag w:val="_SEC_57646d76c9b54fbc8b0c285f81791103"/>
        <w:id w:val="-89317058"/>
        <w:lock w:val="sdtLocked"/>
        <w:placeholder>
          <w:docPart w:val="GBC22222222222222222222222222222"/>
        </w:placeholder>
      </w:sdtPr>
      <w:sdtEndPr>
        <w:rPr>
          <w:rFonts w:hint="default"/>
          <w:szCs w:val="21"/>
        </w:rPr>
      </w:sdtEndPr>
      <w:sdtContent>
        <w:p w:rsidR="00BC2D12" w:rsidRDefault="0061030C">
          <w:pPr>
            <w:pStyle w:val="4"/>
            <w:ind w:left="360" w:hanging="360"/>
          </w:pPr>
          <w:r>
            <w:rPr>
              <w:rFonts w:hint="eastAsia"/>
            </w:rPr>
            <w:t>工程物资</w:t>
          </w:r>
        </w:p>
        <w:p w:rsidR="00BC2D12" w:rsidRDefault="0061030C">
          <w:pPr>
            <w:pStyle w:val="4"/>
            <w:numPr>
              <w:ilvl w:val="3"/>
              <w:numId w:val="123"/>
            </w:numPr>
            <w:ind w:left="426" w:hanging="426"/>
          </w:pPr>
          <w:r>
            <w:rPr>
              <w:rFonts w:hint="eastAsia"/>
            </w:rPr>
            <w:t>工程物资情况</w:t>
          </w:r>
        </w:p>
        <w:sdt>
          <w:sdtPr>
            <w:alias w:val="是否适用：工程物资[双击切换]"/>
            <w:tag w:val="_GBC_91916c11fa864423a1c0e6a4024fdda5"/>
            <w:id w:val="2000845052"/>
            <w:lock w:val="sdtLocked"/>
            <w:placeholder>
              <w:docPart w:val="GBC22222222222222222222222222222"/>
            </w:placeholder>
          </w:sdtPr>
          <w:sdtEndPr/>
          <w:sdtContent>
            <w:p w:rsidR="00BC67EB" w:rsidRDefault="000A0FB4" w:rsidP="00BC67EB">
              <w:pPr>
                <w:rPr>
                  <w:szCs w:val="21"/>
                </w:rPr>
              </w:pPr>
              <w:r>
                <w:fldChar w:fldCharType="begin"/>
              </w:r>
              <w:r w:rsidR="00BC67EB">
                <w:instrText xml:space="preserve">MACROBUTTON  SnrToggleCheckbox □适用 </w:instrText>
              </w:r>
              <w:r>
                <w:fldChar w:fldCharType="end"/>
              </w:r>
              <w:r>
                <w:fldChar w:fldCharType="begin"/>
              </w:r>
              <w:r w:rsidR="00BC67EB">
                <w:instrText xml:space="preserve"> MACROBUTTON  SnrToggleCheckbox √不适用 </w:instrText>
              </w:r>
              <w:r>
                <w:fldChar w:fldCharType="end"/>
              </w:r>
            </w:p>
          </w:sdtContent>
        </w:sdt>
        <w:p w:rsidR="00BC2D12" w:rsidRDefault="00CD5DB0">
          <w:pPr>
            <w:rPr>
              <w:rFonts w:cstheme="minorBidi"/>
              <w:szCs w:val="21"/>
            </w:rPr>
          </w:pPr>
        </w:p>
      </w:sdtContent>
    </w:sdt>
    <w:bookmarkEnd w:id="213" w:displacedByCustomXml="prev"/>
    <w:p w:rsidR="00BC2D12" w:rsidRDefault="0061030C">
      <w:pPr>
        <w:pStyle w:val="3"/>
        <w:numPr>
          <w:ilvl w:val="0"/>
          <w:numId w:val="19"/>
        </w:numPr>
        <w:tabs>
          <w:tab w:val="left" w:pos="504"/>
        </w:tabs>
        <w:rPr>
          <w:rFonts w:ascii="宋体" w:hAnsi="宋体"/>
          <w:szCs w:val="21"/>
        </w:rPr>
      </w:pPr>
      <w:r>
        <w:rPr>
          <w:rFonts w:ascii="宋体" w:hAnsi="宋体" w:hint="eastAsia"/>
          <w:szCs w:val="21"/>
        </w:rPr>
        <w:t>生产性生物资产</w:t>
      </w:r>
    </w:p>
    <w:sdt>
      <w:sdtPr>
        <w:rPr>
          <w:rFonts w:ascii="宋体" w:eastAsia="宋体" w:hAnsi="宋体" w:cstheme="minorBidi" w:hint="eastAsia"/>
          <w:b w:val="0"/>
          <w:bCs w:val="0"/>
          <w:kern w:val="0"/>
          <w:szCs w:val="24"/>
        </w:rPr>
        <w:alias w:val="模块:采用成成本计量模式的生产性生物资产"/>
        <w:tag w:val="_SEC_90a77fb9192246418dabc2bc031e38c0"/>
        <w:id w:val="-645196482"/>
        <w:lock w:val="sdtLocked"/>
        <w:placeholder>
          <w:docPart w:val="GBC22222222222222222222222222222"/>
        </w:placeholder>
      </w:sdtPr>
      <w:sdtEndPr>
        <w:rPr>
          <w:rFonts w:hint="default"/>
          <w:szCs w:val="21"/>
        </w:rPr>
      </w:sdtEndPr>
      <w:sdtContent>
        <w:p w:rsidR="00BC2D12" w:rsidRDefault="0061030C">
          <w:pPr>
            <w:pStyle w:val="4"/>
            <w:numPr>
              <w:ilvl w:val="3"/>
              <w:numId w:val="124"/>
            </w:numPr>
            <w:ind w:left="426" w:hanging="426"/>
          </w:pPr>
          <w:r>
            <w:rPr>
              <w:rFonts w:hint="eastAsia"/>
            </w:rPr>
            <w:t>采用成本计量模式的生产性生物资产</w:t>
          </w:r>
        </w:p>
        <w:sdt>
          <w:sdtPr>
            <w:rPr>
              <w:rFonts w:hint="eastAsia"/>
              <w:szCs w:val="21"/>
            </w:rPr>
            <w:alias w:val="是否适用：财务附注：以成本计量的生产性生物资产[双击切换]"/>
            <w:tag w:val="_GBC_925c2a7345d74ba1bae908f2c1695459"/>
            <w:id w:val="-1466585514"/>
            <w:lock w:val="sdtLocked"/>
            <w:placeholder>
              <w:docPart w:val="GBC22222222222222222222222222222"/>
            </w:placeholder>
          </w:sdtPr>
          <w:sdtEndPr/>
          <w:sdtContent>
            <w:p w:rsidR="00BC2D12" w:rsidRDefault="000A0FB4" w:rsidP="00BC67EB">
              <w:pPr>
                <w:rPr>
                  <w:szCs w:val="21"/>
                </w:rPr>
              </w:pPr>
              <w:r>
                <w:rPr>
                  <w:szCs w:val="21"/>
                </w:rPr>
                <w:fldChar w:fldCharType="begin"/>
              </w:r>
              <w:r w:rsidR="00BC67EB">
                <w:rPr>
                  <w:szCs w:val="21"/>
                </w:rPr>
                <w:instrText xml:space="preserve">MACROBUTTON  SnrToggleCheckbox □适用 </w:instrText>
              </w:r>
              <w:r>
                <w:rPr>
                  <w:szCs w:val="21"/>
                </w:rPr>
                <w:fldChar w:fldCharType="end"/>
              </w:r>
              <w:r>
                <w:rPr>
                  <w:szCs w:val="21"/>
                </w:rPr>
                <w:fldChar w:fldCharType="begin"/>
              </w:r>
              <w:r w:rsidR="00BC67EB">
                <w:rPr>
                  <w:szCs w:val="21"/>
                </w:rPr>
                <w:instrText xml:space="preserve"> MACROBUTTON  SnrToggleCheckbox √不适用 </w:instrText>
              </w:r>
              <w:r>
                <w:rPr>
                  <w:szCs w:val="21"/>
                </w:rPr>
                <w:fldChar w:fldCharType="end"/>
              </w:r>
            </w:p>
          </w:sdtContent>
        </w:sdt>
      </w:sdtContent>
    </w:sdt>
    <w:sdt>
      <w:sdtPr>
        <w:rPr>
          <w:rFonts w:ascii="宋体" w:eastAsia="宋体" w:hAnsi="宋体" w:cstheme="minorBidi" w:hint="eastAsia"/>
          <w:b w:val="0"/>
          <w:bCs w:val="0"/>
          <w:kern w:val="0"/>
          <w:szCs w:val="24"/>
        </w:rPr>
        <w:alias w:val="模块:采用公允价值计量模式的生产性生物资产"/>
        <w:tag w:val="_SEC_30033325948d42e88d046d357344a3ff"/>
        <w:id w:val="1742759058"/>
        <w:lock w:val="sdtLocked"/>
        <w:placeholder>
          <w:docPart w:val="GBC22222222222222222222222222222"/>
        </w:placeholder>
      </w:sdtPr>
      <w:sdtEndPr>
        <w:rPr>
          <w:rFonts w:asciiTheme="minorHAnsi" w:hAnsiTheme="minorHAnsi"/>
          <w:szCs w:val="22"/>
        </w:rPr>
      </w:sdtEndPr>
      <w:sdtContent>
        <w:p w:rsidR="00BC2D12" w:rsidRDefault="0061030C">
          <w:pPr>
            <w:pStyle w:val="4"/>
            <w:numPr>
              <w:ilvl w:val="3"/>
              <w:numId w:val="124"/>
            </w:numPr>
            <w:ind w:left="426" w:hanging="426"/>
          </w:pPr>
          <w:r>
            <w:rPr>
              <w:rFonts w:hint="eastAsia"/>
            </w:rPr>
            <w:t>采用公允价值计量模式的生产性生物资产</w:t>
          </w:r>
        </w:p>
        <w:sdt>
          <w:sdtPr>
            <w:rPr>
              <w:szCs w:val="21"/>
            </w:rPr>
            <w:alias w:val="是否适用：财务附注：以公允价值计量的生产性生物资产[双击切换]"/>
            <w:tag w:val="_GBC_9b7a21a74fee4d22abc99ad9ee747e07"/>
            <w:id w:val="1130904163"/>
            <w:lock w:val="sdtLocked"/>
            <w:placeholder>
              <w:docPart w:val="GBC22222222222222222222222222222"/>
            </w:placeholder>
          </w:sdtPr>
          <w:sdtEndPr/>
          <w:sdtContent>
            <w:p w:rsidR="00BC2D12" w:rsidRDefault="000A0FB4" w:rsidP="00BC67EB">
              <w:r>
                <w:rPr>
                  <w:szCs w:val="21"/>
                </w:rPr>
                <w:fldChar w:fldCharType="begin"/>
              </w:r>
              <w:r w:rsidR="00BC67EB">
                <w:rPr>
                  <w:szCs w:val="21"/>
                </w:rPr>
                <w:instrText xml:space="preserve">MACROBUTTON  SnrToggleCheckbox □适用 </w:instrText>
              </w:r>
              <w:r>
                <w:rPr>
                  <w:szCs w:val="21"/>
                </w:rPr>
                <w:fldChar w:fldCharType="end"/>
              </w:r>
              <w:r>
                <w:rPr>
                  <w:szCs w:val="21"/>
                </w:rPr>
                <w:fldChar w:fldCharType="begin"/>
              </w:r>
              <w:r w:rsidR="00BC67EB">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SEC_559ebba506dc45c6ba746173e6e553db"/>
        <w:id w:val="-1778719267"/>
        <w:lock w:val="sdtLocked"/>
        <w:placeholder>
          <w:docPart w:val="GBC22222222222222222222222222222"/>
        </w:placeholder>
      </w:sdtPr>
      <w:sdtEndPr>
        <w:rPr>
          <w:rFonts w:hint="default"/>
        </w:rPr>
      </w:sdtEndPr>
      <w:sdtContent>
        <w:p w:rsidR="00BC2D12" w:rsidRDefault="0061030C">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1240409791"/>
            <w:lock w:val="sdtLocked"/>
            <w:placeholder>
              <w:docPart w:val="GBC22222222222222222222222222222"/>
            </w:placeholder>
          </w:sdtPr>
          <w:sdtEndPr/>
          <w:sdtContent>
            <w:p w:rsidR="00BC2D12" w:rsidRDefault="000A0FB4" w:rsidP="00BC67EB">
              <w:pPr>
                <w:autoSpaceDE w:val="0"/>
                <w:autoSpaceDN w:val="0"/>
                <w:adjustRightInd w:val="0"/>
                <w:rPr>
                  <w:szCs w:val="21"/>
                </w:rPr>
              </w:pPr>
              <w:r>
                <w:rPr>
                  <w:szCs w:val="21"/>
                </w:rPr>
                <w:fldChar w:fldCharType="begin"/>
              </w:r>
              <w:r w:rsidR="00BC67EB">
                <w:rPr>
                  <w:szCs w:val="21"/>
                </w:rPr>
                <w:instrText xml:space="preserve">MACROBUTTON  SnrToggleCheckbox □适用 </w:instrText>
              </w:r>
              <w:r>
                <w:rPr>
                  <w:szCs w:val="21"/>
                </w:rPr>
                <w:fldChar w:fldCharType="end"/>
              </w:r>
              <w:r>
                <w:rPr>
                  <w:szCs w:val="21"/>
                </w:rPr>
                <w:fldChar w:fldCharType="begin"/>
              </w:r>
              <w:r w:rsidR="00BC67EB">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hAnsi="宋体" w:cs="宋体" w:hint="eastAsia"/>
          <w:b w:val="0"/>
          <w:bCs w:val="0"/>
          <w:kern w:val="0"/>
          <w:szCs w:val="21"/>
        </w:rPr>
        <w:alias w:val="模块:油气资产"/>
        <w:tag w:val="_SEC_1c42b01146a94d2891a3a0557341368e"/>
        <w:id w:val="-854808292"/>
        <w:lock w:val="sdtLocked"/>
        <w:placeholder>
          <w:docPart w:val="GBC22222222222222222222222222222"/>
        </w:placeholder>
      </w:sdtPr>
      <w:sdtEndPr>
        <w:rPr>
          <w:rFonts w:cstheme="minorBidi" w:hint="default"/>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油气资产</w:t>
          </w:r>
        </w:p>
        <w:sdt>
          <w:sdtPr>
            <w:alias w:val="是否适用：油气资产[双击切换]"/>
            <w:tag w:val="_GBC_a587239cd6ac4d96b99f6fe496e97c34"/>
            <w:id w:val="1302112227"/>
            <w:lock w:val="sdtLocked"/>
            <w:placeholder>
              <w:docPart w:val="GBC22222222222222222222222222222"/>
            </w:placeholder>
          </w:sdtPr>
          <w:sdtEndPr/>
          <w:sdtContent>
            <w:p w:rsidR="00BC67EB" w:rsidRDefault="000A0FB4" w:rsidP="00BC67EB">
              <w:r>
                <w:fldChar w:fldCharType="begin"/>
              </w:r>
              <w:r w:rsidR="00BC67EB">
                <w:instrText xml:space="preserve">MACROBUTTON  SnrToggleCheckbox □适用 </w:instrText>
              </w:r>
              <w:r>
                <w:fldChar w:fldCharType="end"/>
              </w:r>
              <w:r>
                <w:fldChar w:fldCharType="begin"/>
              </w:r>
              <w:r w:rsidR="00BC67EB">
                <w:instrText xml:space="preserve"> MACROBUTTON  SnrToggleCheckbox √不适用 </w:instrText>
              </w:r>
              <w:r>
                <w:fldChar w:fldCharType="end"/>
              </w:r>
            </w:p>
          </w:sdtContent>
        </w:sdt>
        <w:p w:rsidR="00BC2D12" w:rsidRDefault="00CD5DB0" w:rsidP="004B70CB">
          <w:pPr>
            <w:autoSpaceDE w:val="0"/>
            <w:autoSpaceDN w:val="0"/>
            <w:adjustRightInd w:val="0"/>
            <w:rPr>
              <w:szCs w:val="21"/>
            </w:rPr>
          </w:pPr>
        </w:p>
      </w:sdtContent>
    </w:sdt>
    <w:bookmarkStart w:id="214" w:name="_Hlk24026112" w:displacedByCustomXml="next"/>
    <w:sdt>
      <w:sdtPr>
        <w:rPr>
          <w:rFonts w:ascii="宋体" w:hAnsi="宋体" w:cs="宋体" w:hint="eastAsia"/>
          <w:b w:val="0"/>
          <w:bCs w:val="0"/>
          <w:kern w:val="0"/>
          <w:szCs w:val="21"/>
        </w:rPr>
        <w:alias w:val="模块:使用权资产"/>
        <w:tag w:val="_SEC_56ef077439914c3f97ba31c1af9eef32"/>
        <w:id w:val="-330380314"/>
        <w:lock w:val="sdtLocked"/>
        <w:placeholder>
          <w:docPart w:val="GBC22222222222222222222222222222"/>
        </w:placeholder>
      </w:sdtPr>
      <w:sdtEndPr>
        <w:rPr>
          <w:szCs w:val="24"/>
        </w:rPr>
      </w:sdtEndPr>
      <w:sdtContent>
        <w:p w:rsidR="00BC2D12" w:rsidRDefault="0061030C">
          <w:pPr>
            <w:pStyle w:val="3"/>
            <w:numPr>
              <w:ilvl w:val="0"/>
              <w:numId w:val="19"/>
            </w:numPr>
            <w:tabs>
              <w:tab w:val="left" w:pos="504"/>
            </w:tabs>
            <w:rPr>
              <w:szCs w:val="21"/>
            </w:rPr>
          </w:pPr>
          <w:r>
            <w:rPr>
              <w:rFonts w:hint="eastAsia"/>
              <w:szCs w:val="21"/>
            </w:rPr>
            <w:t>使用权资产</w:t>
          </w:r>
        </w:p>
        <w:sdt>
          <w:sdtPr>
            <w:alias w:val="是否适用：使用权资产[双击切换]"/>
            <w:tag w:val="_GBC_0d86ed9789d84ef592fcb1556e3f676f"/>
            <w:id w:val="-818801923"/>
            <w:lock w:val="sdtLocked"/>
            <w:placeholder>
              <w:docPart w:val="GBC22222222222222222222222222222"/>
            </w:placeholder>
          </w:sdtPr>
          <w:sdtEndPr/>
          <w:sdtContent>
            <w:p w:rsidR="00BC2D12" w:rsidRDefault="000A0FB4">
              <w:r>
                <w:fldChar w:fldCharType="begin"/>
              </w:r>
              <w:r w:rsidR="00BC67EB">
                <w:instrText xml:space="preserve"> MACROBUTTON  SnrToggleCheckbox √适用 </w:instrText>
              </w:r>
              <w:r>
                <w:fldChar w:fldCharType="end"/>
              </w:r>
              <w:r>
                <w:fldChar w:fldCharType="begin"/>
              </w:r>
              <w:r w:rsidR="00BC67EB">
                <w:instrText xml:space="preserve"> MACROBUTTON  SnrToggleCheckbox □不适用 </w:instrText>
              </w:r>
              <w:r>
                <w:fldChar w:fldCharType="end"/>
              </w:r>
            </w:p>
          </w:sdtContent>
        </w:sdt>
        <w:p w:rsidR="00BC2D12" w:rsidRDefault="0061030C">
          <w:pPr>
            <w:autoSpaceDE w:val="0"/>
            <w:autoSpaceDN w:val="0"/>
            <w:adjustRightInd w:val="0"/>
            <w:jc w:val="right"/>
            <w:rPr>
              <w:szCs w:val="21"/>
            </w:rPr>
          </w:pPr>
          <w:r>
            <w:rPr>
              <w:rFonts w:hint="eastAsia"/>
              <w:szCs w:val="21"/>
            </w:rPr>
            <w:t>单位：</w:t>
          </w:r>
          <w:sdt>
            <w:sdtPr>
              <w:rPr>
                <w:rFonts w:hint="eastAsia"/>
                <w:szCs w:val="21"/>
              </w:rPr>
              <w:alias w:val="单位：使用权资产"/>
              <w:tag w:val="_GBC_f958637710fb400c8900b59a67a7bfeb"/>
              <w:id w:val="3200075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使用权资产"/>
              <w:tag w:val="_GBC_52957ed8d1644c96801bc28a57ac0486"/>
              <w:id w:val="1123189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4"/>
            <w:gridCol w:w="2654"/>
            <w:gridCol w:w="2855"/>
          </w:tblGrid>
          <w:tr w:rsidR="00BC67EB" w:rsidTr="00BC67EB">
            <w:trPr>
              <w:trHeight w:val="284"/>
            </w:trPr>
            <w:sdt>
              <w:sdtPr>
                <w:tag w:val="_PLD_7b09798dbba7462cb219396c6e4e72af"/>
                <w:id w:val="2244605"/>
                <w:lock w:val="sdtLocked"/>
              </w:sdtPr>
              <w:sdtEndPr/>
              <w:sdtContent>
                <w:tc>
                  <w:tcPr>
                    <w:tcW w:w="1878" w:type="pct"/>
                    <w:shd w:val="clear" w:color="auto" w:fill="auto"/>
                    <w:vAlign w:val="center"/>
                  </w:tcPr>
                  <w:p w:rsidR="00BC67EB" w:rsidRDefault="00BC67EB" w:rsidP="00BC67EB">
                    <w:pPr>
                      <w:spacing w:line="240" w:lineRule="atLeast"/>
                      <w:jc w:val="center"/>
                      <w:rPr>
                        <w:szCs w:val="21"/>
                      </w:rPr>
                    </w:pPr>
                    <w:r>
                      <w:rPr>
                        <w:rFonts w:hint="eastAsia"/>
                        <w:szCs w:val="21"/>
                      </w:rPr>
                      <w:t>项目</w:t>
                    </w:r>
                  </w:p>
                </w:tc>
              </w:sdtContent>
            </w:sdt>
            <w:sdt>
              <w:sdtPr>
                <w:rPr>
                  <w:szCs w:val="21"/>
                </w:rPr>
                <w:alias w:val="使用权资产明细-项目"/>
                <w:tag w:val="_GBC_7f04c73b12384336bb657992c80f479f"/>
                <w:id w:val="2244606"/>
                <w:lock w:val="sdtLocked"/>
              </w:sdtPr>
              <w:sdtEndPr/>
              <w:sdtContent>
                <w:tc>
                  <w:tcPr>
                    <w:tcW w:w="1504" w:type="pct"/>
                    <w:shd w:val="clear" w:color="auto" w:fill="auto"/>
                    <w:vAlign w:val="center"/>
                  </w:tcPr>
                  <w:p w:rsidR="00BC67EB" w:rsidRDefault="00BC67EB" w:rsidP="00BC67EB">
                    <w:pPr>
                      <w:spacing w:line="240" w:lineRule="atLeast"/>
                      <w:jc w:val="center"/>
                      <w:rPr>
                        <w:szCs w:val="21"/>
                      </w:rPr>
                    </w:pPr>
                    <w:r>
                      <w:rPr>
                        <w:rFonts w:hint="eastAsia"/>
                        <w:szCs w:val="21"/>
                      </w:rPr>
                      <w:t>房屋及建筑物</w:t>
                    </w:r>
                  </w:p>
                </w:tc>
              </w:sdtContent>
            </w:sdt>
            <w:sdt>
              <w:sdtPr>
                <w:tag w:val="_PLD_de23c83eb74848d099b5de8795b1a113"/>
                <w:id w:val="2244607"/>
                <w:lock w:val="sdtLocked"/>
              </w:sdtPr>
              <w:sdtEndPr/>
              <w:sdtContent>
                <w:tc>
                  <w:tcPr>
                    <w:tcW w:w="1618" w:type="pct"/>
                    <w:shd w:val="clear" w:color="auto" w:fill="auto"/>
                    <w:vAlign w:val="center"/>
                  </w:tcPr>
                  <w:p w:rsidR="00BC67EB" w:rsidRDefault="00BC67EB" w:rsidP="00BC67EB">
                    <w:pPr>
                      <w:spacing w:line="240" w:lineRule="atLeast"/>
                      <w:jc w:val="center"/>
                      <w:rPr>
                        <w:szCs w:val="21"/>
                      </w:rPr>
                    </w:pPr>
                    <w:r>
                      <w:rPr>
                        <w:szCs w:val="21"/>
                      </w:rPr>
                      <w:t>合计</w:t>
                    </w:r>
                  </w:p>
                </w:tc>
              </w:sdtContent>
            </w:sdt>
          </w:tr>
          <w:tr w:rsidR="00BC67EB" w:rsidTr="00BC67EB">
            <w:trPr>
              <w:trHeight w:val="284"/>
            </w:trPr>
            <w:sdt>
              <w:sdtPr>
                <w:tag w:val="_PLD_3cfb69c3d1a14cada66e66f5940053cc"/>
                <w:id w:val="2244608"/>
                <w:lock w:val="sdtLocked"/>
              </w:sdtPr>
              <w:sdtEndPr/>
              <w:sdtContent>
                <w:tc>
                  <w:tcPr>
                    <w:tcW w:w="5000" w:type="pct"/>
                    <w:gridSpan w:val="3"/>
                    <w:shd w:val="clear" w:color="auto" w:fill="auto"/>
                    <w:vAlign w:val="center"/>
                  </w:tcPr>
                  <w:p w:rsidR="00BC67EB" w:rsidRDefault="00BC67EB" w:rsidP="00BC67EB">
                    <w:pPr>
                      <w:spacing w:line="240" w:lineRule="atLeast"/>
                      <w:rPr>
                        <w:szCs w:val="21"/>
                      </w:rPr>
                    </w:pPr>
                    <w:r>
                      <w:rPr>
                        <w:szCs w:val="21"/>
                      </w:rPr>
                      <w:t>一、</w:t>
                    </w:r>
                    <w:r>
                      <w:rPr>
                        <w:rFonts w:hint="eastAsia"/>
                        <w:szCs w:val="21"/>
                      </w:rPr>
                      <w:t>账面</w:t>
                    </w:r>
                    <w:r>
                      <w:rPr>
                        <w:szCs w:val="21"/>
                      </w:rPr>
                      <w:t>原</w:t>
                    </w:r>
                    <w:r>
                      <w:rPr>
                        <w:rFonts w:hint="eastAsia"/>
                        <w:szCs w:val="21"/>
                      </w:rPr>
                      <w:t>值</w:t>
                    </w:r>
                  </w:p>
                </w:tc>
              </w:sdtContent>
            </w:sdt>
          </w:tr>
          <w:tr w:rsidR="00BC67EB" w:rsidTr="00BC67EB">
            <w:trPr>
              <w:trHeight w:val="284"/>
            </w:trPr>
            <w:sdt>
              <w:sdtPr>
                <w:tag w:val="_PLD_99f446033655450fb0f09a4891e0e499"/>
                <w:id w:val="2244609"/>
                <w:lock w:val="sdtLocked"/>
              </w:sdtPr>
              <w:sdtEndPr/>
              <w:sdtContent>
                <w:tc>
                  <w:tcPr>
                    <w:tcW w:w="1878" w:type="pct"/>
                    <w:shd w:val="clear" w:color="auto" w:fill="auto"/>
                    <w:vAlign w:val="center"/>
                  </w:tcPr>
                  <w:p w:rsidR="00BC67EB" w:rsidRDefault="00BC67EB" w:rsidP="00BC67EB">
                    <w:pPr>
                      <w:spacing w:line="240" w:lineRule="atLeast"/>
                      <w:rPr>
                        <w:szCs w:val="21"/>
                      </w:rPr>
                    </w:pPr>
                    <w:r>
                      <w:rPr>
                        <w:szCs w:val="21"/>
                      </w:rPr>
                      <w:t xml:space="preserve">    1.</w:t>
                    </w:r>
                    <w:r>
                      <w:rPr>
                        <w:rFonts w:hint="eastAsia"/>
                        <w:szCs w:val="21"/>
                      </w:rPr>
                      <w:t>期</w:t>
                    </w:r>
                    <w:r>
                      <w:rPr>
                        <w:szCs w:val="21"/>
                      </w:rPr>
                      <w:t>初余额</w:t>
                    </w:r>
                  </w:p>
                </w:tc>
              </w:sdtContent>
            </w:sdt>
            <w:sdt>
              <w:sdtPr>
                <w:rPr>
                  <w:szCs w:val="21"/>
                </w:rPr>
                <w:alias w:val="使用权资产明细-账面原值"/>
                <w:tag w:val="_GBC_71f2eacde6d94bee8f7083e1216e64ab"/>
                <w:id w:val="2244610"/>
                <w:lock w:val="sdtLocked"/>
                <w:showingPlcHdr/>
              </w:sdtPr>
              <w:sdtEndPr/>
              <w:sdtContent>
                <w:tc>
                  <w:tcPr>
                    <w:tcW w:w="1504" w:type="pct"/>
                    <w:shd w:val="clear" w:color="auto" w:fill="auto"/>
                  </w:tcPr>
                  <w:p w:rsidR="00BC67EB" w:rsidRDefault="00BC67EB" w:rsidP="00BC67EB">
                    <w:pPr>
                      <w:spacing w:line="240" w:lineRule="atLeast"/>
                      <w:ind w:firstLineChars="200" w:firstLine="420"/>
                      <w:jc w:val="right"/>
                      <w:rPr>
                        <w:szCs w:val="21"/>
                      </w:rPr>
                    </w:pPr>
                    <w:r>
                      <w:rPr>
                        <w:rStyle w:val="aff0"/>
                        <w:rFonts w:hint="eastAsia"/>
                      </w:rPr>
                      <w:t xml:space="preserve">　</w:t>
                    </w:r>
                  </w:p>
                </w:tc>
              </w:sdtContent>
            </w:sdt>
            <w:sdt>
              <w:sdtPr>
                <w:rPr>
                  <w:szCs w:val="21"/>
                </w:rPr>
                <w:alias w:val="使用权资产账面原值"/>
                <w:tag w:val="_GBC_521c63941f1b45b08192b97068894dd8"/>
                <w:id w:val="2244611"/>
                <w:lock w:val="sdtLocked"/>
                <w:showingPlcHdr/>
              </w:sdtPr>
              <w:sdtEndPr/>
              <w:sdtContent>
                <w:tc>
                  <w:tcPr>
                    <w:tcW w:w="1618"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tr>
          <w:tr w:rsidR="00BC67EB" w:rsidTr="00BC67EB">
            <w:trPr>
              <w:trHeight w:val="284"/>
            </w:trPr>
            <w:sdt>
              <w:sdtPr>
                <w:tag w:val="_PLD_f871b1d3f3e7415d838dc599c49a258d"/>
                <w:id w:val="2244612"/>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账面原值增加"/>
                <w:tag w:val="_GBC_53586d0a73b0466ca8be1974bae89a21"/>
                <w:id w:val="2244613"/>
                <w:lock w:val="sdtLocked"/>
              </w:sdtPr>
              <w:sdtEndPr/>
              <w:sdtContent>
                <w:tc>
                  <w:tcPr>
                    <w:tcW w:w="1504" w:type="pct"/>
                    <w:shd w:val="clear" w:color="auto" w:fill="auto"/>
                  </w:tcPr>
                  <w:p w:rsidR="00BC67EB" w:rsidRDefault="00BC67EB" w:rsidP="00BC67EB">
                    <w:pPr>
                      <w:spacing w:line="240" w:lineRule="atLeast"/>
                      <w:jc w:val="right"/>
                      <w:rPr>
                        <w:szCs w:val="21"/>
                      </w:rPr>
                    </w:pPr>
                    <w:r>
                      <w:rPr>
                        <w:szCs w:val="21"/>
                      </w:rPr>
                      <w:t>1,699,845.18</w:t>
                    </w:r>
                  </w:p>
                </w:tc>
              </w:sdtContent>
            </w:sdt>
            <w:sdt>
              <w:sdtPr>
                <w:rPr>
                  <w:szCs w:val="21"/>
                </w:rPr>
                <w:alias w:val="使用权资产账面原值增加"/>
                <w:tag w:val="_GBC_cc6195f43f4d43bd98c44bc24b311f31"/>
                <w:id w:val="2244614"/>
                <w:lock w:val="sdtLocked"/>
              </w:sdtPr>
              <w:sdtEndPr/>
              <w:sdtContent>
                <w:tc>
                  <w:tcPr>
                    <w:tcW w:w="1618" w:type="pct"/>
                    <w:shd w:val="clear" w:color="auto" w:fill="auto"/>
                  </w:tcPr>
                  <w:p w:rsidR="00BC67EB" w:rsidRDefault="00BC67EB" w:rsidP="00BC67EB">
                    <w:pPr>
                      <w:spacing w:line="240" w:lineRule="atLeast"/>
                      <w:jc w:val="right"/>
                      <w:rPr>
                        <w:szCs w:val="21"/>
                      </w:rPr>
                    </w:pPr>
                    <w:r>
                      <w:rPr>
                        <w:szCs w:val="21"/>
                      </w:rPr>
                      <w:t>1,699,845.18</w:t>
                    </w:r>
                  </w:p>
                </w:tc>
              </w:sdtContent>
            </w:sdt>
          </w:tr>
          <w:tr w:rsidR="00BC67EB" w:rsidTr="00BC67EB">
            <w:trPr>
              <w:trHeight w:val="284"/>
            </w:trPr>
            <w:sdt>
              <w:sdtPr>
                <w:rPr>
                  <w:szCs w:val="21"/>
                </w:rPr>
                <w:alias w:val="使用权资产账面原值增加项目名称"/>
                <w:tag w:val="_GBC_2f4dd0a67ca74917b2ebdf742df8c545"/>
                <w:id w:val="2244615"/>
                <w:lock w:val="sdtLocked"/>
              </w:sdtPr>
              <w:sdtEndPr/>
              <w:sdtContent>
                <w:tc>
                  <w:tcPr>
                    <w:tcW w:w="1878" w:type="pct"/>
                    <w:shd w:val="clear" w:color="auto" w:fill="auto"/>
                  </w:tcPr>
                  <w:p w:rsidR="00BC67EB" w:rsidRDefault="004B70CB" w:rsidP="00BC67EB">
                    <w:pPr>
                      <w:spacing w:line="240" w:lineRule="atLeast"/>
                      <w:ind w:firstLineChars="300" w:firstLine="630"/>
                      <w:rPr>
                        <w:szCs w:val="21"/>
                      </w:rPr>
                    </w:pPr>
                    <w:r w:rsidRPr="004B70CB">
                      <w:rPr>
                        <w:szCs w:val="21"/>
                      </w:rPr>
                      <w:t>(1)</w:t>
                    </w:r>
                    <w:r w:rsidR="00BC67EB">
                      <w:rPr>
                        <w:rFonts w:hint="eastAsia"/>
                        <w:szCs w:val="21"/>
                      </w:rPr>
                      <w:t>租入</w:t>
                    </w:r>
                  </w:p>
                </w:tc>
              </w:sdtContent>
            </w:sdt>
            <w:sdt>
              <w:sdtPr>
                <w:rPr>
                  <w:szCs w:val="21"/>
                </w:rPr>
                <w:alias w:val="使用权资产账面原值增加项目金额"/>
                <w:tag w:val="_GBC_37cee8288a274498a778511d633083e4"/>
                <w:id w:val="2244616"/>
                <w:lock w:val="sdtLocked"/>
              </w:sdtPr>
              <w:sdtEndPr/>
              <w:sdtContent>
                <w:tc>
                  <w:tcPr>
                    <w:tcW w:w="1504" w:type="pct"/>
                    <w:shd w:val="clear" w:color="auto" w:fill="auto"/>
                  </w:tcPr>
                  <w:p w:rsidR="00BC67EB" w:rsidRDefault="00BC67EB" w:rsidP="00BC67EB">
                    <w:pPr>
                      <w:spacing w:line="240" w:lineRule="atLeast"/>
                      <w:jc w:val="right"/>
                      <w:rPr>
                        <w:szCs w:val="21"/>
                      </w:rPr>
                    </w:pPr>
                    <w:r>
                      <w:rPr>
                        <w:szCs w:val="21"/>
                      </w:rPr>
                      <w:t>1,699,845.18</w:t>
                    </w:r>
                  </w:p>
                </w:tc>
              </w:sdtContent>
            </w:sdt>
            <w:sdt>
              <w:sdtPr>
                <w:rPr>
                  <w:szCs w:val="21"/>
                </w:rPr>
                <w:alias w:val="使用权资产账面原值增加项目合计金额"/>
                <w:tag w:val="_GBC_3755c36b04bf459faab736fdb0c5f539"/>
                <w:id w:val="2244617"/>
                <w:lock w:val="sdtLocked"/>
              </w:sdtPr>
              <w:sdtEndPr/>
              <w:sdtContent>
                <w:tc>
                  <w:tcPr>
                    <w:tcW w:w="1618" w:type="pct"/>
                    <w:shd w:val="clear" w:color="auto" w:fill="auto"/>
                  </w:tcPr>
                  <w:p w:rsidR="00BC67EB" w:rsidRDefault="00BC67EB" w:rsidP="00BC67EB">
                    <w:pPr>
                      <w:spacing w:line="240" w:lineRule="atLeast"/>
                      <w:jc w:val="right"/>
                      <w:rPr>
                        <w:szCs w:val="21"/>
                      </w:rPr>
                    </w:pPr>
                    <w:r>
                      <w:rPr>
                        <w:szCs w:val="21"/>
                      </w:rPr>
                      <w:t>1,699,845.18</w:t>
                    </w:r>
                  </w:p>
                </w:tc>
              </w:sdtContent>
            </w:sdt>
          </w:tr>
          <w:tr w:rsidR="00BC67EB" w:rsidTr="00BC67EB">
            <w:trPr>
              <w:trHeight w:val="284"/>
            </w:trPr>
            <w:sdt>
              <w:sdtPr>
                <w:tag w:val="_PLD_bd2b1cb416464c7fad117a635429ece0"/>
                <w:id w:val="2244621"/>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szCs w:val="21"/>
                      </w:rPr>
                      <w:t>3.本期减少</w:t>
                    </w:r>
                    <w:r>
                      <w:rPr>
                        <w:rFonts w:hint="eastAsia"/>
                        <w:szCs w:val="21"/>
                      </w:rPr>
                      <w:t>金额</w:t>
                    </w:r>
                  </w:p>
                </w:tc>
              </w:sdtContent>
            </w:sdt>
            <w:sdt>
              <w:sdtPr>
                <w:rPr>
                  <w:szCs w:val="21"/>
                </w:rPr>
                <w:alias w:val="使用权资产明细-账面原值减少"/>
                <w:tag w:val="_GBC_95ddfbd2877243079a363160d1ec559e"/>
                <w:id w:val="2244622"/>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账面原值减少"/>
                <w:tag w:val="_GBC_ed5aa0cc244b4603ac38c0713371ef06"/>
                <w:id w:val="2244623"/>
                <w:lock w:val="sdtLocked"/>
              </w:sdtPr>
              <w:sdtEndPr/>
              <w:sdtContent>
                <w:tc>
                  <w:tcPr>
                    <w:tcW w:w="1618" w:type="pct"/>
                    <w:shd w:val="clear" w:color="auto" w:fill="auto"/>
                  </w:tcPr>
                  <w:p w:rsidR="00BC67EB" w:rsidRDefault="00BC67EB" w:rsidP="00BC67EB">
                    <w:pPr>
                      <w:spacing w:line="240" w:lineRule="atLeast"/>
                      <w:jc w:val="right"/>
                      <w:rPr>
                        <w:szCs w:val="21"/>
                      </w:rPr>
                    </w:pPr>
                  </w:p>
                </w:tc>
              </w:sdtContent>
            </w:sdt>
          </w:tr>
          <w:tr w:rsidR="00BC67EB" w:rsidTr="00BC67EB">
            <w:trPr>
              <w:trHeight w:val="284"/>
            </w:trPr>
            <w:sdt>
              <w:sdtPr>
                <w:tag w:val="_PLD_9e8071363c6d409497785318c7ea59dd"/>
                <w:id w:val="2244630"/>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szCs w:val="21"/>
                      </w:rPr>
                      <w:t>4.期末余额</w:t>
                    </w:r>
                  </w:p>
                </w:tc>
              </w:sdtContent>
            </w:sdt>
            <w:sdt>
              <w:sdtPr>
                <w:rPr>
                  <w:szCs w:val="21"/>
                </w:rPr>
                <w:alias w:val="使用权资产明细-账面原值"/>
                <w:tag w:val="_GBC_2e1bc8275e6c410fae1e66fdfcf9c8b7"/>
                <w:id w:val="2244631"/>
                <w:lock w:val="sdtLocked"/>
              </w:sdtPr>
              <w:sdtEndPr/>
              <w:sdtContent>
                <w:tc>
                  <w:tcPr>
                    <w:tcW w:w="1504" w:type="pct"/>
                    <w:shd w:val="clear" w:color="auto" w:fill="auto"/>
                  </w:tcPr>
                  <w:p w:rsidR="00BC67EB" w:rsidRDefault="00BC67EB" w:rsidP="00BC67EB">
                    <w:pPr>
                      <w:spacing w:line="240" w:lineRule="atLeast"/>
                      <w:jc w:val="right"/>
                      <w:rPr>
                        <w:szCs w:val="21"/>
                      </w:rPr>
                    </w:pPr>
                    <w:r>
                      <w:rPr>
                        <w:szCs w:val="21"/>
                      </w:rPr>
                      <w:t>1,699,845.18</w:t>
                    </w:r>
                  </w:p>
                </w:tc>
              </w:sdtContent>
            </w:sdt>
            <w:sdt>
              <w:sdtPr>
                <w:rPr>
                  <w:szCs w:val="21"/>
                </w:rPr>
                <w:alias w:val="使用权资产账面原值"/>
                <w:tag w:val="_GBC_1d7dc110c22c41589b2eabc8f36d740c"/>
                <w:id w:val="2244632"/>
                <w:lock w:val="sdtLocked"/>
              </w:sdtPr>
              <w:sdtEndPr/>
              <w:sdtContent>
                <w:tc>
                  <w:tcPr>
                    <w:tcW w:w="1618" w:type="pct"/>
                    <w:shd w:val="clear" w:color="auto" w:fill="auto"/>
                  </w:tcPr>
                  <w:p w:rsidR="00BC67EB" w:rsidRDefault="00BC67EB" w:rsidP="00BC67EB">
                    <w:pPr>
                      <w:spacing w:line="240" w:lineRule="atLeast"/>
                      <w:jc w:val="right"/>
                      <w:rPr>
                        <w:szCs w:val="21"/>
                      </w:rPr>
                    </w:pPr>
                    <w:r>
                      <w:rPr>
                        <w:szCs w:val="21"/>
                      </w:rPr>
                      <w:t>1,699,845.18</w:t>
                    </w:r>
                  </w:p>
                </w:tc>
              </w:sdtContent>
            </w:sdt>
          </w:tr>
          <w:tr w:rsidR="00BC67EB" w:rsidTr="00BC67EB">
            <w:trPr>
              <w:trHeight w:val="284"/>
            </w:trPr>
            <w:sdt>
              <w:sdtPr>
                <w:tag w:val="_PLD_00702ab8f21b4971887044f0c9f4e291"/>
                <w:id w:val="2244633"/>
                <w:lock w:val="sdtLocked"/>
              </w:sdtPr>
              <w:sdtEndPr/>
              <w:sdtContent>
                <w:tc>
                  <w:tcPr>
                    <w:tcW w:w="5000" w:type="pct"/>
                    <w:gridSpan w:val="3"/>
                    <w:shd w:val="clear" w:color="auto" w:fill="auto"/>
                    <w:vAlign w:val="center"/>
                  </w:tcPr>
                  <w:p w:rsidR="00BC67EB" w:rsidRDefault="00BC67EB" w:rsidP="00BC67EB">
                    <w:pPr>
                      <w:spacing w:line="240" w:lineRule="atLeast"/>
                      <w:rPr>
                        <w:szCs w:val="21"/>
                      </w:rPr>
                    </w:pPr>
                    <w:r>
                      <w:rPr>
                        <w:szCs w:val="21"/>
                      </w:rPr>
                      <w:t>二、累计折旧</w:t>
                    </w:r>
                  </w:p>
                </w:tc>
              </w:sdtContent>
            </w:sdt>
          </w:tr>
          <w:tr w:rsidR="00BC67EB" w:rsidTr="00BC67EB">
            <w:trPr>
              <w:trHeight w:val="284"/>
            </w:trPr>
            <w:sdt>
              <w:sdtPr>
                <w:tag w:val="_PLD_e3bc6876441f400eae58b6fde665e20b"/>
                <w:id w:val="2244634"/>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rFonts w:hint="eastAsia"/>
                        <w:szCs w:val="21"/>
                      </w:rPr>
                      <w:t>1.期</w:t>
                    </w:r>
                    <w:r>
                      <w:rPr>
                        <w:szCs w:val="21"/>
                      </w:rPr>
                      <w:t>初余额</w:t>
                    </w:r>
                  </w:p>
                </w:tc>
              </w:sdtContent>
            </w:sdt>
            <w:sdt>
              <w:sdtPr>
                <w:rPr>
                  <w:szCs w:val="21"/>
                </w:rPr>
                <w:alias w:val="使用权资产明细-累计折旧"/>
                <w:tag w:val="_GBC_1f740de3d569418a8304b3c01ba4f422"/>
                <w:id w:val="2244635"/>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累计折旧"/>
                <w:tag w:val="_GBC_086c83e89d44420185255eb6707f2ab0"/>
                <w:id w:val="2244636"/>
                <w:lock w:val="sdtLocked"/>
                <w:showingPlcHdr/>
              </w:sdtPr>
              <w:sdtEndPr/>
              <w:sdtContent>
                <w:tc>
                  <w:tcPr>
                    <w:tcW w:w="1618"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tr>
          <w:tr w:rsidR="00BC67EB" w:rsidTr="00BC67EB">
            <w:trPr>
              <w:trHeight w:val="284"/>
            </w:trPr>
            <w:sdt>
              <w:sdtPr>
                <w:tag w:val="_PLD_57194369af27466fbd5bb3d44412e947"/>
                <w:id w:val="2244637"/>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累计折旧增加"/>
                <w:tag w:val="_GBC_e2fbec15147f4d2da300e74fff0c7371"/>
                <w:id w:val="2244638"/>
                <w:lock w:val="sdtLocked"/>
              </w:sdtPr>
              <w:sdtEndPr/>
              <w:sdtContent>
                <w:tc>
                  <w:tcPr>
                    <w:tcW w:w="1504" w:type="pct"/>
                    <w:shd w:val="clear" w:color="auto" w:fill="auto"/>
                  </w:tcPr>
                  <w:p w:rsidR="00BC67EB" w:rsidRDefault="00BC67EB" w:rsidP="00BC67EB">
                    <w:pPr>
                      <w:spacing w:line="240" w:lineRule="atLeast"/>
                      <w:jc w:val="right"/>
                      <w:rPr>
                        <w:szCs w:val="21"/>
                      </w:rPr>
                    </w:pPr>
                    <w:r>
                      <w:rPr>
                        <w:szCs w:val="21"/>
                      </w:rPr>
                      <w:t>169,984.50</w:t>
                    </w:r>
                  </w:p>
                </w:tc>
              </w:sdtContent>
            </w:sdt>
            <w:sdt>
              <w:sdtPr>
                <w:rPr>
                  <w:szCs w:val="21"/>
                </w:rPr>
                <w:alias w:val="使用权资产累计折旧增加"/>
                <w:tag w:val="_GBC_e1ab9058e3d34e24b31cbc8dc7763ff5"/>
                <w:id w:val="2244639"/>
                <w:lock w:val="sdtLocked"/>
              </w:sdtPr>
              <w:sdtEndPr/>
              <w:sdtContent>
                <w:tc>
                  <w:tcPr>
                    <w:tcW w:w="1618" w:type="pct"/>
                    <w:shd w:val="clear" w:color="auto" w:fill="auto"/>
                  </w:tcPr>
                  <w:p w:rsidR="00BC67EB" w:rsidRDefault="00BC67EB" w:rsidP="00BC67EB">
                    <w:pPr>
                      <w:spacing w:line="240" w:lineRule="atLeast"/>
                      <w:jc w:val="right"/>
                      <w:rPr>
                        <w:szCs w:val="21"/>
                      </w:rPr>
                    </w:pPr>
                    <w:r>
                      <w:rPr>
                        <w:szCs w:val="21"/>
                      </w:rPr>
                      <w:t>169,984.50</w:t>
                    </w:r>
                  </w:p>
                </w:tc>
              </w:sdtContent>
            </w:sdt>
          </w:tr>
          <w:tr w:rsidR="00BC67EB" w:rsidTr="00BC67EB">
            <w:trPr>
              <w:trHeight w:val="284"/>
            </w:trPr>
            <w:sdt>
              <w:sdtPr>
                <w:tag w:val="_PLD_9110b4f175744665bcc05c9820bc7b38"/>
                <w:id w:val="2244640"/>
                <w:lock w:val="sdtLocked"/>
              </w:sdtPr>
              <w:sdtEndPr/>
              <w:sdtContent>
                <w:tc>
                  <w:tcPr>
                    <w:tcW w:w="1878" w:type="pct"/>
                    <w:shd w:val="clear" w:color="auto" w:fill="auto"/>
                    <w:vAlign w:val="center"/>
                  </w:tcPr>
                  <w:p w:rsidR="00BC67EB" w:rsidRDefault="00BC67EB" w:rsidP="00BC67EB">
                    <w:pPr>
                      <w:spacing w:line="240" w:lineRule="atLeast"/>
                      <w:ind w:firstLineChars="300" w:firstLine="630"/>
                      <w:rPr>
                        <w:szCs w:val="21"/>
                      </w:rPr>
                    </w:pPr>
                    <w:r>
                      <w:rPr>
                        <w:szCs w:val="21"/>
                      </w:rPr>
                      <w:t>(1)计提</w:t>
                    </w:r>
                  </w:p>
                </w:tc>
              </w:sdtContent>
            </w:sdt>
            <w:sdt>
              <w:sdtPr>
                <w:rPr>
                  <w:szCs w:val="21"/>
                </w:rPr>
                <w:alias w:val="使用权资产明细-计提导致的累计折旧增加"/>
                <w:tag w:val="_GBC_df31bc72692c42788094e17d9eef6422"/>
                <w:id w:val="2244641"/>
                <w:lock w:val="sdtLocked"/>
              </w:sdtPr>
              <w:sdtEndPr/>
              <w:sdtContent>
                <w:tc>
                  <w:tcPr>
                    <w:tcW w:w="1504" w:type="pct"/>
                    <w:shd w:val="clear" w:color="auto" w:fill="auto"/>
                  </w:tcPr>
                  <w:p w:rsidR="00BC67EB" w:rsidRDefault="00BC67EB" w:rsidP="00BC67EB">
                    <w:pPr>
                      <w:spacing w:line="240" w:lineRule="atLeast"/>
                      <w:jc w:val="right"/>
                      <w:rPr>
                        <w:szCs w:val="21"/>
                      </w:rPr>
                    </w:pPr>
                    <w:r>
                      <w:rPr>
                        <w:szCs w:val="21"/>
                      </w:rPr>
                      <w:t>169,984.50</w:t>
                    </w:r>
                  </w:p>
                </w:tc>
              </w:sdtContent>
            </w:sdt>
            <w:sdt>
              <w:sdtPr>
                <w:rPr>
                  <w:szCs w:val="21"/>
                </w:rPr>
                <w:alias w:val="使用权资产计提导致的累计折旧增加"/>
                <w:tag w:val="_GBC_93c28f9d05c547d0be2e22a94125d9c2"/>
                <w:id w:val="2244642"/>
                <w:lock w:val="sdtLocked"/>
              </w:sdtPr>
              <w:sdtEndPr/>
              <w:sdtContent>
                <w:tc>
                  <w:tcPr>
                    <w:tcW w:w="1618" w:type="pct"/>
                    <w:shd w:val="clear" w:color="auto" w:fill="auto"/>
                  </w:tcPr>
                  <w:p w:rsidR="00BC67EB" w:rsidRDefault="00BC67EB" w:rsidP="00BC67EB">
                    <w:pPr>
                      <w:spacing w:line="240" w:lineRule="atLeast"/>
                      <w:jc w:val="right"/>
                      <w:rPr>
                        <w:szCs w:val="21"/>
                      </w:rPr>
                    </w:pPr>
                    <w:r>
                      <w:rPr>
                        <w:szCs w:val="21"/>
                      </w:rPr>
                      <w:t>169,984.50</w:t>
                    </w:r>
                  </w:p>
                </w:tc>
              </w:sdtContent>
            </w:sdt>
          </w:tr>
          <w:tr w:rsidR="00BC67EB" w:rsidTr="00BC67EB">
            <w:trPr>
              <w:trHeight w:val="284"/>
            </w:trPr>
            <w:sdt>
              <w:sdtPr>
                <w:tag w:val="_PLD_ffb8457ba6044decbeffb9517f5f3681"/>
                <w:id w:val="2244649"/>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sdtContent>
            </w:sdt>
            <w:sdt>
              <w:sdtPr>
                <w:rPr>
                  <w:szCs w:val="21"/>
                </w:rPr>
                <w:alias w:val="使用权资产明细-累计折旧减少"/>
                <w:tag w:val="_GBC_962b735944d2474e8e4726d0057ac177"/>
                <w:id w:val="2244650"/>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累计折旧减少"/>
                <w:tag w:val="_GBC_2bd939435f584ab0a0671c8f2837d48f"/>
                <w:id w:val="2244651"/>
                <w:lock w:val="sdtLocked"/>
              </w:sdtPr>
              <w:sdtEndPr/>
              <w:sdtContent>
                <w:tc>
                  <w:tcPr>
                    <w:tcW w:w="1618" w:type="pct"/>
                    <w:shd w:val="clear" w:color="auto" w:fill="auto"/>
                  </w:tcPr>
                  <w:p w:rsidR="00BC67EB" w:rsidRDefault="00BC67EB" w:rsidP="00BC67EB">
                    <w:pPr>
                      <w:spacing w:line="240" w:lineRule="atLeast"/>
                      <w:jc w:val="right"/>
                      <w:rPr>
                        <w:szCs w:val="21"/>
                      </w:rPr>
                    </w:pPr>
                  </w:p>
                </w:tc>
              </w:sdtContent>
            </w:sdt>
          </w:tr>
          <w:tr w:rsidR="00BC67EB" w:rsidTr="00BC67EB">
            <w:trPr>
              <w:trHeight w:val="284"/>
            </w:trPr>
            <w:sdt>
              <w:sdtPr>
                <w:tag w:val="_PLD_b94a1ba3da3a4511969045ac3968f2fd"/>
                <w:id w:val="2244652"/>
                <w:lock w:val="sdtLocked"/>
              </w:sdtPr>
              <w:sdtEndPr/>
              <w:sdtContent>
                <w:tc>
                  <w:tcPr>
                    <w:tcW w:w="1878" w:type="pct"/>
                    <w:shd w:val="clear" w:color="auto" w:fill="auto"/>
                    <w:vAlign w:val="center"/>
                  </w:tcPr>
                  <w:p w:rsidR="00BC67EB" w:rsidRDefault="00BC67EB" w:rsidP="00BC67EB">
                    <w:pPr>
                      <w:spacing w:line="240" w:lineRule="atLeast"/>
                      <w:ind w:firstLineChars="300" w:firstLine="630"/>
                      <w:rPr>
                        <w:szCs w:val="21"/>
                      </w:rPr>
                    </w:pPr>
                    <w:r>
                      <w:rPr>
                        <w:szCs w:val="21"/>
                      </w:rPr>
                      <w:t>(1)</w:t>
                    </w:r>
                    <w:r>
                      <w:rPr>
                        <w:rFonts w:hint="eastAsia"/>
                        <w:szCs w:val="21"/>
                      </w:rPr>
                      <w:t>处置</w:t>
                    </w:r>
                  </w:p>
                </w:tc>
              </w:sdtContent>
            </w:sdt>
            <w:sdt>
              <w:sdtPr>
                <w:rPr>
                  <w:szCs w:val="21"/>
                </w:rPr>
                <w:alias w:val="使用权资产明细-处置导致的累计折旧减少"/>
                <w:tag w:val="_GBC_b545ef9a010443de801e18316e677b88"/>
                <w:id w:val="2244653"/>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处置导致的累计折旧减少"/>
                <w:tag w:val="_GBC_a4d8c2262f4d4cc49a64bd630641c65e"/>
                <w:id w:val="2244654"/>
                <w:lock w:val="sdtLocked"/>
              </w:sdtPr>
              <w:sdtEndPr/>
              <w:sdtContent>
                <w:tc>
                  <w:tcPr>
                    <w:tcW w:w="1618" w:type="pct"/>
                    <w:shd w:val="clear" w:color="auto" w:fill="auto"/>
                  </w:tcPr>
                  <w:p w:rsidR="00BC67EB" w:rsidRDefault="00BC67EB" w:rsidP="00BC67EB">
                    <w:pPr>
                      <w:spacing w:line="240" w:lineRule="atLeast"/>
                      <w:jc w:val="right"/>
                      <w:rPr>
                        <w:szCs w:val="21"/>
                      </w:rPr>
                    </w:pPr>
                  </w:p>
                </w:tc>
              </w:sdtContent>
            </w:sdt>
          </w:tr>
          <w:tr w:rsidR="00BC67EB" w:rsidTr="00BC67EB">
            <w:trPr>
              <w:trHeight w:val="284"/>
            </w:trPr>
            <w:sdt>
              <w:sdtPr>
                <w:tag w:val="_PLD_5347604f6701475381eb09445510382c"/>
                <w:id w:val="2244661"/>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rFonts w:hint="eastAsia"/>
                        <w:szCs w:val="21"/>
                      </w:rPr>
                      <w:t>4.</w:t>
                    </w:r>
                    <w:r>
                      <w:rPr>
                        <w:szCs w:val="21"/>
                      </w:rPr>
                      <w:t>期末余额</w:t>
                    </w:r>
                  </w:p>
                </w:tc>
              </w:sdtContent>
            </w:sdt>
            <w:sdt>
              <w:sdtPr>
                <w:rPr>
                  <w:szCs w:val="21"/>
                </w:rPr>
                <w:alias w:val="使用权资产明细-累计折旧"/>
                <w:tag w:val="_GBC_b312dc55cbb24754bb238e3c8f6f6c5a"/>
                <w:id w:val="2244662"/>
                <w:lock w:val="sdtLocked"/>
              </w:sdtPr>
              <w:sdtEndPr/>
              <w:sdtContent>
                <w:tc>
                  <w:tcPr>
                    <w:tcW w:w="1504" w:type="pct"/>
                    <w:shd w:val="clear" w:color="auto" w:fill="auto"/>
                  </w:tcPr>
                  <w:p w:rsidR="00BC67EB" w:rsidRDefault="00BC67EB" w:rsidP="00BC67EB">
                    <w:pPr>
                      <w:spacing w:line="240" w:lineRule="atLeast"/>
                      <w:jc w:val="right"/>
                      <w:rPr>
                        <w:szCs w:val="21"/>
                      </w:rPr>
                    </w:pPr>
                    <w:r>
                      <w:rPr>
                        <w:szCs w:val="21"/>
                      </w:rPr>
                      <w:t>169,984.50</w:t>
                    </w:r>
                  </w:p>
                </w:tc>
              </w:sdtContent>
            </w:sdt>
            <w:sdt>
              <w:sdtPr>
                <w:rPr>
                  <w:szCs w:val="21"/>
                </w:rPr>
                <w:alias w:val="使用权资产累计折旧"/>
                <w:tag w:val="_GBC_2fe88cc8943d4e5f965d037941102cc3"/>
                <w:id w:val="2244663"/>
                <w:lock w:val="sdtLocked"/>
              </w:sdtPr>
              <w:sdtEndPr/>
              <w:sdtContent>
                <w:tc>
                  <w:tcPr>
                    <w:tcW w:w="1618" w:type="pct"/>
                    <w:shd w:val="clear" w:color="auto" w:fill="auto"/>
                  </w:tcPr>
                  <w:p w:rsidR="00BC67EB" w:rsidRDefault="00BC67EB" w:rsidP="00BC67EB">
                    <w:pPr>
                      <w:spacing w:line="240" w:lineRule="atLeast"/>
                      <w:jc w:val="right"/>
                      <w:rPr>
                        <w:szCs w:val="21"/>
                      </w:rPr>
                    </w:pPr>
                    <w:r>
                      <w:rPr>
                        <w:szCs w:val="21"/>
                      </w:rPr>
                      <w:t>169,984.50</w:t>
                    </w:r>
                  </w:p>
                </w:tc>
              </w:sdtContent>
            </w:sdt>
          </w:tr>
          <w:tr w:rsidR="00BC67EB" w:rsidTr="00BC67EB">
            <w:trPr>
              <w:trHeight w:val="284"/>
            </w:trPr>
            <w:sdt>
              <w:sdtPr>
                <w:tag w:val="_PLD_b1996849e36c4ffc857077dbf81b967b"/>
                <w:id w:val="2244664"/>
                <w:lock w:val="sdtLocked"/>
              </w:sdtPr>
              <w:sdtEndPr/>
              <w:sdtContent>
                <w:tc>
                  <w:tcPr>
                    <w:tcW w:w="5000" w:type="pct"/>
                    <w:gridSpan w:val="3"/>
                    <w:shd w:val="clear" w:color="auto" w:fill="auto"/>
                    <w:vAlign w:val="center"/>
                  </w:tcPr>
                  <w:p w:rsidR="00BC67EB" w:rsidRDefault="00BC67EB" w:rsidP="00BC67EB">
                    <w:pPr>
                      <w:spacing w:line="240" w:lineRule="atLeast"/>
                      <w:rPr>
                        <w:szCs w:val="21"/>
                      </w:rPr>
                    </w:pPr>
                    <w:r>
                      <w:rPr>
                        <w:szCs w:val="21"/>
                      </w:rPr>
                      <w:t>三、减值准备</w:t>
                    </w:r>
                  </w:p>
                </w:tc>
              </w:sdtContent>
            </w:sdt>
          </w:tr>
          <w:tr w:rsidR="00BC67EB" w:rsidTr="00BC67EB">
            <w:trPr>
              <w:trHeight w:val="284"/>
            </w:trPr>
            <w:sdt>
              <w:sdtPr>
                <w:tag w:val="_PLD_7ea3a3b23d134ad2829e3b468703ff27"/>
                <w:id w:val="2244665"/>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rFonts w:hint="eastAsia"/>
                        <w:szCs w:val="21"/>
                      </w:rPr>
                      <w:t>1.期</w:t>
                    </w:r>
                    <w:r>
                      <w:rPr>
                        <w:szCs w:val="21"/>
                      </w:rPr>
                      <w:t>初余额</w:t>
                    </w:r>
                  </w:p>
                </w:tc>
              </w:sdtContent>
            </w:sdt>
            <w:sdt>
              <w:sdtPr>
                <w:rPr>
                  <w:szCs w:val="21"/>
                </w:rPr>
                <w:alias w:val="使用权资产明细-减值准备"/>
                <w:tag w:val="_GBC_01e92821b5c94965a45c783207e8a7bb"/>
                <w:id w:val="2244666"/>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减值准备"/>
                <w:tag w:val="_GBC_d0a8d1cac1a142e1b211dc386c9cb443"/>
                <w:id w:val="2244667"/>
                <w:lock w:val="sdtLocked"/>
                <w:showingPlcHdr/>
              </w:sdtPr>
              <w:sdtEndPr/>
              <w:sdtContent>
                <w:tc>
                  <w:tcPr>
                    <w:tcW w:w="1618"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tr>
          <w:tr w:rsidR="00BC67EB" w:rsidTr="00BC67EB">
            <w:trPr>
              <w:trHeight w:val="284"/>
            </w:trPr>
            <w:sdt>
              <w:sdtPr>
                <w:tag w:val="_PLD_e347673aac4a469dae4ff497d67207c9"/>
                <w:id w:val="2244668"/>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szCs w:val="21"/>
                      </w:rPr>
                      <w:t>2.本期增加</w:t>
                    </w:r>
                    <w:r>
                      <w:rPr>
                        <w:rFonts w:hint="eastAsia"/>
                        <w:szCs w:val="21"/>
                      </w:rPr>
                      <w:t>金额</w:t>
                    </w:r>
                  </w:p>
                </w:tc>
              </w:sdtContent>
            </w:sdt>
            <w:sdt>
              <w:sdtPr>
                <w:rPr>
                  <w:szCs w:val="21"/>
                </w:rPr>
                <w:alias w:val="使用权资产明细-减值准备增加"/>
                <w:tag w:val="_GBC_7924661a525641e1a26b0b01764c87b2"/>
                <w:id w:val="2244669"/>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减值准备增加"/>
                <w:tag w:val="_GBC_f997e371141748ba9177ee680d83c819"/>
                <w:id w:val="2244670"/>
                <w:lock w:val="sdtLocked"/>
                <w:showingPlcHdr/>
              </w:sdtPr>
              <w:sdtEndPr/>
              <w:sdtContent>
                <w:tc>
                  <w:tcPr>
                    <w:tcW w:w="1618"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tr>
          <w:tr w:rsidR="00BC67EB" w:rsidTr="00BC67EB">
            <w:trPr>
              <w:trHeight w:val="284"/>
            </w:trPr>
            <w:sdt>
              <w:sdtPr>
                <w:tag w:val="_PLD_1cd472d0826f4aa198d46accb03fa562"/>
                <w:id w:val="2244671"/>
                <w:lock w:val="sdtLocked"/>
              </w:sdtPr>
              <w:sdtEndPr/>
              <w:sdtContent>
                <w:tc>
                  <w:tcPr>
                    <w:tcW w:w="1878" w:type="pct"/>
                    <w:shd w:val="clear" w:color="auto" w:fill="auto"/>
                    <w:vAlign w:val="center"/>
                  </w:tcPr>
                  <w:p w:rsidR="00BC67EB" w:rsidRDefault="00BC67EB" w:rsidP="00BC67EB">
                    <w:pPr>
                      <w:spacing w:line="240" w:lineRule="atLeast"/>
                      <w:ind w:firstLineChars="300" w:firstLine="630"/>
                      <w:rPr>
                        <w:szCs w:val="21"/>
                      </w:rPr>
                    </w:pPr>
                    <w:r>
                      <w:rPr>
                        <w:szCs w:val="21"/>
                      </w:rPr>
                      <w:t>(1)计提</w:t>
                    </w:r>
                  </w:p>
                </w:tc>
              </w:sdtContent>
            </w:sdt>
            <w:sdt>
              <w:sdtPr>
                <w:rPr>
                  <w:szCs w:val="21"/>
                </w:rPr>
                <w:alias w:val="使用权资产明细-计提导致的减值准备增加"/>
                <w:tag w:val="_GBC_7b790583080d49ab9ff5842c7e7f2698"/>
                <w:id w:val="2244672"/>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计提导致的减值准备增加"/>
                <w:tag w:val="_GBC_ce3384ee8335410ea6f830d3328a3757"/>
                <w:id w:val="2244673"/>
                <w:lock w:val="sdtLocked"/>
                <w:showingPlcHdr/>
              </w:sdtPr>
              <w:sdtEndPr/>
              <w:sdtContent>
                <w:tc>
                  <w:tcPr>
                    <w:tcW w:w="1618"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tr>
          <w:tr w:rsidR="00BC67EB" w:rsidTr="00BC67EB">
            <w:trPr>
              <w:trHeight w:val="284"/>
            </w:trPr>
            <w:sdt>
              <w:sdtPr>
                <w:tag w:val="_PLD_7b2953c923544a06899e70966833ee58"/>
                <w:id w:val="2244680"/>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rFonts w:hint="eastAsia"/>
                        <w:szCs w:val="21"/>
                      </w:rPr>
                      <w:t>3.</w:t>
                    </w:r>
                    <w:r>
                      <w:rPr>
                        <w:szCs w:val="21"/>
                      </w:rPr>
                      <w:t>本期减少</w:t>
                    </w:r>
                    <w:r>
                      <w:rPr>
                        <w:rFonts w:hint="eastAsia"/>
                        <w:szCs w:val="21"/>
                      </w:rPr>
                      <w:t>金额</w:t>
                    </w:r>
                  </w:p>
                </w:tc>
              </w:sdtContent>
            </w:sdt>
            <w:sdt>
              <w:sdtPr>
                <w:rPr>
                  <w:szCs w:val="21"/>
                </w:rPr>
                <w:alias w:val="使用权资产明细-减值准备减少"/>
                <w:tag w:val="_GBC_9aca41259cc74342b7417c8345b4dd3f"/>
                <w:id w:val="2244681"/>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减值准备减少"/>
                <w:tag w:val="_GBC_cf5b46e566e946088fa6abf5d0f41684"/>
                <w:id w:val="2244682"/>
                <w:lock w:val="sdtLocked"/>
                <w:showingPlcHdr/>
              </w:sdtPr>
              <w:sdtEndPr/>
              <w:sdtContent>
                <w:tc>
                  <w:tcPr>
                    <w:tcW w:w="1618"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tr>
          <w:tr w:rsidR="00BC67EB" w:rsidTr="00BC67EB">
            <w:trPr>
              <w:trHeight w:val="284"/>
            </w:trPr>
            <w:sdt>
              <w:sdtPr>
                <w:tag w:val="_PLD_6774fbd1531c42faa09ca1e5e565ab08"/>
                <w:id w:val="2244683"/>
                <w:lock w:val="sdtLocked"/>
              </w:sdtPr>
              <w:sdtEndPr/>
              <w:sdtContent>
                <w:tc>
                  <w:tcPr>
                    <w:tcW w:w="1878" w:type="pct"/>
                    <w:shd w:val="clear" w:color="auto" w:fill="auto"/>
                    <w:vAlign w:val="center"/>
                  </w:tcPr>
                  <w:p w:rsidR="00BC67EB" w:rsidRDefault="00BC67EB" w:rsidP="00BC67EB">
                    <w:pPr>
                      <w:spacing w:line="240" w:lineRule="atLeast"/>
                      <w:ind w:firstLineChars="300" w:firstLine="630"/>
                      <w:rPr>
                        <w:szCs w:val="21"/>
                      </w:rPr>
                    </w:pPr>
                    <w:r>
                      <w:rPr>
                        <w:szCs w:val="21"/>
                      </w:rPr>
                      <w:t>(1)</w:t>
                    </w:r>
                    <w:r>
                      <w:rPr>
                        <w:rFonts w:hint="eastAsia"/>
                        <w:szCs w:val="21"/>
                      </w:rPr>
                      <w:t>处置</w:t>
                    </w:r>
                  </w:p>
                </w:tc>
              </w:sdtContent>
            </w:sdt>
            <w:sdt>
              <w:sdtPr>
                <w:rPr>
                  <w:szCs w:val="21"/>
                </w:rPr>
                <w:alias w:val="使用权资产明细-处置导致的减值准备减少"/>
                <w:tag w:val="_GBC_fb3479e94e50469699ef7f527f0dfa90"/>
                <w:id w:val="2244684"/>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处置导致的减值准备减少"/>
                <w:tag w:val="_GBC_caba981dfa034a8bb09929661a9fa91d"/>
                <w:id w:val="2244685"/>
                <w:lock w:val="sdtLocked"/>
                <w:showingPlcHdr/>
              </w:sdtPr>
              <w:sdtEndPr/>
              <w:sdtContent>
                <w:tc>
                  <w:tcPr>
                    <w:tcW w:w="1618"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tr>
          <w:tr w:rsidR="00BC67EB" w:rsidTr="00BC67EB">
            <w:trPr>
              <w:trHeight w:val="284"/>
            </w:trPr>
            <w:sdt>
              <w:sdtPr>
                <w:tag w:val="_PLD_c5aa9642ff344a19a49d93c528574b15"/>
                <w:id w:val="2244692"/>
                <w:lock w:val="sdtLocked"/>
              </w:sdtPr>
              <w:sdtEndPr/>
              <w:sdtContent>
                <w:tc>
                  <w:tcPr>
                    <w:tcW w:w="1878" w:type="pct"/>
                    <w:shd w:val="clear" w:color="auto" w:fill="auto"/>
                    <w:vAlign w:val="center"/>
                  </w:tcPr>
                  <w:p w:rsidR="00BC67EB" w:rsidRDefault="00BC67EB" w:rsidP="00BC67EB">
                    <w:pPr>
                      <w:spacing w:line="240" w:lineRule="atLeast"/>
                      <w:ind w:firstLineChars="200" w:firstLine="420"/>
                      <w:rPr>
                        <w:szCs w:val="21"/>
                      </w:rPr>
                    </w:pPr>
                    <w:r>
                      <w:rPr>
                        <w:rFonts w:hint="eastAsia"/>
                        <w:szCs w:val="21"/>
                      </w:rPr>
                      <w:t>4.</w:t>
                    </w:r>
                    <w:r>
                      <w:rPr>
                        <w:szCs w:val="21"/>
                      </w:rPr>
                      <w:t>期末余额</w:t>
                    </w:r>
                  </w:p>
                </w:tc>
              </w:sdtContent>
            </w:sdt>
            <w:sdt>
              <w:sdtPr>
                <w:rPr>
                  <w:szCs w:val="21"/>
                </w:rPr>
                <w:alias w:val="使用权资产明细-减值准备"/>
                <w:tag w:val="_GBC_4dde759fe201435db4d0d2733c61d82a"/>
                <w:id w:val="2244693"/>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减值准备"/>
                <w:tag w:val="_GBC_7630c09652064a5e9011a2b41bc2fc8e"/>
                <w:id w:val="2244694"/>
                <w:lock w:val="sdtLocked"/>
                <w:showingPlcHdr/>
              </w:sdtPr>
              <w:sdtEndPr/>
              <w:sdtContent>
                <w:tc>
                  <w:tcPr>
                    <w:tcW w:w="1618"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tr>
          <w:tr w:rsidR="00BC67EB" w:rsidTr="00BC67EB">
            <w:trPr>
              <w:trHeight w:val="284"/>
            </w:trPr>
            <w:sdt>
              <w:sdtPr>
                <w:tag w:val="_PLD_2b382621feb4415d9df2a80fec7eeadf"/>
                <w:id w:val="2244695"/>
                <w:lock w:val="sdtLocked"/>
              </w:sdtPr>
              <w:sdtEndPr/>
              <w:sdtContent>
                <w:tc>
                  <w:tcPr>
                    <w:tcW w:w="5000" w:type="pct"/>
                    <w:gridSpan w:val="3"/>
                    <w:shd w:val="clear" w:color="auto" w:fill="auto"/>
                    <w:vAlign w:val="center"/>
                  </w:tcPr>
                  <w:p w:rsidR="00BC67EB" w:rsidRDefault="00BC67EB" w:rsidP="00BC67EB">
                    <w:pPr>
                      <w:spacing w:line="240" w:lineRule="atLeast"/>
                      <w:rPr>
                        <w:szCs w:val="21"/>
                      </w:rPr>
                    </w:pPr>
                    <w:r>
                      <w:rPr>
                        <w:szCs w:val="21"/>
                      </w:rPr>
                      <w:t>四、账面价值</w:t>
                    </w:r>
                  </w:p>
                </w:tc>
              </w:sdtContent>
            </w:sdt>
          </w:tr>
          <w:tr w:rsidR="00BC67EB" w:rsidTr="00BC67EB">
            <w:trPr>
              <w:trHeight w:val="284"/>
            </w:trPr>
            <w:sdt>
              <w:sdtPr>
                <w:tag w:val="_PLD_c088ce54f46348089c8263708268b5b5"/>
                <w:id w:val="2244696"/>
                <w:lock w:val="sdtLocked"/>
              </w:sdtPr>
              <w:sdtEndPr/>
              <w:sdtContent>
                <w:tc>
                  <w:tcPr>
                    <w:tcW w:w="1878" w:type="pct"/>
                    <w:shd w:val="clear" w:color="auto" w:fill="auto"/>
                    <w:vAlign w:val="center"/>
                  </w:tcPr>
                  <w:p w:rsidR="00BC67EB" w:rsidRDefault="00BC67EB" w:rsidP="00BC67EB">
                    <w:pPr>
                      <w:spacing w:line="240" w:lineRule="atLeast"/>
                      <w:rPr>
                        <w:szCs w:val="21"/>
                      </w:rPr>
                    </w:pPr>
                    <w:r>
                      <w:rPr>
                        <w:szCs w:val="21"/>
                      </w:rPr>
                      <w:t xml:space="preserve">    1.期末账面价值</w:t>
                    </w:r>
                  </w:p>
                </w:tc>
              </w:sdtContent>
            </w:sdt>
            <w:sdt>
              <w:sdtPr>
                <w:rPr>
                  <w:szCs w:val="21"/>
                </w:rPr>
                <w:alias w:val="使用权资产明细-账面价值"/>
                <w:tag w:val="_GBC_e5a82988e0e84e44821dbbca816303c3"/>
                <w:id w:val="2244697"/>
                <w:lock w:val="sdtLocked"/>
              </w:sdtPr>
              <w:sdtEndPr/>
              <w:sdtContent>
                <w:tc>
                  <w:tcPr>
                    <w:tcW w:w="1504" w:type="pct"/>
                    <w:shd w:val="clear" w:color="auto" w:fill="auto"/>
                  </w:tcPr>
                  <w:p w:rsidR="00BC67EB" w:rsidRDefault="00BC67EB" w:rsidP="00BC67EB">
                    <w:pPr>
                      <w:spacing w:line="240" w:lineRule="atLeast"/>
                      <w:jc w:val="right"/>
                      <w:rPr>
                        <w:szCs w:val="21"/>
                      </w:rPr>
                    </w:pPr>
                    <w:r>
                      <w:rPr>
                        <w:szCs w:val="21"/>
                      </w:rPr>
                      <w:t>1,529,860.68</w:t>
                    </w:r>
                  </w:p>
                </w:tc>
              </w:sdtContent>
            </w:sdt>
            <w:sdt>
              <w:sdtPr>
                <w:rPr>
                  <w:szCs w:val="21"/>
                </w:rPr>
                <w:alias w:val="使用权资产"/>
                <w:tag w:val="_GBC_495cd2e718354c829476f40793121e27"/>
                <w:id w:val="2244698"/>
                <w:lock w:val="sdtLocked"/>
              </w:sdtPr>
              <w:sdtEndPr/>
              <w:sdtContent>
                <w:tc>
                  <w:tcPr>
                    <w:tcW w:w="1618" w:type="pct"/>
                    <w:shd w:val="clear" w:color="auto" w:fill="auto"/>
                  </w:tcPr>
                  <w:p w:rsidR="00BC67EB" w:rsidRDefault="00BC67EB" w:rsidP="00BC67EB">
                    <w:pPr>
                      <w:spacing w:line="240" w:lineRule="atLeast"/>
                      <w:jc w:val="right"/>
                      <w:rPr>
                        <w:szCs w:val="21"/>
                      </w:rPr>
                    </w:pPr>
                    <w:r>
                      <w:rPr>
                        <w:szCs w:val="21"/>
                      </w:rPr>
                      <w:t>1,529,860.68</w:t>
                    </w:r>
                  </w:p>
                </w:tc>
              </w:sdtContent>
            </w:sdt>
          </w:tr>
          <w:tr w:rsidR="00BC67EB" w:rsidTr="00BC67EB">
            <w:trPr>
              <w:trHeight w:val="284"/>
            </w:trPr>
            <w:sdt>
              <w:sdtPr>
                <w:tag w:val="_PLD_d905ebbade4f4acfa8662d5d173414d1"/>
                <w:id w:val="2244699"/>
                <w:lock w:val="sdtLocked"/>
              </w:sdtPr>
              <w:sdtEndPr/>
              <w:sdtContent>
                <w:tc>
                  <w:tcPr>
                    <w:tcW w:w="1878" w:type="pct"/>
                    <w:shd w:val="clear" w:color="auto" w:fill="auto"/>
                    <w:vAlign w:val="center"/>
                  </w:tcPr>
                  <w:p w:rsidR="00BC67EB" w:rsidRDefault="00BC67EB" w:rsidP="00BC67EB">
                    <w:pPr>
                      <w:spacing w:line="240" w:lineRule="atLeast"/>
                      <w:rPr>
                        <w:szCs w:val="21"/>
                      </w:rPr>
                    </w:pPr>
                    <w:r>
                      <w:rPr>
                        <w:szCs w:val="21"/>
                      </w:rPr>
                      <w:t xml:space="preserve">    2.期初账面价值</w:t>
                    </w:r>
                  </w:p>
                </w:tc>
              </w:sdtContent>
            </w:sdt>
            <w:sdt>
              <w:sdtPr>
                <w:rPr>
                  <w:szCs w:val="21"/>
                </w:rPr>
                <w:alias w:val="使用权资产明细-账面价值"/>
                <w:tag w:val="_GBC_d036a5851289409c9d51fb84743dae94"/>
                <w:id w:val="2244700"/>
                <w:lock w:val="sdtLocked"/>
                <w:showingPlcHdr/>
              </w:sdtPr>
              <w:sdtEndPr/>
              <w:sdtContent>
                <w:tc>
                  <w:tcPr>
                    <w:tcW w:w="1504"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sdt>
              <w:sdtPr>
                <w:rPr>
                  <w:szCs w:val="21"/>
                </w:rPr>
                <w:alias w:val="使用权资产"/>
                <w:tag w:val="_GBC_8d1c4822b5314e1bb1e1049aaa7d3338"/>
                <w:id w:val="2244701"/>
                <w:lock w:val="sdtLocked"/>
                <w:showingPlcHdr/>
              </w:sdtPr>
              <w:sdtEndPr/>
              <w:sdtContent>
                <w:tc>
                  <w:tcPr>
                    <w:tcW w:w="1618" w:type="pct"/>
                    <w:shd w:val="clear" w:color="auto" w:fill="auto"/>
                  </w:tcPr>
                  <w:p w:rsidR="00BC67EB" w:rsidRDefault="00BC67EB" w:rsidP="00BC67EB">
                    <w:pPr>
                      <w:spacing w:line="240" w:lineRule="atLeast"/>
                      <w:jc w:val="right"/>
                      <w:rPr>
                        <w:szCs w:val="21"/>
                      </w:rPr>
                    </w:pPr>
                    <w:r>
                      <w:rPr>
                        <w:rStyle w:val="aff0"/>
                        <w:rFonts w:hint="eastAsia"/>
                      </w:rPr>
                      <w:t xml:space="preserve">　</w:t>
                    </w:r>
                  </w:p>
                </w:tc>
              </w:sdtContent>
            </w:sdt>
          </w:tr>
        </w:tbl>
        <w:p w:rsidR="00BC67EB" w:rsidRDefault="00BC67EB"/>
        <w:p w:rsidR="00BC2D12" w:rsidRDefault="0061030C">
          <w:pPr>
            <w:autoSpaceDE w:val="0"/>
            <w:autoSpaceDN w:val="0"/>
            <w:adjustRightInd w:val="0"/>
            <w:rPr>
              <w:szCs w:val="21"/>
            </w:rPr>
          </w:pPr>
          <w:r>
            <w:rPr>
              <w:rFonts w:hint="eastAsia"/>
              <w:szCs w:val="21"/>
            </w:rPr>
            <w:t>其他说明：</w:t>
          </w:r>
        </w:p>
        <w:sdt>
          <w:sdtPr>
            <w:alias w:val="使用权资产其他说明"/>
            <w:tag w:val="_GBC_e3fedf0a332542fb99170d60bd699cf6"/>
            <w:id w:val="1971244832"/>
            <w:lock w:val="sdtLocked"/>
            <w:placeholder>
              <w:docPart w:val="GBC22222222222222222222222222222"/>
            </w:placeholder>
          </w:sdtPr>
          <w:sdtEndPr/>
          <w:sdtContent>
            <w:p w:rsidR="00BC2D12" w:rsidRDefault="00BC67EB">
              <w:r>
                <w:rPr>
                  <w:rFonts w:hint="eastAsia"/>
                </w:rPr>
                <w:t>无</w:t>
              </w:r>
            </w:p>
          </w:sdtContent>
        </w:sdt>
      </w:sdtContent>
    </w:sdt>
    <w:bookmarkEnd w:id="214"/>
    <w:p w:rsidR="00BC2D12" w:rsidRDefault="00BC2D12">
      <w:pPr>
        <w:rPr>
          <w:szCs w:val="21"/>
        </w:rPr>
      </w:pPr>
    </w:p>
    <w:p w:rsidR="00BC2D12" w:rsidRDefault="0061030C">
      <w:pPr>
        <w:pStyle w:val="3"/>
        <w:numPr>
          <w:ilvl w:val="0"/>
          <w:numId w:val="19"/>
        </w:numPr>
        <w:tabs>
          <w:tab w:val="left" w:pos="504"/>
        </w:tabs>
        <w:rPr>
          <w:rFonts w:ascii="宋体" w:hAnsi="宋体"/>
          <w:szCs w:val="21"/>
        </w:rPr>
      </w:pPr>
      <w:r>
        <w:rPr>
          <w:rFonts w:ascii="宋体" w:hAnsi="宋体" w:hint="eastAsia"/>
          <w:szCs w:val="21"/>
        </w:rPr>
        <w:t>无形资产</w:t>
      </w:r>
    </w:p>
    <w:bookmarkStart w:id="215" w:name="_Hlk90557281" w:displacedByCustomXml="next"/>
    <w:sdt>
      <w:sdtPr>
        <w:rPr>
          <w:rFonts w:ascii="宋体" w:eastAsia="宋体" w:hAnsi="宋体" w:cs="宋体" w:hint="eastAsia"/>
          <w:b w:val="0"/>
          <w:bCs w:val="0"/>
          <w:kern w:val="0"/>
          <w:szCs w:val="24"/>
        </w:rPr>
        <w:alias w:val="模块:无形资产情况"/>
        <w:tag w:val="_SEC_dc6f356c9a9a424bba90c1f6f28b2ab0"/>
        <w:id w:val="1005404203"/>
        <w:lock w:val="sdtLocked"/>
        <w:placeholder>
          <w:docPart w:val="GBC22222222222222222222222222222"/>
        </w:placeholder>
      </w:sdtPr>
      <w:sdtEndPr>
        <w:rPr>
          <w:rFonts w:hint="default"/>
          <w:szCs w:val="21"/>
        </w:rPr>
      </w:sdtEndPr>
      <w:sdtContent>
        <w:p w:rsidR="00BC2D12" w:rsidRDefault="0061030C">
          <w:pPr>
            <w:pStyle w:val="4"/>
            <w:numPr>
              <w:ilvl w:val="3"/>
              <w:numId w:val="125"/>
            </w:numPr>
            <w:ind w:left="426" w:hanging="426"/>
          </w:pPr>
          <w:r>
            <w:rPr>
              <w:rFonts w:hint="eastAsia"/>
            </w:rPr>
            <w:t>无形资产情况</w:t>
          </w:r>
        </w:p>
        <w:sdt>
          <w:sdtPr>
            <w:rPr>
              <w:rFonts w:hint="eastAsia"/>
              <w:szCs w:val="21"/>
            </w:rPr>
            <w:alias w:val="是否适用：无形资产情况[双击切换]"/>
            <w:tag w:val="_GBC_42237c7a99c64602a661c1668bc893bd"/>
            <w:id w:val="-1056155982"/>
            <w:lock w:val="sdtLocked"/>
            <w:placeholder>
              <w:docPart w:val="GBC22222222222222222222222222222"/>
            </w:placeholder>
          </w:sdtPr>
          <w:sdtEndPr/>
          <w:sdtContent>
            <w:p w:rsidR="00BC2D12" w:rsidRDefault="000A0FB4">
              <w:pPr>
                <w:snapToGrid w:val="0"/>
                <w:spacing w:line="240" w:lineRule="atLeast"/>
                <w:rPr>
                  <w:szCs w:val="21"/>
                </w:rPr>
              </w:pPr>
              <w:r>
                <w:rPr>
                  <w:szCs w:val="21"/>
                </w:rPr>
                <w:fldChar w:fldCharType="begin"/>
              </w:r>
              <w:r w:rsidR="00BC67EB">
                <w:rPr>
                  <w:szCs w:val="21"/>
                </w:rPr>
                <w:instrText xml:space="preserve">MACROBUTTON  SnrToggleCheckbox √适用 </w:instrText>
              </w:r>
              <w:r>
                <w:rPr>
                  <w:szCs w:val="21"/>
                </w:rPr>
                <w:fldChar w:fldCharType="end"/>
              </w:r>
              <w:r>
                <w:rPr>
                  <w:szCs w:val="21"/>
                </w:rPr>
                <w:fldChar w:fldCharType="begin"/>
              </w:r>
              <w:r w:rsidR="00BC67EB">
                <w:rPr>
                  <w:szCs w:val="21"/>
                </w:rPr>
                <w:instrText xml:space="preserve"> MACROBUTTON  SnrToggleCheckbox □不适用 </w:instrText>
              </w:r>
              <w:r>
                <w:rPr>
                  <w:szCs w:val="21"/>
                </w:rPr>
                <w:fldChar w:fldCharType="end"/>
              </w:r>
            </w:p>
          </w:sdtContent>
        </w:sdt>
        <w:p w:rsidR="00BC2D12" w:rsidRDefault="0061030C">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无形资产情况"/>
              <w:tag w:val="_GBC_2c85ccef3cf1470c8cf657b14b474192"/>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6"/>
            <w:gridCol w:w="1834"/>
            <w:gridCol w:w="1005"/>
            <w:gridCol w:w="1316"/>
            <w:gridCol w:w="1843"/>
          </w:tblGrid>
          <w:tr w:rsidR="003A09DC" w:rsidRPr="004B70CB" w:rsidTr="003A09DC">
            <w:trPr>
              <w:trHeight w:val="340"/>
              <w:jc w:val="center"/>
            </w:trPr>
            <w:sdt>
              <w:sdtPr>
                <w:rPr>
                  <w:rFonts w:asciiTheme="minorEastAsia" w:hAnsiTheme="minorEastAsia"/>
                </w:rPr>
                <w:tag w:val="_PLD_0d0c5c4c9acf46eaa7c41a19eb731a5c"/>
                <w:id w:val="2246236"/>
                <w:lock w:val="sdtLocked"/>
              </w:sdtPr>
              <w:sdtEndPr/>
              <w:sdtContent>
                <w:tc>
                  <w:tcPr>
                    <w:tcW w:w="1586" w:type="pct"/>
                    <w:shd w:val="clear" w:color="auto" w:fill="auto"/>
                    <w:vAlign w:val="center"/>
                  </w:tcPr>
                  <w:p w:rsidR="003A09DC" w:rsidRPr="004B70CB" w:rsidRDefault="003A09DC" w:rsidP="00DE5754">
                    <w:pPr>
                      <w:jc w:val="center"/>
                      <w:rPr>
                        <w:rFonts w:asciiTheme="minorEastAsia" w:hAnsiTheme="minorEastAsia"/>
                        <w:szCs w:val="21"/>
                      </w:rPr>
                    </w:pPr>
                    <w:r w:rsidRPr="004B70CB">
                      <w:rPr>
                        <w:rFonts w:asciiTheme="minorEastAsia" w:hAnsiTheme="minorEastAsia" w:hint="eastAsia"/>
                        <w:szCs w:val="21"/>
                      </w:rPr>
                      <w:t>项目</w:t>
                    </w:r>
                  </w:p>
                </w:tc>
              </w:sdtContent>
            </w:sdt>
            <w:sdt>
              <w:sdtPr>
                <w:rPr>
                  <w:rFonts w:asciiTheme="minorEastAsia" w:hAnsiTheme="minorEastAsia"/>
                </w:rPr>
                <w:tag w:val="_PLD_0dfc6d612ce04e4ab91d7f5c675c7954"/>
                <w:id w:val="2246237"/>
                <w:lock w:val="sdtLocked"/>
              </w:sdtPr>
              <w:sdtEndPr/>
              <w:sdtContent>
                <w:tc>
                  <w:tcPr>
                    <w:tcW w:w="1044" w:type="pct"/>
                    <w:shd w:val="clear" w:color="auto" w:fill="auto"/>
                    <w:vAlign w:val="center"/>
                  </w:tcPr>
                  <w:p w:rsidR="003A09DC" w:rsidRPr="004B70CB" w:rsidRDefault="003A09DC" w:rsidP="00DE5754">
                    <w:pPr>
                      <w:jc w:val="center"/>
                      <w:rPr>
                        <w:rFonts w:asciiTheme="minorEastAsia" w:hAnsiTheme="minorEastAsia"/>
                        <w:szCs w:val="21"/>
                      </w:rPr>
                    </w:pPr>
                    <w:r w:rsidRPr="004B70CB">
                      <w:rPr>
                        <w:rFonts w:asciiTheme="minorEastAsia" w:hAnsiTheme="minorEastAsia" w:hint="eastAsia"/>
                        <w:szCs w:val="21"/>
                      </w:rPr>
                      <w:t>土地使用权</w:t>
                    </w:r>
                  </w:p>
                </w:tc>
              </w:sdtContent>
            </w:sdt>
            <w:sdt>
              <w:sdtPr>
                <w:rPr>
                  <w:rFonts w:asciiTheme="minorEastAsia" w:hAnsiTheme="minorEastAsia"/>
                </w:rPr>
                <w:tag w:val="_PLD_0d5a6bdde1fe4f6d9dcc5cb928d96ee9"/>
                <w:id w:val="2246238"/>
                <w:lock w:val="sdtLocked"/>
              </w:sdtPr>
              <w:sdtEndPr/>
              <w:sdtContent>
                <w:tc>
                  <w:tcPr>
                    <w:tcW w:w="572" w:type="pct"/>
                    <w:shd w:val="clear" w:color="auto" w:fill="auto"/>
                    <w:vAlign w:val="center"/>
                  </w:tcPr>
                  <w:p w:rsidR="003A09DC" w:rsidRPr="004B70CB" w:rsidRDefault="003A09DC" w:rsidP="00DE5754">
                    <w:pPr>
                      <w:jc w:val="center"/>
                      <w:rPr>
                        <w:rFonts w:asciiTheme="minorEastAsia" w:hAnsiTheme="minorEastAsia"/>
                        <w:szCs w:val="21"/>
                      </w:rPr>
                    </w:pPr>
                    <w:r w:rsidRPr="004B70CB">
                      <w:rPr>
                        <w:rFonts w:asciiTheme="minorEastAsia" w:hAnsiTheme="minorEastAsia" w:hint="eastAsia"/>
                        <w:szCs w:val="21"/>
                      </w:rPr>
                      <w:t>专利权</w:t>
                    </w:r>
                  </w:p>
                </w:tc>
              </w:sdtContent>
            </w:sdt>
            <w:sdt>
              <w:sdtPr>
                <w:rPr>
                  <w:rFonts w:asciiTheme="minorEastAsia" w:hAnsiTheme="minorEastAsia"/>
                </w:rPr>
                <w:tag w:val="_PLD_c4e41ad8ec594f0dafd60ebc1a7da7ce"/>
                <w:id w:val="2246239"/>
                <w:lock w:val="sdtLocked"/>
              </w:sdtPr>
              <w:sdtEndPr/>
              <w:sdtContent>
                <w:tc>
                  <w:tcPr>
                    <w:tcW w:w="749" w:type="pct"/>
                    <w:shd w:val="clear" w:color="auto" w:fill="auto"/>
                    <w:vAlign w:val="center"/>
                  </w:tcPr>
                  <w:p w:rsidR="003A09DC" w:rsidRPr="004B70CB" w:rsidRDefault="003A09DC" w:rsidP="00DE5754">
                    <w:pPr>
                      <w:jc w:val="center"/>
                      <w:rPr>
                        <w:rFonts w:asciiTheme="minorEastAsia" w:hAnsiTheme="minorEastAsia"/>
                        <w:szCs w:val="21"/>
                      </w:rPr>
                    </w:pPr>
                    <w:r w:rsidRPr="004B70CB">
                      <w:rPr>
                        <w:rFonts w:asciiTheme="minorEastAsia" w:hAnsiTheme="minorEastAsia" w:hint="eastAsia"/>
                        <w:szCs w:val="21"/>
                      </w:rPr>
                      <w:t>非专利技术</w:t>
                    </w:r>
                  </w:p>
                </w:tc>
              </w:sdtContent>
            </w:sdt>
            <w:sdt>
              <w:sdtPr>
                <w:rPr>
                  <w:rFonts w:asciiTheme="minorEastAsia" w:hAnsiTheme="minorEastAsia"/>
                </w:rPr>
                <w:tag w:val="_PLD_010a173744294c79817b77db863e3438"/>
                <w:id w:val="2246241"/>
                <w:lock w:val="sdtLocked"/>
              </w:sdtPr>
              <w:sdtEndPr/>
              <w:sdtContent>
                <w:tc>
                  <w:tcPr>
                    <w:tcW w:w="1049" w:type="pct"/>
                    <w:shd w:val="clear" w:color="auto" w:fill="auto"/>
                    <w:vAlign w:val="center"/>
                  </w:tcPr>
                  <w:p w:rsidR="003A09DC" w:rsidRPr="004B70CB" w:rsidRDefault="003A09DC" w:rsidP="00DE5754">
                    <w:pPr>
                      <w:jc w:val="center"/>
                      <w:rPr>
                        <w:rFonts w:asciiTheme="minorEastAsia" w:hAnsiTheme="minorEastAsia"/>
                        <w:szCs w:val="21"/>
                      </w:rPr>
                    </w:pPr>
                    <w:r w:rsidRPr="004B70CB">
                      <w:rPr>
                        <w:rFonts w:asciiTheme="minorEastAsia" w:hAnsiTheme="minorEastAsia"/>
                        <w:szCs w:val="21"/>
                      </w:rPr>
                      <w:t>合计</w:t>
                    </w:r>
                  </w:p>
                </w:tc>
              </w:sdtContent>
            </w:sdt>
          </w:tr>
          <w:tr w:rsidR="003A09DC" w:rsidRPr="004B70CB" w:rsidTr="003A09DC">
            <w:trPr>
              <w:trHeight w:val="340"/>
              <w:jc w:val="center"/>
            </w:trPr>
            <w:sdt>
              <w:sdtPr>
                <w:rPr>
                  <w:rFonts w:asciiTheme="minorEastAsia" w:hAnsiTheme="minorEastAsia"/>
                </w:rPr>
                <w:tag w:val="_PLD_d38b2136312a4180852ade61efe6b93c"/>
                <w:id w:val="2246242"/>
                <w:lock w:val="sdtLocked"/>
              </w:sdtPr>
              <w:sdtEndPr/>
              <w:sdtContent>
                <w:tc>
                  <w:tcPr>
                    <w:tcW w:w="5000" w:type="pct"/>
                    <w:gridSpan w:val="5"/>
                    <w:shd w:val="clear" w:color="auto" w:fill="auto"/>
                    <w:vAlign w:val="center"/>
                  </w:tcPr>
                  <w:p w:rsidR="003A09DC" w:rsidRPr="004B70CB" w:rsidRDefault="003A09DC" w:rsidP="00DE5754">
                    <w:pPr>
                      <w:rPr>
                        <w:rFonts w:asciiTheme="minorEastAsia" w:hAnsiTheme="minorEastAsia"/>
                        <w:szCs w:val="21"/>
                      </w:rPr>
                    </w:pPr>
                    <w:r w:rsidRPr="004B70CB">
                      <w:rPr>
                        <w:rFonts w:asciiTheme="minorEastAsia" w:hAnsiTheme="minorEastAsia"/>
                        <w:szCs w:val="21"/>
                      </w:rPr>
                      <w:t>一、</w:t>
                    </w:r>
                    <w:r w:rsidRPr="004B70CB">
                      <w:rPr>
                        <w:rFonts w:asciiTheme="minorEastAsia" w:hAnsiTheme="minorEastAsia" w:hint="eastAsia"/>
                        <w:szCs w:val="21"/>
                      </w:rPr>
                      <w:t>账面原值</w:t>
                    </w:r>
                  </w:p>
                </w:tc>
              </w:sdtContent>
            </w:sdt>
          </w:tr>
          <w:tr w:rsidR="003A09DC" w:rsidRPr="004B70CB" w:rsidTr="003A09DC">
            <w:trPr>
              <w:trHeight w:val="340"/>
              <w:jc w:val="center"/>
            </w:trPr>
            <w:sdt>
              <w:sdtPr>
                <w:rPr>
                  <w:rFonts w:asciiTheme="minorEastAsia" w:hAnsiTheme="minorEastAsia"/>
                </w:rPr>
                <w:tag w:val="_PLD_c5adbbf7566848428d517f50646b04c1"/>
                <w:id w:val="2246243"/>
                <w:lock w:val="sdtLocked"/>
              </w:sdtPr>
              <w:sdtEndPr/>
              <w:sdtContent>
                <w:tc>
                  <w:tcPr>
                    <w:tcW w:w="1586" w:type="pct"/>
                    <w:shd w:val="clear" w:color="auto" w:fill="auto"/>
                    <w:vAlign w:val="center"/>
                  </w:tcPr>
                  <w:p w:rsidR="003A09DC" w:rsidRPr="004B70CB" w:rsidRDefault="003A09DC" w:rsidP="00DE5754">
                    <w:pPr>
                      <w:rPr>
                        <w:rFonts w:asciiTheme="minorEastAsia" w:hAnsiTheme="minorEastAsia"/>
                        <w:szCs w:val="21"/>
                      </w:rPr>
                    </w:pPr>
                    <w:r w:rsidRPr="004B70CB">
                      <w:rPr>
                        <w:rFonts w:asciiTheme="minorEastAsia" w:hAnsiTheme="minorEastAsia"/>
                        <w:szCs w:val="21"/>
                      </w:rPr>
                      <w:t xml:space="preserve">    1.</w:t>
                    </w:r>
                    <w:r w:rsidRPr="004B70CB">
                      <w:rPr>
                        <w:rFonts w:asciiTheme="minorEastAsia" w:hAnsiTheme="minorEastAsia" w:hint="eastAsia"/>
                        <w:szCs w:val="21"/>
                      </w:rPr>
                      <w:t>期</w:t>
                    </w:r>
                    <w:r w:rsidRPr="004B70CB">
                      <w:rPr>
                        <w:rFonts w:asciiTheme="minorEastAsia" w:hAnsiTheme="minorEastAsia"/>
                        <w:szCs w:val="21"/>
                      </w:rPr>
                      <w:t>初余额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szCs w:val="21"/>
                  </w:rPr>
                  <w:t>36,714,545.92</w:t>
                </w: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rPr>
                  <w:t>36,714,545.92</w:t>
                </w:r>
              </w:p>
            </w:tc>
          </w:tr>
          <w:tr w:rsidR="003A09DC" w:rsidRPr="004B70CB" w:rsidTr="003A09DC">
            <w:trPr>
              <w:trHeight w:val="340"/>
              <w:jc w:val="center"/>
            </w:trPr>
            <w:sdt>
              <w:sdtPr>
                <w:rPr>
                  <w:rFonts w:asciiTheme="minorEastAsia" w:hAnsiTheme="minorEastAsia"/>
                </w:rPr>
                <w:tag w:val="_PLD_0b446630b07f4e06a5d143f4d4a21911"/>
                <w:id w:val="2246244"/>
                <w:lock w:val="sdtLocked"/>
              </w:sdtPr>
              <w:sdtEndPr/>
              <w:sdtContent>
                <w:tc>
                  <w:tcPr>
                    <w:tcW w:w="1586" w:type="pct"/>
                    <w:shd w:val="clear" w:color="auto" w:fill="auto"/>
                    <w:vAlign w:val="center"/>
                  </w:tcPr>
                  <w:p w:rsidR="003A09DC" w:rsidRPr="004B70CB" w:rsidRDefault="003A09DC" w:rsidP="00DE5754">
                    <w:pPr>
                      <w:ind w:firstLineChars="200" w:firstLine="420"/>
                      <w:rPr>
                        <w:rFonts w:asciiTheme="minorEastAsia" w:hAnsiTheme="minorEastAsia"/>
                        <w:szCs w:val="21"/>
                      </w:rPr>
                    </w:pPr>
                    <w:r w:rsidRPr="004B70CB">
                      <w:rPr>
                        <w:rFonts w:asciiTheme="minorEastAsia" w:hAnsiTheme="minorEastAsia"/>
                        <w:szCs w:val="21"/>
                      </w:rPr>
                      <w:t>2.本期增加</w:t>
                    </w:r>
                    <w:r w:rsidRPr="004B70CB">
                      <w:rPr>
                        <w:rFonts w:asciiTheme="minorEastAsia" w:hAnsiTheme="minorEastAsia" w:hint="eastAsia"/>
                        <w:szCs w:val="21"/>
                      </w:rPr>
                      <w:t>金额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add88995250b4c76b28f71f8876082c0"/>
                <w:id w:val="2246245"/>
                <w:lock w:val="sdtLocked"/>
              </w:sdtPr>
              <w:sdtEndPr/>
              <w:sdtContent>
                <w:tc>
                  <w:tcPr>
                    <w:tcW w:w="1586" w:type="pct"/>
                    <w:shd w:val="clear" w:color="auto" w:fill="auto"/>
                    <w:vAlign w:val="center"/>
                  </w:tcPr>
                  <w:p w:rsidR="003A09DC" w:rsidRPr="004B70CB" w:rsidRDefault="003A09DC" w:rsidP="00DE5754">
                    <w:pPr>
                      <w:ind w:firstLineChars="300" w:firstLine="630"/>
                      <w:rPr>
                        <w:rFonts w:asciiTheme="minorEastAsia" w:hAnsiTheme="minorEastAsia"/>
                        <w:szCs w:val="21"/>
                      </w:rPr>
                    </w:pPr>
                    <w:r w:rsidRPr="004B70CB">
                      <w:rPr>
                        <w:rFonts w:asciiTheme="minorEastAsia" w:hAnsiTheme="minorEastAsia"/>
                        <w:szCs w:val="21"/>
                      </w:rPr>
                      <w:t>(1)</w:t>
                    </w:r>
                    <w:r w:rsidRPr="004B70CB">
                      <w:rPr>
                        <w:rFonts w:asciiTheme="minorEastAsia" w:hAnsiTheme="minorEastAsia" w:hint="eastAsia"/>
                        <w:szCs w:val="21"/>
                      </w:rPr>
                      <w:t>购置</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c066ab7eb447440385f68a3f33860975"/>
                <w:id w:val="2246246"/>
                <w:lock w:val="sdtLocked"/>
              </w:sdtPr>
              <w:sdtEndPr/>
              <w:sdtContent>
                <w:tc>
                  <w:tcPr>
                    <w:tcW w:w="1586" w:type="pct"/>
                    <w:shd w:val="clear" w:color="auto" w:fill="auto"/>
                    <w:vAlign w:val="center"/>
                  </w:tcPr>
                  <w:p w:rsidR="003A09DC" w:rsidRPr="004B70CB" w:rsidRDefault="003A09DC" w:rsidP="00DE5754">
                    <w:pPr>
                      <w:ind w:firstLineChars="300" w:firstLine="630"/>
                      <w:rPr>
                        <w:rFonts w:asciiTheme="minorEastAsia" w:hAnsiTheme="minorEastAsia"/>
                        <w:szCs w:val="21"/>
                      </w:rPr>
                    </w:pPr>
                    <w:r w:rsidRPr="004B70CB">
                      <w:rPr>
                        <w:rFonts w:asciiTheme="minorEastAsia" w:hAnsiTheme="minorEastAsia" w:hint="eastAsia"/>
                        <w:szCs w:val="21"/>
                      </w:rPr>
                      <w:t>(</w:t>
                    </w:r>
                    <w:r w:rsidRPr="004B70CB">
                      <w:rPr>
                        <w:rFonts w:asciiTheme="minorEastAsia" w:hAnsiTheme="minorEastAsia"/>
                        <w:szCs w:val="21"/>
                      </w:rPr>
                      <w:t>2)</w:t>
                    </w:r>
                    <w:r w:rsidRPr="004B70CB">
                      <w:rPr>
                        <w:rFonts w:asciiTheme="minorEastAsia" w:hAnsiTheme="minorEastAsia" w:hint="eastAsia"/>
                        <w:szCs w:val="21"/>
                      </w:rPr>
                      <w:t>内部研发</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p w:rsidR="003A09DC" w:rsidRPr="004B70CB" w:rsidRDefault="003A09DC" w:rsidP="00DE5754">
                <w:pPr>
                  <w:jc w:val="center"/>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303e6907290e43d49520d2c4d3577b0b"/>
                <w:id w:val="2246247"/>
                <w:lock w:val="sdtLocked"/>
              </w:sdtPr>
              <w:sdtEndPr/>
              <w:sdtContent>
                <w:tc>
                  <w:tcPr>
                    <w:tcW w:w="1586" w:type="pct"/>
                    <w:shd w:val="clear" w:color="auto" w:fill="auto"/>
                  </w:tcPr>
                  <w:p w:rsidR="003A09DC" w:rsidRPr="004B70CB" w:rsidRDefault="003A09DC" w:rsidP="00DE5754">
                    <w:pPr>
                      <w:ind w:firstLineChars="300" w:firstLine="630"/>
                      <w:rPr>
                        <w:rFonts w:asciiTheme="minorEastAsia" w:hAnsiTheme="minorEastAsia"/>
                        <w:szCs w:val="21"/>
                      </w:rPr>
                    </w:pPr>
                    <w:r w:rsidRPr="004B70CB">
                      <w:rPr>
                        <w:rFonts w:asciiTheme="minorEastAsia" w:hAnsiTheme="minorEastAsia" w:hint="eastAsia"/>
                        <w:szCs w:val="21"/>
                      </w:rPr>
                      <w:t>(</w:t>
                    </w:r>
                    <w:r w:rsidRPr="004B70CB">
                      <w:rPr>
                        <w:rFonts w:asciiTheme="minorEastAsia" w:hAnsiTheme="minorEastAsia"/>
                        <w:szCs w:val="21"/>
                      </w:rPr>
                      <w:t>3</w:t>
                    </w:r>
                    <w:r w:rsidRPr="004B70CB">
                      <w:rPr>
                        <w:rFonts w:asciiTheme="minorEastAsia" w:hAnsiTheme="minorEastAsia" w:hint="eastAsia"/>
                        <w:szCs w:val="21"/>
                      </w:rPr>
                      <w:t>)企</w:t>
                    </w:r>
                    <w:r w:rsidRPr="004B70CB">
                      <w:rPr>
                        <w:rFonts w:asciiTheme="minorEastAsia" w:hAnsiTheme="minorEastAsia"/>
                        <w:szCs w:val="21"/>
                      </w:rPr>
                      <w:t>业合并增加</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ef6de8d106a344419ba63c194a180aab"/>
                <w:id w:val="2246260"/>
                <w:lock w:val="sdtLocked"/>
              </w:sdtPr>
              <w:sdtEndPr/>
              <w:sdtContent>
                <w:tc>
                  <w:tcPr>
                    <w:tcW w:w="1586" w:type="pct"/>
                    <w:shd w:val="clear" w:color="auto" w:fill="auto"/>
                    <w:vAlign w:val="center"/>
                  </w:tcPr>
                  <w:p w:rsidR="003A09DC" w:rsidRPr="004B70CB" w:rsidRDefault="003A09DC" w:rsidP="00DE5754">
                    <w:pPr>
                      <w:rPr>
                        <w:rFonts w:asciiTheme="minorEastAsia" w:hAnsiTheme="minorEastAsia"/>
                        <w:szCs w:val="21"/>
                      </w:rPr>
                    </w:pPr>
                    <w:r w:rsidRPr="004B70CB">
                      <w:rPr>
                        <w:rFonts w:asciiTheme="minorEastAsia" w:hAnsiTheme="minorEastAsia"/>
                        <w:szCs w:val="21"/>
                      </w:rPr>
                      <w:t xml:space="preserve">    3.本期减少</w:t>
                    </w:r>
                    <w:r w:rsidRPr="004B70CB">
                      <w:rPr>
                        <w:rFonts w:asciiTheme="minorEastAsia" w:hAnsiTheme="minorEastAsia" w:hint="eastAsia"/>
                        <w:szCs w:val="21"/>
                      </w:rPr>
                      <w:t>金额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a2dde99d637c467abd414e8ab49b893b"/>
                <w:id w:val="2246261"/>
                <w:lock w:val="sdtLocked"/>
              </w:sdtPr>
              <w:sdtEndPr/>
              <w:sdtContent>
                <w:tc>
                  <w:tcPr>
                    <w:tcW w:w="1586" w:type="pct"/>
                    <w:shd w:val="clear" w:color="auto" w:fill="auto"/>
                    <w:vAlign w:val="center"/>
                  </w:tcPr>
                  <w:p w:rsidR="003A09DC" w:rsidRPr="004B70CB" w:rsidRDefault="003A09DC" w:rsidP="00DE5754">
                    <w:pPr>
                      <w:ind w:firstLineChars="300" w:firstLine="630"/>
                      <w:rPr>
                        <w:rFonts w:asciiTheme="minorEastAsia" w:hAnsiTheme="minorEastAsia"/>
                        <w:szCs w:val="21"/>
                      </w:rPr>
                    </w:pPr>
                    <w:r w:rsidRPr="004B70CB">
                      <w:rPr>
                        <w:rFonts w:asciiTheme="minorEastAsia" w:hAnsiTheme="minorEastAsia"/>
                        <w:szCs w:val="21"/>
                      </w:rPr>
                      <w:t>(</w:t>
                    </w:r>
                    <w:r w:rsidRPr="004B70CB">
                      <w:rPr>
                        <w:rFonts w:asciiTheme="minorEastAsia" w:hAnsiTheme="minorEastAsia" w:hint="eastAsia"/>
                        <w:szCs w:val="21"/>
                      </w:rPr>
                      <w:t>1</w:t>
                    </w:r>
                    <w:r w:rsidRPr="004B70CB">
                      <w:rPr>
                        <w:rFonts w:asciiTheme="minorEastAsia" w:hAnsiTheme="minorEastAsia"/>
                        <w:szCs w:val="21"/>
                      </w:rPr>
                      <w:t>)</w:t>
                    </w:r>
                    <w:r w:rsidRPr="004B70CB">
                      <w:rPr>
                        <w:rFonts w:asciiTheme="minorEastAsia" w:hAnsiTheme="minorEastAsia" w:hint="eastAsia"/>
                        <w:szCs w:val="21"/>
                      </w:rPr>
                      <w:t>处置</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03745bff079541e1ababba4ad6de075d"/>
                <w:id w:val="2246274"/>
                <w:lock w:val="sdtLocked"/>
              </w:sdtPr>
              <w:sdtEndPr/>
              <w:sdtContent>
                <w:tc>
                  <w:tcPr>
                    <w:tcW w:w="1586" w:type="pct"/>
                    <w:shd w:val="clear" w:color="auto" w:fill="auto"/>
                    <w:vAlign w:val="center"/>
                  </w:tcPr>
                  <w:p w:rsidR="003A09DC" w:rsidRPr="004B70CB" w:rsidRDefault="003A09DC" w:rsidP="00DE5754">
                    <w:pPr>
                      <w:rPr>
                        <w:rFonts w:asciiTheme="minorEastAsia" w:hAnsiTheme="minorEastAsia"/>
                        <w:szCs w:val="21"/>
                      </w:rPr>
                    </w:pPr>
                    <w:r w:rsidRPr="004B70CB">
                      <w:rPr>
                        <w:rFonts w:asciiTheme="minorEastAsia" w:hAnsiTheme="minorEastAsia"/>
                        <w:szCs w:val="21"/>
                      </w:rPr>
                      <w:t xml:space="preserve">   4.期末余额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szCs w:val="21"/>
                  </w:rPr>
                  <w:t>36,714,545.92</w:t>
                </w: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rPr>
                  <w:t>36,714,545.92</w:t>
                </w:r>
              </w:p>
            </w:tc>
          </w:tr>
          <w:tr w:rsidR="003A09DC" w:rsidRPr="004B70CB" w:rsidTr="003A09DC">
            <w:trPr>
              <w:trHeight w:val="340"/>
              <w:jc w:val="center"/>
            </w:trPr>
            <w:sdt>
              <w:sdtPr>
                <w:rPr>
                  <w:rFonts w:asciiTheme="minorEastAsia" w:hAnsiTheme="minorEastAsia"/>
                </w:rPr>
                <w:tag w:val="_PLD_31b6b6971eff48bf893163f2b1779469"/>
                <w:id w:val="2246275"/>
                <w:lock w:val="sdtLocked"/>
              </w:sdtPr>
              <w:sdtEndPr/>
              <w:sdtContent>
                <w:tc>
                  <w:tcPr>
                    <w:tcW w:w="5000" w:type="pct"/>
                    <w:gridSpan w:val="5"/>
                    <w:shd w:val="clear" w:color="auto" w:fill="auto"/>
                    <w:vAlign w:val="center"/>
                  </w:tcPr>
                  <w:p w:rsidR="003A09DC" w:rsidRPr="004B70CB" w:rsidRDefault="003A09DC" w:rsidP="00DE5754">
                    <w:pPr>
                      <w:rPr>
                        <w:rFonts w:asciiTheme="minorEastAsia" w:hAnsiTheme="minorEastAsia"/>
                        <w:szCs w:val="21"/>
                      </w:rPr>
                    </w:pPr>
                    <w:r w:rsidRPr="004B70CB">
                      <w:rPr>
                        <w:rFonts w:asciiTheme="minorEastAsia" w:hAnsiTheme="minorEastAsia"/>
                        <w:szCs w:val="21"/>
                      </w:rPr>
                      <w:t>二、累计</w:t>
                    </w:r>
                    <w:r w:rsidRPr="004B70CB">
                      <w:rPr>
                        <w:rFonts w:asciiTheme="minorEastAsia" w:hAnsiTheme="minorEastAsia" w:hint="eastAsia"/>
                        <w:szCs w:val="21"/>
                      </w:rPr>
                      <w:t>摊销</w:t>
                    </w:r>
                  </w:p>
                </w:tc>
              </w:sdtContent>
            </w:sdt>
          </w:tr>
          <w:tr w:rsidR="003A09DC" w:rsidRPr="004B70CB" w:rsidTr="003A09DC">
            <w:trPr>
              <w:trHeight w:val="340"/>
              <w:jc w:val="center"/>
            </w:trPr>
            <w:sdt>
              <w:sdtPr>
                <w:rPr>
                  <w:rFonts w:asciiTheme="minorEastAsia" w:hAnsiTheme="minorEastAsia"/>
                </w:rPr>
                <w:tag w:val="_PLD_192ef7a489984acd8b494007033b87de"/>
                <w:id w:val="2246276"/>
                <w:lock w:val="sdtLocked"/>
              </w:sdtPr>
              <w:sdtEndPr/>
              <w:sdtContent>
                <w:tc>
                  <w:tcPr>
                    <w:tcW w:w="1586" w:type="pct"/>
                    <w:shd w:val="clear" w:color="auto" w:fill="auto"/>
                    <w:vAlign w:val="center"/>
                  </w:tcPr>
                  <w:p w:rsidR="003A09DC" w:rsidRPr="004B70CB" w:rsidRDefault="003A09DC" w:rsidP="00DE5754">
                    <w:pPr>
                      <w:ind w:firstLineChars="200" w:firstLine="420"/>
                      <w:rPr>
                        <w:rFonts w:asciiTheme="minorEastAsia" w:hAnsiTheme="minorEastAsia"/>
                        <w:szCs w:val="21"/>
                      </w:rPr>
                    </w:pPr>
                    <w:r w:rsidRPr="004B70CB">
                      <w:rPr>
                        <w:rFonts w:asciiTheme="minorEastAsia" w:hAnsiTheme="minorEastAsia" w:hint="eastAsia"/>
                        <w:szCs w:val="21"/>
                      </w:rPr>
                      <w:t>1.期</w:t>
                    </w:r>
                    <w:r w:rsidRPr="004B70CB">
                      <w:rPr>
                        <w:rFonts w:asciiTheme="minorEastAsia" w:hAnsiTheme="minorEastAsia"/>
                        <w:szCs w:val="21"/>
                      </w:rPr>
                      <w:t>初余额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szCs w:val="21"/>
                  </w:rPr>
                  <w:t>5,557,014.80</w:t>
                </w: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rPr>
                  <w:t>5,557,014.80</w:t>
                </w:r>
              </w:p>
            </w:tc>
          </w:tr>
          <w:tr w:rsidR="003A09DC" w:rsidRPr="004B70CB" w:rsidTr="003A09DC">
            <w:trPr>
              <w:trHeight w:val="340"/>
              <w:jc w:val="center"/>
            </w:trPr>
            <w:sdt>
              <w:sdtPr>
                <w:rPr>
                  <w:rFonts w:asciiTheme="minorEastAsia" w:hAnsiTheme="minorEastAsia"/>
                </w:rPr>
                <w:tag w:val="_PLD_d9b2c881fa5c4e37827a5af57760bac7"/>
                <w:id w:val="2246277"/>
                <w:lock w:val="sdtLocked"/>
              </w:sdtPr>
              <w:sdtEndPr/>
              <w:sdtContent>
                <w:tc>
                  <w:tcPr>
                    <w:tcW w:w="1586" w:type="pct"/>
                    <w:shd w:val="clear" w:color="auto" w:fill="auto"/>
                    <w:vAlign w:val="center"/>
                  </w:tcPr>
                  <w:p w:rsidR="003A09DC" w:rsidRPr="004B70CB" w:rsidRDefault="003A09DC" w:rsidP="00DE5754">
                    <w:pPr>
                      <w:ind w:firstLineChars="200" w:firstLine="420"/>
                      <w:rPr>
                        <w:rFonts w:asciiTheme="minorEastAsia" w:hAnsiTheme="minorEastAsia"/>
                        <w:szCs w:val="21"/>
                      </w:rPr>
                    </w:pPr>
                    <w:r w:rsidRPr="004B70CB">
                      <w:rPr>
                        <w:rFonts w:asciiTheme="minorEastAsia" w:hAnsiTheme="minorEastAsia"/>
                        <w:szCs w:val="21"/>
                      </w:rPr>
                      <w:t>2.本期增加</w:t>
                    </w:r>
                    <w:r w:rsidRPr="004B70CB">
                      <w:rPr>
                        <w:rFonts w:asciiTheme="minorEastAsia" w:hAnsiTheme="minorEastAsia" w:hint="eastAsia"/>
                        <w:szCs w:val="21"/>
                      </w:rPr>
                      <w:t>金额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szCs w:val="21"/>
                  </w:rPr>
                  <w:t>736,522.32</w:t>
                </w: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rPr>
                  <w:t>736,522.32</w:t>
                </w:r>
              </w:p>
            </w:tc>
          </w:tr>
          <w:tr w:rsidR="003A09DC" w:rsidRPr="004B70CB" w:rsidTr="003A09DC">
            <w:trPr>
              <w:trHeight w:val="340"/>
              <w:jc w:val="center"/>
            </w:trPr>
            <w:sdt>
              <w:sdtPr>
                <w:rPr>
                  <w:rFonts w:asciiTheme="minorEastAsia" w:hAnsiTheme="minorEastAsia"/>
                </w:rPr>
                <w:tag w:val="_PLD_cc7d668427664f6aa25782750d371885"/>
                <w:id w:val="2246278"/>
                <w:lock w:val="sdtLocked"/>
              </w:sdtPr>
              <w:sdtEndPr/>
              <w:sdtContent>
                <w:tc>
                  <w:tcPr>
                    <w:tcW w:w="1586" w:type="pct"/>
                    <w:shd w:val="clear" w:color="auto" w:fill="auto"/>
                    <w:vAlign w:val="center"/>
                  </w:tcPr>
                  <w:p w:rsidR="003A09DC" w:rsidRPr="004B70CB" w:rsidRDefault="003A09DC" w:rsidP="00DE5754">
                    <w:pPr>
                      <w:ind w:firstLineChars="300" w:firstLine="630"/>
                      <w:rPr>
                        <w:rFonts w:asciiTheme="minorEastAsia" w:hAnsiTheme="minorEastAsia"/>
                        <w:szCs w:val="21"/>
                      </w:rPr>
                    </w:pPr>
                    <w:r w:rsidRPr="004B70CB">
                      <w:rPr>
                        <w:rFonts w:asciiTheme="minorEastAsia" w:hAnsiTheme="minorEastAsia"/>
                        <w:szCs w:val="21"/>
                      </w:rPr>
                      <w:t>(1)计提</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szCs w:val="21"/>
                  </w:rPr>
                  <w:t>736,522.32</w:t>
                </w: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rPr>
                  <w:t>736,522.32</w:t>
                </w:r>
              </w:p>
            </w:tc>
          </w:tr>
          <w:tr w:rsidR="003A09DC" w:rsidRPr="004B70CB" w:rsidTr="003A09DC">
            <w:trPr>
              <w:trHeight w:val="340"/>
              <w:jc w:val="center"/>
            </w:trPr>
            <w:sdt>
              <w:sdtPr>
                <w:rPr>
                  <w:rFonts w:asciiTheme="minorEastAsia" w:hAnsiTheme="minorEastAsia"/>
                </w:rPr>
                <w:tag w:val="_PLD_8e892aff304549108ee89d7a36074102"/>
                <w:id w:val="2246291"/>
                <w:lock w:val="sdtLocked"/>
              </w:sdtPr>
              <w:sdtEndPr/>
              <w:sdtContent>
                <w:tc>
                  <w:tcPr>
                    <w:tcW w:w="1586" w:type="pct"/>
                    <w:shd w:val="clear" w:color="auto" w:fill="auto"/>
                    <w:vAlign w:val="center"/>
                  </w:tcPr>
                  <w:p w:rsidR="003A09DC" w:rsidRPr="004B70CB" w:rsidRDefault="003A09DC" w:rsidP="00DE5754">
                    <w:pPr>
                      <w:ind w:firstLineChars="200" w:firstLine="420"/>
                      <w:rPr>
                        <w:rFonts w:asciiTheme="minorEastAsia" w:hAnsiTheme="minorEastAsia"/>
                        <w:szCs w:val="21"/>
                      </w:rPr>
                    </w:pPr>
                    <w:r w:rsidRPr="004B70CB">
                      <w:rPr>
                        <w:rFonts w:asciiTheme="minorEastAsia" w:hAnsiTheme="minorEastAsia" w:hint="eastAsia"/>
                        <w:szCs w:val="21"/>
                      </w:rPr>
                      <w:t>3.</w:t>
                    </w:r>
                    <w:r w:rsidRPr="004B70CB">
                      <w:rPr>
                        <w:rFonts w:asciiTheme="minorEastAsia" w:hAnsiTheme="minorEastAsia"/>
                        <w:szCs w:val="21"/>
                      </w:rPr>
                      <w:t>本期减少</w:t>
                    </w:r>
                    <w:r w:rsidRPr="004B70CB">
                      <w:rPr>
                        <w:rFonts w:asciiTheme="minorEastAsia" w:hAnsiTheme="minorEastAsia" w:hint="eastAsia"/>
                        <w:szCs w:val="21"/>
                      </w:rPr>
                      <w:t>金额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f8ab01d348a04c4d883a00519ee0501a"/>
                <w:id w:val="2246292"/>
                <w:lock w:val="sdtLocked"/>
              </w:sdtPr>
              <w:sdtEndPr/>
              <w:sdtContent>
                <w:tc>
                  <w:tcPr>
                    <w:tcW w:w="1586" w:type="pct"/>
                    <w:shd w:val="clear" w:color="auto" w:fill="auto"/>
                    <w:vAlign w:val="center"/>
                  </w:tcPr>
                  <w:p w:rsidR="003A09DC" w:rsidRPr="004B70CB" w:rsidRDefault="003A09DC" w:rsidP="00DE5754">
                    <w:pPr>
                      <w:ind w:firstLineChars="300" w:firstLine="630"/>
                      <w:rPr>
                        <w:rFonts w:asciiTheme="minorEastAsia" w:hAnsiTheme="minorEastAsia"/>
                        <w:szCs w:val="21"/>
                      </w:rPr>
                    </w:pPr>
                    <w:r w:rsidRPr="004B70CB">
                      <w:rPr>
                        <w:rFonts w:asciiTheme="minorEastAsia" w:hAnsiTheme="minorEastAsia"/>
                        <w:szCs w:val="21"/>
                      </w:rPr>
                      <w:t xml:space="preserve"> (</w:t>
                    </w:r>
                    <w:r w:rsidRPr="004B70CB">
                      <w:rPr>
                        <w:rFonts w:asciiTheme="minorEastAsia" w:hAnsiTheme="minorEastAsia" w:hint="eastAsia"/>
                        <w:szCs w:val="21"/>
                      </w:rPr>
                      <w:t>1</w:t>
                    </w:r>
                    <w:r w:rsidRPr="004B70CB">
                      <w:rPr>
                        <w:rFonts w:asciiTheme="minorEastAsia" w:hAnsiTheme="minorEastAsia"/>
                        <w:szCs w:val="21"/>
                      </w:rPr>
                      <w:t>)</w:t>
                    </w:r>
                    <w:r w:rsidRPr="004B70CB">
                      <w:rPr>
                        <w:rFonts w:asciiTheme="minorEastAsia" w:hAnsiTheme="minorEastAsia" w:hint="eastAsia"/>
                        <w:szCs w:val="21"/>
                      </w:rPr>
                      <w:t>处置</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00974608625b4b68972908d459d17711"/>
                <w:id w:val="2246305"/>
                <w:lock w:val="sdtLocked"/>
              </w:sdtPr>
              <w:sdtEndPr/>
              <w:sdtContent>
                <w:tc>
                  <w:tcPr>
                    <w:tcW w:w="1586" w:type="pct"/>
                    <w:shd w:val="clear" w:color="auto" w:fill="auto"/>
                    <w:vAlign w:val="center"/>
                  </w:tcPr>
                  <w:p w:rsidR="003A09DC" w:rsidRPr="004B70CB" w:rsidRDefault="003A09DC" w:rsidP="00DE5754">
                    <w:pPr>
                      <w:ind w:firstLineChars="200" w:firstLine="420"/>
                      <w:rPr>
                        <w:rFonts w:asciiTheme="minorEastAsia" w:hAnsiTheme="minorEastAsia"/>
                        <w:szCs w:val="21"/>
                      </w:rPr>
                    </w:pPr>
                    <w:r w:rsidRPr="004B70CB">
                      <w:rPr>
                        <w:rFonts w:asciiTheme="minorEastAsia" w:hAnsiTheme="minorEastAsia" w:hint="eastAsia"/>
                        <w:szCs w:val="21"/>
                      </w:rPr>
                      <w:t>4.</w:t>
                    </w:r>
                    <w:r w:rsidRPr="004B70CB">
                      <w:rPr>
                        <w:rFonts w:asciiTheme="minorEastAsia" w:hAnsiTheme="minorEastAsia"/>
                        <w:szCs w:val="21"/>
                      </w:rPr>
                      <w:t>期末余额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szCs w:val="21"/>
                  </w:rPr>
                  <w:t>6,293,537.12</w:t>
                </w: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rPr>
                  <w:t>6,293,537.12</w:t>
                </w:r>
              </w:p>
            </w:tc>
          </w:tr>
          <w:tr w:rsidR="003A09DC" w:rsidRPr="004B70CB" w:rsidTr="003A09DC">
            <w:trPr>
              <w:trHeight w:val="340"/>
              <w:jc w:val="center"/>
            </w:trPr>
            <w:sdt>
              <w:sdtPr>
                <w:rPr>
                  <w:rFonts w:asciiTheme="minorEastAsia" w:hAnsiTheme="minorEastAsia"/>
                </w:rPr>
                <w:tag w:val="_PLD_f7d5f180eba449a29a01985d504a8cad"/>
                <w:id w:val="2246306"/>
                <w:lock w:val="sdtLocked"/>
              </w:sdtPr>
              <w:sdtEndPr/>
              <w:sdtContent>
                <w:tc>
                  <w:tcPr>
                    <w:tcW w:w="5000" w:type="pct"/>
                    <w:gridSpan w:val="5"/>
                    <w:shd w:val="clear" w:color="auto" w:fill="auto"/>
                    <w:vAlign w:val="center"/>
                  </w:tcPr>
                  <w:p w:rsidR="003A09DC" w:rsidRPr="004B70CB" w:rsidRDefault="003A09DC" w:rsidP="00DE5754">
                    <w:pPr>
                      <w:rPr>
                        <w:rFonts w:asciiTheme="minorEastAsia" w:hAnsiTheme="minorEastAsia"/>
                        <w:szCs w:val="21"/>
                      </w:rPr>
                    </w:pPr>
                    <w:r w:rsidRPr="004B70CB">
                      <w:rPr>
                        <w:rFonts w:asciiTheme="minorEastAsia" w:hAnsiTheme="minorEastAsia"/>
                        <w:szCs w:val="21"/>
                      </w:rPr>
                      <w:t>三、减值准备</w:t>
                    </w:r>
                  </w:p>
                </w:tc>
              </w:sdtContent>
            </w:sdt>
          </w:tr>
          <w:tr w:rsidR="003A09DC" w:rsidRPr="004B70CB" w:rsidTr="003A09DC">
            <w:trPr>
              <w:trHeight w:val="340"/>
              <w:jc w:val="center"/>
            </w:trPr>
            <w:sdt>
              <w:sdtPr>
                <w:rPr>
                  <w:rFonts w:asciiTheme="minorEastAsia" w:hAnsiTheme="minorEastAsia"/>
                </w:rPr>
                <w:tag w:val="_PLD_d456d6b4542546f2b64c57daa1b24f6c"/>
                <w:id w:val="2246307"/>
                <w:lock w:val="sdtLocked"/>
              </w:sdtPr>
              <w:sdtEndPr/>
              <w:sdtContent>
                <w:tc>
                  <w:tcPr>
                    <w:tcW w:w="1586" w:type="pct"/>
                    <w:shd w:val="clear" w:color="auto" w:fill="auto"/>
                    <w:vAlign w:val="center"/>
                  </w:tcPr>
                  <w:p w:rsidR="003A09DC" w:rsidRPr="004B70CB" w:rsidRDefault="003A09DC" w:rsidP="00DE5754">
                    <w:pPr>
                      <w:ind w:firstLineChars="200" w:firstLine="420"/>
                      <w:rPr>
                        <w:rFonts w:asciiTheme="minorEastAsia" w:hAnsiTheme="minorEastAsia"/>
                        <w:szCs w:val="21"/>
                      </w:rPr>
                    </w:pPr>
                    <w:r w:rsidRPr="004B70CB">
                      <w:rPr>
                        <w:rFonts w:asciiTheme="minorEastAsia" w:hAnsiTheme="minorEastAsia" w:hint="eastAsia"/>
                        <w:szCs w:val="21"/>
                      </w:rPr>
                      <w:t>1.期</w:t>
                    </w:r>
                    <w:r w:rsidRPr="004B70CB">
                      <w:rPr>
                        <w:rFonts w:asciiTheme="minorEastAsia" w:hAnsiTheme="minorEastAsia"/>
                        <w:szCs w:val="21"/>
                      </w:rPr>
                      <w:t>初余额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e2857e7aebd8427e95c78e58c21c30a8"/>
                <w:id w:val="2246308"/>
                <w:lock w:val="sdtLocked"/>
              </w:sdtPr>
              <w:sdtEndPr/>
              <w:sdtContent>
                <w:tc>
                  <w:tcPr>
                    <w:tcW w:w="1586" w:type="pct"/>
                    <w:shd w:val="clear" w:color="auto" w:fill="auto"/>
                    <w:vAlign w:val="center"/>
                  </w:tcPr>
                  <w:p w:rsidR="003A09DC" w:rsidRPr="004B70CB" w:rsidRDefault="003A09DC" w:rsidP="00DE5754">
                    <w:pPr>
                      <w:ind w:firstLineChars="200" w:firstLine="420"/>
                      <w:rPr>
                        <w:rFonts w:asciiTheme="minorEastAsia" w:hAnsiTheme="minorEastAsia"/>
                        <w:szCs w:val="21"/>
                      </w:rPr>
                    </w:pPr>
                    <w:r w:rsidRPr="004B70CB">
                      <w:rPr>
                        <w:rFonts w:asciiTheme="minorEastAsia" w:hAnsiTheme="minorEastAsia"/>
                        <w:szCs w:val="21"/>
                      </w:rPr>
                      <w:t>2.本期增加</w:t>
                    </w:r>
                    <w:r w:rsidRPr="004B70CB">
                      <w:rPr>
                        <w:rFonts w:asciiTheme="minorEastAsia" w:hAnsiTheme="minorEastAsia" w:hint="eastAsia"/>
                        <w:szCs w:val="21"/>
                      </w:rPr>
                      <w:t>金额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7e845556cb2643f09ea62762907b48f4"/>
                <w:id w:val="2246309"/>
                <w:lock w:val="sdtLocked"/>
              </w:sdtPr>
              <w:sdtEndPr/>
              <w:sdtContent>
                <w:tc>
                  <w:tcPr>
                    <w:tcW w:w="1586" w:type="pct"/>
                    <w:shd w:val="clear" w:color="auto" w:fill="auto"/>
                    <w:vAlign w:val="center"/>
                  </w:tcPr>
                  <w:p w:rsidR="003A09DC" w:rsidRPr="004B70CB" w:rsidRDefault="003A09DC" w:rsidP="00DE5754">
                    <w:pPr>
                      <w:ind w:firstLineChars="300" w:firstLine="630"/>
                      <w:rPr>
                        <w:rFonts w:asciiTheme="minorEastAsia" w:hAnsiTheme="minorEastAsia"/>
                        <w:szCs w:val="21"/>
                      </w:rPr>
                    </w:pPr>
                    <w:r w:rsidRPr="004B70CB">
                      <w:rPr>
                        <w:rFonts w:asciiTheme="minorEastAsia" w:hAnsiTheme="minorEastAsia"/>
                        <w:szCs w:val="21"/>
                      </w:rPr>
                      <w:t>(1)计提</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82ae87c72cfb4360abe17ac07d374fa6"/>
                <w:id w:val="2246322"/>
                <w:lock w:val="sdtLocked"/>
              </w:sdtPr>
              <w:sdtEndPr/>
              <w:sdtContent>
                <w:tc>
                  <w:tcPr>
                    <w:tcW w:w="1586" w:type="pct"/>
                    <w:shd w:val="clear" w:color="auto" w:fill="auto"/>
                    <w:vAlign w:val="center"/>
                  </w:tcPr>
                  <w:p w:rsidR="003A09DC" w:rsidRPr="004B70CB" w:rsidRDefault="003A09DC" w:rsidP="00DE5754">
                    <w:pPr>
                      <w:ind w:firstLineChars="200" w:firstLine="420"/>
                      <w:rPr>
                        <w:rFonts w:asciiTheme="minorEastAsia" w:hAnsiTheme="minorEastAsia"/>
                        <w:szCs w:val="21"/>
                      </w:rPr>
                    </w:pPr>
                    <w:r w:rsidRPr="004B70CB">
                      <w:rPr>
                        <w:rFonts w:asciiTheme="minorEastAsia" w:hAnsiTheme="minorEastAsia" w:hint="eastAsia"/>
                        <w:szCs w:val="21"/>
                      </w:rPr>
                      <w:t>3.</w:t>
                    </w:r>
                    <w:r w:rsidRPr="004B70CB">
                      <w:rPr>
                        <w:rFonts w:asciiTheme="minorEastAsia" w:hAnsiTheme="minorEastAsia"/>
                        <w:szCs w:val="21"/>
                      </w:rPr>
                      <w:t>本期减少</w:t>
                    </w:r>
                    <w:r w:rsidRPr="004B70CB">
                      <w:rPr>
                        <w:rFonts w:asciiTheme="minorEastAsia" w:hAnsiTheme="minorEastAsia" w:hint="eastAsia"/>
                        <w:szCs w:val="21"/>
                      </w:rPr>
                      <w:t>金额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4281f362df094494bb5ac71abc4524c7"/>
                <w:id w:val="2246323"/>
                <w:lock w:val="sdtLocked"/>
              </w:sdtPr>
              <w:sdtEndPr/>
              <w:sdtContent>
                <w:tc>
                  <w:tcPr>
                    <w:tcW w:w="1586" w:type="pct"/>
                    <w:shd w:val="clear" w:color="auto" w:fill="auto"/>
                    <w:vAlign w:val="center"/>
                  </w:tcPr>
                  <w:p w:rsidR="003A09DC" w:rsidRPr="004B70CB" w:rsidRDefault="003A09DC" w:rsidP="00DE5754">
                    <w:pPr>
                      <w:ind w:firstLineChars="300" w:firstLine="630"/>
                      <w:rPr>
                        <w:rFonts w:asciiTheme="minorEastAsia" w:hAnsiTheme="minorEastAsia"/>
                        <w:szCs w:val="21"/>
                      </w:rPr>
                    </w:pPr>
                    <w:r w:rsidRPr="004B70CB">
                      <w:rPr>
                        <w:rFonts w:asciiTheme="minorEastAsia" w:hAnsiTheme="minorEastAsia"/>
                        <w:szCs w:val="21"/>
                      </w:rPr>
                      <w:t>(</w:t>
                    </w:r>
                    <w:r w:rsidRPr="004B70CB">
                      <w:rPr>
                        <w:rFonts w:asciiTheme="minorEastAsia" w:hAnsiTheme="minorEastAsia" w:hint="eastAsia"/>
                        <w:szCs w:val="21"/>
                      </w:rPr>
                      <w:t>1</w:t>
                    </w:r>
                    <w:r w:rsidRPr="004B70CB">
                      <w:rPr>
                        <w:rFonts w:asciiTheme="minorEastAsia" w:hAnsiTheme="minorEastAsia"/>
                        <w:szCs w:val="21"/>
                      </w:rPr>
                      <w:t>)</w:t>
                    </w:r>
                    <w:r w:rsidRPr="004B70CB">
                      <w:rPr>
                        <w:rFonts w:asciiTheme="minorEastAsia" w:hAnsiTheme="minorEastAsia" w:hint="eastAsia"/>
                        <w:szCs w:val="21"/>
                      </w:rPr>
                      <w:t>处置</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9428ef0f2bd34dc7821d00833f5252c1"/>
                <w:id w:val="2246336"/>
                <w:lock w:val="sdtLocked"/>
              </w:sdtPr>
              <w:sdtEndPr/>
              <w:sdtContent>
                <w:tc>
                  <w:tcPr>
                    <w:tcW w:w="1586" w:type="pct"/>
                    <w:shd w:val="clear" w:color="auto" w:fill="auto"/>
                    <w:vAlign w:val="center"/>
                  </w:tcPr>
                  <w:p w:rsidR="003A09DC" w:rsidRPr="004B70CB" w:rsidRDefault="003A09DC" w:rsidP="00DE5754">
                    <w:pPr>
                      <w:ind w:firstLineChars="200" w:firstLine="420"/>
                      <w:rPr>
                        <w:rFonts w:asciiTheme="minorEastAsia" w:hAnsiTheme="minorEastAsia"/>
                        <w:szCs w:val="21"/>
                      </w:rPr>
                    </w:pPr>
                    <w:r w:rsidRPr="004B70CB">
                      <w:rPr>
                        <w:rFonts w:asciiTheme="minorEastAsia" w:hAnsiTheme="minorEastAsia" w:hint="eastAsia"/>
                        <w:szCs w:val="21"/>
                      </w:rPr>
                      <w:t>4.</w:t>
                    </w:r>
                    <w:r w:rsidRPr="004B70CB">
                      <w:rPr>
                        <w:rFonts w:asciiTheme="minorEastAsia" w:hAnsiTheme="minorEastAsia"/>
                        <w:szCs w:val="21"/>
                      </w:rPr>
                      <w:t>期末余额</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p>
            </w:tc>
          </w:tr>
          <w:tr w:rsidR="003A09DC" w:rsidRPr="004B70CB" w:rsidTr="003A09DC">
            <w:trPr>
              <w:trHeight w:val="340"/>
              <w:jc w:val="center"/>
            </w:trPr>
            <w:sdt>
              <w:sdtPr>
                <w:rPr>
                  <w:rFonts w:asciiTheme="minorEastAsia" w:hAnsiTheme="minorEastAsia"/>
                </w:rPr>
                <w:tag w:val="_PLD_4b0672b3afec475f9c6133950914fc81"/>
                <w:id w:val="2246337"/>
                <w:lock w:val="sdtLocked"/>
              </w:sdtPr>
              <w:sdtEndPr/>
              <w:sdtContent>
                <w:tc>
                  <w:tcPr>
                    <w:tcW w:w="5000" w:type="pct"/>
                    <w:gridSpan w:val="5"/>
                    <w:shd w:val="clear" w:color="auto" w:fill="auto"/>
                    <w:vAlign w:val="center"/>
                  </w:tcPr>
                  <w:p w:rsidR="003A09DC" w:rsidRPr="004B70CB" w:rsidRDefault="003A09DC" w:rsidP="00DE5754">
                    <w:pPr>
                      <w:rPr>
                        <w:rFonts w:asciiTheme="minorEastAsia" w:hAnsiTheme="minorEastAsia"/>
                        <w:szCs w:val="21"/>
                      </w:rPr>
                    </w:pPr>
                    <w:r w:rsidRPr="004B70CB">
                      <w:rPr>
                        <w:rFonts w:asciiTheme="minorEastAsia" w:hAnsiTheme="minorEastAsia"/>
                        <w:szCs w:val="21"/>
                      </w:rPr>
                      <w:t>四、账面价值</w:t>
                    </w:r>
                  </w:p>
                </w:tc>
              </w:sdtContent>
            </w:sdt>
          </w:tr>
          <w:tr w:rsidR="003A09DC" w:rsidRPr="004B70CB" w:rsidTr="003A09DC">
            <w:trPr>
              <w:trHeight w:val="340"/>
              <w:jc w:val="center"/>
            </w:trPr>
            <w:sdt>
              <w:sdtPr>
                <w:rPr>
                  <w:rFonts w:asciiTheme="minorEastAsia" w:hAnsiTheme="minorEastAsia"/>
                </w:rPr>
                <w:tag w:val="_PLD_1fc70ce7dba842249c5899f16f4ea2f4"/>
                <w:id w:val="2246338"/>
                <w:lock w:val="sdtLocked"/>
              </w:sdtPr>
              <w:sdtEndPr/>
              <w:sdtContent>
                <w:tc>
                  <w:tcPr>
                    <w:tcW w:w="1586" w:type="pct"/>
                    <w:shd w:val="clear" w:color="auto" w:fill="auto"/>
                    <w:vAlign w:val="center"/>
                  </w:tcPr>
                  <w:p w:rsidR="003A09DC" w:rsidRPr="004B70CB" w:rsidRDefault="003A09DC" w:rsidP="00DE5754">
                    <w:pPr>
                      <w:rPr>
                        <w:rFonts w:asciiTheme="minorEastAsia" w:hAnsiTheme="minorEastAsia"/>
                        <w:szCs w:val="21"/>
                      </w:rPr>
                    </w:pPr>
                    <w:r w:rsidRPr="004B70CB">
                      <w:rPr>
                        <w:rFonts w:asciiTheme="minorEastAsia" w:hAnsiTheme="minorEastAsia"/>
                        <w:szCs w:val="21"/>
                      </w:rPr>
                      <w:t xml:space="preserve">    1.期末账面价值</w:t>
                    </w:r>
                  </w:p>
                </w:tc>
              </w:sdtContent>
            </w:sdt>
            <w:tc>
              <w:tcPr>
                <w:tcW w:w="1044" w:type="pct"/>
                <w:shd w:val="clear" w:color="auto" w:fill="auto"/>
                <w:vAlign w:val="center"/>
              </w:tcPr>
              <w:p w:rsidR="003A09DC" w:rsidRPr="004B70CB" w:rsidRDefault="003A09DC" w:rsidP="003A09DC">
                <w:pPr>
                  <w:jc w:val="right"/>
                  <w:rPr>
                    <w:rFonts w:asciiTheme="minorEastAsia" w:hAnsiTheme="minorEastAsia"/>
                    <w:sz w:val="24"/>
                  </w:rPr>
                </w:pPr>
                <w:r w:rsidRPr="004B70CB">
                  <w:rPr>
                    <w:rFonts w:asciiTheme="minorEastAsia" w:hAnsiTheme="minorEastAsia"/>
                  </w:rPr>
                  <w:t>30,421,008.80</w:t>
                </w:r>
              </w:p>
            </w:tc>
            <w:tc>
              <w:tcPr>
                <w:tcW w:w="572" w:type="pct"/>
                <w:shd w:val="clear" w:color="auto" w:fill="auto"/>
                <w:vAlign w:val="center"/>
              </w:tcPr>
              <w:p w:rsidR="003A09DC" w:rsidRPr="004B70CB" w:rsidRDefault="003A09DC" w:rsidP="00DE5754">
                <w:pPr>
                  <w:rPr>
                    <w:rFonts w:asciiTheme="minorEastAsia" w:hAnsiTheme="minorEastAsia"/>
                    <w:sz w:val="24"/>
                  </w:rPr>
                </w:pPr>
              </w:p>
            </w:tc>
            <w:tc>
              <w:tcPr>
                <w:tcW w:w="749" w:type="pct"/>
                <w:shd w:val="clear" w:color="auto" w:fill="auto"/>
                <w:vAlign w:val="center"/>
              </w:tcPr>
              <w:p w:rsidR="003A09DC" w:rsidRPr="004B70CB" w:rsidRDefault="003A09DC" w:rsidP="00DE5754">
                <w:pPr>
                  <w:rPr>
                    <w:rFonts w:asciiTheme="minorEastAsia" w:hAnsiTheme="minorEastAsia"/>
                    <w:sz w:val="24"/>
                  </w:rPr>
                </w:pPr>
              </w:p>
            </w:tc>
            <w:tc>
              <w:tcPr>
                <w:tcW w:w="1049" w:type="pct"/>
                <w:shd w:val="clear" w:color="auto" w:fill="auto"/>
                <w:vAlign w:val="center"/>
              </w:tcPr>
              <w:p w:rsidR="003A09DC" w:rsidRPr="004B70CB" w:rsidRDefault="003A09DC" w:rsidP="003A09DC">
                <w:pPr>
                  <w:jc w:val="right"/>
                  <w:rPr>
                    <w:rFonts w:asciiTheme="minorEastAsia" w:hAnsiTheme="minorEastAsia"/>
                    <w:sz w:val="24"/>
                  </w:rPr>
                </w:pPr>
                <w:r w:rsidRPr="004B70CB">
                  <w:rPr>
                    <w:rFonts w:asciiTheme="minorEastAsia" w:hAnsiTheme="minorEastAsia"/>
                  </w:rPr>
                  <w:t>30,421,008.80</w:t>
                </w:r>
              </w:p>
            </w:tc>
          </w:tr>
          <w:tr w:rsidR="003A09DC" w:rsidRPr="004B70CB" w:rsidTr="003A09DC">
            <w:trPr>
              <w:trHeight w:val="340"/>
              <w:jc w:val="center"/>
            </w:trPr>
            <w:sdt>
              <w:sdtPr>
                <w:rPr>
                  <w:rFonts w:asciiTheme="minorEastAsia" w:hAnsiTheme="minorEastAsia"/>
                </w:rPr>
                <w:tag w:val="_PLD_b71bc5d491a34e85a1ce292ad355233a"/>
                <w:id w:val="2246339"/>
                <w:lock w:val="sdtLocked"/>
              </w:sdtPr>
              <w:sdtEndPr/>
              <w:sdtContent>
                <w:tc>
                  <w:tcPr>
                    <w:tcW w:w="1586" w:type="pct"/>
                    <w:shd w:val="clear" w:color="auto" w:fill="auto"/>
                    <w:vAlign w:val="center"/>
                  </w:tcPr>
                  <w:p w:rsidR="003A09DC" w:rsidRPr="004B70CB" w:rsidRDefault="003A09DC" w:rsidP="00DE5754">
                    <w:pPr>
                      <w:rPr>
                        <w:rFonts w:asciiTheme="minorEastAsia" w:hAnsiTheme="minorEastAsia"/>
                        <w:szCs w:val="21"/>
                      </w:rPr>
                    </w:pPr>
                    <w:r w:rsidRPr="004B70CB">
                      <w:rPr>
                        <w:rFonts w:asciiTheme="minorEastAsia" w:hAnsiTheme="minorEastAsia"/>
                        <w:szCs w:val="21"/>
                      </w:rPr>
                      <w:t xml:space="preserve">    2.</w:t>
                    </w:r>
                    <w:r w:rsidRPr="004B70CB">
                      <w:rPr>
                        <w:rFonts w:asciiTheme="minorEastAsia" w:hAnsiTheme="minorEastAsia" w:hint="eastAsia"/>
                        <w:szCs w:val="21"/>
                      </w:rPr>
                      <w:t>期初</w:t>
                    </w:r>
                    <w:r w:rsidRPr="004B70CB">
                      <w:rPr>
                        <w:rFonts w:asciiTheme="minorEastAsia" w:hAnsiTheme="minorEastAsia"/>
                        <w:szCs w:val="21"/>
                      </w:rPr>
                      <w:t>账面价值</w:t>
                    </w:r>
                  </w:p>
                </w:tc>
              </w:sdtContent>
            </w:sdt>
            <w:tc>
              <w:tcPr>
                <w:tcW w:w="1044"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szCs w:val="21"/>
                  </w:rPr>
                  <w:t>31,157,531.12</w:t>
                </w:r>
              </w:p>
            </w:tc>
            <w:tc>
              <w:tcPr>
                <w:tcW w:w="572" w:type="pct"/>
                <w:shd w:val="clear" w:color="auto" w:fill="auto"/>
              </w:tcPr>
              <w:p w:rsidR="003A09DC" w:rsidRPr="004B70CB" w:rsidRDefault="003A09DC" w:rsidP="00DE5754">
                <w:pPr>
                  <w:jc w:val="right"/>
                  <w:rPr>
                    <w:rFonts w:asciiTheme="minorEastAsia" w:hAnsiTheme="minorEastAsia"/>
                    <w:szCs w:val="21"/>
                  </w:rPr>
                </w:pPr>
              </w:p>
            </w:tc>
            <w:tc>
              <w:tcPr>
                <w:tcW w:w="749" w:type="pct"/>
                <w:shd w:val="clear" w:color="auto" w:fill="auto"/>
              </w:tcPr>
              <w:p w:rsidR="003A09DC" w:rsidRPr="004B70CB" w:rsidRDefault="003A09DC" w:rsidP="00DE5754">
                <w:pPr>
                  <w:jc w:val="right"/>
                  <w:rPr>
                    <w:rFonts w:asciiTheme="minorEastAsia" w:hAnsiTheme="minorEastAsia"/>
                    <w:szCs w:val="21"/>
                  </w:rPr>
                </w:pPr>
              </w:p>
            </w:tc>
            <w:tc>
              <w:tcPr>
                <w:tcW w:w="1049" w:type="pct"/>
                <w:shd w:val="clear" w:color="auto" w:fill="auto"/>
              </w:tcPr>
              <w:p w:rsidR="003A09DC" w:rsidRPr="004B70CB" w:rsidRDefault="003A09DC" w:rsidP="00DE5754">
                <w:pPr>
                  <w:jc w:val="right"/>
                  <w:rPr>
                    <w:rFonts w:asciiTheme="minorEastAsia" w:hAnsiTheme="minorEastAsia"/>
                    <w:szCs w:val="21"/>
                  </w:rPr>
                </w:pPr>
                <w:r w:rsidRPr="004B70CB">
                  <w:rPr>
                    <w:rFonts w:asciiTheme="minorEastAsia" w:hAnsiTheme="minorEastAsia"/>
                    <w:szCs w:val="21"/>
                  </w:rPr>
                  <w:t>31,157,531.12</w:t>
                </w:r>
              </w:p>
            </w:tc>
          </w:tr>
        </w:tbl>
        <w:p w:rsidR="003A09DC" w:rsidRDefault="003A09DC"/>
        <w:p w:rsidR="00BC2D12" w:rsidRDefault="0061030C">
          <w:pPr>
            <w:snapToGrid w:val="0"/>
            <w:spacing w:line="240" w:lineRule="atLeast"/>
            <w:rPr>
              <w:szCs w:val="21"/>
            </w:rPr>
          </w:pPr>
          <w:r>
            <w:rPr>
              <w:rFonts w:hint="eastAsia"/>
              <w:szCs w:val="21"/>
            </w:rPr>
            <w:t>本期末通过公司内部研发形成的无形资产占无形资产余额的比例</w:t>
          </w:r>
          <w:sdt>
            <w:sdtPr>
              <w:rPr>
                <w:szCs w:val="21"/>
              </w:rPr>
              <w:alias w:val="通过公司内部研发形成的无形资产占无形资产账面价值的比例"/>
              <w:tag w:val="_GBC_a5caf6c87458439c8916b866a1bdf523"/>
              <w:id w:val="-1413776257"/>
              <w:lock w:val="sdtLocked"/>
              <w:placeholder>
                <w:docPart w:val="GBC22222222222222222222222222222"/>
              </w:placeholder>
            </w:sdtPr>
            <w:sdtEndPr/>
            <w:sdtContent>
              <w:r w:rsidR="00CD4302">
                <w:rPr>
                  <w:rFonts w:hint="eastAsia"/>
                  <w:szCs w:val="21"/>
                </w:rPr>
                <w:t>0%</w:t>
              </w:r>
            </w:sdtContent>
          </w:sdt>
        </w:p>
        <w:p w:rsidR="00BC2D12" w:rsidRDefault="00CD5DB0">
          <w:pPr>
            <w:snapToGrid w:val="0"/>
            <w:spacing w:line="240" w:lineRule="atLeast"/>
            <w:rPr>
              <w:szCs w:val="21"/>
            </w:rPr>
          </w:pPr>
        </w:p>
      </w:sdtContent>
    </w:sdt>
    <w:bookmarkEnd w:id="215" w:displacedByCustomXml="prev"/>
    <w:sdt>
      <w:sdtPr>
        <w:rPr>
          <w:rFonts w:ascii="宋体" w:eastAsia="宋体" w:hAnsi="宋体" w:cs="宋体" w:hint="eastAsia"/>
          <w:b w:val="0"/>
          <w:bCs w:val="0"/>
          <w:kern w:val="0"/>
          <w:szCs w:val="24"/>
        </w:rPr>
        <w:alias w:val="模块:未办妥产权证书的土地使用权情况："/>
        <w:tag w:val="_SEC_1b15a58332a3426ebeab40769f9c3df1"/>
        <w:id w:val="-2031486805"/>
        <w:lock w:val="sdtLocked"/>
        <w:placeholder>
          <w:docPart w:val="GBC22222222222222222222222222222"/>
        </w:placeholder>
      </w:sdtPr>
      <w:sdtEndPr>
        <w:rPr>
          <w:szCs w:val="21"/>
        </w:rPr>
      </w:sdtEndPr>
      <w:sdtContent>
        <w:p w:rsidR="00BC2D12" w:rsidRDefault="0061030C">
          <w:pPr>
            <w:pStyle w:val="4"/>
            <w:numPr>
              <w:ilvl w:val="3"/>
              <w:numId w:val="125"/>
            </w:numPr>
            <w:ind w:left="426" w:hanging="426"/>
          </w:pPr>
          <w:r>
            <w:rPr>
              <w:rFonts w:hint="eastAsia"/>
            </w:rPr>
            <w:t>未办妥产权证书的土地使用权情况</w:t>
          </w:r>
        </w:p>
        <w:p w:rsidR="00BC2D12" w:rsidRDefault="00CD5DB0" w:rsidP="00CD4302">
          <w:pPr>
            <w:rPr>
              <w:szCs w:val="21"/>
            </w:rPr>
          </w:pPr>
          <w:sdt>
            <w:sdtPr>
              <w:alias w:val="是否适用：未办妥产权证书的土地使用权情况[双击切换]"/>
              <w:tag w:val="_GBC_62bb02d09b844cb69dfe16466ac211c9"/>
              <w:id w:val="460620628"/>
              <w:lock w:val="sdtLocked"/>
              <w:placeholder>
                <w:docPart w:val="GBC22222222222222222222222222222"/>
              </w:placeholder>
            </w:sdtPr>
            <w:sdtEndPr/>
            <w:sdtContent>
              <w:r w:rsidR="000A0FB4">
                <w:fldChar w:fldCharType="begin"/>
              </w:r>
              <w:r w:rsidR="00CD4302">
                <w:instrText xml:space="preserve">MACROBUTTON  SnrToggleCheckbox □适用 </w:instrText>
              </w:r>
              <w:r w:rsidR="000A0FB4">
                <w:fldChar w:fldCharType="end"/>
              </w:r>
              <w:r w:rsidR="000A0FB4">
                <w:fldChar w:fldCharType="begin"/>
              </w:r>
              <w:r w:rsidR="00CD4302">
                <w:instrText xml:space="preserve"> MACROBUTTON  SnrToggleCheckbox √不适用 </w:instrText>
              </w:r>
              <w:r w:rsidR="000A0FB4">
                <w:fldChar w:fldCharType="end"/>
              </w:r>
            </w:sdtContent>
          </w:sdt>
        </w:p>
      </w:sdtContent>
    </w:sdt>
    <w:sdt>
      <w:sdtPr>
        <w:rPr>
          <w:szCs w:val="21"/>
        </w:rPr>
        <w:alias w:val="模块:无形资产说明"/>
        <w:tag w:val="_SEC_eb6a679b93d847e9a41997ee579c0c0b"/>
        <w:id w:val="1654948682"/>
        <w:lock w:val="sdtLocked"/>
        <w:placeholder>
          <w:docPart w:val="GBC22222222222222222222222222222"/>
        </w:placeholder>
      </w:sdtPr>
      <w:sdtEndPr/>
      <w:sdtContent>
        <w:p w:rsidR="00BC2D12" w:rsidRDefault="0061030C">
          <w:pPr>
            <w:rPr>
              <w:szCs w:val="21"/>
            </w:rPr>
          </w:pPr>
          <w:r>
            <w:rPr>
              <w:rFonts w:hint="eastAsia"/>
              <w:szCs w:val="21"/>
            </w:rPr>
            <w:t>其他说明：</w:t>
          </w:r>
        </w:p>
        <w:sdt>
          <w:sdtPr>
            <w:rPr>
              <w:szCs w:val="21"/>
            </w:rPr>
            <w:alias w:val="是否适用：无形资产的说明[双击切换]"/>
            <w:tag w:val="_GBC_ff92654365f04f7ba71b01dd8af2f696"/>
            <w:id w:val="-424033842"/>
            <w:lock w:val="sdtLocked"/>
            <w:placeholder>
              <w:docPart w:val="GBC22222222222222222222222222222"/>
            </w:placeholder>
          </w:sdtPr>
          <w:sdtEndPr/>
          <w:sdtContent>
            <w:p w:rsidR="00BC2D12" w:rsidRDefault="000A0FB4" w:rsidP="00CD4302">
              <w:pPr>
                <w:rPr>
                  <w:szCs w:val="21"/>
                </w:rPr>
              </w:pPr>
              <w:r>
                <w:rPr>
                  <w:szCs w:val="21"/>
                </w:rPr>
                <w:fldChar w:fldCharType="begin"/>
              </w:r>
              <w:r w:rsidR="00CD4302">
                <w:rPr>
                  <w:szCs w:val="21"/>
                </w:rPr>
                <w:instrText xml:space="preserve">MACROBUTTON  SnrToggleCheckbox □适用 </w:instrText>
              </w:r>
              <w:r>
                <w:rPr>
                  <w:szCs w:val="21"/>
                </w:rPr>
                <w:fldChar w:fldCharType="end"/>
              </w:r>
              <w:r>
                <w:rPr>
                  <w:szCs w:val="21"/>
                </w:rPr>
                <w:fldChar w:fldCharType="begin"/>
              </w:r>
              <w:r w:rsidR="00CD4302">
                <w:rPr>
                  <w:szCs w:val="21"/>
                </w:rPr>
                <w:instrText xml:space="preserve"> MACROBUTTON  SnrToggleCheckbox √不适用 </w:instrText>
              </w:r>
              <w:r>
                <w:rPr>
                  <w:szCs w:val="21"/>
                </w:rPr>
                <w:fldChar w:fldCharType="end"/>
              </w:r>
            </w:p>
          </w:sdtContent>
        </w:sdt>
        <w:p w:rsidR="00BC2D12" w:rsidRDefault="00CD5DB0">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SEC_cf72b8a1a8b94a6db030e4d63349f86b"/>
        <w:id w:val="-1191365448"/>
        <w:lock w:val="sdtLocked"/>
        <w:placeholder>
          <w:docPart w:val="GBC22222222222222222222222222222"/>
        </w:placeholder>
      </w:sdtPr>
      <w:sdtEndPr>
        <w:rPr>
          <w:rFonts w:cstheme="minorBidi" w:hint="default"/>
          <w:kern w:val="2"/>
        </w:rPr>
      </w:sdtEndPr>
      <w:sdtContent>
        <w:p w:rsidR="00BC2D12" w:rsidRDefault="0061030C">
          <w:pPr>
            <w:pStyle w:val="3"/>
            <w:numPr>
              <w:ilvl w:val="0"/>
              <w:numId w:val="19"/>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ba9b0ed4b3c84b5a929932077b5d61e7"/>
            <w:id w:val="2061745503"/>
            <w:lock w:val="sdtLocked"/>
            <w:placeholder>
              <w:docPart w:val="GBC22222222222222222222222222222"/>
            </w:placeholder>
          </w:sdtPr>
          <w:sdtEndPr/>
          <w:sdtContent>
            <w:p w:rsidR="00CD4302" w:rsidRDefault="000A0FB4" w:rsidP="00CD4302">
              <w:pPr>
                <w:rPr>
                  <w:szCs w:val="21"/>
                </w:rPr>
              </w:pPr>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CD5DB0">
          <w:pPr>
            <w:snapToGrid w:val="0"/>
            <w:spacing w:line="240" w:lineRule="atLeast"/>
            <w:rPr>
              <w:szCs w:val="21"/>
            </w:rPr>
          </w:pPr>
        </w:p>
      </w:sdtContent>
    </w:sdt>
    <w:sdt>
      <w:sdtPr>
        <w:rPr>
          <w:rFonts w:ascii="宋体" w:hAnsi="宋体" w:cs="宋体" w:hint="eastAsia"/>
          <w:b w:val="0"/>
          <w:bCs w:val="0"/>
          <w:kern w:val="0"/>
          <w:szCs w:val="21"/>
        </w:rPr>
        <w:alias w:val="模块:商誉"/>
        <w:tag w:val="_SEC_c1b37e49b4784cd69e2bf4154039a71f"/>
        <w:id w:val="-338701956"/>
        <w:lock w:val="sdtLocked"/>
        <w:placeholder>
          <w:docPart w:val="GBC22222222222222222222222222222"/>
        </w:placeholder>
      </w:sdtPr>
      <w:sdtEndPr>
        <w:rPr>
          <w:rFonts w:cstheme="minorBidi"/>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商誉</w:t>
          </w:r>
        </w:p>
        <w:p w:rsidR="00BC2D12" w:rsidRDefault="0061030C">
          <w:pPr>
            <w:pStyle w:val="4"/>
            <w:numPr>
              <w:ilvl w:val="3"/>
              <w:numId w:val="126"/>
            </w:numPr>
            <w:ind w:left="426" w:hanging="426"/>
          </w:pPr>
          <w:r>
            <w:rPr>
              <w:rFonts w:hint="eastAsia"/>
            </w:rPr>
            <w:t>商誉账面原值</w:t>
          </w:r>
        </w:p>
        <w:sdt>
          <w:sdtPr>
            <w:alias w:val="是否适用：商誉账面原值[双击切换]"/>
            <w:tag w:val="_GBC_ef393f0687ab4747a43cd96895a18dcb"/>
            <w:id w:val="-1975514835"/>
            <w:lock w:val="sdtLocked"/>
            <w:placeholder>
              <w:docPart w:val="GBC22222222222222222222222222222"/>
            </w:placeholder>
          </w:sdtPr>
          <w:sdtEndPr/>
          <w:sdtContent>
            <w:p w:rsidR="00BC2D12" w:rsidRDefault="000A0FB4" w:rsidP="00CD4302">
              <w:pPr>
                <w:rPr>
                  <w:szCs w:val="21"/>
                </w:rPr>
              </w:pPr>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61030C">
          <w:pPr>
            <w:pStyle w:val="4"/>
            <w:numPr>
              <w:ilvl w:val="3"/>
              <w:numId w:val="126"/>
            </w:numPr>
            <w:ind w:left="426" w:hanging="426"/>
          </w:pPr>
          <w:r>
            <w:rPr>
              <w:rFonts w:hint="eastAsia"/>
            </w:rPr>
            <w:t>商誉减值准备</w:t>
          </w:r>
        </w:p>
        <w:sdt>
          <w:sdtPr>
            <w:alias w:val="是否适用：商誉减值准备[双击切换]"/>
            <w:tag w:val="_GBC_6da4c3df55cf453f9753bb7045db7e9c"/>
            <w:id w:val="-497036724"/>
            <w:lock w:val="sdtLocked"/>
            <w:placeholder>
              <w:docPart w:val="GBC22222222222222222222222222222"/>
            </w:placeholder>
          </w:sdtPr>
          <w:sdtEndPr/>
          <w:sdtContent>
            <w:p w:rsidR="00BC2D12" w:rsidRDefault="000A0FB4" w:rsidP="00CD4302">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61030C">
          <w:pPr>
            <w:pStyle w:val="4"/>
            <w:numPr>
              <w:ilvl w:val="3"/>
              <w:numId w:val="126"/>
            </w:numPr>
            <w:ind w:left="424" w:hangingChars="201" w:hanging="424"/>
          </w:pPr>
          <w:r>
            <w:rPr>
              <w:rFonts w:hint="eastAsia"/>
            </w:rPr>
            <w:t>商誉所在资产组或资产组组合的相关信息</w:t>
          </w:r>
        </w:p>
        <w:sdt>
          <w:sdtPr>
            <w:alias w:val="是否适用：商誉所在资产组或资产组组合的相关信息[双击切换]"/>
            <w:tag w:val="_GBC_9f9bd4d9cf084d4594694aa545981d14"/>
            <w:id w:val="-1846463109"/>
            <w:lock w:val="sdtLocked"/>
            <w:placeholder>
              <w:docPart w:val="GBC22222222222222222222222222222"/>
            </w:placeholder>
          </w:sdtPr>
          <w:sdtEndPr/>
          <w:sdtContent>
            <w:p w:rsidR="00BC2D12" w:rsidRDefault="000A0FB4" w:rsidP="00CD4302">
              <w:r>
                <w:fldChar w:fldCharType="begin"/>
              </w:r>
              <w:r w:rsidR="00CD4302">
                <w:instrText xml:space="preserve"> 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BC2D12"/>
        <w:p w:rsidR="00BC2D12" w:rsidRDefault="0061030C">
          <w:pPr>
            <w:pStyle w:val="4"/>
            <w:numPr>
              <w:ilvl w:val="3"/>
              <w:numId w:val="126"/>
            </w:numPr>
            <w:ind w:left="424" w:hangingChars="201" w:hanging="424"/>
          </w:pPr>
          <w:r>
            <w:rPr>
              <w:rFonts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538215f0e019491d8a00405b6ad9554f"/>
            <w:id w:val="-930357422"/>
            <w:lock w:val="sdtLocked"/>
            <w:placeholder>
              <w:docPart w:val="GBC22222222222222222222222222222"/>
            </w:placeholder>
          </w:sdtPr>
          <w:sdtEndPr/>
          <w:sdtContent>
            <w:p w:rsidR="00BC2D12" w:rsidRDefault="000A0FB4" w:rsidP="00CD4302">
              <w:pPr>
                <w:rPr>
                  <w:szCs w:val="21"/>
                </w:rPr>
              </w:pPr>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BC2D12">
          <w:pPr>
            <w:rPr>
              <w:szCs w:val="21"/>
            </w:rPr>
          </w:pPr>
        </w:p>
        <w:p w:rsidR="00BC2D12" w:rsidRDefault="0061030C">
          <w:pPr>
            <w:pStyle w:val="4"/>
            <w:numPr>
              <w:ilvl w:val="3"/>
              <w:numId w:val="126"/>
            </w:numPr>
            <w:ind w:left="426" w:hanging="426"/>
            <w:rPr>
              <w:szCs w:val="21"/>
            </w:rPr>
          </w:pPr>
          <w:r>
            <w:rPr>
              <w:rFonts w:hint="eastAsia"/>
              <w:szCs w:val="21"/>
            </w:rPr>
            <w:t>商誉减值测试的影响</w:t>
          </w:r>
        </w:p>
        <w:sdt>
          <w:sdtPr>
            <w:rPr>
              <w:szCs w:val="21"/>
            </w:rPr>
            <w:alias w:val="是否适用：商誉减值测试的影响[双击切换]"/>
            <w:tag w:val="_GBC_6e248399119945f99696928d9d08c459"/>
            <w:id w:val="-2119283166"/>
            <w:lock w:val="sdtLocked"/>
            <w:placeholder>
              <w:docPart w:val="GBC22222222222222222222222222222"/>
            </w:placeholder>
          </w:sdtPr>
          <w:sdtEndPr/>
          <w:sdtContent>
            <w:p w:rsidR="00BC2D12" w:rsidRDefault="000A0FB4" w:rsidP="00CD4302">
              <w:pPr>
                <w:rPr>
                  <w:szCs w:val="21"/>
                </w:rPr>
              </w:pPr>
              <w:r>
                <w:rPr>
                  <w:szCs w:val="21"/>
                </w:rPr>
                <w:fldChar w:fldCharType="begin"/>
              </w:r>
              <w:r w:rsidR="00CD4302">
                <w:rPr>
                  <w:szCs w:val="21"/>
                </w:rPr>
                <w:instrText xml:space="preserve"> MACROBUTTON  SnrToggleCheckbox □适用 </w:instrText>
              </w:r>
              <w:r>
                <w:rPr>
                  <w:szCs w:val="21"/>
                </w:rPr>
                <w:fldChar w:fldCharType="end"/>
              </w:r>
              <w:r>
                <w:rPr>
                  <w:szCs w:val="21"/>
                </w:rPr>
                <w:fldChar w:fldCharType="begin"/>
              </w:r>
              <w:r w:rsidR="00CD4302">
                <w:rPr>
                  <w:szCs w:val="21"/>
                </w:rPr>
                <w:instrText xml:space="preserve"> MACROBUTTON  SnrToggleCheckbox √不适用 </w:instrText>
              </w:r>
              <w:r>
                <w:rPr>
                  <w:szCs w:val="21"/>
                </w:rPr>
                <w:fldChar w:fldCharType="end"/>
              </w:r>
            </w:p>
          </w:sdtContent>
        </w:sdt>
        <w:p w:rsidR="00BC2D12" w:rsidRDefault="00BC2D12">
          <w:pPr>
            <w:rPr>
              <w:szCs w:val="21"/>
            </w:rPr>
          </w:pPr>
        </w:p>
        <w:p w:rsidR="00BC2D12" w:rsidRDefault="0061030C">
          <w:r>
            <w:rPr>
              <w:rFonts w:hint="eastAsia"/>
            </w:rPr>
            <w:t>其他说明</w:t>
          </w:r>
        </w:p>
        <w:sdt>
          <w:sdtPr>
            <w:alias w:val="是否适用：商誉其他需要说明的事项[双击切换]"/>
            <w:tag w:val="_GBC_99f8ebd0cb464294bea4051ad19cf581"/>
            <w:id w:val="547266238"/>
            <w:lock w:val="sdtLocked"/>
            <w:placeholder>
              <w:docPart w:val="GBC22222222222222222222222222222"/>
            </w:placeholder>
          </w:sdtPr>
          <w:sdtEndPr/>
          <w:sdtContent>
            <w:p w:rsidR="00BC2D12" w:rsidRDefault="000A0FB4" w:rsidP="00CD4302">
              <w:pPr>
                <w:rPr>
                  <w:szCs w:val="21"/>
                </w:rPr>
              </w:pPr>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CD5DB0">
          <w:pPr>
            <w:snapToGrid w:val="0"/>
            <w:spacing w:line="240" w:lineRule="atLeast"/>
            <w:rPr>
              <w:rFonts w:cstheme="minorBidi"/>
              <w:kern w:val="2"/>
              <w:szCs w:val="21"/>
            </w:rPr>
          </w:pPr>
        </w:p>
      </w:sdtContent>
    </w:sdt>
    <w:sdt>
      <w:sdtPr>
        <w:rPr>
          <w:rFonts w:ascii="宋体" w:hAnsi="宋体" w:cs="宋体" w:hint="eastAsia"/>
          <w:b w:val="0"/>
          <w:bCs w:val="0"/>
          <w:kern w:val="0"/>
          <w:szCs w:val="21"/>
        </w:rPr>
        <w:alias w:val="模块:长期待摊费用"/>
        <w:tag w:val="_SEC_a4ccbe4057b4410cb2b998d6b11165cd"/>
        <w:id w:val="69938020"/>
        <w:lock w:val="sdtLocked"/>
        <w:placeholder>
          <w:docPart w:val="GBC22222222222222222222222222222"/>
        </w:placeholder>
      </w:sdtPr>
      <w:sdtEndPr>
        <w:rPr>
          <w:rFonts w:cstheme="minorBidi" w:hint="default"/>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cbcb541b65cd4be6b93f357c0fdd9f09"/>
            <w:id w:val="641934807"/>
            <w:lock w:val="sdtLocked"/>
            <w:placeholder>
              <w:docPart w:val="GBC22222222222222222222222222222"/>
            </w:placeholder>
          </w:sdtPr>
          <w:sdtEndPr/>
          <w:sdtContent>
            <w:p w:rsidR="00CD4302" w:rsidRDefault="000A0FB4" w:rsidP="00CD4302">
              <w:pPr>
                <w:rPr>
                  <w:szCs w:val="21"/>
                </w:rPr>
              </w:pPr>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CD5DB0">
          <w:pPr>
            <w:rPr>
              <w:szCs w:val="21"/>
            </w:rPr>
          </w:pPr>
        </w:p>
      </w:sdtContent>
    </w:sdt>
    <w:p w:rsidR="00BC2D12" w:rsidRDefault="0061030C">
      <w:pPr>
        <w:pStyle w:val="3"/>
        <w:numPr>
          <w:ilvl w:val="0"/>
          <w:numId w:val="19"/>
        </w:numPr>
        <w:tabs>
          <w:tab w:val="left" w:pos="504"/>
        </w:tabs>
        <w:rPr>
          <w:rFonts w:ascii="宋体" w:hAnsi="宋体"/>
          <w:szCs w:val="21"/>
        </w:rPr>
      </w:pPr>
      <w:r>
        <w:rPr>
          <w:rFonts w:ascii="宋体" w:hAnsi="宋体" w:hint="eastAsia"/>
          <w:szCs w:val="21"/>
        </w:rPr>
        <w:t>递延所得税资产/ 递延所得税负债</w:t>
      </w:r>
    </w:p>
    <w:bookmarkStart w:id="216" w:name="_Hlk24103450" w:displacedByCustomXml="next"/>
    <w:sdt>
      <w:sdtPr>
        <w:rPr>
          <w:rFonts w:ascii="宋体" w:eastAsia="宋体" w:hAnsi="宋体" w:cs="宋体" w:hint="eastAsia"/>
          <w:b w:val="0"/>
          <w:bCs w:val="0"/>
          <w:kern w:val="0"/>
          <w:szCs w:val="21"/>
        </w:rPr>
        <w:alias w:val="模块:递延所得税资产和递延所得税负债不以抵销后的净额列示"/>
        <w:tag w:val="_SEC_c648f0f0efdc4d4c85ff3f48a55f50ee"/>
        <w:id w:val="1724174189"/>
        <w:lock w:val="sdtLocked"/>
        <w:placeholder>
          <w:docPart w:val="GBC22222222222222222222222222222"/>
        </w:placeholder>
      </w:sdtPr>
      <w:sdtEndPr>
        <w:rPr>
          <w:rFonts w:cstheme="minorBidi"/>
          <w:kern w:val="2"/>
        </w:rPr>
      </w:sdtEndPr>
      <w:sdtContent>
        <w:bookmarkStart w:id="217" w:name="_Toc215903151" w:displacedByCustomXml="prev"/>
        <w:p w:rsidR="00BC2D12" w:rsidRDefault="0061030C">
          <w:pPr>
            <w:pStyle w:val="4"/>
            <w:numPr>
              <w:ilvl w:val="0"/>
              <w:numId w:val="52"/>
            </w:numPr>
            <w:ind w:left="426" w:hanging="426"/>
          </w:pPr>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双击切换]"/>
            <w:tag w:val="_GBC_ba4415ee4af24efe852073192d94c115"/>
            <w:id w:val="-350335824"/>
            <w:lock w:val="sdtLocked"/>
            <w:placeholder>
              <w:docPart w:val="GBC22222222222222222222222222222"/>
            </w:placeholder>
          </w:sdtPr>
          <w:sdtEndPr/>
          <w:sdtContent>
            <w:p w:rsidR="00BC2D12" w:rsidRDefault="000A0FB4">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bookmarkEnd w:id="217"/>
          <w:sdt>
            <w:sdtPr>
              <w:rPr>
                <w:rFonts w:hint="eastAsia"/>
                <w:szCs w:val="21"/>
              </w:rPr>
              <w:alias w:val="币种：财务附注：已确认的递延所得税资产和递延所得税负债"/>
              <w:tag w:val="_GBC_33d1ac52f1ce463294fce1044445d46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7"/>
            <w:gridCol w:w="1677"/>
            <w:gridCol w:w="1606"/>
            <w:gridCol w:w="1622"/>
            <w:gridCol w:w="1603"/>
          </w:tblGrid>
          <w:tr w:rsidR="00BC2D12" w:rsidTr="004B70CB">
            <w:trPr>
              <w:trHeight w:val="285"/>
            </w:trPr>
            <w:sdt>
              <w:sdtPr>
                <w:rPr>
                  <w:szCs w:val="21"/>
                </w:rPr>
                <w:tag w:val="_PLD_e006c9e7b70844cd8ef6f2cbb5161589"/>
                <w:id w:val="133075555"/>
                <w:lock w:val="sdtLocked"/>
              </w:sdtPr>
              <w:sdtEndPr/>
              <w:sdtContent>
                <w:tc>
                  <w:tcPr>
                    <w:tcW w:w="1313" w:type="pct"/>
                    <w:vMerge w:val="restart"/>
                    <w:shd w:val="clear" w:color="auto" w:fill="auto"/>
                    <w:vAlign w:val="center"/>
                  </w:tcPr>
                  <w:p w:rsidR="00BC2D12" w:rsidRPr="005D3DE5" w:rsidRDefault="0061030C">
                    <w:pPr>
                      <w:jc w:val="center"/>
                      <w:rPr>
                        <w:szCs w:val="21"/>
                      </w:rPr>
                    </w:pPr>
                    <w:r w:rsidRPr="005D3DE5">
                      <w:rPr>
                        <w:rFonts w:hint="eastAsia"/>
                        <w:szCs w:val="21"/>
                      </w:rPr>
                      <w:t>项目</w:t>
                    </w:r>
                  </w:p>
                </w:tc>
              </w:sdtContent>
            </w:sdt>
            <w:sdt>
              <w:sdtPr>
                <w:rPr>
                  <w:szCs w:val="21"/>
                </w:rPr>
                <w:tag w:val="_PLD_9380d941020241f39819205f4df8c355"/>
                <w:id w:val="1343439714"/>
                <w:lock w:val="sdtLocked"/>
              </w:sdtPr>
              <w:sdtEndPr/>
              <w:sdtContent>
                <w:tc>
                  <w:tcPr>
                    <w:tcW w:w="1860" w:type="pct"/>
                    <w:gridSpan w:val="2"/>
                    <w:shd w:val="clear" w:color="auto" w:fill="auto"/>
                    <w:vAlign w:val="center"/>
                  </w:tcPr>
                  <w:p w:rsidR="00BC2D12" w:rsidRPr="005D3DE5" w:rsidRDefault="0061030C">
                    <w:pPr>
                      <w:jc w:val="center"/>
                      <w:rPr>
                        <w:szCs w:val="21"/>
                      </w:rPr>
                    </w:pPr>
                    <w:r w:rsidRPr="005D3DE5">
                      <w:rPr>
                        <w:rFonts w:hint="eastAsia"/>
                        <w:szCs w:val="21"/>
                      </w:rPr>
                      <w:t>期末余额</w:t>
                    </w:r>
                  </w:p>
                </w:tc>
              </w:sdtContent>
            </w:sdt>
            <w:sdt>
              <w:sdtPr>
                <w:rPr>
                  <w:szCs w:val="21"/>
                </w:rPr>
                <w:tag w:val="_PLD_40d587838e534f37a8f9a9e7e2020671"/>
                <w:id w:val="1538776360"/>
                <w:lock w:val="sdtLocked"/>
              </w:sdtPr>
              <w:sdtEndPr/>
              <w:sdtContent>
                <w:tc>
                  <w:tcPr>
                    <w:tcW w:w="1827" w:type="pct"/>
                    <w:gridSpan w:val="2"/>
                    <w:shd w:val="clear" w:color="auto" w:fill="auto"/>
                    <w:vAlign w:val="center"/>
                  </w:tcPr>
                  <w:p w:rsidR="00BC2D12" w:rsidRPr="005D3DE5" w:rsidRDefault="0061030C">
                    <w:pPr>
                      <w:jc w:val="center"/>
                      <w:rPr>
                        <w:szCs w:val="21"/>
                      </w:rPr>
                    </w:pPr>
                    <w:r w:rsidRPr="005D3DE5">
                      <w:rPr>
                        <w:rFonts w:hint="eastAsia"/>
                        <w:szCs w:val="21"/>
                      </w:rPr>
                      <w:t>期初余额</w:t>
                    </w:r>
                  </w:p>
                </w:tc>
              </w:sdtContent>
            </w:sdt>
          </w:tr>
          <w:tr w:rsidR="00BC2D12" w:rsidTr="004B70CB">
            <w:trPr>
              <w:trHeight w:val="285"/>
            </w:trPr>
            <w:tc>
              <w:tcPr>
                <w:tcW w:w="1313" w:type="pct"/>
                <w:vMerge/>
                <w:shd w:val="clear" w:color="auto" w:fill="auto"/>
                <w:vAlign w:val="center"/>
              </w:tcPr>
              <w:p w:rsidR="00BC2D12" w:rsidRPr="005D3DE5" w:rsidRDefault="00BC2D12">
                <w:pPr>
                  <w:jc w:val="center"/>
                  <w:rPr>
                    <w:b/>
                    <w:szCs w:val="21"/>
                  </w:rPr>
                </w:pPr>
              </w:p>
            </w:tc>
            <w:sdt>
              <w:sdtPr>
                <w:rPr>
                  <w:szCs w:val="21"/>
                </w:rPr>
                <w:tag w:val="_PLD_c239006a5e6040d58bedd94ab36e9784"/>
                <w:id w:val="-1325889699"/>
                <w:lock w:val="sdtLocked"/>
              </w:sdtPr>
              <w:sdtEndPr/>
              <w:sdtContent>
                <w:tc>
                  <w:tcPr>
                    <w:tcW w:w="950" w:type="pct"/>
                    <w:shd w:val="clear" w:color="auto" w:fill="auto"/>
                    <w:vAlign w:val="center"/>
                  </w:tcPr>
                  <w:p w:rsidR="00BC2D12" w:rsidRPr="005D3DE5" w:rsidRDefault="0061030C">
                    <w:pPr>
                      <w:jc w:val="center"/>
                      <w:rPr>
                        <w:szCs w:val="21"/>
                      </w:rPr>
                    </w:pPr>
                    <w:r w:rsidRPr="005D3DE5">
                      <w:rPr>
                        <w:rFonts w:hint="eastAsia"/>
                        <w:szCs w:val="21"/>
                      </w:rPr>
                      <w:t>可抵扣暂时性差异</w:t>
                    </w:r>
                  </w:p>
                </w:tc>
              </w:sdtContent>
            </w:sdt>
            <w:sdt>
              <w:sdtPr>
                <w:rPr>
                  <w:szCs w:val="21"/>
                </w:rPr>
                <w:tag w:val="_PLD_1559717fc58743e19a1e868ac528fbc0"/>
                <w:id w:val="1440031329"/>
                <w:lock w:val="sdtLocked"/>
              </w:sdtPr>
              <w:sdtEndPr/>
              <w:sdtContent>
                <w:tc>
                  <w:tcPr>
                    <w:tcW w:w="910" w:type="pct"/>
                    <w:shd w:val="clear" w:color="auto" w:fill="auto"/>
                    <w:vAlign w:val="center"/>
                  </w:tcPr>
                  <w:p w:rsidR="00BC2D12" w:rsidRPr="005D3DE5" w:rsidRDefault="0061030C">
                    <w:pPr>
                      <w:jc w:val="center"/>
                      <w:rPr>
                        <w:szCs w:val="21"/>
                      </w:rPr>
                    </w:pPr>
                    <w:r w:rsidRPr="005D3DE5">
                      <w:rPr>
                        <w:rFonts w:hint="eastAsia"/>
                        <w:szCs w:val="21"/>
                      </w:rPr>
                      <w:t>递延所得税</w:t>
                    </w:r>
                  </w:p>
                  <w:p w:rsidR="00BC2D12" w:rsidRPr="005D3DE5" w:rsidRDefault="0061030C">
                    <w:pPr>
                      <w:jc w:val="center"/>
                      <w:rPr>
                        <w:szCs w:val="21"/>
                      </w:rPr>
                    </w:pPr>
                    <w:r w:rsidRPr="005D3DE5">
                      <w:rPr>
                        <w:rFonts w:hint="eastAsia"/>
                        <w:szCs w:val="21"/>
                      </w:rPr>
                      <w:t>资产</w:t>
                    </w:r>
                  </w:p>
                </w:tc>
              </w:sdtContent>
            </w:sdt>
            <w:sdt>
              <w:sdtPr>
                <w:rPr>
                  <w:szCs w:val="21"/>
                </w:rPr>
                <w:tag w:val="_PLD_de171afb73ff474dbccc47c2cec6d4f1"/>
                <w:id w:val="1118112811"/>
                <w:lock w:val="sdtLocked"/>
              </w:sdtPr>
              <w:sdtEndPr/>
              <w:sdtContent>
                <w:tc>
                  <w:tcPr>
                    <w:tcW w:w="919" w:type="pct"/>
                    <w:shd w:val="clear" w:color="auto" w:fill="auto"/>
                    <w:vAlign w:val="center"/>
                  </w:tcPr>
                  <w:p w:rsidR="00BC2D12" w:rsidRPr="005D3DE5" w:rsidRDefault="0061030C">
                    <w:pPr>
                      <w:jc w:val="center"/>
                      <w:rPr>
                        <w:szCs w:val="21"/>
                      </w:rPr>
                    </w:pPr>
                    <w:r w:rsidRPr="005D3DE5">
                      <w:rPr>
                        <w:rFonts w:hint="eastAsia"/>
                        <w:szCs w:val="21"/>
                      </w:rPr>
                      <w:t>可抵扣暂时性差异</w:t>
                    </w:r>
                  </w:p>
                </w:tc>
              </w:sdtContent>
            </w:sdt>
            <w:sdt>
              <w:sdtPr>
                <w:rPr>
                  <w:szCs w:val="21"/>
                </w:rPr>
                <w:tag w:val="_PLD_bafc90864e7347e5bb50ec31a5dffe05"/>
                <w:id w:val="233599516"/>
                <w:lock w:val="sdtLocked"/>
              </w:sdtPr>
              <w:sdtEndPr/>
              <w:sdtContent>
                <w:tc>
                  <w:tcPr>
                    <w:tcW w:w="908" w:type="pct"/>
                    <w:shd w:val="clear" w:color="auto" w:fill="auto"/>
                    <w:vAlign w:val="center"/>
                  </w:tcPr>
                  <w:p w:rsidR="00BC2D12" w:rsidRPr="005D3DE5" w:rsidRDefault="0061030C">
                    <w:pPr>
                      <w:jc w:val="center"/>
                      <w:rPr>
                        <w:szCs w:val="21"/>
                      </w:rPr>
                    </w:pPr>
                    <w:r w:rsidRPr="005D3DE5">
                      <w:rPr>
                        <w:rFonts w:hint="eastAsia"/>
                        <w:szCs w:val="21"/>
                      </w:rPr>
                      <w:t>递延所得税</w:t>
                    </w:r>
                  </w:p>
                  <w:p w:rsidR="00BC2D12" w:rsidRPr="005D3DE5" w:rsidRDefault="0061030C">
                    <w:pPr>
                      <w:jc w:val="center"/>
                      <w:rPr>
                        <w:szCs w:val="21"/>
                      </w:rPr>
                    </w:pPr>
                    <w:r w:rsidRPr="005D3DE5">
                      <w:rPr>
                        <w:rFonts w:hint="eastAsia"/>
                        <w:szCs w:val="21"/>
                      </w:rPr>
                      <w:t>资产</w:t>
                    </w:r>
                  </w:p>
                </w:tc>
              </w:sdtContent>
            </w:sdt>
          </w:tr>
          <w:tr w:rsidR="00CD4302" w:rsidTr="004B70CB">
            <w:trPr>
              <w:trHeight w:val="285"/>
            </w:trPr>
            <w:sdt>
              <w:sdtPr>
                <w:rPr>
                  <w:szCs w:val="21"/>
                </w:rPr>
                <w:tag w:val="_PLD_a9dd5d10d8174be9a4f6ad53ac178647"/>
                <w:id w:val="-300620300"/>
                <w:lock w:val="sdtLocked"/>
              </w:sdtPr>
              <w:sdtEndPr/>
              <w:sdtContent>
                <w:tc>
                  <w:tcPr>
                    <w:tcW w:w="1313" w:type="pct"/>
                    <w:shd w:val="clear" w:color="auto" w:fill="auto"/>
                    <w:vAlign w:val="center"/>
                  </w:tcPr>
                  <w:p w:rsidR="00CD4302" w:rsidRPr="005D3DE5" w:rsidRDefault="00CD4302">
                    <w:pPr>
                      <w:ind w:firstLineChars="100" w:firstLine="210"/>
                      <w:rPr>
                        <w:szCs w:val="21"/>
                      </w:rPr>
                    </w:pPr>
                    <w:r w:rsidRPr="005D3DE5">
                      <w:rPr>
                        <w:rFonts w:hint="eastAsia"/>
                        <w:szCs w:val="21"/>
                      </w:rPr>
                      <w:t>资产减值准备</w:t>
                    </w:r>
                  </w:p>
                </w:tc>
              </w:sdtContent>
            </w:sdt>
            <w:tc>
              <w:tcPr>
                <w:tcW w:w="950" w:type="pct"/>
                <w:shd w:val="clear" w:color="auto" w:fill="auto"/>
                <w:vAlign w:val="center"/>
              </w:tcPr>
              <w:p w:rsidR="00CD4302" w:rsidRPr="005D3DE5" w:rsidRDefault="00225362" w:rsidP="005D3DE5">
                <w:pPr>
                  <w:jc w:val="right"/>
                  <w:rPr>
                    <w:szCs w:val="21"/>
                  </w:rPr>
                </w:pPr>
                <w:r w:rsidRPr="005D3DE5">
                  <w:rPr>
                    <w:szCs w:val="21"/>
                  </w:rPr>
                  <w:t>17,067,589.86</w:t>
                </w:r>
              </w:p>
            </w:tc>
            <w:tc>
              <w:tcPr>
                <w:tcW w:w="910" w:type="pct"/>
                <w:shd w:val="clear" w:color="auto" w:fill="auto"/>
                <w:vAlign w:val="center"/>
              </w:tcPr>
              <w:p w:rsidR="00CD4302" w:rsidRPr="005D3DE5" w:rsidRDefault="00225362" w:rsidP="005D3DE5">
                <w:pPr>
                  <w:jc w:val="right"/>
                  <w:rPr>
                    <w:szCs w:val="21"/>
                  </w:rPr>
                </w:pPr>
                <w:r w:rsidRPr="005D3DE5">
                  <w:rPr>
                    <w:szCs w:val="21"/>
                  </w:rPr>
                  <w:t>2,668,879.88</w:t>
                </w:r>
              </w:p>
            </w:tc>
            <w:tc>
              <w:tcPr>
                <w:tcW w:w="919" w:type="pct"/>
                <w:shd w:val="clear" w:color="auto" w:fill="auto"/>
                <w:vAlign w:val="center"/>
              </w:tcPr>
              <w:p w:rsidR="00CD4302" w:rsidRPr="005D3DE5" w:rsidRDefault="00225362" w:rsidP="005D3DE5">
                <w:pPr>
                  <w:jc w:val="right"/>
                  <w:rPr>
                    <w:szCs w:val="21"/>
                  </w:rPr>
                </w:pPr>
                <w:r w:rsidRPr="005D3DE5">
                  <w:rPr>
                    <w:szCs w:val="21"/>
                  </w:rPr>
                  <w:t>15,724,565.70</w:t>
                </w:r>
              </w:p>
            </w:tc>
            <w:tc>
              <w:tcPr>
                <w:tcW w:w="908" w:type="pct"/>
                <w:shd w:val="clear" w:color="auto" w:fill="auto"/>
                <w:vAlign w:val="center"/>
              </w:tcPr>
              <w:p w:rsidR="00CD4302" w:rsidRPr="005D3DE5" w:rsidRDefault="00225362" w:rsidP="005D3DE5">
                <w:pPr>
                  <w:jc w:val="right"/>
                  <w:rPr>
                    <w:szCs w:val="21"/>
                  </w:rPr>
                </w:pPr>
                <w:r w:rsidRPr="005D3DE5">
                  <w:rPr>
                    <w:szCs w:val="21"/>
                  </w:rPr>
                  <w:t>2,363,693.79</w:t>
                </w:r>
              </w:p>
            </w:tc>
          </w:tr>
          <w:tr w:rsidR="00CD4302" w:rsidTr="004B70CB">
            <w:trPr>
              <w:trHeight w:val="285"/>
            </w:trPr>
            <w:sdt>
              <w:sdtPr>
                <w:rPr>
                  <w:szCs w:val="21"/>
                </w:rPr>
                <w:tag w:val="_PLD_d888a9019bdb4ec39459c5bfe650b183"/>
                <w:id w:val="637140486"/>
                <w:lock w:val="sdtLocked"/>
              </w:sdtPr>
              <w:sdtEndPr/>
              <w:sdtContent>
                <w:tc>
                  <w:tcPr>
                    <w:tcW w:w="1313" w:type="pct"/>
                    <w:shd w:val="clear" w:color="auto" w:fill="auto"/>
                    <w:vAlign w:val="center"/>
                  </w:tcPr>
                  <w:p w:rsidR="00CD4302" w:rsidRPr="005D3DE5" w:rsidRDefault="00CD4302">
                    <w:pPr>
                      <w:ind w:firstLineChars="100" w:firstLine="210"/>
                      <w:rPr>
                        <w:szCs w:val="21"/>
                      </w:rPr>
                    </w:pPr>
                    <w:r w:rsidRPr="005D3DE5">
                      <w:rPr>
                        <w:rFonts w:hint="eastAsia"/>
                        <w:szCs w:val="21"/>
                      </w:rPr>
                      <w:t>内部交易未实现利润</w:t>
                    </w:r>
                  </w:p>
                </w:tc>
              </w:sdtContent>
            </w:sdt>
            <w:tc>
              <w:tcPr>
                <w:tcW w:w="950" w:type="pct"/>
                <w:shd w:val="clear" w:color="auto" w:fill="auto"/>
                <w:vAlign w:val="center"/>
              </w:tcPr>
              <w:p w:rsidR="00CD4302" w:rsidRPr="005D3DE5" w:rsidRDefault="00225362" w:rsidP="005D3DE5">
                <w:pPr>
                  <w:jc w:val="right"/>
                  <w:rPr>
                    <w:szCs w:val="21"/>
                  </w:rPr>
                </w:pPr>
                <w:r w:rsidRPr="005D3DE5">
                  <w:rPr>
                    <w:szCs w:val="21"/>
                  </w:rPr>
                  <w:t>244,266.22</w:t>
                </w:r>
              </w:p>
            </w:tc>
            <w:tc>
              <w:tcPr>
                <w:tcW w:w="910" w:type="pct"/>
                <w:shd w:val="clear" w:color="auto" w:fill="auto"/>
                <w:vAlign w:val="center"/>
              </w:tcPr>
              <w:p w:rsidR="00CD4302" w:rsidRPr="005D3DE5" w:rsidRDefault="00225362" w:rsidP="005D3DE5">
                <w:pPr>
                  <w:jc w:val="right"/>
                  <w:rPr>
                    <w:szCs w:val="21"/>
                  </w:rPr>
                </w:pPr>
                <w:r w:rsidRPr="005D3DE5">
                  <w:rPr>
                    <w:szCs w:val="21"/>
                  </w:rPr>
                  <w:t>61,066.56</w:t>
                </w:r>
              </w:p>
            </w:tc>
            <w:tc>
              <w:tcPr>
                <w:tcW w:w="919" w:type="pct"/>
                <w:shd w:val="clear" w:color="auto" w:fill="auto"/>
                <w:vAlign w:val="center"/>
              </w:tcPr>
              <w:p w:rsidR="00CD4302" w:rsidRPr="005D3DE5" w:rsidRDefault="00CD4302" w:rsidP="005D3DE5">
                <w:pPr>
                  <w:jc w:val="right"/>
                  <w:rPr>
                    <w:szCs w:val="21"/>
                  </w:rPr>
                </w:pPr>
              </w:p>
            </w:tc>
            <w:tc>
              <w:tcPr>
                <w:tcW w:w="908" w:type="pct"/>
                <w:shd w:val="clear" w:color="auto" w:fill="auto"/>
                <w:vAlign w:val="center"/>
              </w:tcPr>
              <w:p w:rsidR="00CD4302" w:rsidRPr="005D3DE5" w:rsidRDefault="00CD4302" w:rsidP="005D3DE5">
                <w:pPr>
                  <w:jc w:val="right"/>
                  <w:rPr>
                    <w:szCs w:val="21"/>
                  </w:rPr>
                </w:pPr>
              </w:p>
            </w:tc>
          </w:tr>
          <w:tr w:rsidR="00CD4302" w:rsidTr="004B70CB">
            <w:trPr>
              <w:trHeight w:val="285"/>
            </w:trPr>
            <w:sdt>
              <w:sdtPr>
                <w:rPr>
                  <w:szCs w:val="21"/>
                </w:rPr>
                <w:tag w:val="_PLD_6fc9224998ff4043b5f3c058cb2e9971"/>
                <w:id w:val="1925528718"/>
                <w:lock w:val="sdtLocked"/>
              </w:sdtPr>
              <w:sdtEndPr/>
              <w:sdtContent>
                <w:tc>
                  <w:tcPr>
                    <w:tcW w:w="1313" w:type="pct"/>
                    <w:shd w:val="clear" w:color="auto" w:fill="auto"/>
                    <w:vAlign w:val="center"/>
                  </w:tcPr>
                  <w:p w:rsidR="00CD4302" w:rsidRPr="005D3DE5" w:rsidRDefault="00CD4302">
                    <w:pPr>
                      <w:jc w:val="center"/>
                      <w:rPr>
                        <w:szCs w:val="21"/>
                      </w:rPr>
                    </w:pPr>
                    <w:r w:rsidRPr="005D3DE5">
                      <w:rPr>
                        <w:rFonts w:hint="eastAsia"/>
                        <w:szCs w:val="21"/>
                      </w:rPr>
                      <w:t>合计</w:t>
                    </w:r>
                  </w:p>
                </w:tc>
              </w:sdtContent>
            </w:sdt>
            <w:tc>
              <w:tcPr>
                <w:tcW w:w="950" w:type="pct"/>
                <w:shd w:val="clear" w:color="auto" w:fill="auto"/>
                <w:vAlign w:val="center"/>
              </w:tcPr>
              <w:p w:rsidR="00CD4302" w:rsidRPr="005D3DE5" w:rsidRDefault="00CD4302" w:rsidP="005D3DE5">
                <w:pPr>
                  <w:jc w:val="right"/>
                  <w:rPr>
                    <w:szCs w:val="21"/>
                  </w:rPr>
                </w:pPr>
                <w:r w:rsidRPr="005D3DE5">
                  <w:rPr>
                    <w:szCs w:val="21"/>
                  </w:rPr>
                  <w:t>17,311,856.08</w:t>
                </w:r>
              </w:p>
            </w:tc>
            <w:tc>
              <w:tcPr>
                <w:tcW w:w="910" w:type="pct"/>
                <w:shd w:val="clear" w:color="auto" w:fill="auto"/>
                <w:vAlign w:val="center"/>
              </w:tcPr>
              <w:p w:rsidR="00CD4302" w:rsidRPr="005D3DE5" w:rsidRDefault="00CD4302" w:rsidP="005D3DE5">
                <w:pPr>
                  <w:jc w:val="right"/>
                  <w:rPr>
                    <w:szCs w:val="21"/>
                  </w:rPr>
                </w:pPr>
                <w:r w:rsidRPr="005D3DE5">
                  <w:rPr>
                    <w:szCs w:val="21"/>
                  </w:rPr>
                  <w:t>2,729,946.44</w:t>
                </w:r>
              </w:p>
            </w:tc>
            <w:tc>
              <w:tcPr>
                <w:tcW w:w="919" w:type="pct"/>
                <w:shd w:val="clear" w:color="auto" w:fill="auto"/>
                <w:vAlign w:val="center"/>
              </w:tcPr>
              <w:p w:rsidR="00CD4302" w:rsidRPr="005D3DE5" w:rsidRDefault="00CD4302" w:rsidP="005D3DE5">
                <w:pPr>
                  <w:jc w:val="right"/>
                  <w:rPr>
                    <w:szCs w:val="21"/>
                  </w:rPr>
                </w:pPr>
                <w:r w:rsidRPr="005D3DE5">
                  <w:rPr>
                    <w:szCs w:val="21"/>
                  </w:rPr>
                  <w:t>15,724,565.70</w:t>
                </w:r>
              </w:p>
            </w:tc>
            <w:tc>
              <w:tcPr>
                <w:tcW w:w="908" w:type="pct"/>
                <w:shd w:val="clear" w:color="auto" w:fill="auto"/>
                <w:vAlign w:val="center"/>
              </w:tcPr>
              <w:p w:rsidR="00CD4302" w:rsidRPr="005D3DE5" w:rsidRDefault="00CD4302" w:rsidP="005D3DE5">
                <w:pPr>
                  <w:jc w:val="right"/>
                  <w:rPr>
                    <w:szCs w:val="21"/>
                  </w:rPr>
                </w:pPr>
                <w:r w:rsidRPr="005D3DE5">
                  <w:rPr>
                    <w:szCs w:val="21"/>
                  </w:rPr>
                  <w:t>2,363,693.79</w:t>
                </w:r>
              </w:p>
            </w:tc>
          </w:tr>
        </w:tbl>
        <w:p w:rsidR="00BC2D12" w:rsidRDefault="00BC2D12"/>
        <w:p w:rsidR="00BC2D12" w:rsidRDefault="0061030C">
          <w:pPr>
            <w:pStyle w:val="4"/>
            <w:numPr>
              <w:ilvl w:val="0"/>
              <w:numId w:val="52"/>
            </w:numPr>
            <w:ind w:left="426" w:hanging="426"/>
          </w:pPr>
          <w:r>
            <w:rPr>
              <w:rFonts w:hint="eastAsia"/>
            </w:rPr>
            <w:t>未经</w:t>
          </w:r>
          <w:proofErr w:type="gramStart"/>
          <w:r>
            <w:rPr>
              <w:rFonts w:hint="eastAsia"/>
            </w:rPr>
            <w:t>抵销</w:t>
          </w:r>
          <w:proofErr w:type="gramEnd"/>
          <w:r>
            <w:rPr>
              <w:rFonts w:hint="eastAsia"/>
            </w:rPr>
            <w:t>的递延所得税负债</w:t>
          </w:r>
        </w:p>
        <w:p w:rsidR="00BC2D12" w:rsidRDefault="00CD5DB0">
          <w:sdt>
            <w:sdtPr>
              <w:alias w:val="是否适用：未经抵销的递延所得税负债[双击切换]"/>
              <w:tag w:val="_GBC_e7d8f83d611d4464afa60fcd4c2b0690"/>
              <w:id w:val="1396550404"/>
              <w:lock w:val="sdtLocked"/>
              <w:placeholder>
                <w:docPart w:val="GBC22222222222222222222222222222"/>
              </w:placeholder>
            </w:sdtPr>
            <w:sdtEndPr/>
            <w:sdtContent>
              <w:r w:rsidR="000A0FB4">
                <w:fldChar w:fldCharType="begin"/>
              </w:r>
              <w:r w:rsidR="00CD4302">
                <w:instrText xml:space="preserve">MACROBUTTON  SnrToggleCheckbox √适用 </w:instrText>
              </w:r>
              <w:r w:rsidR="000A0FB4">
                <w:fldChar w:fldCharType="end"/>
              </w:r>
              <w:r w:rsidR="000A0FB4">
                <w:fldChar w:fldCharType="begin"/>
              </w:r>
              <w:r w:rsidR="00CD4302">
                <w:instrText xml:space="preserve"> MACROBUTTON  SnrToggleCheckbox □不适用 </w:instrText>
              </w:r>
              <w:r w:rsidR="000A0FB4">
                <w:fldChar w:fldCharType="end"/>
              </w:r>
            </w:sdtContent>
          </w:sdt>
        </w:p>
        <w:p w:rsidR="00BC2D12" w:rsidRDefault="0061030C">
          <w:pPr>
            <w:jc w:val="right"/>
          </w:pPr>
          <w:r>
            <w:rPr>
              <w:rFonts w:hint="eastAsia"/>
            </w:rPr>
            <w:t>单位：</w:t>
          </w:r>
          <w:sdt>
            <w:sdtPr>
              <w:rPr>
                <w:rFonts w:hint="eastAsia"/>
              </w:rPr>
              <w:alias w:val="单位：财务附注：未经抵销的递延所得税负债"/>
              <w:tag w:val="_GBC_20c1fd2b551d429d888a1c48c5ee9c5a"/>
              <w:id w:val="29062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29063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4"/>
            <w:gridCol w:w="1985"/>
            <w:gridCol w:w="1840"/>
            <w:gridCol w:w="1136"/>
            <w:gridCol w:w="1308"/>
          </w:tblGrid>
          <w:tr w:rsidR="00CD4302" w:rsidTr="003A09DC">
            <w:trPr>
              <w:trHeight w:val="285"/>
            </w:trPr>
            <w:sdt>
              <w:sdtPr>
                <w:tag w:val="_PLD_e9bdb30dce784b4a9efd1b5efd6964fb"/>
                <w:id w:val="2247329"/>
                <w:lock w:val="sdtLocked"/>
              </w:sdtPr>
              <w:sdtEndPr/>
              <w:sdtContent>
                <w:tc>
                  <w:tcPr>
                    <w:tcW w:w="1447" w:type="pct"/>
                    <w:vMerge w:val="restart"/>
                    <w:shd w:val="clear" w:color="auto" w:fill="auto"/>
                    <w:vAlign w:val="center"/>
                  </w:tcPr>
                  <w:p w:rsidR="00CD4302" w:rsidRDefault="00CD4302" w:rsidP="007E1E56">
                    <w:pPr>
                      <w:jc w:val="center"/>
                      <w:rPr>
                        <w:szCs w:val="21"/>
                      </w:rPr>
                    </w:pPr>
                    <w:r>
                      <w:rPr>
                        <w:rFonts w:hint="eastAsia"/>
                        <w:szCs w:val="21"/>
                      </w:rPr>
                      <w:t>项目</w:t>
                    </w:r>
                  </w:p>
                </w:tc>
              </w:sdtContent>
            </w:sdt>
            <w:sdt>
              <w:sdtPr>
                <w:tag w:val="_PLD_600f3752c404468197724275bf44cd43"/>
                <w:id w:val="2247330"/>
                <w:lock w:val="sdtLocked"/>
              </w:sdtPr>
              <w:sdtEndPr/>
              <w:sdtContent>
                <w:tc>
                  <w:tcPr>
                    <w:tcW w:w="2168" w:type="pct"/>
                    <w:gridSpan w:val="2"/>
                    <w:shd w:val="clear" w:color="auto" w:fill="auto"/>
                    <w:vAlign w:val="center"/>
                  </w:tcPr>
                  <w:p w:rsidR="00CD4302" w:rsidRDefault="00CD4302" w:rsidP="007E1E56">
                    <w:pPr>
                      <w:jc w:val="center"/>
                      <w:rPr>
                        <w:szCs w:val="21"/>
                      </w:rPr>
                    </w:pPr>
                    <w:r>
                      <w:rPr>
                        <w:rFonts w:hint="eastAsia"/>
                        <w:szCs w:val="21"/>
                      </w:rPr>
                      <w:t>期末余额</w:t>
                    </w:r>
                  </w:p>
                </w:tc>
              </w:sdtContent>
            </w:sdt>
            <w:sdt>
              <w:sdtPr>
                <w:tag w:val="_PLD_7e4b2554e2544865b74424edbdb55d4b"/>
                <w:id w:val="2247331"/>
                <w:lock w:val="sdtLocked"/>
              </w:sdtPr>
              <w:sdtEndPr/>
              <w:sdtContent>
                <w:tc>
                  <w:tcPr>
                    <w:tcW w:w="1385" w:type="pct"/>
                    <w:gridSpan w:val="2"/>
                    <w:shd w:val="clear" w:color="auto" w:fill="auto"/>
                    <w:vAlign w:val="center"/>
                  </w:tcPr>
                  <w:p w:rsidR="00CD4302" w:rsidRDefault="00CD4302" w:rsidP="007E1E56">
                    <w:pPr>
                      <w:jc w:val="center"/>
                      <w:rPr>
                        <w:szCs w:val="21"/>
                      </w:rPr>
                    </w:pPr>
                    <w:r>
                      <w:rPr>
                        <w:rFonts w:hint="eastAsia"/>
                        <w:szCs w:val="21"/>
                      </w:rPr>
                      <w:t>期初余额</w:t>
                    </w:r>
                  </w:p>
                </w:tc>
              </w:sdtContent>
            </w:sdt>
          </w:tr>
          <w:tr w:rsidR="003A09DC" w:rsidTr="003A09DC">
            <w:trPr>
              <w:trHeight w:val="285"/>
            </w:trPr>
            <w:tc>
              <w:tcPr>
                <w:tcW w:w="1447" w:type="pct"/>
                <w:vMerge/>
                <w:shd w:val="clear" w:color="auto" w:fill="auto"/>
                <w:vAlign w:val="center"/>
              </w:tcPr>
              <w:p w:rsidR="00CD4302" w:rsidRDefault="00CD4302" w:rsidP="007E1E56">
                <w:pPr>
                  <w:jc w:val="center"/>
                  <w:rPr>
                    <w:b/>
                    <w:szCs w:val="21"/>
                  </w:rPr>
                </w:pPr>
              </w:p>
            </w:tc>
            <w:sdt>
              <w:sdtPr>
                <w:tag w:val="_PLD_2db432e06e184a41a8eb727ebb64ec40"/>
                <w:id w:val="2247332"/>
                <w:lock w:val="sdtLocked"/>
              </w:sdtPr>
              <w:sdtEndPr/>
              <w:sdtContent>
                <w:tc>
                  <w:tcPr>
                    <w:tcW w:w="1125" w:type="pct"/>
                    <w:shd w:val="clear" w:color="auto" w:fill="auto"/>
                    <w:vAlign w:val="center"/>
                  </w:tcPr>
                  <w:p w:rsidR="00CD4302" w:rsidRDefault="00CD4302" w:rsidP="007E1E56">
                    <w:pPr>
                      <w:jc w:val="center"/>
                      <w:rPr>
                        <w:szCs w:val="21"/>
                      </w:rPr>
                    </w:pPr>
                    <w:r>
                      <w:rPr>
                        <w:rFonts w:ascii="Arial" w:hAnsi="Arial" w:hint="eastAsia"/>
                        <w:szCs w:val="21"/>
                      </w:rPr>
                      <w:t>应纳税暂时性差异</w:t>
                    </w:r>
                  </w:p>
                </w:tc>
              </w:sdtContent>
            </w:sdt>
            <w:sdt>
              <w:sdtPr>
                <w:tag w:val="_PLD_b3dd3e66f628452aab8284dc189a458b"/>
                <w:id w:val="2247333"/>
                <w:lock w:val="sdtLocked"/>
              </w:sdtPr>
              <w:sdtEndPr/>
              <w:sdtContent>
                <w:tc>
                  <w:tcPr>
                    <w:tcW w:w="1043" w:type="pct"/>
                    <w:shd w:val="clear" w:color="auto" w:fill="auto"/>
                    <w:vAlign w:val="center"/>
                  </w:tcPr>
                  <w:p w:rsidR="00CD4302" w:rsidRDefault="00CD4302" w:rsidP="003A09DC">
                    <w:pPr>
                      <w:tabs>
                        <w:tab w:val="left" w:pos="-107"/>
                      </w:tabs>
                      <w:ind w:leftChars="-51" w:rightChars="-50" w:right="-105" w:hangingChars="51" w:hanging="107"/>
                      <w:jc w:val="center"/>
                      <w:rPr>
                        <w:szCs w:val="21"/>
                      </w:rPr>
                    </w:pPr>
                    <w:r>
                      <w:rPr>
                        <w:rFonts w:hint="eastAsia"/>
                        <w:szCs w:val="21"/>
                      </w:rPr>
                      <w:t>递延所得税负债</w:t>
                    </w:r>
                  </w:p>
                </w:tc>
              </w:sdtContent>
            </w:sdt>
            <w:sdt>
              <w:sdtPr>
                <w:tag w:val="_PLD_3e69493cf6a2462eab1eaf8ece87a89d"/>
                <w:id w:val="2247334"/>
                <w:lock w:val="sdtLocked"/>
              </w:sdtPr>
              <w:sdtEndPr/>
              <w:sdtContent>
                <w:tc>
                  <w:tcPr>
                    <w:tcW w:w="644" w:type="pct"/>
                    <w:shd w:val="clear" w:color="auto" w:fill="auto"/>
                    <w:vAlign w:val="center"/>
                  </w:tcPr>
                  <w:p w:rsidR="00CD4302" w:rsidRDefault="00CD4302" w:rsidP="007E1E56">
                    <w:pPr>
                      <w:jc w:val="center"/>
                      <w:rPr>
                        <w:szCs w:val="21"/>
                      </w:rPr>
                    </w:pPr>
                    <w:r>
                      <w:rPr>
                        <w:rFonts w:ascii="Arial" w:hAnsi="Arial" w:hint="eastAsia"/>
                        <w:szCs w:val="21"/>
                      </w:rPr>
                      <w:t>应纳税暂时性差异</w:t>
                    </w:r>
                  </w:p>
                </w:tc>
              </w:sdtContent>
            </w:sdt>
            <w:sdt>
              <w:sdtPr>
                <w:tag w:val="_PLD_ad4c3389a4a04a96990ace5203f3adbb"/>
                <w:id w:val="2247335"/>
                <w:lock w:val="sdtLocked"/>
              </w:sdtPr>
              <w:sdtEndPr/>
              <w:sdtContent>
                <w:tc>
                  <w:tcPr>
                    <w:tcW w:w="741" w:type="pct"/>
                    <w:shd w:val="clear" w:color="auto" w:fill="auto"/>
                    <w:vAlign w:val="center"/>
                  </w:tcPr>
                  <w:p w:rsidR="00CD4302" w:rsidRDefault="00CD4302" w:rsidP="007E1E56">
                    <w:pPr>
                      <w:jc w:val="center"/>
                      <w:rPr>
                        <w:szCs w:val="21"/>
                      </w:rPr>
                    </w:pPr>
                    <w:r>
                      <w:rPr>
                        <w:rFonts w:hint="eastAsia"/>
                        <w:szCs w:val="21"/>
                      </w:rPr>
                      <w:t>递延所得税</w:t>
                    </w:r>
                  </w:p>
                  <w:p w:rsidR="00CD4302" w:rsidRDefault="00CD4302" w:rsidP="007E1E56">
                    <w:pPr>
                      <w:jc w:val="center"/>
                      <w:rPr>
                        <w:szCs w:val="21"/>
                      </w:rPr>
                    </w:pPr>
                    <w:r>
                      <w:rPr>
                        <w:rFonts w:hint="eastAsia"/>
                        <w:szCs w:val="21"/>
                      </w:rPr>
                      <w:t>负债</w:t>
                    </w:r>
                  </w:p>
                </w:tc>
              </w:sdtContent>
            </w:sdt>
          </w:tr>
          <w:sdt>
            <w:sdtPr>
              <w:rPr>
                <w:szCs w:val="21"/>
              </w:rPr>
              <w:alias w:val="递延所得税负债明细"/>
              <w:tag w:val="_TUP_8036f0bdcd3a43a38ae605c99228b929"/>
              <w:id w:val="2247339"/>
              <w:lock w:val="sdtLocked"/>
            </w:sdtPr>
            <w:sdtEndPr/>
            <w:sdtContent>
              <w:tr w:rsidR="003A09DC" w:rsidTr="003A09DC">
                <w:trPr>
                  <w:trHeight w:val="285"/>
                </w:trPr>
                <w:tc>
                  <w:tcPr>
                    <w:tcW w:w="1447" w:type="pct"/>
                    <w:shd w:val="clear" w:color="auto" w:fill="auto"/>
                    <w:vAlign w:val="center"/>
                  </w:tcPr>
                  <w:p w:rsidR="00CD4302" w:rsidRDefault="00CD4302" w:rsidP="007E1E56">
                    <w:pPr>
                      <w:rPr>
                        <w:szCs w:val="21"/>
                      </w:rPr>
                    </w:pPr>
                    <w:r>
                      <w:t>固定资产一次性税前扣除</w:t>
                    </w:r>
                  </w:p>
                </w:tc>
                <w:tc>
                  <w:tcPr>
                    <w:tcW w:w="1125" w:type="pct"/>
                    <w:shd w:val="clear" w:color="auto" w:fill="auto"/>
                    <w:vAlign w:val="center"/>
                  </w:tcPr>
                  <w:p w:rsidR="00CD4302" w:rsidRDefault="00CD4302" w:rsidP="007E1E56">
                    <w:pPr>
                      <w:jc w:val="right"/>
                      <w:rPr>
                        <w:szCs w:val="21"/>
                      </w:rPr>
                    </w:pPr>
                    <w:r>
                      <w:t>3,761,657.50</w:t>
                    </w:r>
                  </w:p>
                </w:tc>
                <w:tc>
                  <w:tcPr>
                    <w:tcW w:w="1043" w:type="pct"/>
                    <w:shd w:val="clear" w:color="auto" w:fill="auto"/>
                    <w:vAlign w:val="center"/>
                  </w:tcPr>
                  <w:p w:rsidR="00CD4302" w:rsidRDefault="00CD4302" w:rsidP="007E1E56">
                    <w:pPr>
                      <w:jc w:val="right"/>
                      <w:rPr>
                        <w:szCs w:val="21"/>
                      </w:rPr>
                    </w:pPr>
                    <w:r>
                      <w:t>940,414.38</w:t>
                    </w:r>
                  </w:p>
                </w:tc>
                <w:tc>
                  <w:tcPr>
                    <w:tcW w:w="644" w:type="pct"/>
                    <w:shd w:val="clear" w:color="auto" w:fill="auto"/>
                  </w:tcPr>
                  <w:p w:rsidR="00CD4302" w:rsidRDefault="00CD4302" w:rsidP="007E1E56">
                    <w:pPr>
                      <w:jc w:val="right"/>
                      <w:rPr>
                        <w:szCs w:val="21"/>
                      </w:rPr>
                    </w:pPr>
                  </w:p>
                </w:tc>
                <w:tc>
                  <w:tcPr>
                    <w:tcW w:w="741" w:type="pct"/>
                    <w:shd w:val="clear" w:color="auto" w:fill="auto"/>
                  </w:tcPr>
                  <w:p w:rsidR="00CD4302" w:rsidRDefault="00CD4302" w:rsidP="007E1E56">
                    <w:pPr>
                      <w:jc w:val="right"/>
                      <w:rPr>
                        <w:szCs w:val="21"/>
                      </w:rPr>
                    </w:pPr>
                  </w:p>
                </w:tc>
              </w:tr>
            </w:sdtContent>
          </w:sdt>
          <w:tr w:rsidR="003A09DC" w:rsidTr="003A09DC">
            <w:trPr>
              <w:trHeight w:val="285"/>
            </w:trPr>
            <w:sdt>
              <w:sdtPr>
                <w:tag w:val="_PLD_b75c52751ee84b8da27bd6f8290a4521"/>
                <w:id w:val="2247341"/>
                <w:lock w:val="sdtLocked"/>
              </w:sdtPr>
              <w:sdtEndPr/>
              <w:sdtContent>
                <w:tc>
                  <w:tcPr>
                    <w:tcW w:w="1447" w:type="pct"/>
                    <w:shd w:val="clear" w:color="auto" w:fill="auto"/>
                    <w:vAlign w:val="center"/>
                  </w:tcPr>
                  <w:p w:rsidR="00CD4302" w:rsidRDefault="00CD4302" w:rsidP="007E1E56">
                    <w:pPr>
                      <w:jc w:val="center"/>
                      <w:rPr>
                        <w:szCs w:val="21"/>
                      </w:rPr>
                    </w:pPr>
                    <w:r>
                      <w:rPr>
                        <w:rFonts w:hint="eastAsia"/>
                        <w:szCs w:val="21"/>
                      </w:rPr>
                      <w:t>合计</w:t>
                    </w:r>
                  </w:p>
                </w:tc>
              </w:sdtContent>
            </w:sdt>
            <w:tc>
              <w:tcPr>
                <w:tcW w:w="1125" w:type="pct"/>
                <w:shd w:val="clear" w:color="auto" w:fill="auto"/>
                <w:vAlign w:val="center"/>
              </w:tcPr>
              <w:p w:rsidR="00CD4302" w:rsidRDefault="00CD4302" w:rsidP="00CD4302">
                <w:pPr>
                  <w:jc w:val="right"/>
                  <w:rPr>
                    <w:sz w:val="24"/>
                  </w:rPr>
                </w:pPr>
                <w:r>
                  <w:t>3,761,657.50</w:t>
                </w:r>
              </w:p>
            </w:tc>
            <w:tc>
              <w:tcPr>
                <w:tcW w:w="1043" w:type="pct"/>
                <w:shd w:val="clear" w:color="auto" w:fill="auto"/>
                <w:vAlign w:val="center"/>
              </w:tcPr>
              <w:p w:rsidR="00CD4302" w:rsidRDefault="00CD4302" w:rsidP="00CD4302">
                <w:pPr>
                  <w:jc w:val="right"/>
                  <w:rPr>
                    <w:sz w:val="24"/>
                  </w:rPr>
                </w:pPr>
                <w:r>
                  <w:t>940,414.38</w:t>
                </w:r>
              </w:p>
            </w:tc>
            <w:tc>
              <w:tcPr>
                <w:tcW w:w="644" w:type="pct"/>
                <w:shd w:val="clear" w:color="auto" w:fill="auto"/>
              </w:tcPr>
              <w:p w:rsidR="00CD4302" w:rsidRDefault="00CD4302" w:rsidP="007E1E56">
                <w:pPr>
                  <w:jc w:val="right"/>
                  <w:rPr>
                    <w:szCs w:val="21"/>
                  </w:rPr>
                </w:pPr>
              </w:p>
            </w:tc>
            <w:tc>
              <w:tcPr>
                <w:tcW w:w="741" w:type="pct"/>
                <w:shd w:val="clear" w:color="auto" w:fill="auto"/>
              </w:tcPr>
              <w:p w:rsidR="00CD4302" w:rsidRDefault="00CD4302" w:rsidP="007E1E56">
                <w:pPr>
                  <w:jc w:val="right"/>
                  <w:rPr>
                    <w:szCs w:val="21"/>
                  </w:rPr>
                </w:pPr>
              </w:p>
            </w:tc>
          </w:tr>
        </w:tbl>
        <w:p w:rsidR="00CD4302" w:rsidRDefault="00CD4302"/>
        <w:p w:rsidR="00BC2D12" w:rsidRDefault="0061030C">
          <w:pPr>
            <w:pStyle w:val="4"/>
            <w:numPr>
              <w:ilvl w:val="0"/>
              <w:numId w:val="52"/>
            </w:numPr>
            <w:ind w:left="426" w:hanging="426"/>
          </w:pPr>
          <w:r>
            <w:rPr>
              <w:rFonts w:hint="eastAsia"/>
            </w:rPr>
            <w:t>以</w:t>
          </w:r>
          <w:proofErr w:type="gramStart"/>
          <w:r>
            <w:rPr>
              <w:rFonts w:hint="eastAsia"/>
            </w:rPr>
            <w:t>抵销</w:t>
          </w:r>
          <w:proofErr w:type="gramEnd"/>
          <w:r>
            <w:rPr>
              <w:rFonts w:hint="eastAsia"/>
            </w:rPr>
            <w:t>后净额列示的递延所得税资产或负债</w:t>
          </w:r>
        </w:p>
        <w:sdt>
          <w:sdtPr>
            <w:alias w:val="是否适用：以抵销后净额列示的递延所得税资产或负债[双击切换]"/>
            <w:tag w:val="_GBC_adbd88aca1694de2a14c265a3fb12290"/>
            <w:id w:val="423611132"/>
            <w:lock w:val="sdtLocked"/>
            <w:placeholder>
              <w:docPart w:val="GBC22222222222222222222222222222"/>
            </w:placeholder>
          </w:sdtPr>
          <w:sdtEndPr/>
          <w:sdtContent>
            <w:p w:rsidR="00BC2D12" w:rsidRDefault="000A0FB4" w:rsidP="00CD4302">
              <w:pPr>
                <w:rPr>
                  <w:szCs w:val="21"/>
                </w:rPr>
              </w:pPr>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61030C">
          <w:pPr>
            <w:pStyle w:val="4"/>
            <w:numPr>
              <w:ilvl w:val="0"/>
              <w:numId w:val="52"/>
            </w:numPr>
            <w:ind w:left="426" w:hanging="426"/>
          </w:pPr>
          <w:r>
            <w:rPr>
              <w:rFonts w:hint="eastAsia"/>
            </w:rPr>
            <w:t>未确认递延所得税资产明细</w:t>
          </w:r>
        </w:p>
        <w:sdt>
          <w:sdtPr>
            <w:alias w:val="是否适用：未确认递延所得税资产明细[双击切换]"/>
            <w:tag w:val="_GBC_713996bf5e4d4c6988835fbf892c5ef2"/>
            <w:id w:val="-1696689033"/>
            <w:lock w:val="sdtLocked"/>
            <w:placeholder>
              <w:docPart w:val="GBC22222222222222222222222222222"/>
            </w:placeholder>
          </w:sdtPr>
          <w:sdtEndPr/>
          <w:sdtContent>
            <w:p w:rsidR="00BC2D12" w:rsidRDefault="000A0FB4">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未确认递延所得税资产明细"/>
              <w:tag w:val="_GBC_f8fecfb8754c42a8b3b02d67ae705062"/>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未确认递延所得税资产明细"/>
              <w:tag w:val="_GBC_2f5aab227caa4f7da7d6278ecf51ccd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2"/>
            <w:gridCol w:w="3003"/>
            <w:gridCol w:w="2998"/>
          </w:tblGrid>
          <w:tr w:rsidR="00BC2D12" w:rsidTr="003A09DC">
            <w:trPr>
              <w:trHeight w:val="285"/>
            </w:trPr>
            <w:sdt>
              <w:sdtPr>
                <w:tag w:val="_PLD_91af0f9b93ef459d823e4bc33d9190d6"/>
                <w:id w:val="-702787756"/>
                <w:lock w:val="sdtLocked"/>
              </w:sdtPr>
              <w:sdtEndPr/>
              <w:sdtContent>
                <w:tc>
                  <w:tcPr>
                    <w:tcW w:w="1599"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项目</w:t>
                    </w:r>
                  </w:p>
                </w:tc>
              </w:sdtContent>
            </w:sdt>
            <w:sdt>
              <w:sdtPr>
                <w:tag w:val="_PLD_2c2dee2efbd6433784024156b3454ba7"/>
                <w:id w:val="-1672100787"/>
                <w:lock w:val="sdtLocked"/>
              </w:sdtPr>
              <w:sdtEndPr/>
              <w:sdtContent>
                <w:tc>
                  <w:tcPr>
                    <w:tcW w:w="1702"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期末余额</w:t>
                    </w:r>
                  </w:p>
                </w:tc>
              </w:sdtContent>
            </w:sdt>
            <w:sdt>
              <w:sdtPr>
                <w:tag w:val="_PLD_d5059c87582d4e558703d63a8a2d5399"/>
                <w:id w:val="607625481"/>
                <w:lock w:val="sdtLocked"/>
              </w:sdtPr>
              <w:sdtEndPr/>
              <w:sdtContent>
                <w:tc>
                  <w:tcPr>
                    <w:tcW w:w="1699"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期初余额</w:t>
                    </w:r>
                  </w:p>
                </w:tc>
              </w:sdtContent>
            </w:sdt>
          </w:tr>
          <w:tr w:rsidR="00CD4302" w:rsidTr="003A09DC">
            <w:trPr>
              <w:trHeight w:val="285"/>
            </w:trPr>
            <w:sdt>
              <w:sdtPr>
                <w:tag w:val="_PLD_967b4d05866f48ccbd10a38bb9691c20"/>
                <w:id w:val="810442277"/>
                <w:lock w:val="sdtLocked"/>
              </w:sdtPr>
              <w:sdtEndPr/>
              <w:sdtContent>
                <w:tc>
                  <w:tcPr>
                    <w:tcW w:w="1599" w:type="pct"/>
                    <w:tcBorders>
                      <w:top w:val="single" w:sz="4" w:space="0" w:color="auto"/>
                      <w:left w:val="single" w:sz="4" w:space="0" w:color="auto"/>
                      <w:bottom w:val="single" w:sz="4" w:space="0" w:color="auto"/>
                      <w:right w:val="single" w:sz="4" w:space="0" w:color="auto"/>
                    </w:tcBorders>
                    <w:vAlign w:val="center"/>
                  </w:tcPr>
                  <w:p w:rsidR="00CD4302" w:rsidRDefault="00CD4302">
                    <w:pPr>
                      <w:rPr>
                        <w:szCs w:val="21"/>
                      </w:rPr>
                    </w:pPr>
                    <w:r>
                      <w:rPr>
                        <w:rFonts w:hint="eastAsia"/>
                        <w:szCs w:val="21"/>
                      </w:rPr>
                      <w:t>可抵扣暂时性差异</w:t>
                    </w:r>
                  </w:p>
                </w:tc>
              </w:sdtContent>
            </w:sdt>
            <w:tc>
              <w:tcPr>
                <w:tcW w:w="1702" w:type="pct"/>
                <w:tcBorders>
                  <w:top w:val="single" w:sz="4" w:space="0" w:color="auto"/>
                  <w:left w:val="single" w:sz="4" w:space="0" w:color="auto"/>
                  <w:bottom w:val="single" w:sz="4" w:space="0" w:color="auto"/>
                  <w:right w:val="single" w:sz="4" w:space="0" w:color="auto"/>
                </w:tcBorders>
                <w:vAlign w:val="center"/>
              </w:tcPr>
              <w:p w:rsidR="00CD4302" w:rsidRDefault="00CD4302" w:rsidP="00CD4302">
                <w:pPr>
                  <w:jc w:val="right"/>
                  <w:rPr>
                    <w:sz w:val="24"/>
                  </w:rPr>
                </w:pPr>
                <w:r>
                  <w:t>3,352,034.75</w:t>
                </w:r>
              </w:p>
            </w:tc>
            <w:tc>
              <w:tcPr>
                <w:tcW w:w="1699" w:type="pct"/>
                <w:tcBorders>
                  <w:top w:val="single" w:sz="4" w:space="0" w:color="auto"/>
                  <w:left w:val="single" w:sz="4" w:space="0" w:color="auto"/>
                  <w:bottom w:val="single" w:sz="4" w:space="0" w:color="auto"/>
                  <w:right w:val="single" w:sz="4" w:space="0" w:color="auto"/>
                </w:tcBorders>
                <w:vAlign w:val="center"/>
              </w:tcPr>
              <w:p w:rsidR="00CD4302" w:rsidRDefault="00CD4302" w:rsidP="00CD4302">
                <w:pPr>
                  <w:jc w:val="right"/>
                  <w:rPr>
                    <w:sz w:val="24"/>
                  </w:rPr>
                </w:pPr>
                <w:r>
                  <w:t>3,036,433.76</w:t>
                </w:r>
              </w:p>
            </w:tc>
          </w:tr>
          <w:tr w:rsidR="00CD4302" w:rsidTr="003A09DC">
            <w:trPr>
              <w:trHeight w:val="285"/>
            </w:trPr>
            <w:sdt>
              <w:sdtPr>
                <w:tag w:val="_PLD_fcfc7718db484ea1b986c6371393d8ea"/>
                <w:id w:val="199761372"/>
                <w:lock w:val="sdtLocked"/>
              </w:sdtPr>
              <w:sdtEndPr/>
              <w:sdtContent>
                <w:tc>
                  <w:tcPr>
                    <w:tcW w:w="1599" w:type="pct"/>
                    <w:tcBorders>
                      <w:top w:val="single" w:sz="4" w:space="0" w:color="auto"/>
                      <w:left w:val="single" w:sz="4" w:space="0" w:color="auto"/>
                      <w:bottom w:val="single" w:sz="4" w:space="0" w:color="auto"/>
                      <w:right w:val="single" w:sz="4" w:space="0" w:color="auto"/>
                    </w:tcBorders>
                    <w:vAlign w:val="center"/>
                  </w:tcPr>
                  <w:p w:rsidR="00CD4302" w:rsidRDefault="00CD4302">
                    <w:pPr>
                      <w:rPr>
                        <w:szCs w:val="21"/>
                      </w:rPr>
                    </w:pPr>
                    <w:r>
                      <w:rPr>
                        <w:rFonts w:hint="eastAsia"/>
                        <w:szCs w:val="21"/>
                      </w:rPr>
                      <w:t>可抵扣亏损</w:t>
                    </w:r>
                  </w:p>
                </w:tc>
              </w:sdtContent>
            </w:sdt>
            <w:tc>
              <w:tcPr>
                <w:tcW w:w="1702" w:type="pct"/>
                <w:tcBorders>
                  <w:top w:val="single" w:sz="4" w:space="0" w:color="auto"/>
                  <w:left w:val="single" w:sz="4" w:space="0" w:color="auto"/>
                  <w:bottom w:val="single" w:sz="4" w:space="0" w:color="auto"/>
                  <w:right w:val="single" w:sz="4" w:space="0" w:color="auto"/>
                </w:tcBorders>
                <w:vAlign w:val="center"/>
              </w:tcPr>
              <w:p w:rsidR="00CD4302" w:rsidRDefault="00CD4302" w:rsidP="00CD4302">
                <w:pPr>
                  <w:jc w:val="right"/>
                  <w:rPr>
                    <w:sz w:val="24"/>
                  </w:rPr>
                </w:pPr>
                <w:r>
                  <w:t>4,015,082.05</w:t>
                </w:r>
              </w:p>
            </w:tc>
            <w:tc>
              <w:tcPr>
                <w:tcW w:w="1699" w:type="pct"/>
                <w:tcBorders>
                  <w:top w:val="single" w:sz="4" w:space="0" w:color="auto"/>
                  <w:left w:val="single" w:sz="4" w:space="0" w:color="auto"/>
                  <w:bottom w:val="single" w:sz="4" w:space="0" w:color="auto"/>
                  <w:right w:val="single" w:sz="4" w:space="0" w:color="auto"/>
                </w:tcBorders>
                <w:vAlign w:val="center"/>
              </w:tcPr>
              <w:p w:rsidR="00CD4302" w:rsidRDefault="00CD4302" w:rsidP="00CD4302">
                <w:pPr>
                  <w:jc w:val="right"/>
                  <w:rPr>
                    <w:sz w:val="24"/>
                  </w:rPr>
                </w:pPr>
                <w:r>
                  <w:t>2,974,590.84</w:t>
                </w:r>
              </w:p>
            </w:tc>
          </w:tr>
          <w:tr w:rsidR="00CD4302" w:rsidTr="003A09DC">
            <w:trPr>
              <w:trHeight w:val="285"/>
            </w:trPr>
            <w:sdt>
              <w:sdtPr>
                <w:tag w:val="_PLD_fb4b8beb920a4500aa2e3d35f8842374"/>
                <w:id w:val="-1035034951"/>
                <w:lock w:val="sdtLocked"/>
              </w:sdtPr>
              <w:sdtEndPr/>
              <w:sdtContent>
                <w:tc>
                  <w:tcPr>
                    <w:tcW w:w="1599" w:type="pct"/>
                    <w:tcBorders>
                      <w:top w:val="single" w:sz="4" w:space="0" w:color="auto"/>
                      <w:left w:val="single" w:sz="4" w:space="0" w:color="auto"/>
                      <w:bottom w:val="single" w:sz="4" w:space="0" w:color="auto"/>
                      <w:right w:val="single" w:sz="4" w:space="0" w:color="auto"/>
                    </w:tcBorders>
                    <w:vAlign w:val="center"/>
                  </w:tcPr>
                  <w:p w:rsidR="00CD4302" w:rsidRDefault="00CD4302">
                    <w:pPr>
                      <w:jc w:val="center"/>
                      <w:rPr>
                        <w:szCs w:val="21"/>
                      </w:rPr>
                    </w:pPr>
                    <w:r>
                      <w:rPr>
                        <w:rFonts w:hint="eastAsia"/>
                        <w:szCs w:val="21"/>
                      </w:rPr>
                      <w:t>合计</w:t>
                    </w:r>
                  </w:p>
                </w:tc>
              </w:sdtContent>
            </w:sdt>
            <w:tc>
              <w:tcPr>
                <w:tcW w:w="1702" w:type="pct"/>
                <w:tcBorders>
                  <w:top w:val="single" w:sz="4" w:space="0" w:color="auto"/>
                  <w:left w:val="single" w:sz="4" w:space="0" w:color="auto"/>
                  <w:bottom w:val="single" w:sz="4" w:space="0" w:color="auto"/>
                  <w:right w:val="single" w:sz="4" w:space="0" w:color="auto"/>
                </w:tcBorders>
                <w:vAlign w:val="center"/>
              </w:tcPr>
              <w:p w:rsidR="00CD4302" w:rsidRDefault="00CD4302" w:rsidP="00CD4302">
                <w:pPr>
                  <w:jc w:val="right"/>
                  <w:rPr>
                    <w:sz w:val="24"/>
                  </w:rPr>
                </w:pPr>
                <w:r>
                  <w:t>7,367,116.80</w:t>
                </w:r>
              </w:p>
            </w:tc>
            <w:tc>
              <w:tcPr>
                <w:tcW w:w="1699" w:type="pct"/>
                <w:tcBorders>
                  <w:top w:val="single" w:sz="4" w:space="0" w:color="auto"/>
                  <w:left w:val="single" w:sz="4" w:space="0" w:color="auto"/>
                  <w:bottom w:val="single" w:sz="4" w:space="0" w:color="auto"/>
                  <w:right w:val="single" w:sz="4" w:space="0" w:color="auto"/>
                </w:tcBorders>
                <w:vAlign w:val="center"/>
              </w:tcPr>
              <w:p w:rsidR="00CD4302" w:rsidRDefault="00CD4302" w:rsidP="00CD4302">
                <w:pPr>
                  <w:jc w:val="right"/>
                  <w:rPr>
                    <w:sz w:val="24"/>
                  </w:rPr>
                </w:pPr>
                <w:r>
                  <w:t>6,011,024.60</w:t>
                </w:r>
              </w:p>
            </w:tc>
          </w:tr>
        </w:tbl>
        <w:p w:rsidR="00BC2D12" w:rsidRDefault="00BC2D12">
          <w:pPr>
            <w:rPr>
              <w:szCs w:val="21"/>
            </w:rPr>
          </w:pPr>
        </w:p>
        <w:p w:rsidR="00BC2D12" w:rsidRDefault="0061030C">
          <w:pPr>
            <w:pStyle w:val="4"/>
            <w:numPr>
              <w:ilvl w:val="0"/>
              <w:numId w:val="52"/>
            </w:numPr>
            <w:ind w:left="426" w:hanging="426"/>
          </w:pPr>
          <w:r>
            <w:rPr>
              <w:rFonts w:hint="eastAsia"/>
            </w:rPr>
            <w:t>未确认递延所得税资产的可抵扣亏损将于以下年度到期</w:t>
          </w:r>
        </w:p>
        <w:sdt>
          <w:sdtPr>
            <w:alias w:val="是否适用：未确认递延所得税资产的可抵扣亏损将于以下年度到期[双击切换]"/>
            <w:tag w:val="_GBC_961c987bdb6e4a53ad2e7713648fd02b"/>
            <w:id w:val="-217593369"/>
            <w:lock w:val="sdtLocked"/>
            <w:placeholder>
              <w:docPart w:val="GBC22222222222222222222222222222"/>
            </w:placeholder>
          </w:sdtPr>
          <w:sdtEndPr/>
          <w:sdtContent>
            <w:p w:rsidR="00BC2D12" w:rsidRDefault="000A0FB4">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61030C">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f2f4114ac2e940dc8739e6c3e20fe15f"/>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未确认递延所得税资产的可抵扣亏损将于以下年度到期"/>
              <w:tag w:val="_GBC_a44b093249e5439fa4b311f7150bce43"/>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8"/>
            <w:gridCol w:w="2227"/>
            <w:gridCol w:w="2264"/>
            <w:gridCol w:w="2294"/>
          </w:tblGrid>
          <w:tr w:rsidR="00CD4302" w:rsidTr="003A09DC">
            <w:trPr>
              <w:trHeight w:val="285"/>
            </w:trPr>
            <w:sdt>
              <w:sdtPr>
                <w:tag w:val="_PLD_c2bad95d2ced4c2f8958303268f6cd2b"/>
                <w:id w:val="2248250"/>
                <w:lock w:val="sdtLocked"/>
              </w:sdtPr>
              <w:sdtEndPr/>
              <w:sdtContent>
                <w:tc>
                  <w:tcPr>
                    <w:tcW w:w="1155" w:type="pct"/>
                    <w:tcBorders>
                      <w:top w:val="single" w:sz="4" w:space="0" w:color="auto"/>
                      <w:left w:val="single" w:sz="4" w:space="0" w:color="auto"/>
                      <w:bottom w:val="single" w:sz="4" w:space="0" w:color="auto"/>
                      <w:right w:val="single" w:sz="4" w:space="0" w:color="auto"/>
                    </w:tcBorders>
                    <w:vAlign w:val="center"/>
                  </w:tcPr>
                  <w:p w:rsidR="00CD4302" w:rsidRDefault="00CD4302" w:rsidP="007E1E56">
                    <w:pPr>
                      <w:jc w:val="center"/>
                      <w:rPr>
                        <w:szCs w:val="21"/>
                      </w:rPr>
                    </w:pPr>
                    <w:r>
                      <w:rPr>
                        <w:rFonts w:hint="eastAsia"/>
                        <w:szCs w:val="21"/>
                      </w:rPr>
                      <w:t>年份</w:t>
                    </w:r>
                  </w:p>
                </w:tc>
              </w:sdtContent>
            </w:sdt>
            <w:sdt>
              <w:sdtPr>
                <w:tag w:val="_PLD_20395d1e877346dbbdb29c15ffdda67a"/>
                <w:id w:val="2248251"/>
                <w:lock w:val="sdtLocked"/>
              </w:sdtPr>
              <w:sdtEndPr/>
              <w:sdtContent>
                <w:tc>
                  <w:tcPr>
                    <w:tcW w:w="1262" w:type="pct"/>
                    <w:tcBorders>
                      <w:top w:val="single" w:sz="4" w:space="0" w:color="auto"/>
                      <w:left w:val="single" w:sz="4" w:space="0" w:color="auto"/>
                      <w:bottom w:val="single" w:sz="4" w:space="0" w:color="auto"/>
                      <w:right w:val="single" w:sz="4" w:space="0" w:color="auto"/>
                    </w:tcBorders>
                    <w:vAlign w:val="center"/>
                  </w:tcPr>
                  <w:p w:rsidR="00CD4302" w:rsidRDefault="00CD4302" w:rsidP="007E1E56">
                    <w:pPr>
                      <w:jc w:val="center"/>
                      <w:rPr>
                        <w:szCs w:val="21"/>
                      </w:rPr>
                    </w:pPr>
                    <w:r>
                      <w:rPr>
                        <w:rFonts w:hint="eastAsia"/>
                        <w:szCs w:val="21"/>
                      </w:rPr>
                      <w:t>期末金额</w:t>
                    </w:r>
                  </w:p>
                </w:tc>
              </w:sdtContent>
            </w:sdt>
            <w:sdt>
              <w:sdtPr>
                <w:tag w:val="_PLD_7c3e310eca854a9283aca385397086c3"/>
                <w:id w:val="2248252"/>
                <w:lock w:val="sdtLocked"/>
              </w:sdtPr>
              <w:sdtEndPr/>
              <w:sdtContent>
                <w:tc>
                  <w:tcPr>
                    <w:tcW w:w="1283" w:type="pct"/>
                    <w:tcBorders>
                      <w:top w:val="single" w:sz="4" w:space="0" w:color="auto"/>
                      <w:left w:val="single" w:sz="4" w:space="0" w:color="auto"/>
                      <w:bottom w:val="single" w:sz="4" w:space="0" w:color="auto"/>
                      <w:right w:val="single" w:sz="4" w:space="0" w:color="auto"/>
                    </w:tcBorders>
                    <w:vAlign w:val="center"/>
                  </w:tcPr>
                  <w:p w:rsidR="00CD4302" w:rsidRDefault="00CD4302" w:rsidP="007E1E56">
                    <w:pPr>
                      <w:jc w:val="center"/>
                      <w:rPr>
                        <w:szCs w:val="21"/>
                      </w:rPr>
                    </w:pPr>
                    <w:r>
                      <w:rPr>
                        <w:rFonts w:hint="eastAsia"/>
                        <w:szCs w:val="21"/>
                      </w:rPr>
                      <w:t>期</w:t>
                    </w:r>
                    <w:proofErr w:type="gramStart"/>
                    <w:r>
                      <w:rPr>
                        <w:rFonts w:hint="eastAsia"/>
                        <w:szCs w:val="21"/>
                      </w:rPr>
                      <w:t>初金额</w:t>
                    </w:r>
                    <w:proofErr w:type="gramEnd"/>
                  </w:p>
                </w:tc>
              </w:sdtContent>
            </w:sdt>
            <w:sdt>
              <w:sdtPr>
                <w:tag w:val="_PLD_39d10c26cbf24b4481db02bd3f33378d"/>
                <w:id w:val="2248253"/>
                <w:lock w:val="sdtLocked"/>
              </w:sdtPr>
              <w:sdtEndPr/>
              <w:sdtContent>
                <w:tc>
                  <w:tcPr>
                    <w:tcW w:w="1300" w:type="pct"/>
                    <w:tcBorders>
                      <w:top w:val="single" w:sz="4" w:space="0" w:color="auto"/>
                      <w:left w:val="single" w:sz="4" w:space="0" w:color="auto"/>
                      <w:bottom w:val="single" w:sz="4" w:space="0" w:color="auto"/>
                      <w:right w:val="single" w:sz="4" w:space="0" w:color="auto"/>
                    </w:tcBorders>
                    <w:vAlign w:val="center"/>
                  </w:tcPr>
                  <w:p w:rsidR="00CD4302" w:rsidRDefault="00CD4302" w:rsidP="007E1E56">
                    <w:pPr>
                      <w:jc w:val="center"/>
                      <w:rPr>
                        <w:szCs w:val="21"/>
                      </w:rPr>
                    </w:pPr>
                    <w:r>
                      <w:rPr>
                        <w:rFonts w:hint="eastAsia"/>
                        <w:szCs w:val="21"/>
                      </w:rPr>
                      <w:t>备注</w:t>
                    </w:r>
                  </w:p>
                </w:tc>
              </w:sdtContent>
            </w:sdt>
          </w:tr>
          <w:sdt>
            <w:sdtPr>
              <w:rPr>
                <w:rFonts w:hint="eastAsia"/>
                <w:szCs w:val="21"/>
              </w:rPr>
              <w:alias w:val="未确认递延所得税资产的可抵扣亏损到期明细"/>
              <w:tag w:val="_TUP_4069c4f2b7c24917ae9bee619d1dc277"/>
              <w:id w:val="2248254"/>
              <w:lock w:val="sdtLocked"/>
            </w:sdtPr>
            <w:sdtEndPr/>
            <w:sdtContent>
              <w:tr w:rsidR="00CD4302" w:rsidTr="003A09DC">
                <w:trPr>
                  <w:trHeight w:val="80"/>
                </w:trPr>
                <w:tc>
                  <w:tcPr>
                    <w:tcW w:w="1155" w:type="pct"/>
                    <w:tcBorders>
                      <w:top w:val="single" w:sz="4" w:space="0" w:color="auto"/>
                      <w:left w:val="single" w:sz="4" w:space="0" w:color="auto"/>
                      <w:bottom w:val="single" w:sz="4" w:space="0" w:color="auto"/>
                      <w:right w:val="single" w:sz="4" w:space="0" w:color="auto"/>
                    </w:tcBorders>
                  </w:tcPr>
                  <w:p w:rsidR="00CD4302" w:rsidRDefault="00CD4302" w:rsidP="007E1E56">
                    <w:pPr>
                      <w:rPr>
                        <w:szCs w:val="21"/>
                      </w:rPr>
                    </w:pPr>
                    <w:r>
                      <w:t>2024年</w:t>
                    </w:r>
                  </w:p>
                </w:tc>
                <w:tc>
                  <w:tcPr>
                    <w:tcW w:w="1262"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r>
                      <w:t>70,811.61</w:t>
                    </w:r>
                  </w:p>
                </w:tc>
                <w:tc>
                  <w:tcPr>
                    <w:tcW w:w="1283"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r>
                      <w:t>495,949.38</w:t>
                    </w:r>
                  </w:p>
                </w:tc>
                <w:tc>
                  <w:tcPr>
                    <w:tcW w:w="1300"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p>
                </w:tc>
              </w:tr>
            </w:sdtContent>
          </w:sdt>
          <w:sdt>
            <w:sdtPr>
              <w:rPr>
                <w:rFonts w:hint="eastAsia"/>
                <w:szCs w:val="21"/>
              </w:rPr>
              <w:alias w:val="未确认递延所得税资产的可抵扣亏损到期明细"/>
              <w:tag w:val="_TUP_4069c4f2b7c24917ae9bee619d1dc277"/>
              <w:id w:val="2248255"/>
              <w:lock w:val="sdtLocked"/>
            </w:sdtPr>
            <w:sdtEndPr/>
            <w:sdtContent>
              <w:tr w:rsidR="00CD4302" w:rsidTr="003A09DC">
                <w:trPr>
                  <w:trHeight w:val="80"/>
                </w:trPr>
                <w:tc>
                  <w:tcPr>
                    <w:tcW w:w="1155" w:type="pct"/>
                    <w:tcBorders>
                      <w:top w:val="single" w:sz="4" w:space="0" w:color="auto"/>
                      <w:left w:val="single" w:sz="4" w:space="0" w:color="auto"/>
                      <w:bottom w:val="single" w:sz="4" w:space="0" w:color="auto"/>
                      <w:right w:val="single" w:sz="4" w:space="0" w:color="auto"/>
                    </w:tcBorders>
                  </w:tcPr>
                  <w:p w:rsidR="00CD4302" w:rsidRDefault="00CD4302" w:rsidP="007E1E56">
                    <w:pPr>
                      <w:rPr>
                        <w:szCs w:val="21"/>
                      </w:rPr>
                    </w:pPr>
                    <w:r>
                      <w:t>2025年</w:t>
                    </w:r>
                  </w:p>
                </w:tc>
                <w:tc>
                  <w:tcPr>
                    <w:tcW w:w="1262"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r>
                      <w:t>1,833,198.92</w:t>
                    </w:r>
                  </w:p>
                </w:tc>
                <w:tc>
                  <w:tcPr>
                    <w:tcW w:w="1283"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r>
                      <w:t>2,478,641.46</w:t>
                    </w:r>
                  </w:p>
                </w:tc>
                <w:tc>
                  <w:tcPr>
                    <w:tcW w:w="1300"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p>
                </w:tc>
              </w:tr>
            </w:sdtContent>
          </w:sdt>
          <w:sdt>
            <w:sdtPr>
              <w:rPr>
                <w:rFonts w:hint="eastAsia"/>
                <w:szCs w:val="21"/>
              </w:rPr>
              <w:alias w:val="未确认递延所得税资产的可抵扣亏损到期明细"/>
              <w:tag w:val="_TUP_4069c4f2b7c24917ae9bee619d1dc277"/>
              <w:id w:val="2248256"/>
              <w:lock w:val="sdtLocked"/>
            </w:sdtPr>
            <w:sdtEndPr/>
            <w:sdtContent>
              <w:tr w:rsidR="00CD4302" w:rsidTr="003A09DC">
                <w:trPr>
                  <w:trHeight w:val="80"/>
                </w:trPr>
                <w:tc>
                  <w:tcPr>
                    <w:tcW w:w="1155" w:type="pct"/>
                    <w:tcBorders>
                      <w:top w:val="single" w:sz="4" w:space="0" w:color="auto"/>
                      <w:left w:val="single" w:sz="4" w:space="0" w:color="auto"/>
                      <w:bottom w:val="single" w:sz="4" w:space="0" w:color="auto"/>
                      <w:right w:val="single" w:sz="4" w:space="0" w:color="auto"/>
                    </w:tcBorders>
                  </w:tcPr>
                  <w:p w:rsidR="00CD4302" w:rsidRDefault="00CD4302" w:rsidP="007E1E56">
                    <w:pPr>
                      <w:rPr>
                        <w:szCs w:val="21"/>
                      </w:rPr>
                    </w:pPr>
                    <w:r>
                      <w:t>2026年</w:t>
                    </w:r>
                  </w:p>
                </w:tc>
                <w:tc>
                  <w:tcPr>
                    <w:tcW w:w="1262"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r>
                      <w:t>2,111,071.52</w:t>
                    </w:r>
                  </w:p>
                </w:tc>
                <w:tc>
                  <w:tcPr>
                    <w:tcW w:w="1283"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p>
                </w:tc>
                <w:tc>
                  <w:tcPr>
                    <w:tcW w:w="1300"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p>
                </w:tc>
              </w:tr>
            </w:sdtContent>
          </w:sdt>
          <w:tr w:rsidR="00CD4302" w:rsidTr="003A09DC">
            <w:trPr>
              <w:trHeight w:val="285"/>
            </w:trPr>
            <w:sdt>
              <w:sdtPr>
                <w:tag w:val="_PLD_37ec918eb0c94f5e8b9115c21e913433"/>
                <w:id w:val="2248257"/>
                <w:lock w:val="sdtLocked"/>
              </w:sdtPr>
              <w:sdtEndPr/>
              <w:sdtContent>
                <w:tc>
                  <w:tcPr>
                    <w:tcW w:w="1155" w:type="pct"/>
                    <w:tcBorders>
                      <w:top w:val="single" w:sz="4" w:space="0" w:color="auto"/>
                      <w:left w:val="single" w:sz="4" w:space="0" w:color="auto"/>
                      <w:bottom w:val="single" w:sz="4" w:space="0" w:color="auto"/>
                      <w:right w:val="single" w:sz="4" w:space="0" w:color="auto"/>
                    </w:tcBorders>
                    <w:vAlign w:val="bottom"/>
                  </w:tcPr>
                  <w:p w:rsidR="00CD4302" w:rsidRDefault="00CD4302" w:rsidP="007E1E56">
                    <w:pPr>
                      <w:jc w:val="center"/>
                      <w:rPr>
                        <w:szCs w:val="21"/>
                      </w:rPr>
                    </w:pPr>
                    <w:r>
                      <w:rPr>
                        <w:rFonts w:hint="eastAsia"/>
                        <w:szCs w:val="21"/>
                      </w:rPr>
                      <w:t>合计</w:t>
                    </w:r>
                  </w:p>
                </w:tc>
              </w:sdtContent>
            </w:sdt>
            <w:tc>
              <w:tcPr>
                <w:tcW w:w="1262"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 w:val="24"/>
                  </w:rPr>
                </w:pPr>
                <w:r>
                  <w:t>4,015,082.05</w:t>
                </w:r>
              </w:p>
            </w:tc>
            <w:tc>
              <w:tcPr>
                <w:tcW w:w="1283"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 w:val="24"/>
                  </w:rPr>
                </w:pPr>
                <w:r>
                  <w:t>2,974,590.84</w:t>
                </w:r>
              </w:p>
            </w:tc>
            <w:tc>
              <w:tcPr>
                <w:tcW w:w="1300" w:type="pct"/>
                <w:tcBorders>
                  <w:top w:val="single" w:sz="4" w:space="0" w:color="auto"/>
                  <w:left w:val="single" w:sz="4" w:space="0" w:color="auto"/>
                  <w:bottom w:val="single" w:sz="4" w:space="0" w:color="auto"/>
                  <w:right w:val="single" w:sz="4" w:space="0" w:color="auto"/>
                </w:tcBorders>
                <w:vAlign w:val="center"/>
              </w:tcPr>
              <w:p w:rsidR="00CD4302" w:rsidRDefault="00CD4302" w:rsidP="005D3DE5">
                <w:pPr>
                  <w:jc w:val="right"/>
                  <w:rPr>
                    <w:szCs w:val="21"/>
                  </w:rPr>
                </w:pPr>
                <w:r>
                  <w:rPr>
                    <w:rFonts w:hint="eastAsia"/>
                    <w:szCs w:val="21"/>
                  </w:rPr>
                  <w:t>/</w:t>
                </w:r>
              </w:p>
            </w:tc>
          </w:tr>
        </w:tbl>
        <w:p w:rsidR="00BC2D12" w:rsidRDefault="00CD5DB0">
          <w:pPr>
            <w:rPr>
              <w:color w:val="FF00FF"/>
              <w:szCs w:val="21"/>
            </w:rPr>
          </w:pPr>
        </w:p>
      </w:sdtContent>
    </w:sdt>
    <w:bookmarkEnd w:id="216" w:displacedByCustomXml="prev"/>
    <w:sdt>
      <w:sdtPr>
        <w:rPr>
          <w:rFonts w:hint="eastAsia"/>
          <w:szCs w:val="21"/>
        </w:rPr>
        <w:alias w:val="模块:递延所得税资产和递延所得税负债的说明"/>
        <w:tag w:val="_SEC_94657e8367544e5fa63e4b88008d6713"/>
        <w:id w:val="355005677"/>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1590076983"/>
            <w:lock w:val="sdtLocked"/>
            <w:placeholder>
              <w:docPart w:val="GBC22222222222222222222222222222"/>
            </w:placeholder>
          </w:sdtPr>
          <w:sdtEndPr/>
          <w:sdtContent>
            <w:p w:rsidR="00BC2D12" w:rsidRDefault="000A0FB4" w:rsidP="00CD4302">
              <w:pPr>
                <w:rPr>
                  <w:szCs w:val="21"/>
                </w:rPr>
              </w:pPr>
              <w:r>
                <w:rPr>
                  <w:szCs w:val="21"/>
                </w:rPr>
                <w:fldChar w:fldCharType="begin"/>
              </w:r>
              <w:r w:rsidR="00CD4302">
                <w:rPr>
                  <w:szCs w:val="21"/>
                </w:rPr>
                <w:instrText xml:space="preserve">MACROBUTTON  SnrToggleCheckbox □适用 </w:instrText>
              </w:r>
              <w:r>
                <w:rPr>
                  <w:szCs w:val="21"/>
                </w:rPr>
                <w:fldChar w:fldCharType="end"/>
              </w:r>
              <w:r>
                <w:rPr>
                  <w:szCs w:val="21"/>
                </w:rPr>
                <w:fldChar w:fldCharType="begin"/>
              </w:r>
              <w:r w:rsidR="00CD4302">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Start w:id="218" w:name="_Hlk534892899" w:displacedByCustomXml="next"/>
    <w:sdt>
      <w:sdtPr>
        <w:rPr>
          <w:rFonts w:ascii="宋体" w:hAnsi="宋体" w:cs="宋体"/>
          <w:b w:val="0"/>
          <w:bCs w:val="0"/>
          <w:kern w:val="0"/>
          <w:szCs w:val="21"/>
        </w:rPr>
        <w:alias w:val="模块:其他非流动资产"/>
        <w:tag w:val="_SEC_61a5a51558394b4f935a5e79bf462096"/>
        <w:id w:val="2043929209"/>
        <w:lock w:val="sdtLocked"/>
        <w:placeholder>
          <w:docPart w:val="GBC22222222222222222222222222222"/>
        </w:placeholder>
      </w:sdtPr>
      <w:sdtEndPr/>
      <w:sdtContent>
        <w:bookmarkStart w:id="219" w:name="_Hlk533670093" w:displacedByCustomXml="prev"/>
        <w:bookmarkEnd w:id="219" w:displacedByCustomXml="prev"/>
        <w:p w:rsidR="00BC2D12" w:rsidRDefault="0061030C">
          <w:pPr>
            <w:pStyle w:val="3"/>
            <w:numPr>
              <w:ilvl w:val="0"/>
              <w:numId w:val="19"/>
            </w:numPr>
            <w:tabs>
              <w:tab w:val="left" w:pos="504"/>
            </w:tabs>
            <w:rPr>
              <w:szCs w:val="21"/>
            </w:rPr>
          </w:pPr>
          <w:r>
            <w:rPr>
              <w:rFonts w:hint="eastAsia"/>
              <w:szCs w:val="21"/>
            </w:rPr>
            <w:t>其他非流动资产</w:t>
          </w:r>
        </w:p>
        <w:sdt>
          <w:sdtPr>
            <w:alias w:val="是否适用：其他非流动资产[双击切换]"/>
            <w:tag w:val="_GBC_a847828a70d64218a7f8a07dc593d18b"/>
            <w:id w:val="-1847010681"/>
            <w:lock w:val="sdtLocked"/>
            <w:placeholder>
              <w:docPart w:val="GBC22222222222222222222222222222"/>
            </w:placeholder>
          </w:sdtPr>
          <w:sdtEndPr/>
          <w:sdtContent>
            <w:p w:rsidR="00CD4302" w:rsidRDefault="000A0FB4" w:rsidP="00CD4302">
              <w:pPr>
                <w:rPr>
                  <w:szCs w:val="21"/>
                </w:rPr>
              </w:pPr>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CD5DB0">
          <w:pPr>
            <w:rPr>
              <w:szCs w:val="21"/>
            </w:rPr>
          </w:pPr>
        </w:p>
      </w:sdtContent>
    </w:sdt>
    <w:bookmarkEnd w:id="218" w:displacedByCustomXml="prev"/>
    <w:bookmarkStart w:id="220" w:name="_Hlk534978811" w:displacedByCustomXml="prev"/>
    <w:bookmarkEnd w:id="220"/>
    <w:p w:rsidR="00BC2D12" w:rsidRDefault="0061030C">
      <w:pPr>
        <w:pStyle w:val="3"/>
        <w:numPr>
          <w:ilvl w:val="0"/>
          <w:numId w:val="19"/>
        </w:numPr>
        <w:tabs>
          <w:tab w:val="left" w:pos="504"/>
        </w:tabs>
        <w:rPr>
          <w:rFonts w:ascii="宋体" w:hAnsi="宋体"/>
          <w:szCs w:val="21"/>
        </w:rPr>
      </w:pPr>
      <w:r>
        <w:rPr>
          <w:rFonts w:ascii="宋体" w:hAnsi="宋体" w:hint="eastAsia"/>
          <w:szCs w:val="21"/>
        </w:rPr>
        <w:t>短期借款</w:t>
      </w:r>
    </w:p>
    <w:sdt>
      <w:sdtPr>
        <w:rPr>
          <w:rFonts w:ascii="宋体" w:eastAsia="宋体" w:hAnsi="宋体" w:cs="宋体" w:hint="eastAsia"/>
          <w:b w:val="0"/>
          <w:bCs w:val="0"/>
          <w:kern w:val="0"/>
          <w:szCs w:val="24"/>
        </w:rPr>
        <w:alias w:val="模块:短期借款分类"/>
        <w:tag w:val="_SEC_5e661212a7bc42d1ac34de3b0e67574d"/>
        <w:id w:val="588503720"/>
        <w:lock w:val="sdtLocked"/>
        <w:placeholder>
          <w:docPart w:val="GBC22222222222222222222222222222"/>
        </w:placeholder>
      </w:sdtPr>
      <w:sdtEndPr>
        <w:rPr>
          <w:rFonts w:cstheme="minorBidi" w:hint="default"/>
          <w:color w:val="000000" w:themeColor="text1"/>
          <w:kern w:val="2"/>
          <w:szCs w:val="21"/>
        </w:rPr>
      </w:sdtEndPr>
      <w:sdtContent>
        <w:p w:rsidR="00BC2D12" w:rsidRDefault="0061030C">
          <w:pPr>
            <w:pStyle w:val="4"/>
            <w:numPr>
              <w:ilvl w:val="0"/>
              <w:numId w:val="127"/>
            </w:numPr>
            <w:ind w:left="426" w:hanging="426"/>
          </w:pPr>
          <w:r>
            <w:rPr>
              <w:rFonts w:hint="eastAsia"/>
            </w:rPr>
            <w:t>短期借款分类</w:t>
          </w:r>
        </w:p>
        <w:sdt>
          <w:sdtPr>
            <w:alias w:val="是否适用：短期借款分类[双击切换]"/>
            <w:tag w:val="_GBC_d7624f1054024527b72d59c4122e81cb"/>
            <w:id w:val="1679312831"/>
            <w:lock w:val="sdtLocked"/>
            <w:placeholder>
              <w:docPart w:val="GBC22222222222222222222222222222"/>
            </w:placeholder>
          </w:sdtPr>
          <w:sdtEndPr/>
          <w:sdtContent>
            <w:p w:rsidR="00BC2D12" w:rsidRDefault="000A0FB4">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短期借款分类"/>
              <w:tag w:val="_GBC_8d30fbb8785645499f9234dccd6e5b81"/>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短期借款分类"/>
              <w:tag w:val="_GBC_f7294c19819e4515b1d98b3d42f8d07c"/>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47"/>
            <w:gridCol w:w="2980"/>
            <w:gridCol w:w="2996"/>
          </w:tblGrid>
          <w:tr w:rsidR="00CD4302" w:rsidTr="007E1E56">
            <w:trPr>
              <w:cantSplit/>
            </w:trPr>
            <w:sdt>
              <w:sdtPr>
                <w:tag w:val="_PLD_7d518e78e06f4dc9b46aae7b6b47fd01"/>
                <w:id w:val="2248496"/>
                <w:lock w:val="sdtLocked"/>
              </w:sdtPr>
              <w:sdtEndPr/>
              <w:sdtContent>
                <w:tc>
                  <w:tcPr>
                    <w:tcW w:w="1613" w:type="pct"/>
                    <w:vAlign w:val="center"/>
                  </w:tcPr>
                  <w:p w:rsidR="00CD4302" w:rsidRDefault="00CD4302" w:rsidP="007E1E56">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da187315847461e8ed854d1807d3b14"/>
                <w:id w:val="2248497"/>
                <w:lock w:val="sdtLocked"/>
              </w:sdtPr>
              <w:sdtEndPr/>
              <w:sdtContent>
                <w:tc>
                  <w:tcPr>
                    <w:tcW w:w="1688" w:type="pct"/>
                    <w:vAlign w:val="center"/>
                  </w:tcPr>
                  <w:p w:rsidR="00CD4302" w:rsidRDefault="00CD4302" w:rsidP="007E1E56">
                    <w:pPr>
                      <w:jc w:val="center"/>
                      <w:rPr>
                        <w:color w:val="000000" w:themeColor="text1"/>
                        <w:szCs w:val="21"/>
                      </w:rPr>
                    </w:pPr>
                    <w:r>
                      <w:rPr>
                        <w:rFonts w:hint="eastAsia"/>
                        <w:color w:val="000000" w:themeColor="text1"/>
                        <w:szCs w:val="21"/>
                      </w:rPr>
                      <w:t>期末余额</w:t>
                    </w:r>
                  </w:p>
                </w:tc>
              </w:sdtContent>
            </w:sdt>
            <w:sdt>
              <w:sdtPr>
                <w:tag w:val="_PLD_805e4b849be14c0ab0ca7f324971119b"/>
                <w:id w:val="2248498"/>
                <w:lock w:val="sdtLocked"/>
              </w:sdtPr>
              <w:sdtEndPr/>
              <w:sdtContent>
                <w:tc>
                  <w:tcPr>
                    <w:tcW w:w="1698" w:type="pct"/>
                    <w:vAlign w:val="center"/>
                  </w:tcPr>
                  <w:p w:rsidR="00CD4302" w:rsidRDefault="00CD4302" w:rsidP="007E1E56">
                    <w:pPr>
                      <w:jc w:val="center"/>
                      <w:rPr>
                        <w:color w:val="000000" w:themeColor="text1"/>
                        <w:szCs w:val="21"/>
                      </w:rPr>
                    </w:pPr>
                    <w:r>
                      <w:rPr>
                        <w:rFonts w:hint="eastAsia"/>
                        <w:color w:val="000000" w:themeColor="text1"/>
                        <w:szCs w:val="21"/>
                      </w:rPr>
                      <w:t>期初余额</w:t>
                    </w:r>
                  </w:p>
                </w:tc>
              </w:sdtContent>
            </w:sdt>
          </w:tr>
          <w:tr w:rsidR="00CD4302" w:rsidTr="007E1E56">
            <w:trPr>
              <w:cantSplit/>
              <w:trHeight w:val="237"/>
            </w:trPr>
            <w:tc>
              <w:tcPr>
                <w:tcW w:w="1613" w:type="pct"/>
                <w:shd w:val="clear" w:color="auto" w:fill="auto"/>
              </w:tcPr>
              <w:p w:rsidR="00CD4302" w:rsidRDefault="00CD4302" w:rsidP="007E1E56">
                <w:pPr>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tc>
              <w:tcPr>
                <w:tcW w:w="1688" w:type="pct"/>
                <w:shd w:val="clear" w:color="auto" w:fill="auto"/>
              </w:tcPr>
              <w:p w:rsidR="00CD4302" w:rsidRDefault="00CD4302" w:rsidP="007E1E56">
                <w:pPr>
                  <w:autoSpaceDE w:val="0"/>
                  <w:autoSpaceDN w:val="0"/>
                  <w:adjustRightInd w:val="0"/>
                  <w:snapToGrid w:val="0"/>
                  <w:spacing w:line="240" w:lineRule="atLeast"/>
                  <w:ind w:right="180"/>
                  <w:jc w:val="right"/>
                  <w:rPr>
                    <w:szCs w:val="21"/>
                  </w:rPr>
                </w:pPr>
                <w:r>
                  <w:rPr>
                    <w:szCs w:val="21"/>
                  </w:rPr>
                  <w:t>26,000,000.00</w:t>
                </w:r>
              </w:p>
            </w:tc>
            <w:tc>
              <w:tcPr>
                <w:tcW w:w="1698" w:type="pct"/>
                <w:shd w:val="clear" w:color="auto" w:fill="auto"/>
              </w:tcPr>
              <w:p w:rsidR="00CD4302" w:rsidRDefault="00CD4302" w:rsidP="007E1E56">
                <w:pPr>
                  <w:autoSpaceDE w:val="0"/>
                  <w:autoSpaceDN w:val="0"/>
                  <w:adjustRightInd w:val="0"/>
                  <w:snapToGrid w:val="0"/>
                  <w:spacing w:line="240" w:lineRule="atLeast"/>
                  <w:ind w:right="180"/>
                  <w:jc w:val="right"/>
                  <w:rPr>
                    <w:szCs w:val="21"/>
                  </w:rPr>
                </w:pPr>
              </w:p>
            </w:tc>
          </w:tr>
          <w:tr w:rsidR="00CD4302" w:rsidTr="007E1E56">
            <w:trPr>
              <w:cantSplit/>
            </w:trPr>
            <w:tc>
              <w:tcPr>
                <w:tcW w:w="1613" w:type="pct"/>
              </w:tcPr>
              <w:p w:rsidR="00CD4302" w:rsidRDefault="00CD4302" w:rsidP="007E1E56">
                <w:pPr>
                  <w:autoSpaceDE w:val="0"/>
                  <w:autoSpaceDN w:val="0"/>
                  <w:adjustRightInd w:val="0"/>
                  <w:snapToGrid w:val="0"/>
                  <w:spacing w:line="240" w:lineRule="atLeast"/>
                  <w:rPr>
                    <w:szCs w:val="21"/>
                  </w:rPr>
                </w:pPr>
                <w:r>
                  <w:t>商业承兑汇票贴现融资</w:t>
                </w:r>
              </w:p>
            </w:tc>
            <w:tc>
              <w:tcPr>
                <w:tcW w:w="1688" w:type="pct"/>
              </w:tcPr>
              <w:p w:rsidR="00CD4302" w:rsidRDefault="00CD4302" w:rsidP="007E1E56">
                <w:pPr>
                  <w:autoSpaceDE w:val="0"/>
                  <w:autoSpaceDN w:val="0"/>
                  <w:adjustRightInd w:val="0"/>
                  <w:snapToGrid w:val="0"/>
                  <w:spacing w:line="240" w:lineRule="atLeast"/>
                  <w:ind w:right="180"/>
                  <w:jc w:val="right"/>
                  <w:rPr>
                    <w:szCs w:val="21"/>
                  </w:rPr>
                </w:pPr>
                <w:r>
                  <w:t>8,570,000.00</w:t>
                </w:r>
              </w:p>
            </w:tc>
            <w:tc>
              <w:tcPr>
                <w:tcW w:w="1698" w:type="pct"/>
              </w:tcPr>
              <w:p w:rsidR="00CD4302" w:rsidRDefault="00CD4302" w:rsidP="007E1E56">
                <w:pPr>
                  <w:autoSpaceDE w:val="0"/>
                  <w:autoSpaceDN w:val="0"/>
                  <w:adjustRightInd w:val="0"/>
                  <w:snapToGrid w:val="0"/>
                  <w:spacing w:line="240" w:lineRule="atLeast"/>
                  <w:ind w:right="180"/>
                  <w:jc w:val="right"/>
                  <w:rPr>
                    <w:szCs w:val="21"/>
                  </w:rPr>
                </w:pPr>
              </w:p>
            </w:tc>
          </w:tr>
          <w:tr w:rsidR="00CD4302" w:rsidTr="007E1E56">
            <w:trPr>
              <w:cantSplit/>
            </w:trPr>
            <w:tc>
              <w:tcPr>
                <w:tcW w:w="1613" w:type="pct"/>
              </w:tcPr>
              <w:p w:rsidR="00CD4302" w:rsidRDefault="00CD4302" w:rsidP="007E1E56">
                <w:pPr>
                  <w:autoSpaceDE w:val="0"/>
                  <w:autoSpaceDN w:val="0"/>
                  <w:adjustRightInd w:val="0"/>
                  <w:snapToGrid w:val="0"/>
                  <w:spacing w:line="240" w:lineRule="atLeast"/>
                  <w:rPr>
                    <w:szCs w:val="21"/>
                  </w:rPr>
                </w:pPr>
                <w:r>
                  <w:t>短期借款应付利息</w:t>
                </w:r>
              </w:p>
            </w:tc>
            <w:tc>
              <w:tcPr>
                <w:tcW w:w="1688" w:type="pct"/>
              </w:tcPr>
              <w:p w:rsidR="00CD4302" w:rsidRDefault="00CD4302" w:rsidP="007E1E56">
                <w:pPr>
                  <w:autoSpaceDE w:val="0"/>
                  <w:autoSpaceDN w:val="0"/>
                  <w:adjustRightInd w:val="0"/>
                  <w:snapToGrid w:val="0"/>
                  <w:spacing w:line="240" w:lineRule="atLeast"/>
                  <w:ind w:right="180"/>
                  <w:jc w:val="right"/>
                  <w:rPr>
                    <w:szCs w:val="21"/>
                  </w:rPr>
                </w:pPr>
                <w:r>
                  <w:t>28,990.55</w:t>
                </w:r>
              </w:p>
            </w:tc>
            <w:tc>
              <w:tcPr>
                <w:tcW w:w="1698" w:type="pct"/>
              </w:tcPr>
              <w:p w:rsidR="00CD4302" w:rsidRDefault="00CD4302" w:rsidP="007E1E56">
                <w:pPr>
                  <w:autoSpaceDE w:val="0"/>
                  <w:autoSpaceDN w:val="0"/>
                  <w:adjustRightInd w:val="0"/>
                  <w:snapToGrid w:val="0"/>
                  <w:spacing w:line="240" w:lineRule="atLeast"/>
                  <w:ind w:right="180"/>
                  <w:jc w:val="right"/>
                  <w:rPr>
                    <w:szCs w:val="21"/>
                  </w:rPr>
                </w:pPr>
              </w:p>
            </w:tc>
          </w:tr>
          <w:tr w:rsidR="00CD4302" w:rsidTr="007E1E56">
            <w:trPr>
              <w:cantSplit/>
            </w:trPr>
            <w:tc>
              <w:tcPr>
                <w:tcW w:w="1613" w:type="pct"/>
                <w:vAlign w:val="center"/>
              </w:tcPr>
              <w:p w:rsidR="00CD4302" w:rsidRDefault="00CD4302" w:rsidP="007E1E56">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tc>
              <w:tcPr>
                <w:tcW w:w="1688" w:type="pct"/>
              </w:tcPr>
              <w:p w:rsidR="00CD4302" w:rsidRDefault="00CD4302" w:rsidP="007E1E56">
                <w:pPr>
                  <w:autoSpaceDE w:val="0"/>
                  <w:autoSpaceDN w:val="0"/>
                  <w:adjustRightInd w:val="0"/>
                  <w:snapToGrid w:val="0"/>
                  <w:spacing w:line="240" w:lineRule="atLeast"/>
                  <w:ind w:right="180"/>
                  <w:jc w:val="right"/>
                  <w:rPr>
                    <w:szCs w:val="21"/>
                  </w:rPr>
                </w:pPr>
                <w:r>
                  <w:rPr>
                    <w:szCs w:val="21"/>
                  </w:rPr>
                  <w:t>34,598,990.55</w:t>
                </w:r>
              </w:p>
            </w:tc>
            <w:tc>
              <w:tcPr>
                <w:tcW w:w="1698" w:type="pct"/>
              </w:tcPr>
              <w:p w:rsidR="00CD4302" w:rsidRDefault="00CD4302" w:rsidP="007E1E56">
                <w:pPr>
                  <w:autoSpaceDE w:val="0"/>
                  <w:autoSpaceDN w:val="0"/>
                  <w:adjustRightInd w:val="0"/>
                  <w:snapToGrid w:val="0"/>
                  <w:spacing w:line="240" w:lineRule="atLeast"/>
                  <w:ind w:right="180"/>
                  <w:jc w:val="right"/>
                  <w:rPr>
                    <w:szCs w:val="21"/>
                  </w:rPr>
                </w:pPr>
              </w:p>
            </w:tc>
          </w:tr>
        </w:tbl>
        <w:p w:rsidR="00CD4302" w:rsidRDefault="00CD4302"/>
        <w:p w:rsidR="00BC2D12" w:rsidRDefault="0061030C">
          <w:pPr>
            <w:snapToGrid w:val="0"/>
            <w:spacing w:line="240" w:lineRule="atLeast"/>
            <w:rPr>
              <w:color w:val="000000" w:themeColor="text1"/>
              <w:szCs w:val="21"/>
            </w:rPr>
          </w:pPr>
          <w:r>
            <w:rPr>
              <w:rFonts w:hint="eastAsia"/>
              <w:color w:val="000000" w:themeColor="text1"/>
              <w:szCs w:val="21"/>
            </w:rPr>
            <w:t>短期借款分类的说明：</w:t>
          </w:r>
        </w:p>
        <w:sdt>
          <w:sdtPr>
            <w:rPr>
              <w:szCs w:val="21"/>
            </w:rPr>
            <w:alias w:val="短期借款分类的说明"/>
            <w:tag w:val="_GBC_39c88fc069c44763b7ed661bff072142"/>
            <w:id w:val="-1602494335"/>
            <w:lock w:val="sdtLocked"/>
            <w:placeholder>
              <w:docPart w:val="GBC22222222222222222222222222222"/>
            </w:placeholder>
          </w:sdtPr>
          <w:sdtEndPr/>
          <w:sdtContent>
            <w:p w:rsidR="00BC2D12" w:rsidRDefault="00CD4302">
              <w:pPr>
                <w:snapToGrid w:val="0"/>
                <w:spacing w:line="240" w:lineRule="atLeast"/>
                <w:rPr>
                  <w:szCs w:val="21"/>
                </w:rPr>
              </w:pPr>
              <w:r>
                <w:rPr>
                  <w:rFonts w:hint="eastAsia"/>
                  <w:szCs w:val="21"/>
                </w:rPr>
                <w:t>无</w:t>
              </w:r>
            </w:p>
          </w:sdtContent>
        </w:sdt>
        <w:p w:rsidR="00BC2D12" w:rsidRDefault="00CD5DB0">
          <w:pPr>
            <w:snapToGrid w:val="0"/>
            <w:spacing w:line="240" w:lineRule="atLeast"/>
            <w:rPr>
              <w:color w:val="000000" w:themeColor="text1"/>
              <w:szCs w:val="21"/>
            </w:rPr>
          </w:pPr>
        </w:p>
      </w:sdtContent>
    </w:sdt>
    <w:sdt>
      <w:sdtPr>
        <w:rPr>
          <w:rFonts w:ascii="宋体" w:eastAsia="宋体" w:hAnsi="宋体" w:cs="宋体" w:hint="eastAsia"/>
          <w:b w:val="0"/>
          <w:bCs w:val="0"/>
          <w:kern w:val="0"/>
          <w:szCs w:val="24"/>
        </w:rPr>
        <w:alias w:val="模块:已到期未偿还的短期借款情况"/>
        <w:tag w:val="_SEC_b35d2ea88a124242b0bd88394a858993"/>
        <w:id w:val="1575932530"/>
        <w:lock w:val="sdtLocked"/>
        <w:placeholder>
          <w:docPart w:val="GBC22222222222222222222222222222"/>
        </w:placeholder>
      </w:sdtPr>
      <w:sdtEndPr>
        <w:rPr>
          <w:rFonts w:cstheme="minorBidi" w:hint="default"/>
          <w:color w:val="000000" w:themeColor="text1"/>
          <w:kern w:val="2"/>
          <w:szCs w:val="21"/>
        </w:rPr>
      </w:sdtEndPr>
      <w:sdtContent>
        <w:p w:rsidR="00BC2D12" w:rsidRDefault="0061030C">
          <w:pPr>
            <w:pStyle w:val="4"/>
            <w:numPr>
              <w:ilvl w:val="0"/>
              <w:numId w:val="127"/>
            </w:numPr>
            <w:ind w:left="426" w:hanging="426"/>
          </w:pPr>
          <w:r>
            <w:rPr>
              <w:rFonts w:hint="eastAsia"/>
            </w:rPr>
            <w:t>已逾期</w:t>
          </w:r>
          <w:proofErr w:type="gramStart"/>
          <w:r>
            <w:rPr>
              <w:rFonts w:hint="eastAsia"/>
            </w:rPr>
            <w:t>未偿</w:t>
          </w:r>
          <w:proofErr w:type="gramEnd"/>
          <w:r>
            <w:rPr>
              <w:rFonts w:hint="eastAsia"/>
            </w:rPr>
            <w:t>还的短期借款情况</w:t>
          </w:r>
        </w:p>
        <w:sdt>
          <w:sdtPr>
            <w:alias w:val="是否适用：已逾期未偿还的短期借款情况[双击切换]"/>
            <w:tag w:val="_GBC_b92057263cbf4b81a96df7b9d664c576"/>
            <w:id w:val="-1713265243"/>
            <w:lock w:val="sdtLocked"/>
            <w:placeholder>
              <w:docPart w:val="GBC22222222222222222222222222222"/>
            </w:placeholder>
          </w:sdtPr>
          <w:sdtEndPr/>
          <w:sdtContent>
            <w:p w:rsidR="00BC2D12" w:rsidRDefault="000A0FB4" w:rsidP="00CD4302">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p w:rsidR="00BC2D12" w:rsidRDefault="00BC2D12"/>
        <w:p w:rsidR="00BC2D12" w:rsidRDefault="0061030C">
          <w:r>
            <w:t>其中重要的已逾期</w:t>
          </w:r>
          <w:proofErr w:type="gramStart"/>
          <w:r>
            <w:t>未偿</w:t>
          </w:r>
          <w:proofErr w:type="gramEnd"/>
          <w:r>
            <w:t>还的短期借款情况如下：</w:t>
          </w:r>
        </w:p>
        <w:sdt>
          <w:sdtPr>
            <w:alias w:val="是否适用：其中重要的已逾期未偿还的短期借款情况[双击切换]"/>
            <w:tag w:val="_GBC_7c9437a678604c0382802a3e97f4d126"/>
            <w:id w:val="-606894604"/>
            <w:lock w:val="sdtLocked"/>
            <w:placeholder>
              <w:docPart w:val="GBC22222222222222222222222222222"/>
            </w:placeholder>
          </w:sdtPr>
          <w:sdtEndPr/>
          <w:sdtContent>
            <w:p w:rsidR="00BC2D12" w:rsidRDefault="000A0FB4" w:rsidP="00CD4302">
              <w:pPr>
                <w:rPr>
                  <w:szCs w:val="21"/>
                </w:rPr>
              </w:pPr>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sdtContent>
    </w:sdt>
    <w:sdt>
      <w:sdtPr>
        <w:rPr>
          <w:rFonts w:hint="eastAsia"/>
          <w:szCs w:val="21"/>
        </w:rPr>
        <w:alias w:val="模块:短期借款的说明"/>
        <w:tag w:val="_SEC_7331bb834b364e3baab9f33a89c455ca"/>
        <w:id w:val="311065813"/>
        <w:lock w:val="sdtLocked"/>
        <w:placeholder>
          <w:docPart w:val="GBC22222222222222222222222222222"/>
        </w:placeholder>
      </w:sdtPr>
      <w:sdtEndPr/>
      <w:sdtContent>
        <w:p w:rsidR="00BC2D12" w:rsidRDefault="0061030C">
          <w:pPr>
            <w:rPr>
              <w:szCs w:val="21"/>
            </w:rPr>
          </w:pPr>
          <w:r>
            <w:rPr>
              <w:rFonts w:hint="eastAsia"/>
              <w:szCs w:val="21"/>
            </w:rPr>
            <w:t>其他说明</w:t>
          </w:r>
        </w:p>
        <w:sdt>
          <w:sdtPr>
            <w:rPr>
              <w:szCs w:val="21"/>
            </w:rPr>
            <w:alias w:val="是否适用：短期借款的说明[双击切换]"/>
            <w:tag w:val="_GBC_c52256f82238457bbb4708bc99652730"/>
            <w:id w:val="405039450"/>
            <w:lock w:val="sdtLocked"/>
            <w:placeholder>
              <w:docPart w:val="GBC22222222222222222222222222222"/>
            </w:placeholder>
          </w:sdtPr>
          <w:sdtEndPr/>
          <w:sdtContent>
            <w:p w:rsidR="00BC2D12" w:rsidRDefault="000A0FB4" w:rsidP="00CD4302">
              <w:pPr>
                <w:rPr>
                  <w:szCs w:val="21"/>
                </w:rPr>
              </w:pPr>
              <w:r>
                <w:rPr>
                  <w:szCs w:val="21"/>
                </w:rPr>
                <w:fldChar w:fldCharType="begin"/>
              </w:r>
              <w:r w:rsidR="00CD4302">
                <w:rPr>
                  <w:szCs w:val="21"/>
                </w:rPr>
                <w:instrText xml:space="preserve">MACROBUTTON  SnrToggleCheckbox □适用 </w:instrText>
              </w:r>
              <w:r>
                <w:rPr>
                  <w:szCs w:val="21"/>
                </w:rPr>
                <w:fldChar w:fldCharType="end"/>
              </w:r>
              <w:r>
                <w:rPr>
                  <w:szCs w:val="21"/>
                </w:rPr>
                <w:fldChar w:fldCharType="begin"/>
              </w:r>
              <w:r w:rsidR="00CD4302">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Start w:id="221" w:name="_Hlk533670147" w:displacedByCustomXml="next"/>
    <w:bookmarkStart w:id="222" w:name="_Hlk533422954" w:displacedByCustomXml="next"/>
    <w:sdt>
      <w:sdtPr>
        <w:rPr>
          <w:rFonts w:ascii="宋体" w:hAnsi="宋体" w:cs="宋体" w:hint="eastAsia"/>
          <w:b w:val="0"/>
          <w:bCs w:val="0"/>
          <w:kern w:val="0"/>
          <w:szCs w:val="21"/>
        </w:rPr>
        <w:alias w:val="模块:交易性金融负债"/>
        <w:tag w:val="_SEC_76cb151d14e6437cbef4c8c5df1588bd"/>
        <w:id w:val="-1447312314"/>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rPr>
              <w:szCs w:val="21"/>
            </w:rPr>
          </w:pPr>
          <w:r>
            <w:rPr>
              <w:rFonts w:hint="eastAsia"/>
              <w:szCs w:val="21"/>
            </w:rPr>
            <w:t>交易性金融负债</w:t>
          </w:r>
        </w:p>
        <w:sdt>
          <w:sdtPr>
            <w:rPr>
              <w:szCs w:val="21"/>
            </w:rPr>
            <w:alias w:val="是否适用：交易性金融负债[双击切换]"/>
            <w:tag w:val="_GBC_c7e98597070f45a4a30160e35e818445"/>
            <w:id w:val="756332136"/>
            <w:lock w:val="sdtLocked"/>
            <w:placeholder>
              <w:docPart w:val="GBC22222222222222222222222222222"/>
            </w:placeholder>
          </w:sdtPr>
          <w:sdtEndPr/>
          <w:sdtContent>
            <w:p w:rsidR="00CD4302" w:rsidRDefault="000A0FB4" w:rsidP="00CD4302">
              <w:pPr>
                <w:rPr>
                  <w:szCs w:val="21"/>
                </w:rPr>
              </w:pPr>
              <w:r>
                <w:rPr>
                  <w:szCs w:val="21"/>
                </w:rPr>
                <w:fldChar w:fldCharType="begin"/>
              </w:r>
              <w:r w:rsidR="00CD4302">
                <w:rPr>
                  <w:szCs w:val="21"/>
                </w:rPr>
                <w:instrText xml:space="preserve"> MACROBUTTON  SnrToggleCheckbox □适用 </w:instrText>
              </w:r>
              <w:r>
                <w:rPr>
                  <w:szCs w:val="21"/>
                </w:rPr>
                <w:fldChar w:fldCharType="end"/>
              </w:r>
              <w:r>
                <w:rPr>
                  <w:szCs w:val="21"/>
                </w:rPr>
                <w:fldChar w:fldCharType="begin"/>
              </w:r>
              <w:r w:rsidR="00CD4302">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End w:id="221" w:displacedByCustomXml="prev"/>
    <w:bookmarkEnd w:id="222" w:displacedByCustomXml="prev"/>
    <w:sdt>
      <w:sdtPr>
        <w:rPr>
          <w:rFonts w:ascii="宋体" w:hAnsi="宋体" w:cs="宋体" w:hint="eastAsia"/>
          <w:b w:val="0"/>
          <w:bCs w:val="0"/>
          <w:kern w:val="0"/>
          <w:szCs w:val="21"/>
        </w:rPr>
        <w:alias w:val="模块:衍生金融负债"/>
        <w:tag w:val="_SEC_55cf02a075b245feae9823bc0e924f07"/>
        <w:id w:val="765659315"/>
        <w:lock w:val="sdtLocked"/>
        <w:placeholder>
          <w:docPart w:val="GBC22222222222222222222222222222"/>
        </w:placeholder>
      </w:sdtPr>
      <w:sdtEndPr/>
      <w:sdtContent>
        <w:p w:rsidR="00BC2D12" w:rsidRDefault="0061030C">
          <w:pPr>
            <w:pStyle w:val="3"/>
            <w:numPr>
              <w:ilvl w:val="0"/>
              <w:numId w:val="19"/>
            </w:numPr>
            <w:tabs>
              <w:tab w:val="left" w:pos="504"/>
            </w:tabs>
            <w:rPr>
              <w:szCs w:val="21"/>
            </w:rPr>
          </w:pPr>
          <w:r>
            <w:rPr>
              <w:rFonts w:hint="eastAsia"/>
              <w:szCs w:val="21"/>
            </w:rPr>
            <w:t>衍生</w:t>
          </w:r>
          <w:r>
            <w:rPr>
              <w:rFonts w:hint="eastAsia"/>
            </w:rPr>
            <w:t>金融</w:t>
          </w:r>
          <w:r>
            <w:rPr>
              <w:rFonts w:hint="eastAsia"/>
              <w:szCs w:val="21"/>
            </w:rPr>
            <w:t>负债</w:t>
          </w:r>
        </w:p>
        <w:p w:rsidR="00CD4302" w:rsidRDefault="00CD5DB0" w:rsidP="00CD4302">
          <w:pPr>
            <w:rPr>
              <w:szCs w:val="21"/>
            </w:rPr>
          </w:pPr>
          <w:sdt>
            <w:sdtPr>
              <w:rPr>
                <w:szCs w:val="21"/>
              </w:rPr>
              <w:alias w:val="是否适用：衍生金融负债[双击切换]"/>
              <w:tag w:val="_GBC_9a70de9cca174edeb1bce62f4a47d15c"/>
              <w:id w:val="1215707541"/>
              <w:lock w:val="sdtLocked"/>
              <w:placeholder>
                <w:docPart w:val="GBC22222222222222222222222222222"/>
              </w:placeholder>
            </w:sdtPr>
            <w:sdtEndPr/>
            <w:sdtContent>
              <w:r w:rsidR="000A0FB4">
                <w:rPr>
                  <w:szCs w:val="21"/>
                </w:rPr>
                <w:fldChar w:fldCharType="begin"/>
              </w:r>
              <w:r w:rsidR="00CD4302">
                <w:rPr>
                  <w:szCs w:val="21"/>
                </w:rPr>
                <w:instrText xml:space="preserve">MACROBUTTON  SnrToggleCheckbox □适用 </w:instrText>
              </w:r>
              <w:r w:rsidR="000A0FB4">
                <w:rPr>
                  <w:szCs w:val="21"/>
                </w:rPr>
                <w:fldChar w:fldCharType="end"/>
              </w:r>
              <w:r w:rsidR="000A0FB4">
                <w:rPr>
                  <w:szCs w:val="21"/>
                </w:rPr>
                <w:fldChar w:fldCharType="begin"/>
              </w:r>
              <w:r w:rsidR="00CD4302">
                <w:rPr>
                  <w:szCs w:val="21"/>
                </w:rPr>
                <w:instrText xml:space="preserve"> MACROBUTTON  SnrToggleCheckbox √不适用 </w:instrText>
              </w:r>
              <w:r w:rsidR="000A0FB4">
                <w:rPr>
                  <w:szCs w:val="21"/>
                </w:rPr>
                <w:fldChar w:fldCharType="end"/>
              </w:r>
            </w:sdtContent>
          </w:sdt>
        </w:p>
        <w:p w:rsidR="00BC2D12" w:rsidRDefault="00CD5DB0">
          <w:pPr>
            <w:rPr>
              <w:szCs w:val="21"/>
            </w:rPr>
          </w:pPr>
        </w:p>
      </w:sdtContent>
    </w:sdt>
    <w:p w:rsidR="00BC2D12" w:rsidRDefault="0061030C">
      <w:pPr>
        <w:pStyle w:val="3"/>
        <w:numPr>
          <w:ilvl w:val="0"/>
          <w:numId w:val="19"/>
        </w:numPr>
        <w:tabs>
          <w:tab w:val="left" w:pos="504"/>
        </w:tabs>
        <w:rPr>
          <w:szCs w:val="21"/>
        </w:rPr>
      </w:pPr>
      <w:r>
        <w:rPr>
          <w:rFonts w:hint="eastAsia"/>
        </w:rPr>
        <w:t>应付票据</w:t>
      </w:r>
    </w:p>
    <w:p w:rsidR="00BC2D12" w:rsidRDefault="0061030C">
      <w:pPr>
        <w:pStyle w:val="4"/>
        <w:numPr>
          <w:ilvl w:val="0"/>
          <w:numId w:val="128"/>
        </w:numPr>
        <w:ind w:left="426" w:hanging="426"/>
      </w:pPr>
      <w:r>
        <w:rPr>
          <w:rFonts w:hint="eastAsia"/>
        </w:rPr>
        <w:t>应付票据列示</w:t>
      </w:r>
    </w:p>
    <w:sdt>
      <w:sdtPr>
        <w:alias w:val="是否适用：应付票据[双击切换]"/>
        <w:tag w:val="_GBC_c0116f9cd6f34dcfa483a1f112dac85a"/>
        <w:id w:val="-1574269680"/>
        <w:lock w:val="sdtContentLocked"/>
        <w:placeholder>
          <w:docPart w:val="GBC22222222222222222222222222222"/>
        </w:placeholder>
      </w:sdtPr>
      <w:sdtEndPr/>
      <w:sdtContent>
        <w:p w:rsidR="00BC2D12" w:rsidRDefault="000A0FB4">
          <w:r>
            <w:fldChar w:fldCharType="begin"/>
          </w:r>
          <w:r w:rsidR="00CD4302">
            <w:instrText xml:space="preserve">MACROBUTTON  SnrToggleCheckbox √适用 </w:instrText>
          </w:r>
          <w:r>
            <w:fldChar w:fldCharType="end"/>
          </w:r>
          <w:r>
            <w:fldChar w:fldCharType="begin"/>
          </w:r>
          <w:r w:rsidR="00CD4302">
            <w:instrText xml:space="preserve"> MACROBUTTON  SnrToggleCheckbox □不适用 </w:instrText>
          </w:r>
          <w:r>
            <w:fldChar w:fldCharType="end"/>
          </w:r>
        </w:p>
      </w:sdtContent>
    </w:sdt>
    <w:bookmarkStart w:id="223" w:name="_Hlk24103817" w:displacedByCustomXml="next"/>
    <w:sdt>
      <w:sdtPr>
        <w:rPr>
          <w:rFonts w:hint="eastAsia"/>
          <w:b/>
          <w:bCs/>
        </w:rPr>
        <w:alias w:val="模块:应付票据"/>
        <w:tag w:val="_SEC_42d38d00af52480383edb08e04ca3f9e"/>
        <w:id w:val="-1344385649"/>
        <w:lock w:val="sdtLocked"/>
        <w:placeholder>
          <w:docPart w:val="GBC22222222222222222222222222222"/>
        </w:placeholder>
      </w:sdtPr>
      <w:sdtEndPr>
        <w:rPr>
          <w:rFonts w:cstheme="minorBidi" w:hint="default"/>
          <w:b w:val="0"/>
          <w:bCs w:val="0"/>
          <w:szCs w:val="21"/>
        </w:rPr>
      </w:sdtEndPr>
      <w:sdtContent>
        <w:p w:rsidR="00BC2D12" w:rsidRDefault="0061030C">
          <w:pPr>
            <w:jc w:val="right"/>
          </w:pPr>
          <w:r>
            <w:rPr>
              <w:rFonts w:hint="eastAsia"/>
            </w:rPr>
            <w:t>单位：</w:t>
          </w:r>
          <w:sdt>
            <w:sdtPr>
              <w:rPr>
                <w:rFonts w:hint="eastAsia"/>
              </w:rPr>
              <w:alias w:val="单位：财务附注：应付票据"/>
              <w:tag w:val="_GBC_15d55f1cad24473fb8cfaa98468213e2"/>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应付票据"/>
              <w:tag w:val="_GBC_db171c7622f3432ab2c9c6ae31a7aba7"/>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291"/>
            <w:gridCol w:w="3310"/>
            <w:gridCol w:w="3216"/>
          </w:tblGrid>
          <w:tr w:rsidR="00BC2D12" w:rsidTr="003A09DC">
            <w:trPr>
              <w:cantSplit/>
            </w:trPr>
            <w:sdt>
              <w:sdtPr>
                <w:tag w:val="_PLD_73e624e5fe424f71bbf918594e2a1c9a"/>
                <w:id w:val="530689965"/>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BC2D12" w:rsidRDefault="0061030C">
                    <w:pPr>
                      <w:autoSpaceDE w:val="0"/>
                      <w:autoSpaceDN w:val="0"/>
                      <w:adjustRightInd w:val="0"/>
                      <w:snapToGrid w:val="0"/>
                      <w:spacing w:line="240" w:lineRule="atLeast"/>
                      <w:jc w:val="center"/>
                      <w:rPr>
                        <w:szCs w:val="21"/>
                      </w:rPr>
                    </w:pPr>
                    <w:r>
                      <w:rPr>
                        <w:rFonts w:hint="eastAsia"/>
                        <w:szCs w:val="21"/>
                      </w:rPr>
                      <w:t>种类</w:t>
                    </w:r>
                  </w:p>
                </w:tc>
              </w:sdtContent>
            </w:sdt>
            <w:sdt>
              <w:sdtPr>
                <w:tag w:val="_PLD_cca40679bdc548d8af0315d52fd2660e"/>
                <w:id w:val="-256285568"/>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rsidR="00BC2D12" w:rsidRDefault="0061030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6429209ce46840dba67a32ae31e71913"/>
                <w:id w:val="-530416975"/>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rsidR="00BC2D12" w:rsidRDefault="0061030C">
                    <w:pPr>
                      <w:autoSpaceDE w:val="0"/>
                      <w:autoSpaceDN w:val="0"/>
                      <w:adjustRightInd w:val="0"/>
                      <w:snapToGrid w:val="0"/>
                      <w:spacing w:line="240" w:lineRule="atLeast"/>
                      <w:jc w:val="center"/>
                      <w:rPr>
                        <w:szCs w:val="21"/>
                      </w:rPr>
                    </w:pPr>
                    <w:r>
                      <w:rPr>
                        <w:rFonts w:hint="eastAsia"/>
                        <w:szCs w:val="21"/>
                      </w:rPr>
                      <w:t>期初余额</w:t>
                    </w:r>
                  </w:p>
                </w:tc>
              </w:sdtContent>
            </w:sdt>
          </w:tr>
          <w:tr w:rsidR="00BC2D12" w:rsidTr="003A09DC">
            <w:trPr>
              <w:cantSplit/>
            </w:trPr>
            <w:sdt>
              <w:sdtPr>
                <w:tag w:val="_PLD_f377c5f3aa1b4c669a448f31632245aa"/>
                <w:id w:val="1429089824"/>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rsidR="00BC2D12" w:rsidRDefault="0061030C">
                    <w:pPr>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rsidR="00BC2D12" w:rsidRDefault="00CD4302">
                <w:pPr>
                  <w:ind w:right="13"/>
                  <w:jc w:val="right"/>
                  <w:rPr>
                    <w:szCs w:val="21"/>
                  </w:rPr>
                </w:pPr>
                <w:r>
                  <w:rPr>
                    <w:szCs w:val="21"/>
                  </w:rPr>
                  <w:t>34,316,000.00</w:t>
                </w:r>
              </w:p>
            </w:tc>
            <w:tc>
              <w:tcPr>
                <w:tcW w:w="1824" w:type="pct"/>
                <w:tcBorders>
                  <w:top w:val="single" w:sz="6" w:space="0" w:color="auto"/>
                  <w:left w:val="single" w:sz="6" w:space="0" w:color="auto"/>
                  <w:bottom w:val="single" w:sz="6" w:space="0" w:color="auto"/>
                  <w:right w:val="single" w:sz="6" w:space="0" w:color="auto"/>
                </w:tcBorders>
                <w:shd w:val="clear" w:color="auto" w:fill="auto"/>
              </w:tcPr>
              <w:p w:rsidR="00BC2D12" w:rsidRDefault="00CD4302">
                <w:pPr>
                  <w:jc w:val="right"/>
                  <w:rPr>
                    <w:szCs w:val="21"/>
                  </w:rPr>
                </w:pPr>
                <w:r>
                  <w:rPr>
                    <w:szCs w:val="21"/>
                  </w:rPr>
                  <w:t>19,500,000.00</w:t>
                </w:r>
              </w:p>
            </w:tc>
          </w:tr>
          <w:tr w:rsidR="00CD4302" w:rsidTr="003A09DC">
            <w:trPr>
              <w:cantSplit/>
            </w:trPr>
            <w:sdt>
              <w:sdtPr>
                <w:tag w:val="_PLD_d9ecb67ca389423d99aef124c2e3d0b9"/>
                <w:id w:val="-683055935"/>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CD4302" w:rsidRDefault="00CD4302">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vAlign w:val="center"/>
              </w:tcPr>
              <w:p w:rsidR="00CD4302" w:rsidRDefault="00CD4302" w:rsidP="00CD4302">
                <w:pPr>
                  <w:jc w:val="right"/>
                  <w:rPr>
                    <w:sz w:val="24"/>
                  </w:rPr>
                </w:pPr>
                <w:r>
                  <w:t>34,316,000.00</w:t>
                </w:r>
              </w:p>
            </w:tc>
            <w:tc>
              <w:tcPr>
                <w:tcW w:w="1824" w:type="pct"/>
                <w:tcBorders>
                  <w:top w:val="single" w:sz="6" w:space="0" w:color="auto"/>
                  <w:left w:val="single" w:sz="6" w:space="0" w:color="auto"/>
                  <w:bottom w:val="single" w:sz="6" w:space="0" w:color="auto"/>
                  <w:right w:val="single" w:sz="6" w:space="0" w:color="auto"/>
                </w:tcBorders>
                <w:vAlign w:val="center"/>
              </w:tcPr>
              <w:p w:rsidR="00CD4302" w:rsidRDefault="00CD4302" w:rsidP="00CD4302">
                <w:pPr>
                  <w:jc w:val="right"/>
                  <w:rPr>
                    <w:sz w:val="24"/>
                  </w:rPr>
                </w:pPr>
                <w:r>
                  <w:t>19,500,000.00</w:t>
                </w:r>
              </w:p>
            </w:tc>
          </w:tr>
        </w:tbl>
        <w:p w:rsidR="00BC2D12" w:rsidRDefault="0061030C">
          <w:pPr>
            <w:snapToGrid w:val="0"/>
            <w:spacing w:line="240" w:lineRule="atLeast"/>
            <w:rPr>
              <w:szCs w:val="21"/>
            </w:rPr>
          </w:pPr>
          <w:r>
            <w:rPr>
              <w:rFonts w:hint="eastAsia"/>
              <w:szCs w:val="21"/>
            </w:rPr>
            <w:t>本</w:t>
          </w:r>
          <w:proofErr w:type="gramStart"/>
          <w:r>
            <w:rPr>
              <w:rFonts w:hint="eastAsia"/>
              <w:szCs w:val="21"/>
            </w:rPr>
            <w:t>期末已</w:t>
          </w:r>
          <w:proofErr w:type="gramEnd"/>
          <w:r>
            <w:rPr>
              <w:rFonts w:hint="eastAsia"/>
              <w:szCs w:val="21"/>
            </w:rPr>
            <w:t>到期未支付的应付票据总额为</w:t>
          </w:r>
          <w:sdt>
            <w:sdtPr>
              <w:rPr>
                <w:rFonts w:hint="eastAsia"/>
                <w:szCs w:val="21"/>
              </w:rPr>
              <w:alias w:val="已到期未支付的应付票据总额"/>
              <w:tag w:val="_GBC_0987f9272cb2419f937357595042911e"/>
              <w:id w:val="-94866411"/>
              <w:lock w:val="sdtLocked"/>
              <w:placeholder>
                <w:docPart w:val="GBC22222222222222222222222222222"/>
              </w:placeholder>
            </w:sdtPr>
            <w:sdtEndPr/>
            <w:sdtContent>
              <w:r w:rsidR="007E1E56">
                <w:rPr>
                  <w:rFonts w:hint="eastAsia"/>
                  <w:szCs w:val="21"/>
                </w:rPr>
                <w:t>0</w:t>
              </w:r>
            </w:sdtContent>
          </w:sdt>
          <w:r>
            <w:rPr>
              <w:rFonts w:hint="eastAsia"/>
              <w:szCs w:val="21"/>
            </w:rPr>
            <w:t xml:space="preserve"> 元。</w:t>
          </w:r>
        </w:p>
      </w:sdtContent>
    </w:sdt>
    <w:bookmarkEnd w:id="223" w:displacedByCustomXml="prev"/>
    <w:p w:rsidR="00BC2D12" w:rsidRDefault="00BC2D12">
      <w:pPr>
        <w:rPr>
          <w:szCs w:val="21"/>
        </w:rPr>
      </w:pPr>
    </w:p>
    <w:p w:rsidR="00BC2D12" w:rsidRDefault="0061030C">
      <w:pPr>
        <w:pStyle w:val="3"/>
        <w:numPr>
          <w:ilvl w:val="0"/>
          <w:numId w:val="19"/>
        </w:numPr>
        <w:tabs>
          <w:tab w:val="left" w:pos="504"/>
        </w:tabs>
      </w:pPr>
      <w:r>
        <w:rPr>
          <w:rFonts w:hint="eastAsia"/>
        </w:rPr>
        <w:t>应付账款</w:t>
      </w:r>
    </w:p>
    <w:sdt>
      <w:sdtPr>
        <w:rPr>
          <w:rFonts w:ascii="宋体" w:eastAsia="宋体" w:hAnsi="宋体" w:cs="宋体" w:hint="eastAsia"/>
          <w:b w:val="0"/>
          <w:bCs w:val="0"/>
          <w:kern w:val="0"/>
          <w:szCs w:val="24"/>
        </w:rPr>
        <w:alias w:val="模块:应付账款情况"/>
        <w:tag w:val="_SEC_6983b90893c6404eb7c7286ec627bbd3"/>
        <w:id w:val="1261874176"/>
        <w:lock w:val="sdtLocked"/>
        <w:placeholder>
          <w:docPart w:val="GBC22222222222222222222222222222"/>
        </w:placeholder>
      </w:sdtPr>
      <w:sdtEndPr>
        <w:rPr>
          <w:rFonts w:hint="default"/>
        </w:rPr>
      </w:sdtEndPr>
      <w:sdtContent>
        <w:p w:rsidR="00BC2D12" w:rsidRDefault="0061030C">
          <w:pPr>
            <w:pStyle w:val="4"/>
            <w:numPr>
              <w:ilvl w:val="0"/>
              <w:numId w:val="129"/>
            </w:numPr>
            <w:ind w:left="426" w:hanging="426"/>
          </w:pPr>
          <w:r>
            <w:rPr>
              <w:rFonts w:hint="eastAsia"/>
            </w:rPr>
            <w:t>应付账款列示</w:t>
          </w:r>
        </w:p>
        <w:sdt>
          <w:sdtPr>
            <w:alias w:val="是否适用：应付账款列示[双击切换]"/>
            <w:tag w:val="_GBC_dfb190a9e762454c9f89eb6be64b6eae"/>
            <w:id w:val="130603835"/>
            <w:lock w:val="sdtLocked"/>
            <w:placeholder>
              <w:docPart w:val="GBC22222222222222222222222222222"/>
            </w:placeholder>
          </w:sdtPr>
          <w:sdtEndPr/>
          <w:sdtContent>
            <w:p w:rsidR="00BC2D12" w:rsidRDefault="000A0FB4">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应付账款情况"/>
              <w:tag w:val="_GBC_c14fe17937b74139aa7e100941fb21e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应付账款情况"/>
              <w:tag w:val="_GBC_946604b552a44d368399e078594b3226"/>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7E1E56" w:rsidTr="007E1E56">
            <w:sdt>
              <w:sdtPr>
                <w:tag w:val="_PLD_8270d78e97cf4a1cb18154c5c5dafe58"/>
                <w:id w:val="2248632"/>
                <w:lock w:val="sdtLocked"/>
              </w:sdtPr>
              <w:sdtEndPr/>
              <w:sdtContent>
                <w:tc>
                  <w:tcPr>
                    <w:tcW w:w="1570" w:type="pct"/>
                    <w:shd w:val="clear" w:color="auto" w:fill="auto"/>
                  </w:tcPr>
                  <w:p w:rsidR="007E1E56" w:rsidRDefault="007E1E56" w:rsidP="007E1E56">
                    <w:pPr>
                      <w:jc w:val="center"/>
                      <w:rPr>
                        <w:szCs w:val="21"/>
                      </w:rPr>
                    </w:pPr>
                    <w:r>
                      <w:rPr>
                        <w:rFonts w:hint="eastAsia"/>
                        <w:szCs w:val="21"/>
                      </w:rPr>
                      <w:t>项目</w:t>
                    </w:r>
                  </w:p>
                </w:tc>
              </w:sdtContent>
            </w:sdt>
            <w:sdt>
              <w:sdtPr>
                <w:tag w:val="_PLD_56127cd5754c44aaacae0a1320139a7a"/>
                <w:id w:val="2248633"/>
                <w:lock w:val="sdtLocked"/>
              </w:sdtPr>
              <w:sdtEndPr/>
              <w:sdtContent>
                <w:tc>
                  <w:tcPr>
                    <w:tcW w:w="1584" w:type="pct"/>
                    <w:shd w:val="clear" w:color="auto" w:fill="auto"/>
                  </w:tcPr>
                  <w:p w:rsidR="007E1E56" w:rsidRDefault="007E1E56" w:rsidP="007E1E56">
                    <w:pPr>
                      <w:jc w:val="center"/>
                      <w:rPr>
                        <w:szCs w:val="21"/>
                      </w:rPr>
                    </w:pPr>
                    <w:r>
                      <w:rPr>
                        <w:rFonts w:hint="eastAsia"/>
                        <w:szCs w:val="21"/>
                      </w:rPr>
                      <w:t>期末余额</w:t>
                    </w:r>
                  </w:p>
                </w:tc>
              </w:sdtContent>
            </w:sdt>
            <w:sdt>
              <w:sdtPr>
                <w:tag w:val="_PLD_27c6d2ca479446539fe00ab23ee1dc13"/>
                <w:id w:val="2248634"/>
                <w:lock w:val="sdtLocked"/>
              </w:sdtPr>
              <w:sdtEndPr/>
              <w:sdtContent>
                <w:tc>
                  <w:tcPr>
                    <w:tcW w:w="1846" w:type="pct"/>
                    <w:shd w:val="clear" w:color="auto" w:fill="auto"/>
                  </w:tcPr>
                  <w:p w:rsidR="007E1E56" w:rsidRDefault="007E1E56" w:rsidP="007E1E56">
                    <w:pPr>
                      <w:jc w:val="center"/>
                      <w:rPr>
                        <w:szCs w:val="21"/>
                      </w:rPr>
                    </w:pPr>
                    <w:r>
                      <w:rPr>
                        <w:rFonts w:hint="eastAsia"/>
                        <w:szCs w:val="21"/>
                      </w:rPr>
                      <w:t>期初余额</w:t>
                    </w:r>
                  </w:p>
                </w:tc>
              </w:sdtContent>
            </w:sdt>
          </w:tr>
          <w:sdt>
            <w:sdtPr>
              <w:rPr>
                <w:rFonts w:hint="eastAsia"/>
                <w:szCs w:val="21"/>
              </w:rPr>
              <w:alias w:val="应付账款情况明细"/>
              <w:tag w:val="_TUP_f092ddb351f143359436bc8808c3f1ee"/>
              <w:id w:val="2248635"/>
              <w:lock w:val="sdtLocked"/>
            </w:sdtPr>
            <w:sdtEndPr/>
            <w:sdtContent>
              <w:tr w:rsidR="007E1E56" w:rsidTr="007E1E56">
                <w:tc>
                  <w:tcPr>
                    <w:tcW w:w="1570" w:type="pct"/>
                    <w:shd w:val="clear" w:color="auto" w:fill="auto"/>
                  </w:tcPr>
                  <w:p w:rsidR="007E1E56" w:rsidRDefault="007E1E56" w:rsidP="007E1E56">
                    <w:pPr>
                      <w:rPr>
                        <w:szCs w:val="21"/>
                      </w:rPr>
                    </w:pPr>
                    <w:r>
                      <w:t>应付货款</w:t>
                    </w:r>
                  </w:p>
                </w:tc>
                <w:tc>
                  <w:tcPr>
                    <w:tcW w:w="1584" w:type="pct"/>
                    <w:shd w:val="clear" w:color="auto" w:fill="auto"/>
                  </w:tcPr>
                  <w:p w:rsidR="007E1E56" w:rsidRDefault="00357EF0" w:rsidP="007E1E56">
                    <w:pPr>
                      <w:jc w:val="right"/>
                      <w:rPr>
                        <w:szCs w:val="21"/>
                      </w:rPr>
                    </w:pPr>
                    <w:r>
                      <w:t>79,599,861.70</w:t>
                    </w:r>
                  </w:p>
                </w:tc>
                <w:tc>
                  <w:tcPr>
                    <w:tcW w:w="1846" w:type="pct"/>
                    <w:shd w:val="clear" w:color="auto" w:fill="auto"/>
                  </w:tcPr>
                  <w:p w:rsidR="007E1E56" w:rsidRDefault="007E1E56" w:rsidP="007E1E56">
                    <w:pPr>
                      <w:jc w:val="right"/>
                      <w:rPr>
                        <w:szCs w:val="21"/>
                      </w:rPr>
                    </w:pPr>
                    <w:r>
                      <w:t>60,572,271.47</w:t>
                    </w:r>
                  </w:p>
                </w:tc>
              </w:tr>
            </w:sdtContent>
          </w:sdt>
          <w:sdt>
            <w:sdtPr>
              <w:rPr>
                <w:rFonts w:hint="eastAsia"/>
                <w:szCs w:val="21"/>
              </w:rPr>
              <w:alias w:val="应付账款情况明细"/>
              <w:tag w:val="_TUP_f092ddb351f143359436bc8808c3f1ee"/>
              <w:id w:val="2248636"/>
              <w:lock w:val="sdtLocked"/>
            </w:sdtPr>
            <w:sdtEndPr/>
            <w:sdtContent>
              <w:tr w:rsidR="007E1E56" w:rsidTr="007E1E56">
                <w:tc>
                  <w:tcPr>
                    <w:tcW w:w="1570" w:type="pct"/>
                    <w:shd w:val="clear" w:color="auto" w:fill="auto"/>
                  </w:tcPr>
                  <w:p w:rsidR="007E1E56" w:rsidRDefault="007E1E56" w:rsidP="007E1E56">
                    <w:pPr>
                      <w:rPr>
                        <w:szCs w:val="21"/>
                      </w:rPr>
                    </w:pPr>
                    <w:r>
                      <w:t>应付长期资产</w:t>
                    </w:r>
                    <w:proofErr w:type="gramStart"/>
                    <w:r>
                      <w:t>购置款</w:t>
                    </w:r>
                    <w:proofErr w:type="gramEnd"/>
                  </w:p>
                </w:tc>
                <w:tc>
                  <w:tcPr>
                    <w:tcW w:w="1584" w:type="pct"/>
                    <w:shd w:val="clear" w:color="auto" w:fill="auto"/>
                  </w:tcPr>
                  <w:p w:rsidR="007E1E56" w:rsidRDefault="00357EF0" w:rsidP="007E1E56">
                    <w:pPr>
                      <w:jc w:val="right"/>
                      <w:rPr>
                        <w:szCs w:val="21"/>
                      </w:rPr>
                    </w:pPr>
                    <w:r>
                      <w:t>9,726,029.00</w:t>
                    </w:r>
                  </w:p>
                </w:tc>
                <w:tc>
                  <w:tcPr>
                    <w:tcW w:w="1846" w:type="pct"/>
                    <w:shd w:val="clear" w:color="auto" w:fill="auto"/>
                  </w:tcPr>
                  <w:p w:rsidR="007E1E56" w:rsidRDefault="007E1E56" w:rsidP="007E1E56">
                    <w:pPr>
                      <w:jc w:val="right"/>
                      <w:rPr>
                        <w:szCs w:val="21"/>
                      </w:rPr>
                    </w:pPr>
                    <w:r>
                      <w:t>7,810,497.57</w:t>
                    </w:r>
                  </w:p>
                </w:tc>
              </w:tr>
            </w:sdtContent>
          </w:sdt>
          <w:tr w:rsidR="007E1E56" w:rsidTr="007E1E56">
            <w:sdt>
              <w:sdtPr>
                <w:tag w:val="_PLD_8c494311a3a446fa9ed8956bb8a7f277"/>
                <w:id w:val="2248637"/>
                <w:lock w:val="sdtLocked"/>
              </w:sdtPr>
              <w:sdtEndPr/>
              <w:sdtContent>
                <w:tc>
                  <w:tcPr>
                    <w:tcW w:w="1570" w:type="pct"/>
                    <w:shd w:val="clear" w:color="auto" w:fill="auto"/>
                  </w:tcPr>
                  <w:p w:rsidR="007E1E56" w:rsidRDefault="007E1E56" w:rsidP="007E1E56">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rsidR="007E1E56" w:rsidRDefault="007E1E56" w:rsidP="007E1E56">
                <w:pPr>
                  <w:jc w:val="right"/>
                  <w:rPr>
                    <w:szCs w:val="21"/>
                  </w:rPr>
                </w:pPr>
                <w:r>
                  <w:rPr>
                    <w:szCs w:val="21"/>
                  </w:rPr>
                  <w:t>89,325,890.70</w:t>
                </w:r>
              </w:p>
            </w:tc>
            <w:tc>
              <w:tcPr>
                <w:tcW w:w="1846" w:type="pct"/>
                <w:shd w:val="clear" w:color="auto" w:fill="auto"/>
              </w:tcPr>
              <w:p w:rsidR="007E1E56" w:rsidRDefault="007E1E56" w:rsidP="007E1E56">
                <w:pPr>
                  <w:jc w:val="right"/>
                  <w:rPr>
                    <w:szCs w:val="21"/>
                  </w:rPr>
                </w:pPr>
                <w:r>
                  <w:rPr>
                    <w:szCs w:val="21"/>
                  </w:rPr>
                  <w:t>68,382,769.04</w:t>
                </w:r>
              </w:p>
            </w:tc>
          </w:tr>
        </w:tbl>
        <w:p w:rsidR="00BC2D12" w:rsidRDefault="00CD5DB0"/>
      </w:sdtContent>
    </w:sdt>
    <w:sdt>
      <w:sdtPr>
        <w:rPr>
          <w:rFonts w:asciiTheme="minorHAnsi" w:eastAsia="宋体" w:hAnsiTheme="minorHAnsi" w:cstheme="minorBidi" w:hint="eastAsia"/>
          <w:b w:val="0"/>
          <w:bCs w:val="0"/>
          <w:kern w:val="0"/>
          <w:szCs w:val="22"/>
        </w:rPr>
        <w:alias w:val="模块:重要的账龄超过1年的应付账款单位：元币种：人民币项目期末..."/>
        <w:tag w:val="_SEC_f6472fc9df314a45ae6f3743495113f0"/>
        <w:id w:val="1910658473"/>
        <w:lock w:val="sdtLocked"/>
        <w:placeholder>
          <w:docPart w:val="GBC22222222222222222222222222222"/>
        </w:placeholder>
      </w:sdtPr>
      <w:sdtEndPr/>
      <w:sdtContent>
        <w:p w:rsidR="00BC2D12" w:rsidRDefault="0061030C">
          <w:pPr>
            <w:pStyle w:val="4"/>
            <w:numPr>
              <w:ilvl w:val="0"/>
              <w:numId w:val="129"/>
            </w:numPr>
            <w:ind w:left="426" w:hanging="426"/>
          </w:pPr>
          <w:r>
            <w:rPr>
              <w:rFonts w:hint="eastAsia"/>
            </w:rPr>
            <w:t>账龄超过</w:t>
          </w:r>
          <w:r>
            <w:t>1年的重要应付账款</w:t>
          </w:r>
        </w:p>
        <w:sdt>
          <w:sdtPr>
            <w:alias w:val="是否适用：账龄超过1年的重要应付账款[双击切换]"/>
            <w:tag w:val="_GBC_0eff470980a54dc3a4ea5996ab7721ce"/>
            <w:id w:val="-665702211"/>
            <w:lock w:val="sdtLocked"/>
            <w:placeholder>
              <w:docPart w:val="GBC22222222222222222222222222222"/>
            </w:placeholder>
          </w:sdtPr>
          <w:sdtEndPr/>
          <w:sdtContent>
            <w:p w:rsidR="00BC2D12" w:rsidRDefault="000A0FB4" w:rsidP="007E1E56">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sdtContent>
    </w:sdt>
    <w:sdt>
      <w:sdtPr>
        <w:rPr>
          <w:rFonts w:hint="eastAsia"/>
          <w:b/>
          <w:bCs/>
        </w:rPr>
        <w:alias w:val="模块:应付账款的其他说明"/>
        <w:tag w:val="_SEC_11f269c09d754458a6354680b3ca0c0b"/>
        <w:id w:val="-739643229"/>
        <w:lock w:val="sdtLocked"/>
        <w:placeholder>
          <w:docPart w:val="GBC22222222222222222222222222222"/>
        </w:placeholder>
      </w:sdtPr>
      <w:sdtEndPr>
        <w:rPr>
          <w:rFonts w:cstheme="minorBidi" w:hint="default"/>
          <w:b w:val="0"/>
          <w:bCs w:val="0"/>
          <w:kern w:val="2"/>
          <w:szCs w:val="21"/>
        </w:rPr>
      </w:sdtEndPr>
      <w:sdtContent>
        <w:p w:rsidR="00BC2D12" w:rsidRDefault="0061030C">
          <w:pPr>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1823266690"/>
            <w:lock w:val="sdtLocked"/>
            <w:placeholder>
              <w:docPart w:val="GBC22222222222222222222222222222"/>
            </w:placeholder>
          </w:sdtPr>
          <w:sdtEndPr/>
          <w:sdtContent>
            <w:p w:rsidR="00BC2D12" w:rsidRDefault="000A0FB4" w:rsidP="007E1E56">
              <w:pPr>
                <w:rPr>
                  <w:szCs w:val="21"/>
                </w:rPr>
              </w:pPr>
              <w:r>
                <w:rPr>
                  <w:szCs w:val="21"/>
                </w:rPr>
                <w:fldChar w:fldCharType="begin"/>
              </w:r>
              <w:r w:rsidR="007E1E56">
                <w:rPr>
                  <w:szCs w:val="21"/>
                </w:rPr>
                <w:instrText xml:space="preserve">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sdtContent>
    </w:sdt>
    <w:p w:rsidR="00BC2D12" w:rsidRDefault="00BC2D12">
      <w:pPr>
        <w:snapToGrid w:val="0"/>
        <w:spacing w:line="240" w:lineRule="atLeast"/>
        <w:rPr>
          <w:szCs w:val="21"/>
        </w:rPr>
      </w:pPr>
    </w:p>
    <w:p w:rsidR="00BC2D12" w:rsidRDefault="0061030C">
      <w:pPr>
        <w:pStyle w:val="3"/>
        <w:numPr>
          <w:ilvl w:val="0"/>
          <w:numId w:val="19"/>
        </w:numPr>
        <w:tabs>
          <w:tab w:val="left" w:pos="504"/>
        </w:tabs>
        <w:rPr>
          <w:rFonts w:ascii="宋体" w:hAnsi="宋体"/>
          <w:szCs w:val="21"/>
        </w:rPr>
      </w:pPr>
      <w:r>
        <w:rPr>
          <w:rFonts w:ascii="宋体" w:hAnsi="宋体" w:hint="eastAsia"/>
          <w:szCs w:val="21"/>
        </w:rPr>
        <w:t>预收款项</w:t>
      </w:r>
    </w:p>
    <w:sdt>
      <w:sdtPr>
        <w:rPr>
          <w:rFonts w:ascii="宋体" w:eastAsia="宋体" w:hAnsi="宋体" w:cs="宋体" w:hint="eastAsia"/>
          <w:b w:val="0"/>
          <w:bCs w:val="0"/>
          <w:kern w:val="0"/>
          <w:szCs w:val="24"/>
        </w:rPr>
        <w:alias w:val="模块:预收账款情况"/>
        <w:tag w:val="_SEC_6c51b7b8aad944a6a7343a7c4468bc35"/>
        <w:id w:val="-1694531492"/>
        <w:lock w:val="sdtLocked"/>
        <w:placeholder>
          <w:docPart w:val="GBC22222222222222222222222222222"/>
        </w:placeholder>
      </w:sdtPr>
      <w:sdtEndPr>
        <w:rPr>
          <w:rFonts w:hint="default"/>
        </w:rPr>
      </w:sdtEndPr>
      <w:sdtContent>
        <w:p w:rsidR="00BC2D12" w:rsidRDefault="0061030C">
          <w:pPr>
            <w:pStyle w:val="4"/>
            <w:numPr>
              <w:ilvl w:val="0"/>
              <w:numId w:val="53"/>
            </w:numPr>
          </w:pPr>
          <w:r>
            <w:rPr>
              <w:rFonts w:hint="eastAsia"/>
            </w:rPr>
            <w:t>预收账款项列示</w:t>
          </w:r>
        </w:p>
        <w:sdt>
          <w:sdtPr>
            <w:alias w:val="是否适用：预收账款项列示[双击切换]"/>
            <w:tag w:val="_GBC_87fabe8d5b22400ca19233d7f82c54fc"/>
            <w:id w:val="238835542"/>
            <w:lock w:val="sdtLocked"/>
            <w:placeholder>
              <w:docPart w:val="GBC22222222222222222222222222222"/>
            </w:placeholder>
          </w:sdtPr>
          <w:sdtEndPr/>
          <w:sdtContent>
            <w:p w:rsidR="00BC2D12" w:rsidRDefault="000A0FB4" w:rsidP="007E1E56">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sdtContent>
    </w:sdt>
    <w:sdt>
      <w:sdtPr>
        <w:rPr>
          <w:rFonts w:ascii="宋体" w:eastAsia="宋体" w:hAnsi="宋体" w:cstheme="minorBidi" w:hint="eastAsia"/>
          <w:b w:val="0"/>
          <w:bCs w:val="0"/>
          <w:kern w:val="0"/>
          <w:szCs w:val="21"/>
        </w:rPr>
        <w:alias w:val="模块:账龄超过1年的重要预收款项"/>
        <w:tag w:val="_SEC_1558d55950074b35a4413fcf746a38ce"/>
        <w:id w:val="95211671"/>
        <w:lock w:val="sdtLocked"/>
        <w:placeholder>
          <w:docPart w:val="GBC22222222222222222222222222222"/>
        </w:placeholder>
      </w:sdtPr>
      <w:sdtEndPr/>
      <w:sdtContent>
        <w:p w:rsidR="00BC2D12" w:rsidRDefault="0061030C">
          <w:pPr>
            <w:pStyle w:val="4"/>
            <w:numPr>
              <w:ilvl w:val="0"/>
              <w:numId w:val="53"/>
            </w:numPr>
          </w:pPr>
          <w:r>
            <w:rPr>
              <w:rFonts w:hint="eastAsia"/>
            </w:rPr>
            <w:t>账龄超过</w:t>
          </w:r>
          <w:r>
            <w:t>1年的重要预收款项</w:t>
          </w:r>
        </w:p>
        <w:sdt>
          <w:sdtPr>
            <w:alias w:val="是否适用：账龄超过1年的重要预收款项[双击切换]"/>
            <w:tag w:val="_GBC_79146ea4ecd2426b824d2bcf21203a69"/>
            <w:id w:val="-416713078"/>
            <w:lock w:val="sdtLocked"/>
            <w:placeholder>
              <w:docPart w:val="GBC22222222222222222222222222222"/>
            </w:placeholder>
          </w:sdtPr>
          <w:sdtEndPr/>
          <w:sdtContent>
            <w:p w:rsidR="00BC2D12" w:rsidRDefault="000A0FB4" w:rsidP="007E1E56">
              <w:pPr>
                <w:rPr>
                  <w:rFonts w:cstheme="minorBidi"/>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sdtContent>
    </w:sdt>
    <w:sdt>
      <w:sdtPr>
        <w:rPr>
          <w:rFonts w:hint="eastAsia"/>
          <w:b/>
          <w:bCs/>
        </w:rPr>
        <w:alias w:val="模块:预收账款的其他说明"/>
        <w:tag w:val="_SEC_edc815d452784f559d4667a474aec74d"/>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rsidR="00BC2D12" w:rsidRDefault="0061030C">
          <w:r>
            <w:rPr>
              <w:rFonts w:hint="eastAsia"/>
            </w:rPr>
            <w:t>其他说明</w:t>
          </w:r>
        </w:p>
        <w:sdt>
          <w:sdtPr>
            <w:alias w:val="是否适用：预收账款的其他说明[双击切换]"/>
            <w:tag w:val="_GBC_c0e961ba454e4e2cb91293bde731349d"/>
            <w:id w:val="716396321"/>
            <w:lock w:val="sdtLocked"/>
            <w:placeholder>
              <w:docPart w:val="GBC22222222222222222222222222222"/>
            </w:placeholder>
          </w:sdtPr>
          <w:sdtEndPr/>
          <w:sdtContent>
            <w:p w:rsidR="00BC2D12" w:rsidRPr="003A09DC" w:rsidRDefault="000A0FB4">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合同负债"/>
        <w:tag w:val="_SEC_50463584535c4393bb0c203aa88e74ea"/>
        <w:id w:val="-367762794"/>
        <w:lock w:val="sdtLocked"/>
        <w:placeholder>
          <w:docPart w:val="GBC22222222222222222222222222222"/>
        </w:placeholder>
      </w:sdtPr>
      <w:sdtEndPr>
        <w:rPr>
          <w:rFonts w:hint="default"/>
          <w:szCs w:val="24"/>
        </w:rPr>
      </w:sdtEndPr>
      <w:sdtContent>
        <w:p w:rsidR="00BC2D12" w:rsidRDefault="0061030C">
          <w:pPr>
            <w:pStyle w:val="3"/>
            <w:numPr>
              <w:ilvl w:val="0"/>
              <w:numId w:val="19"/>
            </w:numPr>
            <w:tabs>
              <w:tab w:val="left" w:pos="504"/>
            </w:tabs>
            <w:rPr>
              <w:szCs w:val="21"/>
            </w:rPr>
          </w:pPr>
          <w:r>
            <w:rPr>
              <w:rFonts w:hint="eastAsia"/>
              <w:szCs w:val="21"/>
            </w:rPr>
            <w:t>合同负债</w:t>
          </w:r>
        </w:p>
        <w:p w:rsidR="00BC2D12" w:rsidRDefault="0061030C">
          <w:pPr>
            <w:pStyle w:val="4"/>
            <w:numPr>
              <w:ilvl w:val="0"/>
              <w:numId w:val="68"/>
            </w:numPr>
          </w:pPr>
          <w:r>
            <w:rPr>
              <w:rFonts w:hint="eastAsia"/>
            </w:rPr>
            <w:t>合同负债情况</w:t>
          </w:r>
        </w:p>
        <w:sdt>
          <w:sdtPr>
            <w:alias w:val="是否适用：合同负债情况[双击切换]"/>
            <w:tag w:val="_GBC_257112066c884c67acfede3a1536844a"/>
            <w:id w:val="-1194610859"/>
            <w:lock w:val="sdtLocked"/>
            <w:placeholder>
              <w:docPart w:val="GBC22222222222222222222222222222"/>
            </w:placeholder>
          </w:sdtPr>
          <w:sdtEndPr/>
          <w:sdtContent>
            <w:p w:rsidR="00BC2D12" w:rsidRDefault="000A0FB4">
              <w:r>
                <w:fldChar w:fldCharType="begin"/>
              </w:r>
              <w:r w:rsidR="007E1E56">
                <w:instrText xml:space="preserve"> 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61030C">
          <w:pPr>
            <w:ind w:left="360"/>
            <w:jc w:val="right"/>
          </w:pPr>
          <w:r>
            <w:rPr>
              <w:rFonts w:hint="eastAsia"/>
            </w:rPr>
            <w:t>单位：</w:t>
          </w:r>
          <w:sdt>
            <w:sdtPr>
              <w:rPr>
                <w:rFonts w:hint="eastAsia"/>
              </w:rPr>
              <w:alias w:val="单位：合同负债情况"/>
              <w:tag w:val="_GBC_ea58ca5e76b74f328a4691ca7c6cc941"/>
              <w:id w:val="-1774331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合同负债情况"/>
              <w:tag w:val="_GBC_58f1908d1f4c48699237bf8c7f3604da"/>
              <w:id w:val="-1512365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7E1E56" w:rsidTr="007E1E56">
            <w:sdt>
              <w:sdtPr>
                <w:tag w:val="_PLD_c331ae60cae44b02b2a16eccd02434b1"/>
                <w:id w:val="2248700"/>
                <w:lock w:val="sdtLocked"/>
              </w:sdtPr>
              <w:sdtEndPr/>
              <w:sdtContent>
                <w:tc>
                  <w:tcPr>
                    <w:tcW w:w="1601" w:type="pct"/>
                    <w:shd w:val="clear" w:color="auto" w:fill="auto"/>
                  </w:tcPr>
                  <w:p w:rsidR="007E1E56" w:rsidRDefault="007E1E56" w:rsidP="007E1E56">
                    <w:pPr>
                      <w:jc w:val="center"/>
                      <w:rPr>
                        <w:szCs w:val="21"/>
                      </w:rPr>
                    </w:pPr>
                    <w:r>
                      <w:rPr>
                        <w:rFonts w:hint="eastAsia"/>
                        <w:szCs w:val="21"/>
                      </w:rPr>
                      <w:t>项目</w:t>
                    </w:r>
                  </w:p>
                </w:tc>
              </w:sdtContent>
            </w:sdt>
            <w:sdt>
              <w:sdtPr>
                <w:tag w:val="_PLD_1619b2dd861a497cbc814256ed0e2957"/>
                <w:id w:val="2248701"/>
                <w:lock w:val="sdtLocked"/>
              </w:sdtPr>
              <w:sdtEndPr/>
              <w:sdtContent>
                <w:tc>
                  <w:tcPr>
                    <w:tcW w:w="1701" w:type="pct"/>
                    <w:shd w:val="clear" w:color="auto" w:fill="auto"/>
                    <w:vAlign w:val="center"/>
                  </w:tcPr>
                  <w:p w:rsidR="007E1E56" w:rsidRDefault="007E1E56" w:rsidP="007E1E56">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6341013bed194ee78619c433ebd01fda"/>
                <w:id w:val="2248702"/>
                <w:lock w:val="sdtLocked"/>
              </w:sdtPr>
              <w:sdtEndPr/>
              <w:sdtContent>
                <w:tc>
                  <w:tcPr>
                    <w:tcW w:w="1698" w:type="pct"/>
                    <w:shd w:val="clear" w:color="auto" w:fill="auto"/>
                    <w:vAlign w:val="center"/>
                  </w:tcPr>
                  <w:p w:rsidR="007E1E56" w:rsidRDefault="007E1E56" w:rsidP="007E1E56">
                    <w:pPr>
                      <w:autoSpaceDE w:val="0"/>
                      <w:autoSpaceDN w:val="0"/>
                      <w:adjustRightInd w:val="0"/>
                      <w:snapToGrid w:val="0"/>
                      <w:spacing w:line="240" w:lineRule="atLeast"/>
                      <w:jc w:val="center"/>
                      <w:rPr>
                        <w:szCs w:val="21"/>
                      </w:rPr>
                    </w:pPr>
                    <w:r>
                      <w:rPr>
                        <w:rFonts w:hint="eastAsia"/>
                        <w:szCs w:val="21"/>
                      </w:rPr>
                      <w:t>期初余额</w:t>
                    </w:r>
                  </w:p>
                </w:tc>
              </w:sdtContent>
            </w:sdt>
          </w:tr>
          <w:sdt>
            <w:sdtPr>
              <w:rPr>
                <w:color w:val="000000"/>
                <w:szCs w:val="21"/>
              </w:rPr>
              <w:alias w:val="合同负债明细"/>
              <w:tag w:val="_TUP_d67f2b4ee3494c068d1ece80b5bc3fb5"/>
              <w:id w:val="2248703"/>
              <w:lock w:val="sdtLocked"/>
            </w:sdtPr>
            <w:sdtEndPr/>
            <w:sdtContent>
              <w:tr w:rsidR="007E1E56" w:rsidTr="007E1E56">
                <w:tc>
                  <w:tcPr>
                    <w:tcW w:w="1601" w:type="pct"/>
                    <w:shd w:val="clear" w:color="auto" w:fill="auto"/>
                  </w:tcPr>
                  <w:p w:rsidR="007E1E56" w:rsidRDefault="007E1E56" w:rsidP="007E1E56">
                    <w:pPr>
                      <w:rPr>
                        <w:szCs w:val="21"/>
                      </w:rPr>
                    </w:pPr>
                    <w:r>
                      <w:t>货款</w:t>
                    </w:r>
                  </w:p>
                </w:tc>
                <w:tc>
                  <w:tcPr>
                    <w:tcW w:w="1701" w:type="pct"/>
                    <w:shd w:val="clear" w:color="auto" w:fill="auto"/>
                  </w:tcPr>
                  <w:p w:rsidR="007E1E56" w:rsidRDefault="007E1E56" w:rsidP="007E1E56">
                    <w:pPr>
                      <w:jc w:val="right"/>
                      <w:rPr>
                        <w:szCs w:val="21"/>
                      </w:rPr>
                    </w:pPr>
                    <w:r>
                      <w:t>1,159,074.37</w:t>
                    </w:r>
                  </w:p>
                </w:tc>
                <w:tc>
                  <w:tcPr>
                    <w:tcW w:w="1698" w:type="pct"/>
                    <w:shd w:val="clear" w:color="auto" w:fill="auto"/>
                  </w:tcPr>
                  <w:p w:rsidR="007E1E56" w:rsidRDefault="007E1E56" w:rsidP="007E1E56">
                    <w:pPr>
                      <w:jc w:val="right"/>
                      <w:rPr>
                        <w:szCs w:val="21"/>
                      </w:rPr>
                    </w:pPr>
                  </w:p>
                </w:tc>
              </w:tr>
            </w:sdtContent>
          </w:sdt>
          <w:tr w:rsidR="007E1E56" w:rsidTr="007E1E56">
            <w:sdt>
              <w:sdtPr>
                <w:tag w:val="_PLD_4e3bb8ab3c904307b3e330dc2e7b09a4"/>
                <w:id w:val="2248705"/>
                <w:lock w:val="sdtLocked"/>
              </w:sdtPr>
              <w:sdtEndPr/>
              <w:sdtContent>
                <w:tc>
                  <w:tcPr>
                    <w:tcW w:w="1601" w:type="pct"/>
                    <w:shd w:val="clear" w:color="auto" w:fill="auto"/>
                  </w:tcPr>
                  <w:p w:rsidR="007E1E56" w:rsidRDefault="007E1E56" w:rsidP="007E1E56">
                    <w:pPr>
                      <w:jc w:val="center"/>
                      <w:rPr>
                        <w:color w:val="000000"/>
                        <w:szCs w:val="21"/>
                      </w:rPr>
                    </w:pPr>
                    <w:r>
                      <w:rPr>
                        <w:rFonts w:hint="eastAsia"/>
                        <w:color w:val="000000"/>
                        <w:szCs w:val="21"/>
                      </w:rPr>
                      <w:t>合计</w:t>
                    </w:r>
                  </w:p>
                </w:tc>
              </w:sdtContent>
            </w:sdt>
            <w:tc>
              <w:tcPr>
                <w:tcW w:w="1701" w:type="pct"/>
                <w:shd w:val="clear" w:color="auto" w:fill="auto"/>
              </w:tcPr>
              <w:p w:rsidR="007E1E56" w:rsidRDefault="007E1E56" w:rsidP="007E1E56">
                <w:pPr>
                  <w:jc w:val="right"/>
                  <w:rPr>
                    <w:szCs w:val="21"/>
                  </w:rPr>
                </w:pPr>
                <w:r>
                  <w:rPr>
                    <w:szCs w:val="21"/>
                  </w:rPr>
                  <w:t>1,159,074.37</w:t>
                </w:r>
              </w:p>
            </w:tc>
            <w:tc>
              <w:tcPr>
                <w:tcW w:w="1698" w:type="pct"/>
                <w:shd w:val="clear" w:color="auto" w:fill="auto"/>
              </w:tcPr>
              <w:p w:rsidR="007E1E56" w:rsidRDefault="007E1E56" w:rsidP="007E1E56">
                <w:pPr>
                  <w:jc w:val="right"/>
                  <w:rPr>
                    <w:szCs w:val="21"/>
                  </w:rPr>
                </w:pPr>
              </w:p>
            </w:tc>
          </w:tr>
        </w:tbl>
        <w:p w:rsidR="00BC2D12" w:rsidRDefault="00CD5DB0"/>
      </w:sdtContent>
    </w:sdt>
    <w:sdt>
      <w:sdtPr>
        <w:rPr>
          <w:rFonts w:ascii="宋体" w:eastAsia="宋体" w:hAnsi="宋体" w:cs="宋体" w:hint="eastAsia"/>
          <w:b w:val="0"/>
          <w:bCs w:val="0"/>
          <w:kern w:val="0"/>
          <w:szCs w:val="24"/>
        </w:rPr>
        <w:alias w:val="模块:报告期内账面价值发生重大变动的金额和原因"/>
        <w:tag w:val="_SEC_6fed4fed5399438cae08eee39c94b152"/>
        <w:id w:val="-1605184330"/>
        <w:lock w:val="sdtLocked"/>
        <w:placeholder>
          <w:docPart w:val="GBC22222222222222222222222222222"/>
        </w:placeholder>
      </w:sdtPr>
      <w:sdtEndPr>
        <w:rPr>
          <w:rFonts w:hint="default"/>
          <w:szCs w:val="21"/>
        </w:rPr>
      </w:sdtEndPr>
      <w:sdtContent>
        <w:p w:rsidR="00BC2D12" w:rsidRDefault="0061030C">
          <w:pPr>
            <w:pStyle w:val="4"/>
            <w:numPr>
              <w:ilvl w:val="0"/>
              <w:numId w:val="68"/>
            </w:numPr>
          </w:pPr>
          <w:r>
            <w:rPr>
              <w:rFonts w:hint="eastAsia"/>
            </w:rPr>
            <w:t>报告期内账面价值发生重大变动的金额和原因</w:t>
          </w:r>
        </w:p>
        <w:sdt>
          <w:sdtPr>
            <w:rPr>
              <w:szCs w:val="21"/>
            </w:rPr>
            <w:alias w:val="是否适用：合同负债账面价值发生重大变动[双击切换]"/>
            <w:tag w:val="_GBC_267fd365085f4836b846799edc8c3765"/>
            <w:id w:val="313063400"/>
            <w:lock w:val="sdtLocked"/>
            <w:placeholder>
              <w:docPart w:val="GBC22222222222222222222222222222"/>
            </w:placeholder>
          </w:sdtPr>
          <w:sdtEndPr/>
          <w:sdtContent>
            <w:p w:rsidR="00BC2D12" w:rsidRDefault="000A0FB4" w:rsidP="007E1E56">
              <w:pPr>
                <w:rPr>
                  <w:szCs w:val="21"/>
                </w:rPr>
              </w:pPr>
              <w:r>
                <w:rPr>
                  <w:szCs w:val="21"/>
                </w:rPr>
                <w:fldChar w:fldCharType="begin"/>
              </w:r>
              <w:r w:rsidR="007E1E56">
                <w:rPr>
                  <w:szCs w:val="21"/>
                </w:rPr>
                <w:instrText xml:space="preserve"> 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sdtContent>
    </w:sdt>
    <w:sdt>
      <w:sdtPr>
        <w:rPr>
          <w:rFonts w:hint="eastAsia"/>
          <w:szCs w:val="21"/>
        </w:rPr>
        <w:alias w:val="模块:合同负债其他说明"/>
        <w:tag w:val="_SEC_d59a32c92f4547b59d45698ae473a887"/>
        <w:id w:val="127599392"/>
        <w:lock w:val="sdtLocked"/>
        <w:placeholder>
          <w:docPart w:val="GBC22222222222222222222222222222"/>
        </w:placeholder>
      </w:sdtPr>
      <w:sdtEndPr>
        <w:rPr>
          <w:rFonts w:hint="default"/>
          <w:szCs w:val="24"/>
        </w:rPr>
      </w:sdtEndPr>
      <w:sdtContent>
        <w:p w:rsidR="00BC2D12" w:rsidRDefault="0061030C">
          <w:pPr>
            <w:rPr>
              <w:szCs w:val="21"/>
            </w:rPr>
          </w:pPr>
          <w:r>
            <w:rPr>
              <w:rFonts w:hint="eastAsia"/>
              <w:szCs w:val="21"/>
            </w:rPr>
            <w:t>其他说明：</w:t>
          </w:r>
        </w:p>
        <w:sdt>
          <w:sdtPr>
            <w:rPr>
              <w:szCs w:val="21"/>
            </w:rPr>
            <w:alias w:val="是否适用：合同负债其他说明[双击切换]"/>
            <w:tag w:val="_GBC_1c99003b181f47ebb73e6452f4bfa446"/>
            <w:id w:val="2059824217"/>
            <w:lock w:val="sdtLocked"/>
            <w:placeholder>
              <w:docPart w:val="GBC22222222222222222222222222222"/>
            </w:placeholder>
          </w:sdtPr>
          <w:sdtEndPr/>
          <w:sdtContent>
            <w:p w:rsidR="00BC2D12" w:rsidRDefault="000A0FB4" w:rsidP="007E1E56">
              <w:r>
                <w:rPr>
                  <w:szCs w:val="21"/>
                </w:rPr>
                <w:fldChar w:fldCharType="begin"/>
              </w:r>
              <w:r w:rsidR="007E1E56">
                <w:rPr>
                  <w:szCs w:val="21"/>
                </w:rPr>
                <w:instrText xml:space="preserve"> 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p w:rsidR="00BC2D12" w:rsidRDefault="00CD5DB0"/>
      </w:sdtContent>
    </w:sdt>
    <w:p w:rsidR="00BC2D12" w:rsidRDefault="0061030C">
      <w:pPr>
        <w:pStyle w:val="3"/>
        <w:numPr>
          <w:ilvl w:val="0"/>
          <w:numId w:val="19"/>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eastAsia="宋体" w:hAnsi="宋体" w:cs="宋体"/>
          <w:b w:val="0"/>
          <w:bCs w:val="0"/>
          <w:kern w:val="0"/>
          <w:szCs w:val="24"/>
        </w:rPr>
        <w:alias w:val="模块:应付职工薪酬列示："/>
        <w:tag w:val="_SEC_8ac62232cfc54f38aff1f89058d89f36"/>
        <w:id w:val="-1255745950"/>
        <w:lock w:val="sdtLocked"/>
        <w:placeholder>
          <w:docPart w:val="GBC22222222222222222222222222222"/>
        </w:placeholder>
      </w:sdtPr>
      <w:sdtEndPr/>
      <w:sdtContent>
        <w:p w:rsidR="00BC2D12" w:rsidRDefault="0061030C">
          <w:pPr>
            <w:pStyle w:val="4"/>
            <w:numPr>
              <w:ilvl w:val="0"/>
              <w:numId w:val="130"/>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215b41e091df4b2bbb2009fd3c8040b5"/>
            <w:id w:val="-1692292240"/>
            <w:lock w:val="sdtLocked"/>
            <w:placeholder>
              <w:docPart w:val="GBC22222222222222222222222222222"/>
            </w:placeholder>
          </w:sdtPr>
          <w:sdtEndPr/>
          <w:sdtContent>
            <w:p w:rsidR="00BC2D12" w:rsidRDefault="000A0FB4">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财务附注：应付职工薪酬"/>
              <w:tag w:val="_GBC_6889c0e435324d63b7c01ed595a8e14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应付职工薪酬"/>
              <w:tag w:val="_GBC_64bcd9de14a14550b941cbdaf7bdc974"/>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8"/>
            <w:gridCol w:w="1699"/>
            <w:gridCol w:w="1842"/>
            <w:gridCol w:w="1740"/>
          </w:tblGrid>
          <w:tr w:rsidR="00BC2D12" w:rsidTr="003A09DC">
            <w:sdt>
              <w:sdtPr>
                <w:tag w:val="_PLD_4761dc2d96c64c3fb5d407cdbec097a2"/>
                <w:id w:val="1298489796"/>
                <w:lock w:val="sdtLocked"/>
              </w:sdtPr>
              <w:sdtEndPr/>
              <w:sdtContent>
                <w:tc>
                  <w:tcPr>
                    <w:tcW w:w="1124" w:type="pct"/>
                    <w:shd w:val="clear" w:color="auto" w:fill="auto"/>
                    <w:vAlign w:val="center"/>
                  </w:tcPr>
                  <w:p w:rsidR="00BC2D12" w:rsidRDefault="0061030C">
                    <w:pPr>
                      <w:jc w:val="center"/>
                    </w:pPr>
                    <w:r>
                      <w:rPr>
                        <w:rFonts w:hint="eastAsia"/>
                      </w:rPr>
                      <w:t>项目</w:t>
                    </w:r>
                  </w:p>
                </w:tc>
              </w:sdtContent>
            </w:sdt>
            <w:sdt>
              <w:sdtPr>
                <w:tag w:val="_PLD_f666739d3c0f4f9891bd8f4974d101ec"/>
                <w:id w:val="-249346893"/>
                <w:lock w:val="sdtLocked"/>
              </w:sdtPr>
              <w:sdtEndPr/>
              <w:sdtContent>
                <w:tc>
                  <w:tcPr>
                    <w:tcW w:w="883" w:type="pct"/>
                    <w:shd w:val="clear" w:color="auto" w:fill="auto"/>
                    <w:vAlign w:val="center"/>
                  </w:tcPr>
                  <w:p w:rsidR="00BC2D12" w:rsidRDefault="0061030C">
                    <w:pPr>
                      <w:jc w:val="center"/>
                    </w:pPr>
                    <w:r>
                      <w:rPr>
                        <w:rFonts w:hint="eastAsia"/>
                      </w:rPr>
                      <w:t>期初余额</w:t>
                    </w:r>
                  </w:p>
                </w:tc>
              </w:sdtContent>
            </w:sdt>
            <w:sdt>
              <w:sdtPr>
                <w:tag w:val="_PLD_cc701d3a5a44484d862c996437df1e7d"/>
                <w:id w:val="-680739879"/>
                <w:lock w:val="sdtLocked"/>
              </w:sdtPr>
              <w:sdtEndPr/>
              <w:sdtContent>
                <w:tc>
                  <w:tcPr>
                    <w:tcW w:w="963" w:type="pct"/>
                    <w:shd w:val="clear" w:color="auto" w:fill="auto"/>
                    <w:vAlign w:val="center"/>
                  </w:tcPr>
                  <w:p w:rsidR="00BC2D12" w:rsidRDefault="0061030C">
                    <w:pPr>
                      <w:jc w:val="center"/>
                    </w:pPr>
                    <w:r>
                      <w:rPr>
                        <w:rFonts w:hint="eastAsia"/>
                      </w:rPr>
                      <w:t>本期增加</w:t>
                    </w:r>
                  </w:p>
                </w:tc>
              </w:sdtContent>
            </w:sdt>
            <w:sdt>
              <w:sdtPr>
                <w:tag w:val="_PLD_0e8f833fca684ce592b0cba6d04c75ef"/>
                <w:id w:val="-881704617"/>
                <w:lock w:val="sdtLocked"/>
              </w:sdtPr>
              <w:sdtEndPr/>
              <w:sdtContent>
                <w:tc>
                  <w:tcPr>
                    <w:tcW w:w="1044" w:type="pct"/>
                    <w:shd w:val="clear" w:color="auto" w:fill="auto"/>
                    <w:vAlign w:val="center"/>
                  </w:tcPr>
                  <w:p w:rsidR="00BC2D12" w:rsidRDefault="0061030C">
                    <w:pPr>
                      <w:jc w:val="center"/>
                    </w:pPr>
                    <w:r>
                      <w:rPr>
                        <w:rFonts w:hint="eastAsia"/>
                      </w:rPr>
                      <w:t>本期减少</w:t>
                    </w:r>
                  </w:p>
                </w:tc>
              </w:sdtContent>
            </w:sdt>
            <w:sdt>
              <w:sdtPr>
                <w:tag w:val="_PLD_c39a265e94994f0480d13abd59d3eb39"/>
                <w:id w:val="16212018"/>
                <w:lock w:val="sdtLocked"/>
              </w:sdtPr>
              <w:sdtEndPr/>
              <w:sdtContent>
                <w:tc>
                  <w:tcPr>
                    <w:tcW w:w="986" w:type="pct"/>
                    <w:shd w:val="clear" w:color="auto" w:fill="auto"/>
                    <w:vAlign w:val="center"/>
                  </w:tcPr>
                  <w:p w:rsidR="00BC2D12" w:rsidRDefault="0061030C">
                    <w:pPr>
                      <w:jc w:val="center"/>
                    </w:pPr>
                    <w:r>
                      <w:rPr>
                        <w:rFonts w:hint="eastAsia"/>
                      </w:rPr>
                      <w:t>期末余额</w:t>
                    </w:r>
                  </w:p>
                </w:tc>
              </w:sdtContent>
            </w:sdt>
          </w:tr>
          <w:tr w:rsidR="00BC2D12" w:rsidTr="003A09DC">
            <w:sdt>
              <w:sdtPr>
                <w:tag w:val="_PLD_e3e45a1b3a8f49a9bebab9921a080935"/>
                <w:id w:val="-1285427301"/>
                <w:lock w:val="sdtLocked"/>
              </w:sdtPr>
              <w:sdtEndPr/>
              <w:sdtContent>
                <w:tc>
                  <w:tcPr>
                    <w:tcW w:w="1124" w:type="pct"/>
                    <w:shd w:val="clear" w:color="auto" w:fill="auto"/>
                    <w:vAlign w:val="center"/>
                  </w:tcPr>
                  <w:p w:rsidR="00BC2D12" w:rsidRDefault="0061030C">
                    <w:r>
                      <w:rPr>
                        <w:rFonts w:hint="eastAsia"/>
                      </w:rPr>
                      <w:t>一、短期薪酬</w:t>
                    </w:r>
                  </w:p>
                </w:tc>
              </w:sdtContent>
            </w:sdt>
            <w:tc>
              <w:tcPr>
                <w:tcW w:w="883" w:type="pct"/>
                <w:shd w:val="clear" w:color="auto" w:fill="auto"/>
                <w:vAlign w:val="center"/>
              </w:tcPr>
              <w:p w:rsidR="00BC2D12" w:rsidRDefault="007E1E56">
                <w:pPr>
                  <w:jc w:val="right"/>
                </w:pPr>
                <w:r>
                  <w:t>6,694,182.56</w:t>
                </w:r>
              </w:p>
            </w:tc>
            <w:tc>
              <w:tcPr>
                <w:tcW w:w="963" w:type="pct"/>
                <w:shd w:val="clear" w:color="auto" w:fill="FFFFFF" w:themeFill="background1"/>
                <w:vAlign w:val="center"/>
              </w:tcPr>
              <w:p w:rsidR="00BC2D12" w:rsidRDefault="007E1E56">
                <w:pPr>
                  <w:jc w:val="right"/>
                  <w:rPr>
                    <w:highlight w:val="yellow"/>
                  </w:rPr>
                </w:pPr>
                <w:r w:rsidRPr="003A09DC">
                  <w:t>57,061,114.05</w:t>
                </w:r>
              </w:p>
            </w:tc>
            <w:tc>
              <w:tcPr>
                <w:tcW w:w="1044" w:type="pct"/>
                <w:shd w:val="clear" w:color="auto" w:fill="FFFFFF" w:themeFill="background1"/>
                <w:vAlign w:val="center"/>
              </w:tcPr>
              <w:p w:rsidR="00BC2D12" w:rsidRDefault="007E1E56">
                <w:pPr>
                  <w:jc w:val="right"/>
                  <w:rPr>
                    <w:highlight w:val="yellow"/>
                  </w:rPr>
                </w:pPr>
                <w:r w:rsidRPr="003A09DC">
                  <w:t>53,707,178.97</w:t>
                </w:r>
              </w:p>
            </w:tc>
            <w:tc>
              <w:tcPr>
                <w:tcW w:w="986" w:type="pct"/>
                <w:shd w:val="clear" w:color="auto" w:fill="auto"/>
                <w:vAlign w:val="center"/>
              </w:tcPr>
              <w:p w:rsidR="00BC2D12" w:rsidDel="0038014A" w:rsidRDefault="007E1E56">
                <w:pPr>
                  <w:jc w:val="right"/>
                </w:pPr>
                <w:r>
                  <w:t>10,048,117.64</w:t>
                </w:r>
              </w:p>
            </w:tc>
          </w:tr>
          <w:tr w:rsidR="00BC2D12" w:rsidTr="003A09DC">
            <w:sdt>
              <w:sdtPr>
                <w:tag w:val="_PLD_85c469f474b84d03aec3c8ae8d2d17fa"/>
                <w:id w:val="2035991790"/>
                <w:lock w:val="sdtLocked"/>
              </w:sdtPr>
              <w:sdtEndPr/>
              <w:sdtContent>
                <w:tc>
                  <w:tcPr>
                    <w:tcW w:w="1124" w:type="pct"/>
                    <w:shd w:val="clear" w:color="auto" w:fill="auto"/>
                    <w:vAlign w:val="center"/>
                  </w:tcPr>
                  <w:p w:rsidR="00BC2D12" w:rsidRDefault="0061030C">
                    <w:r>
                      <w:rPr>
                        <w:rFonts w:hint="eastAsia"/>
                      </w:rPr>
                      <w:t>二、离职后福利-设定提存计划</w:t>
                    </w:r>
                  </w:p>
                </w:tc>
              </w:sdtContent>
            </w:sdt>
            <w:tc>
              <w:tcPr>
                <w:tcW w:w="883" w:type="pct"/>
                <w:shd w:val="clear" w:color="auto" w:fill="auto"/>
                <w:vAlign w:val="center"/>
              </w:tcPr>
              <w:p w:rsidR="00BC2D12" w:rsidRDefault="00BC2D12">
                <w:pPr>
                  <w:jc w:val="right"/>
                </w:pPr>
              </w:p>
            </w:tc>
            <w:tc>
              <w:tcPr>
                <w:tcW w:w="963" w:type="pct"/>
                <w:shd w:val="clear" w:color="auto" w:fill="auto"/>
                <w:vAlign w:val="center"/>
              </w:tcPr>
              <w:p w:rsidR="00BC2D12" w:rsidRDefault="007E1E56">
                <w:pPr>
                  <w:jc w:val="right"/>
                </w:pPr>
                <w:r>
                  <w:t>3,393,799.99</w:t>
                </w:r>
              </w:p>
            </w:tc>
            <w:tc>
              <w:tcPr>
                <w:tcW w:w="1044" w:type="pct"/>
                <w:shd w:val="clear" w:color="auto" w:fill="auto"/>
                <w:vAlign w:val="center"/>
              </w:tcPr>
              <w:p w:rsidR="00BC2D12" w:rsidRDefault="007E1E56">
                <w:pPr>
                  <w:jc w:val="right"/>
                </w:pPr>
                <w:r>
                  <w:t>3,393,799.99</w:t>
                </w:r>
              </w:p>
            </w:tc>
            <w:tc>
              <w:tcPr>
                <w:tcW w:w="986" w:type="pct"/>
                <w:shd w:val="clear" w:color="auto" w:fill="auto"/>
                <w:vAlign w:val="center"/>
              </w:tcPr>
              <w:p w:rsidR="00BC2D12" w:rsidRDefault="00BC2D12">
                <w:pPr>
                  <w:jc w:val="right"/>
                </w:pPr>
              </w:p>
            </w:tc>
          </w:tr>
          <w:tr w:rsidR="00BC2D12" w:rsidTr="003A09DC">
            <w:sdt>
              <w:sdtPr>
                <w:tag w:val="_PLD_bb217d7a2d104da696101497dda89e28"/>
                <w:id w:val="2145763159"/>
                <w:lock w:val="sdtLocked"/>
              </w:sdtPr>
              <w:sdtEndPr/>
              <w:sdtContent>
                <w:tc>
                  <w:tcPr>
                    <w:tcW w:w="1124" w:type="pct"/>
                    <w:shd w:val="clear" w:color="auto" w:fill="auto"/>
                    <w:vAlign w:val="center"/>
                  </w:tcPr>
                  <w:p w:rsidR="00BC2D12" w:rsidRDefault="0061030C">
                    <w:pPr>
                      <w:jc w:val="center"/>
                    </w:pPr>
                    <w:r>
                      <w:rPr>
                        <w:rFonts w:hint="eastAsia"/>
                      </w:rPr>
                      <w:t>合计</w:t>
                    </w:r>
                  </w:p>
                </w:tc>
              </w:sdtContent>
            </w:sdt>
            <w:tc>
              <w:tcPr>
                <w:tcW w:w="883" w:type="pct"/>
                <w:shd w:val="clear" w:color="auto" w:fill="auto"/>
                <w:vAlign w:val="center"/>
              </w:tcPr>
              <w:p w:rsidR="00BC2D12" w:rsidRDefault="007E1E56">
                <w:pPr>
                  <w:jc w:val="right"/>
                </w:pPr>
                <w:r>
                  <w:t>6,694,182.56</w:t>
                </w:r>
              </w:p>
            </w:tc>
            <w:tc>
              <w:tcPr>
                <w:tcW w:w="963" w:type="pct"/>
                <w:shd w:val="clear" w:color="auto" w:fill="auto"/>
                <w:vAlign w:val="center"/>
              </w:tcPr>
              <w:p w:rsidR="00BC2D12" w:rsidRDefault="007E1E56">
                <w:pPr>
                  <w:jc w:val="right"/>
                </w:pPr>
                <w:r>
                  <w:t>60,454,914.04</w:t>
                </w:r>
              </w:p>
            </w:tc>
            <w:tc>
              <w:tcPr>
                <w:tcW w:w="1044" w:type="pct"/>
                <w:shd w:val="clear" w:color="auto" w:fill="auto"/>
                <w:vAlign w:val="center"/>
              </w:tcPr>
              <w:p w:rsidR="00BC2D12" w:rsidRDefault="007E1E56">
                <w:pPr>
                  <w:jc w:val="right"/>
                </w:pPr>
                <w:r>
                  <w:t>57,100,978.96</w:t>
                </w:r>
              </w:p>
            </w:tc>
            <w:tc>
              <w:tcPr>
                <w:tcW w:w="986" w:type="pct"/>
                <w:shd w:val="clear" w:color="auto" w:fill="auto"/>
                <w:vAlign w:val="center"/>
              </w:tcPr>
              <w:p w:rsidR="00BC2D12" w:rsidRDefault="007E1E56">
                <w:pPr>
                  <w:jc w:val="right"/>
                </w:pPr>
                <w:r>
                  <w:t>10,048,117.64</w:t>
                </w:r>
              </w:p>
            </w:tc>
          </w:tr>
        </w:tbl>
        <w:p w:rsidR="00BC2D12" w:rsidRDefault="00CD5DB0"/>
      </w:sdtContent>
    </w:sdt>
    <w:sdt>
      <w:sdtPr>
        <w:rPr>
          <w:rFonts w:ascii="宋体" w:eastAsia="宋体" w:hAnsi="宋体" w:cs="宋体" w:hint="eastAsia"/>
          <w:b w:val="0"/>
          <w:bCs w:val="0"/>
          <w:kern w:val="0"/>
          <w:szCs w:val="24"/>
        </w:rPr>
        <w:alias w:val="模块:短期薪酬列示"/>
        <w:tag w:val="_SEC_1cb33e613a2043aba490a4f493078cdf"/>
        <w:id w:val="-1294366427"/>
        <w:lock w:val="sdtLocked"/>
        <w:placeholder>
          <w:docPart w:val="GBC22222222222222222222222222222"/>
        </w:placeholder>
      </w:sdtPr>
      <w:sdtEndPr>
        <w:rPr>
          <w:rFonts w:hint="default"/>
          <w:szCs w:val="21"/>
        </w:rPr>
      </w:sdtEndPr>
      <w:sdtContent>
        <w:p w:rsidR="00BC2D12" w:rsidRDefault="0061030C">
          <w:pPr>
            <w:pStyle w:val="4"/>
            <w:numPr>
              <w:ilvl w:val="0"/>
              <w:numId w:val="130"/>
            </w:numPr>
          </w:pPr>
          <w:r>
            <w:rPr>
              <w:rFonts w:hint="eastAsia"/>
            </w:rPr>
            <w:t>短期薪酬列示</w:t>
          </w:r>
        </w:p>
        <w:sdt>
          <w:sdtPr>
            <w:alias w:val="是否适用：短期薪酬列示[双击切换]"/>
            <w:tag w:val="_GBC_531fef0ef27e47ad98c1bb26abdf204f"/>
            <w:id w:val="1302655742"/>
            <w:lock w:val="sdtLocked"/>
            <w:placeholder>
              <w:docPart w:val="GBC22222222222222222222222222222"/>
            </w:placeholder>
          </w:sdtPr>
          <w:sdtEndPr/>
          <w:sdtContent>
            <w:p w:rsidR="00BC2D12" w:rsidRDefault="000A0FB4">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短期薪酬"/>
              <w:tag w:val="_GBC_4710a4978b1b4a4bbcd5757aaf80b8d7"/>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短期薪酬"/>
              <w:tag w:val="_GBC_aa08b58287754c0d8fad97e31bacb9e4"/>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3"/>
            <w:gridCol w:w="1558"/>
            <w:gridCol w:w="1701"/>
            <w:gridCol w:w="1701"/>
            <w:gridCol w:w="1740"/>
          </w:tblGrid>
          <w:tr w:rsidR="00BC2D12" w:rsidTr="003A09DC">
            <w:sdt>
              <w:sdtPr>
                <w:tag w:val="_PLD_977153d49ca449b191bb833cd5f689b2"/>
                <w:id w:val="-980767076"/>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jc w:val="center"/>
                      <w:rPr>
                        <w:szCs w:val="21"/>
                      </w:rPr>
                    </w:pPr>
                    <w:r>
                      <w:rPr>
                        <w:rFonts w:hint="eastAsia"/>
                        <w:szCs w:val="21"/>
                      </w:rPr>
                      <w:t>项目</w:t>
                    </w:r>
                  </w:p>
                </w:tc>
              </w:sdtContent>
            </w:sdt>
            <w:sdt>
              <w:sdtPr>
                <w:tag w:val="_PLD_557c49ee2a4f40de99f948c76f4c3adc"/>
                <w:id w:val="-412778112"/>
                <w:lock w:val="sdtLocked"/>
              </w:sdtPr>
              <w:sdtEndPr/>
              <w:sdtContent>
                <w:tc>
                  <w:tcPr>
                    <w:tcW w:w="883"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jc w:val="center"/>
                      <w:rPr>
                        <w:szCs w:val="21"/>
                      </w:rPr>
                    </w:pPr>
                    <w:r>
                      <w:rPr>
                        <w:rFonts w:hint="eastAsia"/>
                        <w:szCs w:val="21"/>
                      </w:rPr>
                      <w:t>期初余额</w:t>
                    </w:r>
                  </w:p>
                </w:tc>
              </w:sdtContent>
            </w:sdt>
            <w:sdt>
              <w:sdtPr>
                <w:tag w:val="_PLD_98d1ab48f8084264aff0ef3a30e8ba71"/>
                <w:id w:val="1770742932"/>
                <w:lock w:val="sdtLocked"/>
              </w:sdtPr>
              <w:sdtEndPr/>
              <w:sdtContent>
                <w:tc>
                  <w:tcPr>
                    <w:tcW w:w="964"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pPr>
                    <w:r>
                      <w:rPr>
                        <w:rFonts w:hint="eastAsia"/>
                      </w:rPr>
                      <w:t>本期增加</w:t>
                    </w:r>
                  </w:p>
                </w:tc>
              </w:sdtContent>
            </w:sdt>
            <w:sdt>
              <w:sdtPr>
                <w:tag w:val="_PLD_e35c4f26db444503b2f9a32896872169"/>
                <w:id w:val="-540975358"/>
                <w:lock w:val="sdtLocked"/>
              </w:sdtPr>
              <w:sdtEndPr/>
              <w:sdtContent>
                <w:tc>
                  <w:tcPr>
                    <w:tcW w:w="964"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pPr>
                    <w:r>
                      <w:t>本期减少</w:t>
                    </w:r>
                  </w:p>
                </w:tc>
              </w:sdtContent>
            </w:sdt>
            <w:sdt>
              <w:sdtPr>
                <w:tag w:val="_PLD_e67d191300ac43c2b1b07c1beddfe891"/>
                <w:id w:val="411440963"/>
                <w:lock w:val="sdtLocked"/>
              </w:sdtPr>
              <w:sdtEndPr/>
              <w:sdtContent>
                <w:tc>
                  <w:tcPr>
                    <w:tcW w:w="986"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jc w:val="center"/>
                      <w:rPr>
                        <w:szCs w:val="21"/>
                      </w:rPr>
                    </w:pPr>
                    <w:r>
                      <w:rPr>
                        <w:rFonts w:hint="eastAsia"/>
                        <w:szCs w:val="21"/>
                      </w:rPr>
                      <w:t>期末余额</w:t>
                    </w:r>
                  </w:p>
                </w:tc>
              </w:sdtContent>
            </w:sdt>
          </w:tr>
          <w:tr w:rsidR="00BC2D12" w:rsidTr="003A09DC">
            <w:sdt>
              <w:sdtPr>
                <w:tag w:val="_PLD_887f068b039b44a99f27487cfa74131d"/>
                <w:id w:val="-1564398519"/>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rPr>
                        <w:szCs w:val="21"/>
                      </w:rPr>
                    </w:pPr>
                    <w:r>
                      <w:rPr>
                        <w:rFonts w:hint="eastAsia"/>
                        <w:szCs w:val="21"/>
                      </w:rPr>
                      <w:t>一、工资、奖金、津贴和补贴</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6,694,182.56</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50,434,437.56</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47,080,502.48</w:t>
                </w:r>
              </w:p>
            </w:tc>
            <w:tc>
              <w:tcPr>
                <w:tcW w:w="986"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10,048,117.64</w:t>
                </w:r>
              </w:p>
            </w:tc>
          </w:tr>
          <w:tr w:rsidR="00BC2D12" w:rsidTr="003A09DC">
            <w:sdt>
              <w:sdtPr>
                <w:tag w:val="_PLD_73d6cf6c562b4c03b4db52d8f6a162bf"/>
                <w:id w:val="1224253748"/>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rPr>
                        <w:szCs w:val="21"/>
                      </w:rPr>
                    </w:pPr>
                    <w:r>
                      <w:rPr>
                        <w:rFonts w:hint="eastAsia"/>
                        <w:szCs w:val="21"/>
                      </w:rPr>
                      <w:t>二、职工福利费</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2,319,980.95</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2,319,980.95</w:t>
                </w:r>
              </w:p>
            </w:tc>
            <w:tc>
              <w:tcPr>
                <w:tcW w:w="986"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r>
          <w:tr w:rsidR="00BC2D12" w:rsidTr="003A09DC">
            <w:sdt>
              <w:sdtPr>
                <w:tag w:val="_PLD_5011e3a4fe354f7a9e7ed202f78200ac"/>
                <w:id w:val="-1212956707"/>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rPr>
                        <w:szCs w:val="21"/>
                      </w:rPr>
                    </w:pPr>
                    <w:r>
                      <w:rPr>
                        <w:rFonts w:hint="eastAsia"/>
                        <w:szCs w:val="21"/>
                      </w:rPr>
                      <w:t>三、社会保险费</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2,155,818.17</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2,155,818.17</w:t>
                </w:r>
              </w:p>
            </w:tc>
            <w:tc>
              <w:tcPr>
                <w:tcW w:w="986"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r>
          <w:tr w:rsidR="00BC2D12" w:rsidTr="003A09DC">
            <w:sdt>
              <w:sdtPr>
                <w:tag w:val="_PLD_9d186f69dd324ed3abe373aa87498a4e"/>
                <w:id w:val="-311259239"/>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rPr>
                        <w:color w:val="008000"/>
                        <w:szCs w:val="21"/>
                      </w:rPr>
                    </w:pPr>
                    <w:r>
                      <w:rPr>
                        <w:rFonts w:hint="eastAsia"/>
                        <w:szCs w:val="21"/>
                      </w:rPr>
                      <w:t>其中：</w:t>
                    </w:r>
                    <w:r>
                      <w:rPr>
                        <w:szCs w:val="21"/>
                      </w:rPr>
                      <w:t>医疗保险费</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1,792,077.59</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1,792,077.59</w:t>
                </w:r>
              </w:p>
            </w:tc>
            <w:tc>
              <w:tcPr>
                <w:tcW w:w="986"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r>
          <w:tr w:rsidR="00BC2D12" w:rsidTr="003A09DC">
            <w:sdt>
              <w:sdtPr>
                <w:tag w:val="_PLD_b436db8b255c424989dd912d9da0810f"/>
                <w:id w:val="855693293"/>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ind w:firstLineChars="300" w:firstLine="630"/>
                      <w:rPr>
                        <w:szCs w:val="21"/>
                      </w:rPr>
                    </w:pPr>
                    <w:r>
                      <w:rPr>
                        <w:rFonts w:hint="eastAsia"/>
                        <w:szCs w:val="21"/>
                      </w:rPr>
                      <w:t>工伤保险费</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346,407.07</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346,407.07</w:t>
                </w:r>
              </w:p>
            </w:tc>
            <w:tc>
              <w:tcPr>
                <w:tcW w:w="986"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r>
          <w:tr w:rsidR="00BC2D12" w:rsidTr="003A09DC">
            <w:sdt>
              <w:sdtPr>
                <w:tag w:val="_PLD_2c537c2776fc4170be41d466293e3ace"/>
                <w:id w:val="104864845"/>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ind w:firstLineChars="300" w:firstLine="630"/>
                      <w:rPr>
                        <w:szCs w:val="21"/>
                      </w:rPr>
                    </w:pPr>
                    <w:r>
                      <w:rPr>
                        <w:rFonts w:hint="eastAsia"/>
                        <w:szCs w:val="21"/>
                      </w:rPr>
                      <w:t>生育保险费</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17,333.51</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17,333.51</w:t>
                </w:r>
              </w:p>
            </w:tc>
            <w:tc>
              <w:tcPr>
                <w:tcW w:w="986"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r>
          <w:tr w:rsidR="00BC2D12" w:rsidTr="003A09DC">
            <w:sdt>
              <w:sdtPr>
                <w:tag w:val="_PLD_3930d81c2c064993bcbc2324f2678afe"/>
                <w:id w:val="258257787"/>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rPr>
                        <w:szCs w:val="21"/>
                      </w:rPr>
                    </w:pPr>
                    <w:r>
                      <w:rPr>
                        <w:rFonts w:hint="eastAsia"/>
                        <w:szCs w:val="21"/>
                      </w:rPr>
                      <w:t>四、住房公积金</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1,428,547.95</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1,428,547.95</w:t>
                </w:r>
              </w:p>
            </w:tc>
            <w:tc>
              <w:tcPr>
                <w:tcW w:w="986"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r>
          <w:tr w:rsidR="00BC2D12" w:rsidTr="003A09DC">
            <w:sdt>
              <w:sdtPr>
                <w:tag w:val="_PLD_5933de2245bb4749bc8731371b57fd14"/>
                <w:id w:val="-898352360"/>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rPr>
                        <w:szCs w:val="21"/>
                      </w:rPr>
                    </w:pPr>
                    <w:r>
                      <w:rPr>
                        <w:rFonts w:hint="eastAsia"/>
                        <w:szCs w:val="21"/>
                      </w:rPr>
                      <w:t>五、工会经费和职工教育经费</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722,329.42</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722,329.42</w:t>
                </w:r>
              </w:p>
            </w:tc>
            <w:tc>
              <w:tcPr>
                <w:tcW w:w="986" w:type="pct"/>
                <w:tcBorders>
                  <w:top w:val="single" w:sz="4" w:space="0" w:color="auto"/>
                  <w:left w:val="single" w:sz="4" w:space="0" w:color="auto"/>
                  <w:bottom w:val="single" w:sz="4" w:space="0" w:color="auto"/>
                  <w:right w:val="single" w:sz="4" w:space="0" w:color="auto"/>
                </w:tcBorders>
                <w:vAlign w:val="center"/>
              </w:tcPr>
              <w:p w:rsidR="00BC2D12" w:rsidRDefault="00BC2D12">
                <w:pPr>
                  <w:jc w:val="right"/>
                  <w:rPr>
                    <w:szCs w:val="21"/>
                  </w:rPr>
                </w:pPr>
              </w:p>
            </w:tc>
          </w:tr>
          <w:tr w:rsidR="00BC2D12" w:rsidTr="003A09DC">
            <w:sdt>
              <w:sdtPr>
                <w:tag w:val="_PLD_2d43dc7142ef4f83aac50116249ad759"/>
                <w:id w:val="-660925505"/>
                <w:lock w:val="sdtLocked"/>
              </w:sdtPr>
              <w:sdtEndPr/>
              <w:sdtContent>
                <w:tc>
                  <w:tcPr>
                    <w:tcW w:w="1203"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jc w:val="center"/>
                      <w:rPr>
                        <w:szCs w:val="21"/>
                      </w:rPr>
                    </w:pPr>
                    <w:r>
                      <w:rPr>
                        <w:rFonts w:hint="eastAsia"/>
                        <w:szCs w:val="21"/>
                      </w:rPr>
                      <w:t>合计</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6,694,182.56</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57,061,114.05</w:t>
                </w:r>
              </w:p>
            </w:tc>
            <w:tc>
              <w:tcPr>
                <w:tcW w:w="964"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53,707,178.97</w:t>
                </w:r>
              </w:p>
            </w:tc>
            <w:tc>
              <w:tcPr>
                <w:tcW w:w="986" w:type="pct"/>
                <w:tcBorders>
                  <w:top w:val="single" w:sz="4" w:space="0" w:color="auto"/>
                  <w:left w:val="single" w:sz="4" w:space="0" w:color="auto"/>
                  <w:bottom w:val="single" w:sz="4" w:space="0" w:color="auto"/>
                  <w:right w:val="single" w:sz="4" w:space="0" w:color="auto"/>
                </w:tcBorders>
                <w:vAlign w:val="center"/>
              </w:tcPr>
              <w:p w:rsidR="00BC2D12" w:rsidRDefault="007E1E56">
                <w:pPr>
                  <w:jc w:val="right"/>
                  <w:rPr>
                    <w:szCs w:val="21"/>
                  </w:rPr>
                </w:pPr>
                <w:r>
                  <w:rPr>
                    <w:szCs w:val="21"/>
                  </w:rPr>
                  <w:t>10,048,117.64</w:t>
                </w:r>
              </w:p>
            </w:tc>
          </w:tr>
        </w:tbl>
        <w:p w:rsidR="00BC2D12" w:rsidRDefault="00CD5DB0">
          <w:pPr>
            <w:rPr>
              <w:color w:val="000000" w:themeColor="text1"/>
              <w:szCs w:val="21"/>
            </w:rPr>
          </w:pPr>
        </w:p>
      </w:sdtContent>
    </w:sdt>
    <w:sdt>
      <w:sdtPr>
        <w:rPr>
          <w:rFonts w:ascii="宋体" w:eastAsia="宋体" w:hAnsi="宋体" w:cs="宋体" w:hint="eastAsia"/>
          <w:b w:val="0"/>
          <w:bCs w:val="0"/>
          <w:kern w:val="0"/>
          <w:szCs w:val="24"/>
        </w:rPr>
        <w:alias w:val="模块:设定提存计划列示"/>
        <w:tag w:val="_SEC_09e47a9c2ace47f19c4a16776060c867"/>
        <w:id w:val="-506439886"/>
        <w:lock w:val="sdtLocked"/>
        <w:placeholder>
          <w:docPart w:val="GBC22222222222222222222222222222"/>
        </w:placeholder>
      </w:sdtPr>
      <w:sdtEndPr>
        <w:rPr>
          <w:szCs w:val="21"/>
        </w:rPr>
      </w:sdtEndPr>
      <w:sdtContent>
        <w:p w:rsidR="00BC2D12" w:rsidRDefault="0061030C">
          <w:pPr>
            <w:pStyle w:val="4"/>
            <w:numPr>
              <w:ilvl w:val="0"/>
              <w:numId w:val="130"/>
            </w:numPr>
          </w:pPr>
          <w:r>
            <w:rPr>
              <w:rFonts w:hint="eastAsia"/>
            </w:rPr>
            <w:t>设定提存计划列示</w:t>
          </w:r>
        </w:p>
        <w:p w:rsidR="00BC2D12" w:rsidRDefault="00CD5DB0">
          <w:sdt>
            <w:sdtPr>
              <w:alias w:val="是否适用：设定提存计划列示[双击切换]"/>
              <w:tag w:val="_GBC_b10b1dbaca2d418ba8658bab8f732ec8"/>
              <w:id w:val="1525593866"/>
              <w:lock w:val="sdtLocked"/>
              <w:placeholder>
                <w:docPart w:val="GBC22222222222222222222222222222"/>
              </w:placeholder>
            </w:sdtPr>
            <w:sdtEndPr/>
            <w:sdtContent>
              <w:r w:rsidR="000A0FB4">
                <w:fldChar w:fldCharType="begin"/>
              </w:r>
              <w:r w:rsidR="00CC1120">
                <w:instrText xml:space="preserve">MACROBUTTON  SnrToggleCheckbox √适用 </w:instrText>
              </w:r>
              <w:r w:rsidR="000A0FB4">
                <w:fldChar w:fldCharType="end"/>
              </w:r>
              <w:r w:rsidR="000A0FB4">
                <w:fldChar w:fldCharType="begin"/>
              </w:r>
              <w:r w:rsidR="00CC1120">
                <w:instrText xml:space="preserve"> MACROBUTTON  SnrToggleCheckbox □不适用 </w:instrText>
              </w:r>
              <w:r w:rsidR="000A0FB4">
                <w:fldChar w:fldCharType="end"/>
              </w:r>
            </w:sdtContent>
          </w:sdt>
        </w:p>
        <w:p w:rsidR="00BC2D12" w:rsidRDefault="0061030C">
          <w:pPr>
            <w:jc w:val="right"/>
          </w:pPr>
          <w:r>
            <w:rPr>
              <w:rFonts w:hint="eastAsia"/>
            </w:rPr>
            <w:t>单位：</w:t>
          </w:r>
          <w:sdt>
            <w:sdtPr>
              <w:rPr>
                <w:rFonts w:hint="eastAsia"/>
              </w:rPr>
              <w:alias w:val="单位：财务附注：设定提存计划列示"/>
              <w:tag w:val="_GBC_925094ba622346ba8857a40cf7e6f1b2"/>
              <w:id w:val="29069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29070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5"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9"/>
            <w:gridCol w:w="1582"/>
            <w:gridCol w:w="1567"/>
            <w:gridCol w:w="1596"/>
            <w:gridCol w:w="1552"/>
          </w:tblGrid>
          <w:tr w:rsidR="00BC2D12" w:rsidTr="00BA2967">
            <w:sdt>
              <w:sdtPr>
                <w:tag w:val="_PLD_5a05fd1b5f8842ba9ae6094f6792dfbe"/>
                <w:id w:val="-780257223"/>
                <w:lock w:val="sdtLocked"/>
              </w:sdtPr>
              <w:sdtEndPr/>
              <w:sdtContent>
                <w:tc>
                  <w:tcPr>
                    <w:tcW w:w="1432" w:type="pct"/>
                    <w:tcBorders>
                      <w:top w:val="single" w:sz="6" w:space="0" w:color="auto"/>
                      <w:left w:val="single" w:sz="6" w:space="0" w:color="auto"/>
                      <w:bottom w:val="single" w:sz="6" w:space="0" w:color="auto"/>
                      <w:right w:val="single" w:sz="6" w:space="0" w:color="auto"/>
                    </w:tcBorders>
                    <w:shd w:val="clear" w:color="auto" w:fill="auto"/>
                    <w:vAlign w:val="center"/>
                  </w:tcPr>
                  <w:p w:rsidR="00BC2D12" w:rsidRDefault="0061030C">
                    <w:pPr>
                      <w:jc w:val="center"/>
                    </w:pPr>
                    <w:r>
                      <w:rPr>
                        <w:rFonts w:hint="eastAsia"/>
                      </w:rPr>
                      <w:t>项目</w:t>
                    </w:r>
                  </w:p>
                </w:tc>
              </w:sdtContent>
            </w:sdt>
            <w:sdt>
              <w:sdtPr>
                <w:tag w:val="_PLD_fae7d76d85e4429d925f3d30ff27566f"/>
                <w:id w:val="891622766"/>
                <w:lock w:val="sdtLocked"/>
              </w:sdtPr>
              <w:sdtEndPr/>
              <w:sdtContent>
                <w:tc>
                  <w:tcPr>
                    <w:tcW w:w="896" w:type="pct"/>
                    <w:tcBorders>
                      <w:top w:val="single" w:sz="6" w:space="0" w:color="auto"/>
                      <w:left w:val="single" w:sz="6" w:space="0" w:color="auto"/>
                      <w:bottom w:val="single" w:sz="6" w:space="0" w:color="auto"/>
                      <w:right w:val="single" w:sz="6" w:space="0" w:color="auto"/>
                    </w:tcBorders>
                    <w:shd w:val="clear" w:color="auto" w:fill="auto"/>
                    <w:vAlign w:val="center"/>
                  </w:tcPr>
                  <w:p w:rsidR="00BC2D12" w:rsidRDefault="0061030C">
                    <w:pPr>
                      <w:jc w:val="center"/>
                    </w:pPr>
                    <w:r>
                      <w:rPr>
                        <w:rFonts w:hint="eastAsia"/>
                      </w:rPr>
                      <w:t>期初余额</w:t>
                    </w:r>
                  </w:p>
                </w:tc>
              </w:sdtContent>
            </w:sdt>
            <w:sdt>
              <w:sdtPr>
                <w:tag w:val="_PLD_cd3c897871944aa0a1ea524d70e51704"/>
                <w:id w:val="2040930456"/>
                <w:lock w:val="sdtLocked"/>
              </w:sdtPr>
              <w:sdtEndPr/>
              <w:sdtContent>
                <w:tc>
                  <w:tcPr>
                    <w:tcW w:w="888" w:type="pct"/>
                    <w:tcBorders>
                      <w:top w:val="single" w:sz="6" w:space="0" w:color="auto"/>
                      <w:left w:val="single" w:sz="6" w:space="0" w:color="auto"/>
                      <w:bottom w:val="single" w:sz="6" w:space="0" w:color="auto"/>
                      <w:right w:val="single" w:sz="6" w:space="0" w:color="auto"/>
                    </w:tcBorders>
                    <w:shd w:val="clear" w:color="auto" w:fill="auto"/>
                    <w:vAlign w:val="center"/>
                  </w:tcPr>
                  <w:p w:rsidR="00BC2D12" w:rsidRDefault="0061030C">
                    <w:pPr>
                      <w:jc w:val="center"/>
                    </w:pPr>
                    <w:r>
                      <w:rPr>
                        <w:rFonts w:hint="eastAsia"/>
                      </w:rPr>
                      <w:t>本期增加</w:t>
                    </w:r>
                  </w:p>
                </w:tc>
              </w:sdtContent>
            </w:sdt>
            <w:sdt>
              <w:sdtPr>
                <w:tag w:val="_PLD_5ef10b06a3d24730bad93c45f119182f"/>
                <w:id w:val="-1404134378"/>
                <w:lock w:val="sdtLocked"/>
              </w:sdtPr>
              <w:sdtEndPr/>
              <w:sdtContent>
                <w:tc>
                  <w:tcPr>
                    <w:tcW w:w="904" w:type="pct"/>
                    <w:tcBorders>
                      <w:top w:val="single" w:sz="6" w:space="0" w:color="auto"/>
                      <w:left w:val="single" w:sz="6" w:space="0" w:color="auto"/>
                      <w:bottom w:val="single" w:sz="6" w:space="0" w:color="auto"/>
                      <w:right w:val="single" w:sz="6" w:space="0" w:color="auto"/>
                    </w:tcBorders>
                    <w:shd w:val="clear" w:color="auto" w:fill="auto"/>
                    <w:vAlign w:val="center"/>
                  </w:tcPr>
                  <w:p w:rsidR="00BC2D12" w:rsidRDefault="0061030C">
                    <w:pPr>
                      <w:jc w:val="center"/>
                    </w:pPr>
                    <w:r>
                      <w:rPr>
                        <w:rFonts w:hint="eastAsia"/>
                      </w:rPr>
                      <w:t>本期减少</w:t>
                    </w:r>
                  </w:p>
                </w:tc>
              </w:sdtContent>
            </w:sdt>
            <w:sdt>
              <w:sdtPr>
                <w:tag w:val="_PLD_13d5e5df016d4921aa56218755dfb8f4"/>
                <w:id w:val="1232818258"/>
                <w:lock w:val="sdtLocked"/>
              </w:sdtPr>
              <w:sdtEndPr/>
              <w:sdtContent>
                <w:tc>
                  <w:tcPr>
                    <w:tcW w:w="879" w:type="pct"/>
                    <w:tcBorders>
                      <w:top w:val="single" w:sz="6" w:space="0" w:color="auto"/>
                      <w:left w:val="single" w:sz="6" w:space="0" w:color="auto"/>
                      <w:bottom w:val="single" w:sz="6" w:space="0" w:color="auto"/>
                      <w:right w:val="single" w:sz="6" w:space="0" w:color="auto"/>
                    </w:tcBorders>
                    <w:shd w:val="clear" w:color="auto" w:fill="auto"/>
                    <w:vAlign w:val="center"/>
                  </w:tcPr>
                  <w:p w:rsidR="00BC2D12" w:rsidRDefault="0061030C">
                    <w:pPr>
                      <w:jc w:val="center"/>
                    </w:pPr>
                    <w:r>
                      <w:rPr>
                        <w:rFonts w:hint="eastAsia"/>
                      </w:rPr>
                      <w:t>期末余额</w:t>
                    </w:r>
                  </w:p>
                </w:tc>
              </w:sdtContent>
            </w:sdt>
          </w:tr>
          <w:tr w:rsidR="007E1E56" w:rsidTr="00BA2967">
            <w:sdt>
              <w:sdtPr>
                <w:tag w:val="_PLD_192f35728476417fb8764a48f0f9f81a"/>
                <w:id w:val="-1212412689"/>
                <w:lock w:val="sdtLocked"/>
              </w:sdtPr>
              <w:sdtEndPr/>
              <w:sdtContent>
                <w:tc>
                  <w:tcPr>
                    <w:tcW w:w="1432" w:type="pct"/>
                    <w:tcBorders>
                      <w:top w:val="single" w:sz="6" w:space="0" w:color="auto"/>
                      <w:left w:val="single" w:sz="6" w:space="0" w:color="auto"/>
                      <w:bottom w:val="single" w:sz="6" w:space="0" w:color="auto"/>
                      <w:right w:val="single" w:sz="6" w:space="0" w:color="auto"/>
                    </w:tcBorders>
                    <w:shd w:val="clear" w:color="auto" w:fill="auto"/>
                  </w:tcPr>
                  <w:p w:rsidR="007E1E56" w:rsidRDefault="007E1E56">
                    <w:r>
                      <w:rPr>
                        <w:rFonts w:hint="eastAsia"/>
                      </w:rPr>
                      <w:t>1、基本养老保险</w:t>
                    </w:r>
                  </w:p>
                </w:tc>
              </w:sdtContent>
            </w:sdt>
            <w:tc>
              <w:tcPr>
                <w:tcW w:w="896" w:type="pct"/>
                <w:tcBorders>
                  <w:top w:val="single" w:sz="4" w:space="0" w:color="auto"/>
                  <w:left w:val="single" w:sz="6" w:space="0" w:color="auto"/>
                  <w:bottom w:val="single" w:sz="4" w:space="0" w:color="auto"/>
                  <w:right w:val="single" w:sz="4" w:space="0" w:color="auto"/>
                </w:tcBorders>
                <w:shd w:val="clear" w:color="auto" w:fill="auto"/>
              </w:tcPr>
              <w:p w:rsidR="007E1E56" w:rsidRDefault="007E1E56">
                <w:pPr>
                  <w:jc w:val="right"/>
                </w:pP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rsidR="007E1E56" w:rsidRDefault="007E1E56" w:rsidP="007E1E56">
                <w:pPr>
                  <w:jc w:val="right"/>
                  <w:rPr>
                    <w:sz w:val="24"/>
                  </w:rPr>
                </w:pPr>
                <w:r>
                  <w:t>3,166,661.46</w:t>
                </w:r>
              </w:p>
            </w:tc>
            <w:tc>
              <w:tcPr>
                <w:tcW w:w="904" w:type="pct"/>
                <w:tcBorders>
                  <w:top w:val="single" w:sz="4" w:space="0" w:color="auto"/>
                  <w:left w:val="single" w:sz="4" w:space="0" w:color="auto"/>
                  <w:bottom w:val="single" w:sz="4" w:space="0" w:color="auto"/>
                  <w:right w:val="single" w:sz="4" w:space="0" w:color="auto"/>
                </w:tcBorders>
                <w:shd w:val="clear" w:color="auto" w:fill="auto"/>
                <w:vAlign w:val="center"/>
              </w:tcPr>
              <w:p w:rsidR="007E1E56" w:rsidRDefault="007E1E56" w:rsidP="007E1E56">
                <w:pPr>
                  <w:jc w:val="right"/>
                  <w:rPr>
                    <w:sz w:val="24"/>
                  </w:rPr>
                </w:pPr>
                <w:r>
                  <w:t>3,166,661.46</w:t>
                </w:r>
              </w:p>
            </w:tc>
            <w:tc>
              <w:tcPr>
                <w:tcW w:w="879" w:type="pct"/>
                <w:tcBorders>
                  <w:top w:val="single" w:sz="4" w:space="0" w:color="auto"/>
                  <w:left w:val="single" w:sz="4" w:space="0" w:color="auto"/>
                  <w:bottom w:val="single" w:sz="4" w:space="0" w:color="auto"/>
                  <w:right w:val="single" w:sz="4" w:space="0" w:color="auto"/>
                </w:tcBorders>
                <w:shd w:val="clear" w:color="auto" w:fill="auto"/>
              </w:tcPr>
              <w:p w:rsidR="007E1E56" w:rsidRDefault="007E1E56">
                <w:pPr>
                  <w:jc w:val="right"/>
                </w:pPr>
              </w:p>
            </w:tc>
          </w:tr>
          <w:tr w:rsidR="007E1E56" w:rsidTr="00BA2967">
            <w:sdt>
              <w:sdtPr>
                <w:tag w:val="_PLD_4cc792e49f2f4282bad089744bc43079"/>
                <w:id w:val="-2033710140"/>
                <w:lock w:val="sdtLocked"/>
              </w:sdtPr>
              <w:sdtEndPr/>
              <w:sdtContent>
                <w:tc>
                  <w:tcPr>
                    <w:tcW w:w="1432" w:type="pct"/>
                    <w:tcBorders>
                      <w:top w:val="single" w:sz="6" w:space="0" w:color="auto"/>
                      <w:left w:val="single" w:sz="6" w:space="0" w:color="auto"/>
                      <w:bottom w:val="single" w:sz="6" w:space="0" w:color="auto"/>
                      <w:right w:val="single" w:sz="6" w:space="0" w:color="auto"/>
                    </w:tcBorders>
                    <w:shd w:val="clear" w:color="auto" w:fill="auto"/>
                  </w:tcPr>
                  <w:p w:rsidR="007E1E56" w:rsidRDefault="007E1E56">
                    <w:r>
                      <w:rPr>
                        <w:rFonts w:hint="eastAsia"/>
                      </w:rPr>
                      <w:t>2、失业保险费</w:t>
                    </w:r>
                  </w:p>
                </w:tc>
              </w:sdtContent>
            </w:sdt>
            <w:tc>
              <w:tcPr>
                <w:tcW w:w="896" w:type="pct"/>
                <w:tcBorders>
                  <w:top w:val="single" w:sz="4" w:space="0" w:color="auto"/>
                  <w:left w:val="single" w:sz="6" w:space="0" w:color="auto"/>
                  <w:bottom w:val="single" w:sz="4" w:space="0" w:color="auto"/>
                  <w:right w:val="single" w:sz="4" w:space="0" w:color="auto"/>
                </w:tcBorders>
                <w:shd w:val="clear" w:color="auto" w:fill="auto"/>
              </w:tcPr>
              <w:p w:rsidR="007E1E56" w:rsidRDefault="007E1E56">
                <w:pPr>
                  <w:jc w:val="right"/>
                </w:pP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rsidR="007E1E56" w:rsidRDefault="007E1E56" w:rsidP="007E1E56">
                <w:pPr>
                  <w:jc w:val="right"/>
                  <w:rPr>
                    <w:sz w:val="24"/>
                  </w:rPr>
                </w:pPr>
                <w:r>
                  <w:t>227,138.53</w:t>
                </w:r>
              </w:p>
            </w:tc>
            <w:tc>
              <w:tcPr>
                <w:tcW w:w="904" w:type="pct"/>
                <w:tcBorders>
                  <w:top w:val="single" w:sz="4" w:space="0" w:color="auto"/>
                  <w:left w:val="single" w:sz="4" w:space="0" w:color="auto"/>
                  <w:bottom w:val="single" w:sz="4" w:space="0" w:color="auto"/>
                  <w:right w:val="single" w:sz="4" w:space="0" w:color="auto"/>
                </w:tcBorders>
                <w:shd w:val="clear" w:color="auto" w:fill="auto"/>
                <w:vAlign w:val="center"/>
              </w:tcPr>
              <w:p w:rsidR="007E1E56" w:rsidRDefault="007E1E56" w:rsidP="007E1E56">
                <w:pPr>
                  <w:jc w:val="right"/>
                  <w:rPr>
                    <w:sz w:val="24"/>
                  </w:rPr>
                </w:pPr>
                <w:r>
                  <w:t>227,138.53</w:t>
                </w:r>
              </w:p>
            </w:tc>
            <w:tc>
              <w:tcPr>
                <w:tcW w:w="879" w:type="pct"/>
                <w:tcBorders>
                  <w:top w:val="single" w:sz="4" w:space="0" w:color="auto"/>
                  <w:left w:val="single" w:sz="4" w:space="0" w:color="auto"/>
                  <w:bottom w:val="single" w:sz="4" w:space="0" w:color="auto"/>
                  <w:right w:val="single" w:sz="4" w:space="0" w:color="auto"/>
                </w:tcBorders>
                <w:shd w:val="clear" w:color="auto" w:fill="auto"/>
              </w:tcPr>
              <w:p w:rsidR="007E1E56" w:rsidRDefault="007E1E56">
                <w:pPr>
                  <w:jc w:val="right"/>
                </w:pPr>
              </w:p>
            </w:tc>
          </w:tr>
          <w:tr w:rsidR="007E1E56" w:rsidTr="00BA2967">
            <w:sdt>
              <w:sdtPr>
                <w:tag w:val="_PLD_1be2c89c2b8b4426a1997730a6fc3f32"/>
                <w:id w:val="-248586625"/>
                <w:lock w:val="sdtLocked"/>
              </w:sdtPr>
              <w:sdtEndPr/>
              <w:sdtContent>
                <w:tc>
                  <w:tcPr>
                    <w:tcW w:w="1432" w:type="pct"/>
                    <w:tcBorders>
                      <w:top w:val="single" w:sz="6" w:space="0" w:color="auto"/>
                      <w:left w:val="single" w:sz="6" w:space="0" w:color="auto"/>
                      <w:bottom w:val="single" w:sz="6" w:space="0" w:color="auto"/>
                      <w:right w:val="single" w:sz="6" w:space="0" w:color="auto"/>
                    </w:tcBorders>
                    <w:shd w:val="clear" w:color="auto" w:fill="auto"/>
                    <w:vAlign w:val="center"/>
                  </w:tcPr>
                  <w:p w:rsidR="007E1E56" w:rsidRDefault="007E1E56">
                    <w:pPr>
                      <w:jc w:val="center"/>
                    </w:pPr>
                    <w:r>
                      <w:rPr>
                        <w:rFonts w:hint="eastAsia"/>
                      </w:rPr>
                      <w:t>合计</w:t>
                    </w:r>
                  </w:p>
                </w:tc>
              </w:sdtContent>
            </w:sdt>
            <w:tc>
              <w:tcPr>
                <w:tcW w:w="896" w:type="pct"/>
                <w:tcBorders>
                  <w:top w:val="single" w:sz="4" w:space="0" w:color="auto"/>
                  <w:left w:val="single" w:sz="6" w:space="0" w:color="auto"/>
                  <w:bottom w:val="single" w:sz="4" w:space="0" w:color="auto"/>
                  <w:right w:val="single" w:sz="4" w:space="0" w:color="auto"/>
                </w:tcBorders>
                <w:shd w:val="clear" w:color="auto" w:fill="auto"/>
              </w:tcPr>
              <w:p w:rsidR="007E1E56" w:rsidRDefault="007E1E56">
                <w:pPr>
                  <w:jc w:val="right"/>
                </w:pPr>
              </w:p>
            </w:tc>
            <w:tc>
              <w:tcPr>
                <w:tcW w:w="888" w:type="pct"/>
                <w:tcBorders>
                  <w:top w:val="single" w:sz="4" w:space="0" w:color="auto"/>
                  <w:left w:val="single" w:sz="4" w:space="0" w:color="auto"/>
                  <w:bottom w:val="single" w:sz="4" w:space="0" w:color="auto"/>
                  <w:right w:val="single" w:sz="4" w:space="0" w:color="auto"/>
                </w:tcBorders>
                <w:shd w:val="clear" w:color="auto" w:fill="auto"/>
                <w:vAlign w:val="center"/>
              </w:tcPr>
              <w:p w:rsidR="007E1E56" w:rsidRDefault="007E1E56" w:rsidP="007E1E56">
                <w:pPr>
                  <w:jc w:val="right"/>
                  <w:rPr>
                    <w:sz w:val="24"/>
                  </w:rPr>
                </w:pPr>
                <w:r>
                  <w:t>3,393,799.99</w:t>
                </w:r>
              </w:p>
            </w:tc>
            <w:tc>
              <w:tcPr>
                <w:tcW w:w="904" w:type="pct"/>
                <w:tcBorders>
                  <w:top w:val="single" w:sz="4" w:space="0" w:color="auto"/>
                  <w:left w:val="single" w:sz="4" w:space="0" w:color="auto"/>
                  <w:bottom w:val="single" w:sz="4" w:space="0" w:color="auto"/>
                  <w:right w:val="single" w:sz="4" w:space="0" w:color="auto"/>
                </w:tcBorders>
                <w:shd w:val="clear" w:color="auto" w:fill="auto"/>
                <w:vAlign w:val="center"/>
              </w:tcPr>
              <w:p w:rsidR="007E1E56" w:rsidRDefault="007E1E56" w:rsidP="007E1E56">
                <w:pPr>
                  <w:jc w:val="right"/>
                  <w:rPr>
                    <w:sz w:val="24"/>
                  </w:rPr>
                </w:pPr>
                <w:r>
                  <w:t>3,393,799.99</w:t>
                </w:r>
              </w:p>
            </w:tc>
            <w:tc>
              <w:tcPr>
                <w:tcW w:w="879" w:type="pct"/>
                <w:tcBorders>
                  <w:top w:val="single" w:sz="4" w:space="0" w:color="auto"/>
                  <w:left w:val="single" w:sz="4" w:space="0" w:color="auto"/>
                  <w:bottom w:val="single" w:sz="4" w:space="0" w:color="auto"/>
                  <w:right w:val="single" w:sz="4" w:space="0" w:color="auto"/>
                </w:tcBorders>
                <w:shd w:val="clear" w:color="auto" w:fill="auto"/>
              </w:tcPr>
              <w:p w:rsidR="007E1E56" w:rsidRDefault="007E1E56">
                <w:pPr>
                  <w:jc w:val="right"/>
                </w:pPr>
              </w:p>
            </w:tc>
          </w:tr>
        </w:tbl>
        <w:p w:rsidR="00BC2D12" w:rsidRDefault="00CD5DB0">
          <w:pPr>
            <w:autoSpaceDE w:val="0"/>
            <w:autoSpaceDN w:val="0"/>
            <w:adjustRightInd w:val="0"/>
            <w:rPr>
              <w:szCs w:val="21"/>
            </w:rPr>
          </w:pPr>
        </w:p>
      </w:sdtContent>
    </w:sdt>
    <w:sdt>
      <w:sdtPr>
        <w:rPr>
          <w:rFonts w:hint="eastAsia"/>
          <w:szCs w:val="21"/>
        </w:rPr>
        <w:alias w:val="模块:应付职工薪酬说明"/>
        <w:tag w:val="_SEC_edbce81fdb28449ba35de2db232257b2"/>
        <w:id w:val="-343862367"/>
        <w:lock w:val="sdtLocked"/>
        <w:placeholder>
          <w:docPart w:val="GBC22222222222222222222222222222"/>
        </w:placeholder>
      </w:sdtPr>
      <w:sdtEndPr/>
      <w:sdtContent>
        <w:p w:rsidR="00BC2D12" w:rsidRDefault="0061030C">
          <w:pPr>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2027983131"/>
            <w:lock w:val="sdtLocked"/>
            <w:placeholder>
              <w:docPart w:val="GBC22222222222222222222222222222"/>
            </w:placeholder>
          </w:sdtPr>
          <w:sdtEndPr/>
          <w:sdtContent>
            <w:p w:rsidR="00BC2D12" w:rsidRDefault="000A0FB4" w:rsidP="007E1E56">
              <w:pPr>
                <w:autoSpaceDE w:val="0"/>
                <w:autoSpaceDN w:val="0"/>
                <w:adjustRightInd w:val="0"/>
                <w:rPr>
                  <w:szCs w:val="21"/>
                </w:rPr>
              </w:pPr>
              <w:r>
                <w:rPr>
                  <w:szCs w:val="21"/>
                </w:rPr>
                <w:fldChar w:fldCharType="begin"/>
              </w:r>
              <w:r w:rsidR="007E1E56">
                <w:rPr>
                  <w:szCs w:val="21"/>
                </w:rPr>
                <w:instrText xml:space="preserve">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sdtContent>
    </w:sdt>
    <w:p w:rsidR="00BC2D12" w:rsidRDefault="00BC2D12">
      <w:pPr>
        <w:autoSpaceDE w:val="0"/>
        <w:autoSpaceDN w:val="0"/>
        <w:adjustRightInd w:val="0"/>
        <w:rPr>
          <w:szCs w:val="21"/>
        </w:rPr>
      </w:pPr>
    </w:p>
    <w:sdt>
      <w:sdtPr>
        <w:rPr>
          <w:rFonts w:ascii="宋体" w:hAnsi="宋体" w:cs="宋体" w:hint="eastAsia"/>
          <w:b w:val="0"/>
          <w:bCs w:val="0"/>
          <w:kern w:val="0"/>
          <w:szCs w:val="21"/>
        </w:rPr>
        <w:alias w:val="模块:应交税费"/>
        <w:tag w:val="_SEC_be9a46a3e37649b39960634f96204c34"/>
        <w:id w:val="35717856"/>
        <w:lock w:val="sdtLocked"/>
        <w:placeholder>
          <w:docPart w:val="GBC22222222222222222222222222222"/>
        </w:placeholder>
      </w:sdtPr>
      <w:sdtEndPr>
        <w:rPr>
          <w:rFonts w:cstheme="minorBidi" w:hint="default"/>
          <w:color w:val="000000" w:themeColor="text1"/>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应交税费</w:t>
          </w:r>
        </w:p>
        <w:sdt>
          <w:sdtPr>
            <w:alias w:val="是否适用：应交税费[双击切换]"/>
            <w:tag w:val="_GBC_2ed6216b8f4c4523a1de5c2628cc02a2"/>
            <w:id w:val="-1176191625"/>
            <w:lock w:val="sdtLocked"/>
            <w:placeholder>
              <w:docPart w:val="GBC22222222222222222222222222222"/>
            </w:placeholder>
          </w:sdtPr>
          <w:sdtEndPr/>
          <w:sdtContent>
            <w:p w:rsidR="00BC2D12" w:rsidRDefault="000A0FB4">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应交税费"/>
              <w:tag w:val="_GBC_9fe49c1b8a984180ae11c305f9fe548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6"/>
            <w:gridCol w:w="2931"/>
            <w:gridCol w:w="2936"/>
          </w:tblGrid>
          <w:tr w:rsidR="007E1E56" w:rsidTr="007E1E56">
            <w:trPr>
              <w:cantSplit/>
            </w:trPr>
            <w:sdt>
              <w:sdtPr>
                <w:tag w:val="_PLD_6c8ac0907441450eac644085301d6804"/>
                <w:id w:val="2249486"/>
                <w:lock w:val="sdtLocked"/>
              </w:sdtPr>
              <w:sdtEndPr/>
              <w:sdtContent>
                <w:tc>
                  <w:tcPr>
                    <w:tcW w:w="1675" w:type="pct"/>
                    <w:vAlign w:val="center"/>
                  </w:tcPr>
                  <w:p w:rsidR="007E1E56" w:rsidRDefault="007E1E56" w:rsidP="007E1E56">
                    <w:pPr>
                      <w:ind w:right="105"/>
                      <w:jc w:val="center"/>
                      <w:rPr>
                        <w:szCs w:val="21"/>
                      </w:rPr>
                    </w:pPr>
                    <w:r>
                      <w:rPr>
                        <w:rFonts w:hint="eastAsia"/>
                        <w:szCs w:val="21"/>
                      </w:rPr>
                      <w:t>项目</w:t>
                    </w:r>
                  </w:p>
                </w:tc>
              </w:sdtContent>
            </w:sdt>
            <w:sdt>
              <w:sdtPr>
                <w:tag w:val="_PLD_8dab1e5e153c4b93a2d18673e1365591"/>
                <w:id w:val="2249487"/>
                <w:lock w:val="sdtLocked"/>
              </w:sdtPr>
              <w:sdtEndPr/>
              <w:sdtContent>
                <w:tc>
                  <w:tcPr>
                    <w:tcW w:w="1661" w:type="pct"/>
                    <w:vAlign w:val="center"/>
                  </w:tcPr>
                  <w:p w:rsidR="007E1E56" w:rsidRDefault="007E1E56" w:rsidP="007E1E56">
                    <w:pPr>
                      <w:jc w:val="center"/>
                      <w:rPr>
                        <w:szCs w:val="21"/>
                      </w:rPr>
                    </w:pPr>
                    <w:r>
                      <w:rPr>
                        <w:rFonts w:hint="eastAsia"/>
                        <w:szCs w:val="21"/>
                      </w:rPr>
                      <w:t>期末余额</w:t>
                    </w:r>
                  </w:p>
                </w:tc>
              </w:sdtContent>
            </w:sdt>
            <w:sdt>
              <w:sdtPr>
                <w:tag w:val="_PLD_9793c5ba001a43cb914658d949d3dcec"/>
                <w:id w:val="2249488"/>
                <w:lock w:val="sdtLocked"/>
              </w:sdtPr>
              <w:sdtEndPr/>
              <w:sdtContent>
                <w:tc>
                  <w:tcPr>
                    <w:tcW w:w="1664" w:type="pct"/>
                    <w:vAlign w:val="center"/>
                  </w:tcPr>
                  <w:p w:rsidR="007E1E56" w:rsidRDefault="007E1E56" w:rsidP="007E1E56">
                    <w:pPr>
                      <w:jc w:val="center"/>
                      <w:rPr>
                        <w:szCs w:val="21"/>
                      </w:rPr>
                    </w:pPr>
                    <w:r>
                      <w:rPr>
                        <w:rFonts w:hint="eastAsia"/>
                        <w:szCs w:val="21"/>
                      </w:rPr>
                      <w:t>期初余额</w:t>
                    </w:r>
                  </w:p>
                </w:tc>
              </w:sdtContent>
            </w:sdt>
          </w:tr>
          <w:tr w:rsidR="007E1E56" w:rsidTr="007E1E56">
            <w:trPr>
              <w:cantSplit/>
            </w:trPr>
            <w:tc>
              <w:tcPr>
                <w:tcW w:w="1675" w:type="pct"/>
                <w:shd w:val="clear" w:color="auto" w:fill="auto"/>
              </w:tcPr>
              <w:p w:rsidR="007E1E56" w:rsidRDefault="007E1E56" w:rsidP="007E1E56">
                <w:pPr>
                  <w:ind w:right="105"/>
                  <w:rPr>
                    <w:szCs w:val="21"/>
                  </w:rPr>
                </w:pPr>
                <w:r>
                  <w:rPr>
                    <w:rFonts w:hint="eastAsia"/>
                    <w:szCs w:val="21"/>
                  </w:rPr>
                  <w:t>增值税</w:t>
                </w:r>
              </w:p>
            </w:tc>
            <w:tc>
              <w:tcPr>
                <w:tcW w:w="1661" w:type="pct"/>
                <w:shd w:val="clear" w:color="auto" w:fill="auto"/>
                <w:vAlign w:val="center"/>
              </w:tcPr>
              <w:p w:rsidR="007E1E56" w:rsidRDefault="007E1E56" w:rsidP="007E1E56">
                <w:pPr>
                  <w:jc w:val="right"/>
                  <w:rPr>
                    <w:sz w:val="24"/>
                  </w:rPr>
                </w:pPr>
                <w:r>
                  <w:t>4,320,478.42</w:t>
                </w:r>
              </w:p>
            </w:tc>
            <w:tc>
              <w:tcPr>
                <w:tcW w:w="1664" w:type="pct"/>
                <w:shd w:val="clear" w:color="auto" w:fill="auto"/>
                <w:vAlign w:val="center"/>
              </w:tcPr>
              <w:p w:rsidR="007E1E56" w:rsidRDefault="007E1E56" w:rsidP="007E1E56">
                <w:pPr>
                  <w:jc w:val="right"/>
                  <w:rPr>
                    <w:sz w:val="24"/>
                  </w:rPr>
                </w:pPr>
                <w:r>
                  <w:t>2,065,584.52</w:t>
                </w:r>
              </w:p>
            </w:tc>
          </w:tr>
          <w:tr w:rsidR="007E1E56" w:rsidTr="007E1E56">
            <w:trPr>
              <w:cantSplit/>
            </w:trPr>
            <w:tc>
              <w:tcPr>
                <w:tcW w:w="1675" w:type="pct"/>
                <w:shd w:val="clear" w:color="auto" w:fill="auto"/>
              </w:tcPr>
              <w:p w:rsidR="007E1E56" w:rsidRDefault="007E1E56" w:rsidP="007E1E56">
                <w:pPr>
                  <w:ind w:right="105"/>
                  <w:rPr>
                    <w:szCs w:val="21"/>
                  </w:rPr>
                </w:pPr>
                <w:r>
                  <w:rPr>
                    <w:rFonts w:hint="eastAsia"/>
                    <w:szCs w:val="21"/>
                  </w:rPr>
                  <w:t>企业所得税</w:t>
                </w:r>
              </w:p>
            </w:tc>
            <w:tc>
              <w:tcPr>
                <w:tcW w:w="1661" w:type="pct"/>
                <w:shd w:val="clear" w:color="auto" w:fill="auto"/>
                <w:vAlign w:val="center"/>
              </w:tcPr>
              <w:p w:rsidR="007E1E56" w:rsidRDefault="007E1E56" w:rsidP="007E1E56">
                <w:pPr>
                  <w:jc w:val="right"/>
                  <w:rPr>
                    <w:sz w:val="24"/>
                  </w:rPr>
                </w:pPr>
                <w:r>
                  <w:t>3,406,561.06</w:t>
                </w:r>
              </w:p>
            </w:tc>
            <w:tc>
              <w:tcPr>
                <w:tcW w:w="1664" w:type="pct"/>
                <w:shd w:val="clear" w:color="auto" w:fill="auto"/>
                <w:vAlign w:val="center"/>
              </w:tcPr>
              <w:p w:rsidR="007E1E56" w:rsidRDefault="007E1E56" w:rsidP="007E1E56">
                <w:pPr>
                  <w:jc w:val="right"/>
                  <w:rPr>
                    <w:sz w:val="24"/>
                  </w:rPr>
                </w:pPr>
                <w:r>
                  <w:t>8,623,975.47</w:t>
                </w:r>
              </w:p>
            </w:tc>
          </w:tr>
          <w:tr w:rsidR="007E1E56" w:rsidTr="007E1E56">
            <w:trPr>
              <w:cantSplit/>
            </w:trPr>
            <w:tc>
              <w:tcPr>
                <w:tcW w:w="1675" w:type="pct"/>
                <w:shd w:val="clear" w:color="auto" w:fill="auto"/>
              </w:tcPr>
              <w:p w:rsidR="007E1E56" w:rsidRDefault="007E1E56" w:rsidP="007E1E56">
                <w:pPr>
                  <w:ind w:right="105"/>
                  <w:rPr>
                    <w:szCs w:val="21"/>
                  </w:rPr>
                </w:pPr>
                <w:r>
                  <w:rPr>
                    <w:rFonts w:hint="eastAsia"/>
                    <w:szCs w:val="21"/>
                  </w:rPr>
                  <w:t>个人所得税</w:t>
                </w:r>
              </w:p>
            </w:tc>
            <w:tc>
              <w:tcPr>
                <w:tcW w:w="1661" w:type="pct"/>
                <w:shd w:val="clear" w:color="auto" w:fill="auto"/>
                <w:vAlign w:val="center"/>
              </w:tcPr>
              <w:p w:rsidR="007E1E56" w:rsidRDefault="007E1E56" w:rsidP="007E1E56">
                <w:pPr>
                  <w:jc w:val="right"/>
                  <w:rPr>
                    <w:sz w:val="24"/>
                  </w:rPr>
                </w:pPr>
                <w:r>
                  <w:t>2,112,978.94</w:t>
                </w:r>
              </w:p>
            </w:tc>
            <w:tc>
              <w:tcPr>
                <w:tcW w:w="1664" w:type="pct"/>
                <w:shd w:val="clear" w:color="auto" w:fill="auto"/>
                <w:vAlign w:val="center"/>
              </w:tcPr>
              <w:p w:rsidR="007E1E56" w:rsidRDefault="007E1E56" w:rsidP="007E1E56">
                <w:pPr>
                  <w:jc w:val="right"/>
                  <w:rPr>
                    <w:sz w:val="24"/>
                  </w:rPr>
                </w:pPr>
                <w:r>
                  <w:t>74,546.44</w:t>
                </w:r>
              </w:p>
            </w:tc>
          </w:tr>
          <w:tr w:rsidR="007E1E56" w:rsidTr="007E1E56">
            <w:trPr>
              <w:cantSplit/>
            </w:trPr>
            <w:tc>
              <w:tcPr>
                <w:tcW w:w="1675" w:type="pct"/>
                <w:shd w:val="clear" w:color="auto" w:fill="auto"/>
              </w:tcPr>
              <w:p w:rsidR="007E1E56" w:rsidRDefault="007E1E56" w:rsidP="007E1E56">
                <w:pPr>
                  <w:ind w:right="105"/>
                  <w:rPr>
                    <w:szCs w:val="21"/>
                  </w:rPr>
                </w:pPr>
                <w:r>
                  <w:rPr>
                    <w:rFonts w:hint="eastAsia"/>
                    <w:szCs w:val="21"/>
                  </w:rPr>
                  <w:t>城市维护建设税</w:t>
                </w:r>
              </w:p>
            </w:tc>
            <w:tc>
              <w:tcPr>
                <w:tcW w:w="1661" w:type="pct"/>
                <w:shd w:val="clear" w:color="auto" w:fill="auto"/>
                <w:vAlign w:val="center"/>
              </w:tcPr>
              <w:p w:rsidR="007E1E56" w:rsidRDefault="007E1E56" w:rsidP="007E1E56">
                <w:pPr>
                  <w:jc w:val="right"/>
                  <w:rPr>
                    <w:sz w:val="24"/>
                  </w:rPr>
                </w:pPr>
                <w:r>
                  <w:t>221,650.86</w:t>
                </w:r>
              </w:p>
            </w:tc>
            <w:tc>
              <w:tcPr>
                <w:tcW w:w="1664" w:type="pct"/>
                <w:shd w:val="clear" w:color="auto" w:fill="auto"/>
                <w:vAlign w:val="center"/>
              </w:tcPr>
              <w:p w:rsidR="007E1E56" w:rsidRDefault="007E1E56" w:rsidP="007E1E56">
                <w:pPr>
                  <w:jc w:val="right"/>
                  <w:rPr>
                    <w:sz w:val="24"/>
                  </w:rPr>
                </w:pPr>
                <w:r>
                  <w:t>118,677.62</w:t>
                </w:r>
              </w:p>
            </w:tc>
          </w:tr>
          <w:tr w:rsidR="00824FE6" w:rsidTr="007E1E56">
            <w:trPr>
              <w:cantSplit/>
            </w:trPr>
            <w:tc>
              <w:tcPr>
                <w:tcW w:w="1675" w:type="pct"/>
                <w:shd w:val="clear" w:color="auto" w:fill="auto"/>
              </w:tcPr>
              <w:p w:rsidR="00824FE6" w:rsidRDefault="00824FE6" w:rsidP="007E1E56">
                <w:pPr>
                  <w:ind w:right="105"/>
                  <w:rPr>
                    <w:szCs w:val="21"/>
                  </w:rPr>
                </w:pPr>
                <w:r>
                  <w:rPr>
                    <w:rFonts w:hint="eastAsia"/>
                    <w:szCs w:val="21"/>
                  </w:rPr>
                  <w:t>房产税</w:t>
                </w:r>
              </w:p>
            </w:tc>
            <w:tc>
              <w:tcPr>
                <w:tcW w:w="1661" w:type="pct"/>
                <w:shd w:val="clear" w:color="auto" w:fill="auto"/>
                <w:vAlign w:val="center"/>
              </w:tcPr>
              <w:p w:rsidR="00824FE6" w:rsidRDefault="00824FE6" w:rsidP="007E1E56">
                <w:pPr>
                  <w:jc w:val="right"/>
                </w:pPr>
                <w:r>
                  <w:t>2,236,108.59</w:t>
                </w:r>
              </w:p>
            </w:tc>
            <w:tc>
              <w:tcPr>
                <w:tcW w:w="1664" w:type="pct"/>
                <w:shd w:val="clear" w:color="auto" w:fill="auto"/>
                <w:vAlign w:val="center"/>
              </w:tcPr>
              <w:p w:rsidR="00824FE6" w:rsidRDefault="00824FE6" w:rsidP="007E1E56">
                <w:pPr>
                  <w:jc w:val="right"/>
                </w:pPr>
                <w:r>
                  <w:t>1,103,401.94</w:t>
                </w:r>
              </w:p>
            </w:tc>
          </w:tr>
          <w:tr w:rsidR="007E1E56" w:rsidTr="007E1E56">
            <w:trPr>
              <w:cantSplit/>
            </w:trPr>
            <w:tc>
              <w:tcPr>
                <w:tcW w:w="1675" w:type="pct"/>
              </w:tcPr>
              <w:p w:rsidR="007E1E56" w:rsidRDefault="007E1E56" w:rsidP="007E1E56">
                <w:pPr>
                  <w:ind w:right="105"/>
                  <w:rPr>
                    <w:szCs w:val="21"/>
                  </w:rPr>
                </w:pPr>
                <w:r>
                  <w:t>印花税</w:t>
                </w:r>
              </w:p>
            </w:tc>
            <w:tc>
              <w:tcPr>
                <w:tcW w:w="1661" w:type="pct"/>
              </w:tcPr>
              <w:p w:rsidR="007E1E56" w:rsidRDefault="007E1E56" w:rsidP="007E1E56">
                <w:pPr>
                  <w:ind w:right="73"/>
                  <w:jc w:val="right"/>
                  <w:rPr>
                    <w:szCs w:val="21"/>
                  </w:rPr>
                </w:pPr>
                <w:r>
                  <w:t>11,660.87</w:t>
                </w:r>
              </w:p>
            </w:tc>
            <w:tc>
              <w:tcPr>
                <w:tcW w:w="1664" w:type="pct"/>
              </w:tcPr>
              <w:p w:rsidR="007E1E56" w:rsidRDefault="007E1E56" w:rsidP="007E1E56">
                <w:pPr>
                  <w:jc w:val="right"/>
                  <w:rPr>
                    <w:szCs w:val="21"/>
                  </w:rPr>
                </w:pPr>
                <w:r>
                  <w:t>11,489.52</w:t>
                </w:r>
              </w:p>
            </w:tc>
          </w:tr>
          <w:tr w:rsidR="007E1E56" w:rsidTr="007E1E56">
            <w:trPr>
              <w:cantSplit/>
            </w:trPr>
            <w:tc>
              <w:tcPr>
                <w:tcW w:w="1675" w:type="pct"/>
              </w:tcPr>
              <w:p w:rsidR="007E1E56" w:rsidRDefault="007E1E56" w:rsidP="007E1E56">
                <w:pPr>
                  <w:ind w:right="105"/>
                  <w:rPr>
                    <w:szCs w:val="21"/>
                  </w:rPr>
                </w:pPr>
                <w:r>
                  <w:t>教育费附加</w:t>
                </w:r>
              </w:p>
            </w:tc>
            <w:tc>
              <w:tcPr>
                <w:tcW w:w="1661" w:type="pct"/>
              </w:tcPr>
              <w:p w:rsidR="007E1E56" w:rsidRDefault="007E1E56" w:rsidP="007E1E56">
                <w:pPr>
                  <w:ind w:right="73"/>
                  <w:jc w:val="right"/>
                  <w:rPr>
                    <w:szCs w:val="21"/>
                  </w:rPr>
                </w:pPr>
                <w:r>
                  <w:t>133,599.60</w:t>
                </w:r>
              </w:p>
            </w:tc>
            <w:tc>
              <w:tcPr>
                <w:tcW w:w="1664" w:type="pct"/>
              </w:tcPr>
              <w:p w:rsidR="007E1E56" w:rsidRDefault="007E1E56" w:rsidP="007E1E56">
                <w:pPr>
                  <w:jc w:val="right"/>
                  <w:rPr>
                    <w:szCs w:val="21"/>
                  </w:rPr>
                </w:pPr>
                <w:r>
                  <w:t>71,206.59</w:t>
                </w:r>
              </w:p>
            </w:tc>
          </w:tr>
          <w:tr w:rsidR="007E1E56" w:rsidTr="007E1E56">
            <w:trPr>
              <w:cantSplit/>
            </w:trPr>
            <w:tc>
              <w:tcPr>
                <w:tcW w:w="1675" w:type="pct"/>
              </w:tcPr>
              <w:p w:rsidR="007E1E56" w:rsidRDefault="007E1E56" w:rsidP="007E1E56">
                <w:pPr>
                  <w:ind w:right="105"/>
                  <w:rPr>
                    <w:szCs w:val="21"/>
                  </w:rPr>
                </w:pPr>
                <w:r>
                  <w:t>地方教育附加</w:t>
                </w:r>
              </w:p>
            </w:tc>
            <w:tc>
              <w:tcPr>
                <w:tcW w:w="1661" w:type="pct"/>
              </w:tcPr>
              <w:p w:rsidR="007E1E56" w:rsidRDefault="007E1E56" w:rsidP="007E1E56">
                <w:pPr>
                  <w:ind w:right="73"/>
                  <w:jc w:val="right"/>
                  <w:rPr>
                    <w:szCs w:val="21"/>
                  </w:rPr>
                </w:pPr>
                <w:r>
                  <w:t>88,051.26</w:t>
                </w:r>
              </w:p>
            </w:tc>
            <w:tc>
              <w:tcPr>
                <w:tcW w:w="1664" w:type="pct"/>
              </w:tcPr>
              <w:p w:rsidR="007E1E56" w:rsidRDefault="007E1E56" w:rsidP="007E1E56">
                <w:pPr>
                  <w:jc w:val="right"/>
                  <w:rPr>
                    <w:szCs w:val="21"/>
                  </w:rPr>
                </w:pPr>
                <w:r>
                  <w:t>47,471.05</w:t>
                </w:r>
              </w:p>
            </w:tc>
          </w:tr>
          <w:tr w:rsidR="007E1E56" w:rsidTr="007E1E56">
            <w:trPr>
              <w:cantSplit/>
            </w:trPr>
            <w:tc>
              <w:tcPr>
                <w:tcW w:w="1675" w:type="pct"/>
                <w:vAlign w:val="center"/>
              </w:tcPr>
              <w:p w:rsidR="007E1E56" w:rsidRDefault="007E1E56" w:rsidP="007E1E56">
                <w:pPr>
                  <w:ind w:right="105"/>
                  <w:jc w:val="center"/>
                  <w:rPr>
                    <w:szCs w:val="21"/>
                  </w:rPr>
                </w:pPr>
                <w:r>
                  <w:rPr>
                    <w:rFonts w:hint="eastAsia"/>
                    <w:szCs w:val="21"/>
                  </w:rPr>
                  <w:t>合计</w:t>
                </w:r>
              </w:p>
            </w:tc>
            <w:tc>
              <w:tcPr>
                <w:tcW w:w="1661" w:type="pct"/>
                <w:vAlign w:val="center"/>
              </w:tcPr>
              <w:p w:rsidR="007E1E56" w:rsidRDefault="007E1E56" w:rsidP="007E1E56">
                <w:pPr>
                  <w:jc w:val="right"/>
                  <w:rPr>
                    <w:sz w:val="24"/>
                  </w:rPr>
                </w:pPr>
                <w:r>
                  <w:t>12,531,089.60</w:t>
                </w:r>
              </w:p>
            </w:tc>
            <w:tc>
              <w:tcPr>
                <w:tcW w:w="1664" w:type="pct"/>
                <w:vAlign w:val="center"/>
              </w:tcPr>
              <w:p w:rsidR="007E1E56" w:rsidRDefault="007E1E56" w:rsidP="007E1E56">
                <w:pPr>
                  <w:jc w:val="right"/>
                  <w:rPr>
                    <w:sz w:val="24"/>
                  </w:rPr>
                </w:pPr>
                <w:r>
                  <w:t>12,116,353.15</w:t>
                </w:r>
              </w:p>
            </w:tc>
          </w:tr>
        </w:tbl>
        <w:p w:rsidR="007E1E56" w:rsidRDefault="007E1E56"/>
        <w:p w:rsidR="00BC2D12" w:rsidRDefault="0061030C">
          <w:pPr>
            <w:rPr>
              <w:szCs w:val="21"/>
            </w:rPr>
          </w:pPr>
          <w:r>
            <w:rPr>
              <w:rFonts w:hint="eastAsia"/>
              <w:szCs w:val="21"/>
            </w:rPr>
            <w:t>其他说明：</w:t>
          </w:r>
        </w:p>
        <w:sdt>
          <w:sdtPr>
            <w:rPr>
              <w:szCs w:val="21"/>
            </w:rPr>
            <w:alias w:val="应交税金的说明"/>
            <w:tag w:val="_GBC_e365cc8f407645ca84ccf91263d3cc28"/>
            <w:id w:val="786930848"/>
            <w:lock w:val="sdtLocked"/>
            <w:placeholder>
              <w:docPart w:val="GBC22222222222222222222222222222"/>
            </w:placeholder>
          </w:sdtPr>
          <w:sdtEndPr/>
          <w:sdtContent>
            <w:p w:rsidR="00BC2D12" w:rsidRDefault="007E1E56">
              <w:pPr>
                <w:rPr>
                  <w:szCs w:val="21"/>
                </w:rPr>
              </w:pPr>
              <w:r>
                <w:rPr>
                  <w:rFonts w:hint="eastAsia"/>
                  <w:szCs w:val="21"/>
                </w:rPr>
                <w:t>无</w:t>
              </w:r>
            </w:p>
          </w:sdtContent>
        </w:sdt>
        <w:p w:rsidR="00BC2D12" w:rsidRDefault="00CD5DB0">
          <w:pPr>
            <w:rPr>
              <w:szCs w:val="21"/>
            </w:rPr>
          </w:pPr>
        </w:p>
      </w:sdtContent>
    </w:sdt>
    <w:p w:rsidR="00BC2D12" w:rsidRDefault="0061030C">
      <w:pPr>
        <w:pStyle w:val="3"/>
        <w:numPr>
          <w:ilvl w:val="0"/>
          <w:numId w:val="19"/>
        </w:numPr>
        <w:tabs>
          <w:tab w:val="left" w:pos="504"/>
        </w:tabs>
        <w:rPr>
          <w:szCs w:val="21"/>
        </w:rPr>
      </w:pPr>
      <w:r>
        <w:rPr>
          <w:rFonts w:hint="eastAsia"/>
          <w:szCs w:val="21"/>
        </w:rPr>
        <w:t>其他应付款</w:t>
      </w:r>
    </w:p>
    <w:bookmarkStart w:id="224" w:name="_Hlk532910042" w:displacedByCustomXml="next"/>
    <w:sdt>
      <w:sdtPr>
        <w:rPr>
          <w:rFonts w:ascii="宋体" w:eastAsia="宋体" w:hAnsi="宋体" w:cs="宋体" w:hint="eastAsia"/>
          <w:b w:val="0"/>
          <w:bCs w:val="0"/>
          <w:kern w:val="0"/>
          <w:szCs w:val="24"/>
        </w:rPr>
        <w:alias w:val="模块:其他应付款分类列示"/>
        <w:tag w:val="_SEC_89b79d5c0cf746108f038a99e63ca62a"/>
        <w:id w:val="488675029"/>
        <w:lock w:val="sdtLocked"/>
        <w:placeholder>
          <w:docPart w:val="GBC22222222222222222222222222222"/>
        </w:placeholder>
      </w:sdtPr>
      <w:sdtEndPr>
        <w:rPr>
          <w:rFonts w:hint="default"/>
        </w:rPr>
      </w:sdtEndPr>
      <w:sdtContent>
        <w:p w:rsidR="00BC2D12" w:rsidRDefault="0061030C">
          <w:pPr>
            <w:pStyle w:val="4"/>
          </w:pPr>
          <w:r>
            <w:rPr>
              <w:rFonts w:hint="eastAsia"/>
            </w:rPr>
            <w:t>项目列示</w:t>
          </w:r>
        </w:p>
        <w:sdt>
          <w:sdtPr>
            <w:alias w:val="是否适用：其他应付款分类列示[双击切换]"/>
            <w:tag w:val="_GBC_66f20e30acfe43c3b4edf860d086ad10"/>
            <w:id w:val="-1402127924"/>
            <w:lock w:val="sdtLocked"/>
            <w:placeholder>
              <w:docPart w:val="GBC22222222222222222222222222222"/>
            </w:placeholder>
          </w:sdtPr>
          <w:sdtEndPr/>
          <w:sdtContent>
            <w:p w:rsidR="00BC2D12" w:rsidRDefault="000A0FB4">
              <w:r>
                <w:fldChar w:fldCharType="begin"/>
              </w:r>
              <w:r w:rsidR="007E1E56">
                <w:instrText xml:space="preserve"> 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其他应付款分类列示"/>
              <w:tag w:val="_GBC_1d2c755c7a60470390b86f677f589d52"/>
              <w:id w:val="2039000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其他应付款分类列示"/>
              <w:tag w:val="_GBC_54becc5fdf374134a56007701ad1c4e0"/>
              <w:id w:val="11312070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5"/>
            <w:gridCol w:w="2792"/>
            <w:gridCol w:w="2806"/>
          </w:tblGrid>
          <w:tr w:rsidR="00BC2D12" w:rsidTr="00FA71EA">
            <w:sdt>
              <w:sdtPr>
                <w:tag w:val="_PLD_5b32323c48c441e4832da1fe28654990"/>
                <w:id w:val="-1588912227"/>
                <w:lock w:val="sdtLocked"/>
              </w:sdtPr>
              <w:sdtEndPr/>
              <w:sdtContent>
                <w:tc>
                  <w:tcPr>
                    <w:tcW w:w="1828" w:type="pct"/>
                    <w:shd w:val="clear" w:color="auto" w:fill="auto"/>
                    <w:vAlign w:val="center"/>
                  </w:tcPr>
                  <w:p w:rsidR="00BC2D12" w:rsidRDefault="0061030C">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427fe40919c945eaada0e2529b497787"/>
                <w:id w:val="141546974"/>
                <w:lock w:val="sdtLocked"/>
              </w:sdtPr>
              <w:sdtEndPr/>
              <w:sdtContent>
                <w:tc>
                  <w:tcPr>
                    <w:tcW w:w="1582" w:type="pct"/>
                    <w:shd w:val="clear" w:color="auto" w:fill="auto"/>
                    <w:vAlign w:val="center"/>
                  </w:tcPr>
                  <w:p w:rsidR="00BC2D12" w:rsidRDefault="0061030C">
                    <w:pPr>
                      <w:jc w:val="center"/>
                      <w:rPr>
                        <w:szCs w:val="21"/>
                      </w:rPr>
                    </w:pPr>
                    <w:r>
                      <w:rPr>
                        <w:rFonts w:hint="eastAsia"/>
                        <w:szCs w:val="21"/>
                      </w:rPr>
                      <w:t>期末余额</w:t>
                    </w:r>
                  </w:p>
                </w:tc>
              </w:sdtContent>
            </w:sdt>
            <w:sdt>
              <w:sdtPr>
                <w:tag w:val="_PLD_963dd0fff1a644319fa667127e37c635"/>
                <w:id w:val="516051939"/>
                <w:lock w:val="sdtLocked"/>
              </w:sdtPr>
              <w:sdtEndPr/>
              <w:sdtContent>
                <w:tc>
                  <w:tcPr>
                    <w:tcW w:w="1590" w:type="pct"/>
                    <w:shd w:val="clear" w:color="auto" w:fill="auto"/>
                    <w:vAlign w:val="center"/>
                  </w:tcPr>
                  <w:p w:rsidR="00BC2D12" w:rsidRDefault="0061030C">
                    <w:pPr>
                      <w:jc w:val="center"/>
                      <w:rPr>
                        <w:szCs w:val="21"/>
                      </w:rPr>
                    </w:pPr>
                    <w:r>
                      <w:rPr>
                        <w:rFonts w:hint="eastAsia"/>
                        <w:szCs w:val="21"/>
                      </w:rPr>
                      <w:t>期初余额</w:t>
                    </w:r>
                  </w:p>
                </w:tc>
              </w:sdtContent>
            </w:sdt>
          </w:tr>
          <w:tr w:rsidR="00BC2D12" w:rsidTr="005D3DE5">
            <w:sdt>
              <w:sdtPr>
                <w:tag w:val="_PLD_c83cb5058f1e4c4a90af87f7c5034615"/>
                <w:id w:val="1041936294"/>
                <w:lock w:val="sdtLocked"/>
              </w:sdtPr>
              <w:sdtEndPr/>
              <w:sdtContent>
                <w:tc>
                  <w:tcPr>
                    <w:tcW w:w="1828" w:type="pct"/>
                    <w:shd w:val="clear" w:color="auto" w:fill="auto"/>
                  </w:tcPr>
                  <w:p w:rsidR="00BC2D12" w:rsidRDefault="0061030C">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vAlign w:val="center"/>
              </w:tcPr>
              <w:p w:rsidR="00BC2D12" w:rsidRDefault="007E1E56" w:rsidP="005D3DE5">
                <w:pPr>
                  <w:tabs>
                    <w:tab w:val="right" w:pos="3690"/>
                    <w:tab w:val="right" w:pos="5130"/>
                    <w:tab w:val="right" w:pos="6030"/>
                    <w:tab w:val="right" w:pos="7650"/>
                    <w:tab w:val="right" w:pos="9270"/>
                  </w:tabs>
                  <w:adjustRightInd w:val="0"/>
                  <w:snapToGrid w:val="0"/>
                  <w:jc w:val="right"/>
                  <w:rPr>
                    <w:szCs w:val="21"/>
                  </w:rPr>
                </w:pPr>
                <w:r>
                  <w:rPr>
                    <w:szCs w:val="21"/>
                  </w:rPr>
                  <w:t>1,490,804.04</w:t>
                </w:r>
              </w:p>
            </w:tc>
            <w:tc>
              <w:tcPr>
                <w:tcW w:w="1590" w:type="pct"/>
                <w:shd w:val="clear" w:color="auto" w:fill="auto"/>
                <w:vAlign w:val="center"/>
              </w:tcPr>
              <w:p w:rsidR="00BC2D12" w:rsidRDefault="007E1E56" w:rsidP="005D3DE5">
                <w:pPr>
                  <w:tabs>
                    <w:tab w:val="right" w:pos="3690"/>
                    <w:tab w:val="right" w:pos="5130"/>
                    <w:tab w:val="right" w:pos="6030"/>
                    <w:tab w:val="right" w:pos="7650"/>
                    <w:tab w:val="right" w:pos="9270"/>
                  </w:tabs>
                  <w:adjustRightInd w:val="0"/>
                  <w:snapToGrid w:val="0"/>
                  <w:jc w:val="right"/>
                  <w:rPr>
                    <w:szCs w:val="21"/>
                  </w:rPr>
                </w:pPr>
                <w:r>
                  <w:rPr>
                    <w:szCs w:val="21"/>
                  </w:rPr>
                  <w:t>971,002.54</w:t>
                </w:r>
              </w:p>
            </w:tc>
          </w:tr>
          <w:tr w:rsidR="007E1E56" w:rsidTr="005D3DE5">
            <w:sdt>
              <w:sdtPr>
                <w:tag w:val="_PLD_48846159369b4ecc8e1c94c6ae222651"/>
                <w:id w:val="-988317632"/>
                <w:lock w:val="sdtLocked"/>
              </w:sdtPr>
              <w:sdtEndPr/>
              <w:sdtContent>
                <w:tc>
                  <w:tcPr>
                    <w:tcW w:w="1828" w:type="pct"/>
                    <w:shd w:val="clear" w:color="auto" w:fill="auto"/>
                  </w:tcPr>
                  <w:p w:rsidR="007E1E56" w:rsidRDefault="007E1E56">
                    <w:pPr>
                      <w:tabs>
                        <w:tab w:val="right" w:pos="3690"/>
                        <w:tab w:val="right" w:pos="5130"/>
                        <w:tab w:val="right" w:pos="6030"/>
                        <w:tab w:val="right" w:pos="7650"/>
                        <w:tab w:val="right" w:pos="9270"/>
                      </w:tabs>
                      <w:adjustRightInd w:val="0"/>
                      <w:snapToGrid w:val="0"/>
                      <w:rPr>
                        <w:szCs w:val="21"/>
                      </w:rPr>
                    </w:pPr>
                    <w:r>
                      <w:rPr>
                        <w:rFonts w:hint="eastAsia"/>
                        <w:szCs w:val="21"/>
                      </w:rPr>
                      <w:t>合计</w:t>
                    </w:r>
                  </w:p>
                </w:tc>
              </w:sdtContent>
            </w:sdt>
            <w:tc>
              <w:tcPr>
                <w:tcW w:w="1582" w:type="pct"/>
                <w:shd w:val="clear" w:color="auto" w:fill="auto"/>
                <w:vAlign w:val="center"/>
              </w:tcPr>
              <w:p w:rsidR="007E1E56" w:rsidRDefault="007E1E56" w:rsidP="005D3DE5">
                <w:pPr>
                  <w:jc w:val="right"/>
                  <w:rPr>
                    <w:sz w:val="24"/>
                  </w:rPr>
                </w:pPr>
                <w:r>
                  <w:t>1,490,804.04</w:t>
                </w:r>
              </w:p>
            </w:tc>
            <w:tc>
              <w:tcPr>
                <w:tcW w:w="1590" w:type="pct"/>
                <w:shd w:val="clear" w:color="auto" w:fill="auto"/>
                <w:vAlign w:val="center"/>
              </w:tcPr>
              <w:p w:rsidR="007E1E56" w:rsidRDefault="007E1E56" w:rsidP="005D3DE5">
                <w:pPr>
                  <w:jc w:val="right"/>
                  <w:rPr>
                    <w:sz w:val="24"/>
                  </w:rPr>
                </w:pPr>
                <w:r>
                  <w:t>971,002.54</w:t>
                </w:r>
              </w:p>
            </w:tc>
          </w:tr>
        </w:tbl>
        <w:p w:rsidR="00BC2D12" w:rsidRDefault="00CD5DB0"/>
      </w:sdtContent>
    </w:sdt>
    <w:bookmarkEnd w:id="224" w:displacedByCustomXml="next"/>
    <w:sdt>
      <w:sdtPr>
        <w:rPr>
          <w:rFonts w:hint="eastAsia"/>
          <w:szCs w:val="21"/>
        </w:rPr>
        <w:alias w:val="模块:其他应付款分类列示其他说明"/>
        <w:tag w:val="_SEC_6345efe048154a68a2b9789f203377af"/>
        <w:id w:val="381215542"/>
        <w:lock w:val="sdtLocked"/>
        <w:placeholder>
          <w:docPart w:val="GBC22222222222222222222222222222"/>
        </w:placeholder>
      </w:sdtPr>
      <w:sdtEndPr>
        <w:rPr>
          <w:rFonts w:hint="default"/>
          <w:szCs w:val="24"/>
        </w:rPr>
      </w:sdtEndPr>
      <w:sdtContent>
        <w:p w:rsidR="00BC2D12" w:rsidRDefault="0061030C">
          <w:pPr>
            <w:rPr>
              <w:szCs w:val="21"/>
            </w:rPr>
          </w:pPr>
          <w:r>
            <w:rPr>
              <w:rFonts w:hint="eastAsia"/>
              <w:szCs w:val="21"/>
            </w:rPr>
            <w:t>其他说明：</w:t>
          </w:r>
        </w:p>
        <w:sdt>
          <w:sdtPr>
            <w:rPr>
              <w:szCs w:val="21"/>
            </w:rPr>
            <w:alias w:val="是否适用：其他应付款分类列示其他说明[双击切换]"/>
            <w:tag w:val="_GBC_0a193210dc5a48968a718098f9b47a3d"/>
            <w:id w:val="65620126"/>
            <w:lock w:val="sdtLocked"/>
            <w:placeholder>
              <w:docPart w:val="GBC22222222222222222222222222222"/>
            </w:placeholder>
          </w:sdtPr>
          <w:sdtEndPr/>
          <w:sdtContent>
            <w:p w:rsidR="00BC2D12" w:rsidRDefault="000A0FB4" w:rsidP="007E1E56">
              <w:r>
                <w:rPr>
                  <w:szCs w:val="21"/>
                </w:rPr>
                <w:fldChar w:fldCharType="begin"/>
              </w:r>
              <w:r w:rsidR="007E1E56">
                <w:rPr>
                  <w:szCs w:val="21"/>
                </w:rPr>
                <w:instrText xml:space="preserve"> 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sdtContent>
    </w:sdt>
    <w:p w:rsidR="00BC2D12" w:rsidRDefault="00BC2D12"/>
    <w:sdt>
      <w:sdtPr>
        <w:rPr>
          <w:rFonts w:ascii="宋体" w:eastAsia="宋体" w:hAnsi="宋体" w:cs="宋体"/>
          <w:b w:val="0"/>
          <w:bCs w:val="0"/>
          <w:kern w:val="0"/>
          <w:szCs w:val="22"/>
        </w:rPr>
        <w:alias w:val="模块:应付利息"/>
        <w:tag w:val="_SEC_387989ce789d404fab98beb488dfa010"/>
        <w:id w:val="473257966"/>
        <w:lock w:val="sdtLocked"/>
        <w:placeholder>
          <w:docPart w:val="GBC22222222222222222222222222222"/>
        </w:placeholder>
      </w:sdtPr>
      <w:sdtEndPr>
        <w:rPr>
          <w:szCs w:val="21"/>
        </w:rPr>
      </w:sdtEndPr>
      <w:sdtContent>
        <w:p w:rsidR="00BC2D12" w:rsidRDefault="0061030C">
          <w:pPr>
            <w:pStyle w:val="4"/>
            <w:ind w:left="360" w:hanging="360"/>
          </w:pPr>
          <w:r>
            <w:rPr>
              <w:rFonts w:hint="eastAsia"/>
            </w:rPr>
            <w:t>应付利息</w:t>
          </w:r>
        </w:p>
        <w:p w:rsidR="00BC2D12" w:rsidRDefault="0061030C">
          <w:pPr>
            <w:pStyle w:val="4"/>
            <w:numPr>
              <w:ilvl w:val="0"/>
              <w:numId w:val="107"/>
            </w:numPr>
          </w:pPr>
          <w:r>
            <w:rPr>
              <w:rFonts w:hint="eastAsia"/>
            </w:rPr>
            <w:t>分类列示</w:t>
          </w:r>
        </w:p>
        <w:sdt>
          <w:sdtPr>
            <w:alias w:val="是否适用：应付利息[双击切换]"/>
            <w:tag w:val="_GBC_85af862d19904f96b30527124af698c1"/>
            <w:id w:val="1842272621"/>
            <w:lock w:val="sdtLocked"/>
            <w:placeholder>
              <w:docPart w:val="GBC22222222222222222222222222222"/>
            </w:placeholder>
          </w:sdtPr>
          <w:sdtEndPr/>
          <w:sdtContent>
            <w:p w:rsidR="007E1E56" w:rsidRDefault="000A0FB4" w:rsidP="007E1E56">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CD5DB0">
          <w:pPr>
            <w:rPr>
              <w:szCs w:val="21"/>
            </w:rPr>
          </w:pPr>
        </w:p>
      </w:sdtContent>
    </w:sdt>
    <w:sdt>
      <w:sdtPr>
        <w:rPr>
          <w:rFonts w:ascii="宋体" w:eastAsia="宋体" w:hAnsi="宋体" w:cs="宋体"/>
          <w:b w:val="0"/>
          <w:bCs w:val="0"/>
          <w:kern w:val="0"/>
          <w:szCs w:val="24"/>
        </w:rPr>
        <w:alias w:val="模块:应付股利"/>
        <w:tag w:val="_SEC_8fa7e393d06b440f9c82ae0d64899eaa"/>
        <w:id w:val="-675654532"/>
        <w:lock w:val="sdtLocked"/>
        <w:placeholder>
          <w:docPart w:val="GBC22222222222222222222222222222"/>
        </w:placeholder>
      </w:sdtPr>
      <w:sdtEndPr>
        <w:rPr>
          <w:szCs w:val="21"/>
        </w:rPr>
      </w:sdtEndPr>
      <w:sdtContent>
        <w:p w:rsidR="00BC2D12" w:rsidRDefault="0061030C">
          <w:pPr>
            <w:pStyle w:val="4"/>
            <w:ind w:left="360" w:hanging="360"/>
          </w:pPr>
          <w:r>
            <w:rPr>
              <w:rFonts w:hint="eastAsia"/>
            </w:rPr>
            <w:t>应付股利</w:t>
          </w:r>
        </w:p>
        <w:p w:rsidR="00BC2D12" w:rsidRDefault="0061030C">
          <w:pPr>
            <w:pStyle w:val="4"/>
            <w:numPr>
              <w:ilvl w:val="0"/>
              <w:numId w:val="108"/>
            </w:numPr>
          </w:pPr>
          <w:r>
            <w:rPr>
              <w:rFonts w:hint="eastAsia"/>
            </w:rPr>
            <w:t>分类列示</w:t>
          </w:r>
        </w:p>
        <w:sdt>
          <w:sdtPr>
            <w:alias w:val="是否适用：应付股利[双击切换]"/>
            <w:tag w:val="_GBC_57df9a637d8e4610a89d25f277c3a9c3"/>
            <w:id w:val="-1437600814"/>
            <w:lock w:val="sdtLocked"/>
            <w:placeholder>
              <w:docPart w:val="GBC22222222222222222222222222222"/>
            </w:placeholder>
          </w:sdtPr>
          <w:sdtEndPr/>
          <w:sdtContent>
            <w:p w:rsidR="007E1E56" w:rsidRDefault="000A0FB4" w:rsidP="007E1E56">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CD5DB0">
          <w:pPr>
            <w:snapToGrid w:val="0"/>
            <w:rPr>
              <w:szCs w:val="21"/>
            </w:rPr>
          </w:pPr>
        </w:p>
      </w:sdtContent>
    </w:sdt>
    <w:sdt>
      <w:sdtPr>
        <w:rPr>
          <w:rFonts w:ascii="宋体" w:eastAsia="宋体" w:hAnsi="宋体" w:cs="宋体" w:hint="eastAsia"/>
          <w:b w:val="0"/>
          <w:bCs w:val="0"/>
          <w:kern w:val="0"/>
          <w:szCs w:val="24"/>
        </w:rPr>
        <w:alias w:val="模块:其他应付款"/>
        <w:tag w:val="_SEC_63718a543ca94cc0ab86d1bd47798003"/>
        <w:id w:val="-875853009"/>
        <w:lock w:val="sdtLocked"/>
        <w:placeholder>
          <w:docPart w:val="GBC22222222222222222222222222222"/>
        </w:placeholder>
      </w:sdtPr>
      <w:sdtEndPr>
        <w:rPr>
          <w:rFonts w:hint="default"/>
          <w:szCs w:val="21"/>
        </w:rPr>
      </w:sdtEndPr>
      <w:sdtContent>
        <w:p w:rsidR="00BC2D12" w:rsidRDefault="0061030C">
          <w:pPr>
            <w:pStyle w:val="4"/>
            <w:ind w:left="360" w:hanging="360"/>
          </w:pPr>
          <w:r>
            <w:rPr>
              <w:rFonts w:hint="eastAsia"/>
            </w:rPr>
            <w:t>其他应付款</w:t>
          </w:r>
        </w:p>
        <w:p w:rsidR="00BC2D12" w:rsidRDefault="0061030C">
          <w:pPr>
            <w:pStyle w:val="4"/>
            <w:numPr>
              <w:ilvl w:val="3"/>
              <w:numId w:val="54"/>
            </w:numPr>
          </w:pPr>
          <w:r>
            <w:rPr>
              <w:rFonts w:hint="eastAsia"/>
            </w:rPr>
            <w:t>按款项性质列示其他应付款</w:t>
          </w:r>
        </w:p>
        <w:sdt>
          <w:sdtPr>
            <w:alias w:val="是否适用：按款项性质列示其他应付款[双击切换]"/>
            <w:tag w:val="_GBC_2129eaafa70540f79a93d0085630a5fe"/>
            <w:id w:val="-1414770067"/>
            <w:lock w:val="sdtLocked"/>
            <w:placeholder>
              <w:docPart w:val="GBC22222222222222222222222222222"/>
            </w:placeholder>
          </w:sdtPr>
          <w:sdtEndPr/>
          <w:sdtContent>
            <w:p w:rsidR="00BC2D12" w:rsidRDefault="000A0FB4">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其他应付款情况"/>
              <w:tag w:val="_GBC_a6c4e704227646d6b87178ecadaa5fa8"/>
              <w:id w:val="1799483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其他应付款情况"/>
              <w:tag w:val="_GBC_d1b303709a6f4890a0cbd5c559cc7269"/>
              <w:id w:val="-5725816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7E1E56" w:rsidTr="007E1E56">
            <w:sdt>
              <w:sdtPr>
                <w:tag w:val="_PLD_cccd20120c59428c9fb5486db901b651"/>
                <w:id w:val="2249579"/>
                <w:lock w:val="sdtLocked"/>
              </w:sdtPr>
              <w:sdtEndPr/>
              <w:sdtContent>
                <w:tc>
                  <w:tcPr>
                    <w:tcW w:w="1615" w:type="pct"/>
                    <w:shd w:val="clear" w:color="auto" w:fill="auto"/>
                  </w:tcPr>
                  <w:p w:rsidR="007E1E56" w:rsidRDefault="007E1E56" w:rsidP="007E1E56">
                    <w:pPr>
                      <w:jc w:val="center"/>
                      <w:rPr>
                        <w:szCs w:val="21"/>
                      </w:rPr>
                    </w:pPr>
                    <w:r>
                      <w:rPr>
                        <w:rFonts w:hint="eastAsia"/>
                        <w:szCs w:val="21"/>
                      </w:rPr>
                      <w:t>项目</w:t>
                    </w:r>
                  </w:p>
                </w:tc>
              </w:sdtContent>
            </w:sdt>
            <w:sdt>
              <w:sdtPr>
                <w:tag w:val="_PLD_e2d62dec5e0841a581c413f632730f49"/>
                <w:id w:val="2249580"/>
                <w:lock w:val="sdtLocked"/>
              </w:sdtPr>
              <w:sdtEndPr/>
              <w:sdtContent>
                <w:tc>
                  <w:tcPr>
                    <w:tcW w:w="1657" w:type="pct"/>
                    <w:shd w:val="clear" w:color="auto" w:fill="auto"/>
                  </w:tcPr>
                  <w:p w:rsidR="007E1E56" w:rsidRDefault="007E1E56" w:rsidP="007E1E56">
                    <w:pPr>
                      <w:jc w:val="center"/>
                      <w:rPr>
                        <w:szCs w:val="21"/>
                      </w:rPr>
                    </w:pPr>
                    <w:r>
                      <w:rPr>
                        <w:rFonts w:hint="eastAsia"/>
                        <w:szCs w:val="21"/>
                      </w:rPr>
                      <w:t>期末余额</w:t>
                    </w:r>
                  </w:p>
                </w:tc>
              </w:sdtContent>
            </w:sdt>
            <w:sdt>
              <w:sdtPr>
                <w:tag w:val="_PLD_7d5bd8bc96cd40388e383699d37c8d10"/>
                <w:id w:val="2249581"/>
                <w:lock w:val="sdtLocked"/>
              </w:sdtPr>
              <w:sdtEndPr/>
              <w:sdtContent>
                <w:tc>
                  <w:tcPr>
                    <w:tcW w:w="1728" w:type="pct"/>
                    <w:shd w:val="clear" w:color="auto" w:fill="auto"/>
                  </w:tcPr>
                  <w:p w:rsidR="007E1E56" w:rsidRDefault="007E1E56" w:rsidP="007E1E56">
                    <w:pPr>
                      <w:jc w:val="center"/>
                      <w:rPr>
                        <w:szCs w:val="21"/>
                      </w:rPr>
                    </w:pPr>
                    <w:r>
                      <w:rPr>
                        <w:rFonts w:hint="eastAsia"/>
                        <w:szCs w:val="21"/>
                      </w:rPr>
                      <w:t>期初余额</w:t>
                    </w:r>
                  </w:p>
                </w:tc>
              </w:sdtContent>
            </w:sdt>
          </w:tr>
          <w:sdt>
            <w:sdtPr>
              <w:rPr>
                <w:rFonts w:hint="eastAsia"/>
                <w:szCs w:val="21"/>
              </w:rPr>
              <w:alias w:val="其他应付款情况明细"/>
              <w:tag w:val="_TUP_c5fd807cf68b4815b97a33bdc075d5e4"/>
              <w:id w:val="2249582"/>
              <w:lock w:val="sdtLocked"/>
            </w:sdtPr>
            <w:sdtEndPr>
              <w:rPr>
                <w:rFonts w:hint="default"/>
              </w:rPr>
            </w:sdtEndPr>
            <w:sdtContent>
              <w:tr w:rsidR="007E1E56" w:rsidTr="007E1E56">
                <w:tc>
                  <w:tcPr>
                    <w:tcW w:w="1615" w:type="pct"/>
                    <w:shd w:val="clear" w:color="auto" w:fill="auto"/>
                  </w:tcPr>
                  <w:p w:rsidR="007E1E56" w:rsidRDefault="007E1E56" w:rsidP="007E1E56">
                    <w:pPr>
                      <w:rPr>
                        <w:szCs w:val="21"/>
                      </w:rPr>
                    </w:pPr>
                    <w:r>
                      <w:t>押金保证金</w:t>
                    </w:r>
                  </w:p>
                </w:tc>
                <w:tc>
                  <w:tcPr>
                    <w:tcW w:w="1657" w:type="pct"/>
                    <w:shd w:val="clear" w:color="auto" w:fill="auto"/>
                  </w:tcPr>
                  <w:p w:rsidR="007E1E56" w:rsidRDefault="007E1E56" w:rsidP="007E1E56">
                    <w:pPr>
                      <w:jc w:val="right"/>
                      <w:rPr>
                        <w:szCs w:val="21"/>
                      </w:rPr>
                    </w:pPr>
                    <w:r>
                      <w:t>225,000.00</w:t>
                    </w:r>
                  </w:p>
                </w:tc>
                <w:tc>
                  <w:tcPr>
                    <w:tcW w:w="1728" w:type="pct"/>
                    <w:shd w:val="clear" w:color="auto" w:fill="auto"/>
                  </w:tcPr>
                  <w:p w:rsidR="007E1E56" w:rsidRDefault="007E1E56" w:rsidP="007E1E56">
                    <w:pPr>
                      <w:jc w:val="right"/>
                      <w:rPr>
                        <w:szCs w:val="21"/>
                      </w:rPr>
                    </w:pPr>
                    <w:r>
                      <w:t>225,000.00</w:t>
                    </w:r>
                  </w:p>
                </w:tc>
              </w:tr>
            </w:sdtContent>
          </w:sdt>
          <w:sdt>
            <w:sdtPr>
              <w:rPr>
                <w:rFonts w:hint="eastAsia"/>
                <w:szCs w:val="21"/>
              </w:rPr>
              <w:alias w:val="其他应付款情况明细"/>
              <w:tag w:val="_TUP_c5fd807cf68b4815b97a33bdc075d5e4"/>
              <w:id w:val="2249583"/>
              <w:lock w:val="sdtLocked"/>
            </w:sdtPr>
            <w:sdtEndPr>
              <w:rPr>
                <w:rFonts w:hint="default"/>
              </w:rPr>
            </w:sdtEndPr>
            <w:sdtContent>
              <w:tr w:rsidR="007E1E56" w:rsidTr="007E1E56">
                <w:tc>
                  <w:tcPr>
                    <w:tcW w:w="1615" w:type="pct"/>
                    <w:shd w:val="clear" w:color="auto" w:fill="auto"/>
                  </w:tcPr>
                  <w:p w:rsidR="007E1E56" w:rsidRDefault="007E1E56" w:rsidP="007E1E56">
                    <w:pPr>
                      <w:rPr>
                        <w:szCs w:val="21"/>
                      </w:rPr>
                    </w:pPr>
                    <w:r>
                      <w:t>应付暂收款</w:t>
                    </w:r>
                  </w:p>
                </w:tc>
                <w:tc>
                  <w:tcPr>
                    <w:tcW w:w="1657" w:type="pct"/>
                    <w:shd w:val="clear" w:color="auto" w:fill="auto"/>
                  </w:tcPr>
                  <w:p w:rsidR="007E1E56" w:rsidRDefault="007E1E56" w:rsidP="007E1E56">
                    <w:pPr>
                      <w:jc w:val="right"/>
                      <w:rPr>
                        <w:szCs w:val="21"/>
                      </w:rPr>
                    </w:pPr>
                    <w:r>
                      <w:t>1,265,804.04</w:t>
                    </w:r>
                  </w:p>
                </w:tc>
                <w:tc>
                  <w:tcPr>
                    <w:tcW w:w="1728" w:type="pct"/>
                    <w:shd w:val="clear" w:color="auto" w:fill="auto"/>
                  </w:tcPr>
                  <w:p w:rsidR="007E1E56" w:rsidRDefault="007E1E56" w:rsidP="007E1E56">
                    <w:pPr>
                      <w:jc w:val="right"/>
                      <w:rPr>
                        <w:szCs w:val="21"/>
                      </w:rPr>
                    </w:pPr>
                    <w:r>
                      <w:t>746,002.54</w:t>
                    </w:r>
                  </w:p>
                </w:tc>
              </w:tr>
            </w:sdtContent>
          </w:sdt>
          <w:tr w:rsidR="007E1E56" w:rsidTr="007E1E56">
            <w:sdt>
              <w:sdtPr>
                <w:tag w:val="_PLD_71f559af9c054f8b851f93ba5dcee683"/>
                <w:id w:val="2249584"/>
                <w:lock w:val="sdtLocked"/>
              </w:sdtPr>
              <w:sdtEndPr/>
              <w:sdtContent>
                <w:tc>
                  <w:tcPr>
                    <w:tcW w:w="1615" w:type="pct"/>
                    <w:shd w:val="clear" w:color="auto" w:fill="auto"/>
                  </w:tcPr>
                  <w:p w:rsidR="007E1E56" w:rsidRDefault="007E1E56" w:rsidP="007E1E56">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rsidR="007E1E56" w:rsidRDefault="007E1E56" w:rsidP="007E1E56">
                <w:pPr>
                  <w:jc w:val="right"/>
                  <w:rPr>
                    <w:szCs w:val="21"/>
                  </w:rPr>
                </w:pPr>
                <w:r>
                  <w:rPr>
                    <w:szCs w:val="21"/>
                  </w:rPr>
                  <w:t>1,490,804.04</w:t>
                </w:r>
              </w:p>
            </w:tc>
            <w:tc>
              <w:tcPr>
                <w:tcW w:w="1728" w:type="pct"/>
                <w:shd w:val="clear" w:color="auto" w:fill="auto"/>
              </w:tcPr>
              <w:p w:rsidR="007E1E56" w:rsidRDefault="007E1E56" w:rsidP="007E1E56">
                <w:pPr>
                  <w:jc w:val="right"/>
                  <w:rPr>
                    <w:szCs w:val="21"/>
                  </w:rPr>
                </w:pPr>
                <w:r>
                  <w:rPr>
                    <w:szCs w:val="21"/>
                  </w:rPr>
                  <w:t>971,002.54</w:t>
                </w:r>
              </w:p>
            </w:tc>
          </w:tr>
        </w:tbl>
        <w:p w:rsidR="007E1E56" w:rsidRDefault="007E1E56"/>
        <w:p w:rsidR="00BC2D12" w:rsidRDefault="0061030C">
          <w:pPr>
            <w:pStyle w:val="4"/>
            <w:numPr>
              <w:ilvl w:val="3"/>
              <w:numId w:val="54"/>
            </w:numPr>
          </w:pPr>
          <w:r>
            <w:rPr>
              <w:rFonts w:hint="eastAsia"/>
            </w:rPr>
            <w:t>账龄超过</w:t>
          </w:r>
          <w:r>
            <w:t>1年的重要其他应付款</w:t>
          </w:r>
        </w:p>
        <w:p w:rsidR="00BC2D12" w:rsidRDefault="00CD5DB0" w:rsidP="00A40FF3">
          <w:sdt>
            <w:sdtPr>
              <w:alias w:val="是否适用：账龄超过1年的重要其他应付款[双击切换]"/>
              <w:tag w:val="_GBC_8c91a7ba05384c71ab6bde19039096ff"/>
              <w:id w:val="1786847676"/>
              <w:lock w:val="sdtLocked"/>
              <w:placeholder>
                <w:docPart w:val="GBC22222222222222222222222222222"/>
              </w:placeholder>
            </w:sdtPr>
            <w:sdtEndPr/>
            <w:sdtContent>
              <w:r w:rsidR="000A0FB4">
                <w:fldChar w:fldCharType="begin"/>
              </w:r>
              <w:r w:rsidR="00A40FF3">
                <w:instrText xml:space="preserve">MACROBUTTON  SnrToggleCheckbox □适用 </w:instrText>
              </w:r>
              <w:r w:rsidR="000A0FB4">
                <w:fldChar w:fldCharType="end"/>
              </w:r>
              <w:r w:rsidR="000A0FB4">
                <w:fldChar w:fldCharType="begin"/>
              </w:r>
              <w:r w:rsidR="00A40FF3">
                <w:instrText xml:space="preserve"> MACROBUTTON  SnrToggleCheckbox √不适用 </w:instrText>
              </w:r>
              <w:r w:rsidR="000A0FB4">
                <w:fldChar w:fldCharType="end"/>
              </w:r>
            </w:sdtContent>
          </w:sdt>
          <w:bookmarkStart w:id="225" w:name="_Toc215903165"/>
        </w:p>
        <w:p w:rsidR="00BC2D12" w:rsidRDefault="0061030C">
          <w:r>
            <w:rPr>
              <w:rFonts w:hint="eastAsia"/>
            </w:rPr>
            <w:t>其他说明</w:t>
          </w:r>
          <w:bookmarkEnd w:id="225"/>
          <w:r>
            <w:rPr>
              <w:rFonts w:hint="eastAsia"/>
            </w:rPr>
            <w:t>：</w:t>
          </w:r>
        </w:p>
        <w:sdt>
          <w:sdtPr>
            <w:alias w:val="是否适用：其他应付款的其他说明[双击切换]"/>
            <w:tag w:val="_GBC_0aed5652b81d438d96502aeef7e6dde5"/>
            <w:id w:val="80799944"/>
            <w:lock w:val="sdtLocked"/>
            <w:placeholder>
              <w:docPart w:val="GBC22222222222222222222222222222"/>
            </w:placeholder>
          </w:sdtPr>
          <w:sdtEndPr/>
          <w:sdtContent>
            <w:p w:rsidR="00BC2D12" w:rsidRDefault="000A0FB4" w:rsidP="007E1E56">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CD5DB0">
          <w:pPr>
            <w:rPr>
              <w:szCs w:val="21"/>
            </w:rPr>
          </w:pPr>
        </w:p>
      </w:sdtContent>
    </w:sdt>
    <w:sdt>
      <w:sdtPr>
        <w:rPr>
          <w:rFonts w:ascii="宋体" w:hAnsi="宋体" w:cs="宋体" w:hint="eastAsia"/>
          <w:b w:val="0"/>
          <w:bCs w:val="0"/>
          <w:kern w:val="0"/>
          <w:szCs w:val="21"/>
        </w:rPr>
        <w:alias w:val="模块:持有待售负债"/>
        <w:tag w:val="_SEC_2c0a95e5ecb74946b3dc14c7a20e5997"/>
        <w:id w:val="-769306314"/>
        <w:lock w:val="sdtLocked"/>
        <w:placeholder>
          <w:docPart w:val="GBC22222222222222222222222222222"/>
        </w:placeholder>
      </w:sdtPr>
      <w:sdtEndPr/>
      <w:sdtContent>
        <w:p w:rsidR="00BC2D12" w:rsidRDefault="0061030C">
          <w:pPr>
            <w:pStyle w:val="3"/>
            <w:numPr>
              <w:ilvl w:val="0"/>
              <w:numId w:val="19"/>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4ea9b2c6d4024d74b39e491f80a07798"/>
            <w:id w:val="1851675377"/>
            <w:lock w:val="sdtLocked"/>
            <w:placeholder>
              <w:docPart w:val="GBC22222222222222222222222222222"/>
            </w:placeholder>
          </w:sdtPr>
          <w:sdtEndPr/>
          <w:sdtContent>
            <w:p w:rsidR="007E1E56" w:rsidRDefault="000A0FB4" w:rsidP="007E1E56">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CD5DB0">
          <w:pPr>
            <w:rPr>
              <w:szCs w:val="21"/>
            </w:rPr>
          </w:pPr>
        </w:p>
      </w:sdtContent>
    </w:sdt>
    <w:bookmarkStart w:id="226" w:name="_Hlk24104125" w:displacedByCustomXml="next"/>
    <w:sdt>
      <w:sdtPr>
        <w:rPr>
          <w:rFonts w:ascii="宋体" w:hAnsi="宋体" w:cs="宋体" w:hint="eastAsia"/>
          <w:b w:val="0"/>
          <w:bCs w:val="0"/>
          <w:kern w:val="0"/>
          <w:szCs w:val="21"/>
        </w:rPr>
        <w:alias w:val="模块:1年内到期的非流动负债"/>
        <w:tag w:val="_SEC_7d69c48a60a34405b349ddceb0a418a8"/>
        <w:id w:val="-526560051"/>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bf40c7464345405f8470856436e2c6a3"/>
            <w:id w:val="954903406"/>
            <w:lock w:val="sdtLocked"/>
            <w:placeholder>
              <w:docPart w:val="GBC22222222222222222222222222222"/>
            </w:placeholder>
          </w:sdtPr>
          <w:sdtEndPr/>
          <w:sdtContent>
            <w:p w:rsidR="007E1E56" w:rsidRDefault="000A0FB4" w:rsidP="007E1E56">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7E1E56" w:rsidRDefault="007E1E56" w:rsidP="007E1E56">
          <w:pPr>
            <w:jc w:val="right"/>
            <w:rPr>
              <w:szCs w:val="21"/>
            </w:rPr>
          </w:pPr>
          <w:r>
            <w:rPr>
              <w:rFonts w:hint="eastAsia"/>
              <w:szCs w:val="21"/>
            </w:rPr>
            <w:t>单位：</w:t>
          </w:r>
          <w:sdt>
            <w:sdtPr>
              <w:rPr>
                <w:rFonts w:hint="eastAsia"/>
                <w:szCs w:val="21"/>
              </w:rPr>
              <w:alias w:val="单位：1年内到期的非流动负债情况"/>
              <w:tag w:val="_GBC_fc5bef9f043c4967ab706b443fc31d3c"/>
              <w:id w:val="-10882281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fbd4d32585d945468e7aeae52abddc6f"/>
              <w:id w:val="197742065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7E1E56" w:rsidTr="007E1E56">
            <w:sdt>
              <w:sdtPr>
                <w:tag w:val="_PLD_e20bf58d6f134f4caedbea03f8659c14"/>
                <w:id w:val="-1969802282"/>
                <w:lock w:val="sdtLocked"/>
              </w:sdtPr>
              <w:sdtEndPr/>
              <w:sdtContent>
                <w:tc>
                  <w:tcPr>
                    <w:tcW w:w="1607" w:type="pct"/>
                    <w:shd w:val="clear" w:color="auto" w:fill="auto"/>
                  </w:tcPr>
                  <w:p w:rsidR="007E1E56" w:rsidRDefault="007E1E56" w:rsidP="007E1E56">
                    <w:pPr>
                      <w:jc w:val="center"/>
                      <w:rPr>
                        <w:szCs w:val="21"/>
                      </w:rPr>
                    </w:pPr>
                    <w:r>
                      <w:rPr>
                        <w:rFonts w:hint="eastAsia"/>
                        <w:szCs w:val="21"/>
                      </w:rPr>
                      <w:t>项目</w:t>
                    </w:r>
                  </w:p>
                </w:tc>
              </w:sdtContent>
            </w:sdt>
            <w:sdt>
              <w:sdtPr>
                <w:tag w:val="_PLD_dad829d6a45646668218857399318d20"/>
                <w:id w:val="-340551660"/>
                <w:lock w:val="sdtLocked"/>
              </w:sdtPr>
              <w:sdtEndPr/>
              <w:sdtContent>
                <w:tc>
                  <w:tcPr>
                    <w:tcW w:w="1678" w:type="pct"/>
                    <w:shd w:val="clear" w:color="auto" w:fill="auto"/>
                  </w:tcPr>
                  <w:p w:rsidR="007E1E56" w:rsidRDefault="007E1E56" w:rsidP="007E1E56">
                    <w:pPr>
                      <w:jc w:val="center"/>
                      <w:rPr>
                        <w:szCs w:val="21"/>
                      </w:rPr>
                    </w:pPr>
                    <w:r>
                      <w:rPr>
                        <w:rFonts w:hint="eastAsia"/>
                        <w:szCs w:val="21"/>
                      </w:rPr>
                      <w:t>期末余额</w:t>
                    </w:r>
                  </w:p>
                </w:tc>
              </w:sdtContent>
            </w:sdt>
            <w:sdt>
              <w:sdtPr>
                <w:tag w:val="_PLD_9d1d036ddf0544b2b2ddd1dc5633a114"/>
                <w:id w:val="-2047588166"/>
                <w:lock w:val="sdtLocked"/>
              </w:sdtPr>
              <w:sdtEndPr/>
              <w:sdtContent>
                <w:tc>
                  <w:tcPr>
                    <w:tcW w:w="1715" w:type="pct"/>
                    <w:shd w:val="clear" w:color="auto" w:fill="auto"/>
                  </w:tcPr>
                  <w:p w:rsidR="007E1E56" w:rsidRDefault="007E1E56" w:rsidP="007E1E56">
                    <w:pPr>
                      <w:jc w:val="center"/>
                      <w:rPr>
                        <w:szCs w:val="21"/>
                      </w:rPr>
                    </w:pPr>
                    <w:r>
                      <w:rPr>
                        <w:rFonts w:hint="eastAsia"/>
                        <w:szCs w:val="21"/>
                      </w:rPr>
                      <w:t>期初余额</w:t>
                    </w:r>
                  </w:p>
                </w:tc>
              </w:sdtContent>
            </w:sdt>
          </w:tr>
          <w:tr w:rsidR="007E1E56" w:rsidTr="007E1E56">
            <w:tc>
              <w:tcPr>
                <w:tcW w:w="1607" w:type="pct"/>
                <w:shd w:val="clear" w:color="auto" w:fill="auto"/>
              </w:tcPr>
              <w:sdt>
                <w:sdtPr>
                  <w:rPr>
                    <w:rFonts w:hint="eastAsia"/>
                  </w:rPr>
                  <w:tag w:val="_PLD_2910478c4b5043d09cdfb21fefc96ebe"/>
                  <w:id w:val="-2040186414"/>
                  <w:lock w:val="sdtLocked"/>
                </w:sdtPr>
                <w:sdtEndPr/>
                <w:sdtContent>
                  <w:p w:rsidR="007E1E56" w:rsidRDefault="007E1E56" w:rsidP="007E1E56">
                    <w:r>
                      <w:rPr>
                        <w:rFonts w:hint="eastAsia"/>
                      </w:rPr>
                      <w:t>1年内到期的租赁负债</w:t>
                    </w:r>
                  </w:p>
                </w:sdtContent>
              </w:sdt>
            </w:tc>
            <w:tc>
              <w:tcPr>
                <w:tcW w:w="1678" w:type="pct"/>
                <w:shd w:val="clear" w:color="auto" w:fill="auto"/>
              </w:tcPr>
              <w:p w:rsidR="007E1E56" w:rsidRDefault="007E1E56" w:rsidP="007E1E56">
                <w:pPr>
                  <w:jc w:val="right"/>
                  <w:rPr>
                    <w:szCs w:val="21"/>
                  </w:rPr>
                </w:pPr>
                <w:r>
                  <w:rPr>
                    <w:szCs w:val="21"/>
                  </w:rPr>
                  <w:t>338,744.09</w:t>
                </w:r>
              </w:p>
            </w:tc>
            <w:tc>
              <w:tcPr>
                <w:tcW w:w="1715" w:type="pct"/>
                <w:shd w:val="clear" w:color="auto" w:fill="auto"/>
              </w:tcPr>
              <w:p w:rsidR="007E1E56" w:rsidRDefault="007E1E56" w:rsidP="007E1E56">
                <w:pPr>
                  <w:jc w:val="right"/>
                  <w:rPr>
                    <w:szCs w:val="21"/>
                  </w:rPr>
                </w:pPr>
              </w:p>
            </w:tc>
          </w:tr>
          <w:tr w:rsidR="007E1E56" w:rsidTr="007E1E56">
            <w:sdt>
              <w:sdtPr>
                <w:tag w:val="_PLD_7c3565b4df814772b0dc34a4cbdf3ad4"/>
                <w:id w:val="1290941914"/>
                <w:lock w:val="sdtLocked"/>
              </w:sdtPr>
              <w:sdtEndPr/>
              <w:sdtContent>
                <w:tc>
                  <w:tcPr>
                    <w:tcW w:w="1607" w:type="pct"/>
                    <w:shd w:val="clear" w:color="auto" w:fill="auto"/>
                  </w:tcPr>
                  <w:p w:rsidR="007E1E56" w:rsidRDefault="007E1E56" w:rsidP="007E1E56">
                    <w:pPr>
                      <w:jc w:val="center"/>
                      <w:rPr>
                        <w:szCs w:val="21"/>
                      </w:rPr>
                    </w:pPr>
                    <w:r>
                      <w:rPr>
                        <w:rFonts w:hint="eastAsia"/>
                        <w:szCs w:val="21"/>
                      </w:rPr>
                      <w:t>合计</w:t>
                    </w:r>
                  </w:p>
                </w:tc>
              </w:sdtContent>
            </w:sdt>
            <w:tc>
              <w:tcPr>
                <w:tcW w:w="1678" w:type="pct"/>
                <w:shd w:val="clear" w:color="auto" w:fill="auto"/>
              </w:tcPr>
              <w:p w:rsidR="007E1E56" w:rsidRDefault="007E1E56" w:rsidP="007E1E56">
                <w:pPr>
                  <w:jc w:val="right"/>
                  <w:rPr>
                    <w:szCs w:val="21"/>
                  </w:rPr>
                </w:pPr>
                <w:r>
                  <w:rPr>
                    <w:szCs w:val="21"/>
                  </w:rPr>
                  <w:t>338,744.09</w:t>
                </w:r>
              </w:p>
            </w:tc>
            <w:tc>
              <w:tcPr>
                <w:tcW w:w="1715" w:type="pct"/>
                <w:shd w:val="clear" w:color="auto" w:fill="auto"/>
              </w:tcPr>
              <w:p w:rsidR="007E1E56" w:rsidRDefault="007E1E56" w:rsidP="007E1E56">
                <w:pPr>
                  <w:jc w:val="right"/>
                  <w:rPr>
                    <w:szCs w:val="21"/>
                  </w:rPr>
                </w:pPr>
              </w:p>
            </w:tc>
          </w:tr>
        </w:tbl>
        <w:p w:rsidR="007E1E56" w:rsidRDefault="007E1E56" w:rsidP="007E1E56">
          <w:pPr>
            <w:spacing w:before="60" w:after="60"/>
            <w:rPr>
              <w:szCs w:val="21"/>
            </w:rPr>
          </w:pPr>
          <w:r>
            <w:rPr>
              <w:rFonts w:hint="eastAsia"/>
              <w:szCs w:val="21"/>
            </w:rPr>
            <w:t>其他说明：</w:t>
          </w:r>
        </w:p>
        <w:sdt>
          <w:sdtPr>
            <w:rPr>
              <w:szCs w:val="21"/>
            </w:rPr>
            <w:alias w:val="1年内到期的非流动负债说明"/>
            <w:tag w:val="_GBC_8d20cbb6880f4895b7051ae6dee973ca"/>
            <w:id w:val="-2080041315"/>
            <w:lock w:val="sdtLocked"/>
          </w:sdtPr>
          <w:sdtEndPr/>
          <w:sdtContent>
            <w:p w:rsidR="007E1E56" w:rsidRDefault="007E1E56" w:rsidP="007E1E56">
              <w:r>
                <w:rPr>
                  <w:rFonts w:hint="eastAsia"/>
                  <w:szCs w:val="21"/>
                </w:rPr>
                <w:t>无</w:t>
              </w:r>
            </w:p>
          </w:sdtContent>
        </w:sdt>
        <w:p w:rsidR="00BC2D12" w:rsidRDefault="00CD5DB0">
          <w:pPr>
            <w:rPr>
              <w:szCs w:val="21"/>
            </w:rPr>
          </w:pPr>
        </w:p>
      </w:sdtContent>
    </w:sdt>
    <w:bookmarkEnd w:id="226" w:displacedByCustomXml="prev"/>
    <w:p w:rsidR="00BC2D12" w:rsidRDefault="0061030C">
      <w:pPr>
        <w:pStyle w:val="3"/>
        <w:numPr>
          <w:ilvl w:val="0"/>
          <w:numId w:val="19"/>
        </w:numPr>
        <w:tabs>
          <w:tab w:val="left" w:pos="504"/>
        </w:tabs>
        <w:rPr>
          <w:rFonts w:ascii="宋体" w:hAnsi="宋体"/>
          <w:szCs w:val="21"/>
        </w:rPr>
      </w:pPr>
      <w:r>
        <w:rPr>
          <w:rFonts w:ascii="宋体" w:hAnsi="宋体" w:hint="eastAsia"/>
          <w:szCs w:val="21"/>
        </w:rPr>
        <w:t>其他流动负债</w:t>
      </w:r>
    </w:p>
    <w:bookmarkStart w:id="227" w:name="_Hlk533670262" w:displacedByCustomXml="next"/>
    <w:sdt>
      <w:sdtPr>
        <w:rPr>
          <w:rFonts w:hint="eastAsia"/>
          <w:szCs w:val="21"/>
        </w:rPr>
        <w:alias w:val="模块:其他流动负债"/>
        <w:tag w:val="_SEC_028ee94ad65744bca4ead55dc3233ca9"/>
        <w:id w:val="770134788"/>
        <w:lock w:val="sdtLocked"/>
        <w:placeholder>
          <w:docPart w:val="GBC22222222222222222222222222222"/>
        </w:placeholder>
      </w:sdtPr>
      <w:sdtEndPr>
        <w:rPr>
          <w:rFonts w:hint="default"/>
          <w:color w:val="000000" w:themeColor="text1"/>
        </w:rPr>
      </w:sdtEndPr>
      <w:sdtContent>
        <w:p w:rsidR="00BC2D12" w:rsidRDefault="0061030C">
          <w:pPr>
            <w:rPr>
              <w:szCs w:val="21"/>
            </w:rPr>
          </w:pPr>
          <w:r>
            <w:rPr>
              <w:rFonts w:hint="eastAsia"/>
              <w:szCs w:val="21"/>
            </w:rPr>
            <w:t>其他流动负债情况</w:t>
          </w:r>
        </w:p>
        <w:sdt>
          <w:sdtPr>
            <w:rPr>
              <w:rFonts w:hint="eastAsia"/>
              <w:szCs w:val="21"/>
            </w:rPr>
            <w:alias w:val="是否适用：其他流动负债情况 [双击切换]"/>
            <w:tag w:val="_GBC_a84ebf5eebf04d4ab9f07c3da85115c2"/>
            <w:id w:val="1639761283"/>
            <w:lock w:val="sdtLocked"/>
            <w:placeholder>
              <w:docPart w:val="GBC22222222222222222222222222222"/>
            </w:placeholder>
          </w:sdtPr>
          <w:sdtEndPr/>
          <w:sdtContent>
            <w:p w:rsidR="007E1E56" w:rsidRDefault="000A0FB4" w:rsidP="007E1E56">
              <w:pPr>
                <w:rPr>
                  <w:szCs w:val="21"/>
                </w:rPr>
              </w:pPr>
              <w:r>
                <w:rPr>
                  <w:szCs w:val="21"/>
                </w:rPr>
                <w:fldChar w:fldCharType="begin"/>
              </w:r>
              <w:r w:rsidR="007E1E56">
                <w:rPr>
                  <w:szCs w:val="21"/>
                </w:rPr>
                <w:instrText xml:space="preserve">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p w:rsidR="007E1E56" w:rsidRDefault="007E1E56" w:rsidP="007E1E56">
          <w:pPr>
            <w:jc w:val="right"/>
            <w:rPr>
              <w:szCs w:val="21"/>
            </w:rPr>
          </w:pPr>
          <w:r>
            <w:rPr>
              <w:rFonts w:hint="eastAsia"/>
              <w:szCs w:val="21"/>
            </w:rPr>
            <w:t>单位：</w:t>
          </w:r>
          <w:sdt>
            <w:sdtPr>
              <w:rPr>
                <w:rFonts w:hint="eastAsia"/>
                <w:szCs w:val="21"/>
              </w:rPr>
              <w:alias w:val="单位：财务附注：其他流动负债"/>
              <w:tag w:val="_GBC_1a3ea80bd2b9426ead4537785c82d01e"/>
              <w:id w:val="-2036643281"/>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其他流动负债"/>
              <w:tag w:val="_GBC_c39ac2b60b0f44cbbd7534c211405631"/>
              <w:id w:val="1138685992"/>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9"/>
            <w:gridCol w:w="3040"/>
            <w:gridCol w:w="2902"/>
          </w:tblGrid>
          <w:tr w:rsidR="007E1E56" w:rsidTr="00BA2967">
            <w:trPr>
              <w:jc w:val="center"/>
            </w:trPr>
            <w:sdt>
              <w:sdtPr>
                <w:tag w:val="_PLD_96b7e8e5e688449c87d23adc1b63439f"/>
                <w:id w:val="2249803"/>
                <w:lock w:val="sdtLocked"/>
              </w:sdtPr>
              <w:sdtEndPr/>
              <w:sdtContent>
                <w:tc>
                  <w:tcPr>
                    <w:tcW w:w="1632" w:type="pct"/>
                    <w:tcBorders>
                      <w:top w:val="single" w:sz="4" w:space="0" w:color="auto"/>
                      <w:left w:val="single" w:sz="4" w:space="0" w:color="auto"/>
                      <w:bottom w:val="single" w:sz="4" w:space="0" w:color="auto"/>
                      <w:right w:val="single" w:sz="4" w:space="0" w:color="auto"/>
                    </w:tcBorders>
                    <w:vAlign w:val="bottom"/>
                  </w:tcPr>
                  <w:p w:rsidR="007E1E56" w:rsidRDefault="007E1E56" w:rsidP="007E1E56">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741229e75da644bb809ec002cfe06423"/>
                <w:id w:val="2249804"/>
                <w:lock w:val="sdtLocked"/>
              </w:sdtPr>
              <w:sdtEndPr/>
              <w:sdtContent>
                <w:tc>
                  <w:tcPr>
                    <w:tcW w:w="1723" w:type="pct"/>
                    <w:tcBorders>
                      <w:top w:val="single" w:sz="4" w:space="0" w:color="auto"/>
                      <w:left w:val="single" w:sz="4" w:space="0" w:color="auto"/>
                      <w:bottom w:val="single" w:sz="4" w:space="0" w:color="auto"/>
                      <w:right w:val="single" w:sz="4" w:space="0" w:color="auto"/>
                    </w:tcBorders>
                  </w:tcPr>
                  <w:p w:rsidR="007E1E56" w:rsidRDefault="007E1E56" w:rsidP="007E1E56">
                    <w:pPr>
                      <w:adjustRightInd w:val="0"/>
                      <w:snapToGrid w:val="0"/>
                      <w:jc w:val="center"/>
                      <w:rPr>
                        <w:szCs w:val="21"/>
                      </w:rPr>
                    </w:pPr>
                    <w:r>
                      <w:rPr>
                        <w:rFonts w:hint="eastAsia"/>
                        <w:szCs w:val="21"/>
                      </w:rPr>
                      <w:t>期末余额</w:t>
                    </w:r>
                  </w:p>
                </w:tc>
              </w:sdtContent>
            </w:sdt>
            <w:sdt>
              <w:sdtPr>
                <w:tag w:val="_PLD_426d25a331b04af9b2ec53d6a7e168d4"/>
                <w:id w:val="2249805"/>
                <w:lock w:val="sdtLocked"/>
              </w:sdtPr>
              <w:sdtEndPr/>
              <w:sdtContent>
                <w:tc>
                  <w:tcPr>
                    <w:tcW w:w="1645" w:type="pct"/>
                    <w:tcBorders>
                      <w:top w:val="single" w:sz="4" w:space="0" w:color="auto"/>
                      <w:left w:val="single" w:sz="4" w:space="0" w:color="auto"/>
                      <w:bottom w:val="single" w:sz="4" w:space="0" w:color="auto"/>
                      <w:right w:val="single" w:sz="4" w:space="0" w:color="auto"/>
                    </w:tcBorders>
                  </w:tcPr>
                  <w:p w:rsidR="007E1E56" w:rsidRDefault="007E1E56" w:rsidP="007E1E56">
                    <w:pPr>
                      <w:adjustRightInd w:val="0"/>
                      <w:snapToGrid w:val="0"/>
                      <w:jc w:val="center"/>
                      <w:rPr>
                        <w:szCs w:val="21"/>
                      </w:rPr>
                    </w:pPr>
                    <w:r>
                      <w:rPr>
                        <w:rFonts w:hint="eastAsia"/>
                        <w:szCs w:val="21"/>
                      </w:rPr>
                      <w:t>期初余额</w:t>
                    </w:r>
                  </w:p>
                </w:tc>
              </w:sdtContent>
            </w:sdt>
          </w:tr>
          <w:sdt>
            <w:sdtPr>
              <w:rPr>
                <w:rFonts w:hint="eastAsia"/>
                <w:szCs w:val="21"/>
              </w:rPr>
              <w:alias w:val="其他流动负债明细"/>
              <w:tag w:val="_TUP_8ef71b98d0004c0995e58d8ec410e844"/>
              <w:id w:val="2249808"/>
              <w:lock w:val="sdtLocked"/>
            </w:sdtPr>
            <w:sdtEndPr/>
            <w:sdtContent>
              <w:tr w:rsidR="007E1E56" w:rsidTr="00BA2967">
                <w:trPr>
                  <w:jc w:val="center"/>
                </w:trPr>
                <w:tc>
                  <w:tcPr>
                    <w:tcW w:w="1632" w:type="pct"/>
                    <w:tcBorders>
                      <w:top w:val="single" w:sz="4" w:space="0" w:color="auto"/>
                      <w:left w:val="single" w:sz="4" w:space="0" w:color="auto"/>
                      <w:bottom w:val="single" w:sz="4" w:space="0" w:color="auto"/>
                      <w:right w:val="single" w:sz="4" w:space="0" w:color="auto"/>
                    </w:tcBorders>
                  </w:tcPr>
                  <w:p w:rsidR="007E1E56" w:rsidRDefault="007E1E56" w:rsidP="007E1E56">
                    <w:pPr>
                      <w:rPr>
                        <w:szCs w:val="21"/>
                      </w:rPr>
                    </w:pPr>
                    <w:r>
                      <w:t>待转增值税销项税额</w:t>
                    </w:r>
                  </w:p>
                </w:tc>
                <w:tc>
                  <w:tcPr>
                    <w:tcW w:w="1723" w:type="pct"/>
                    <w:tcBorders>
                      <w:top w:val="single" w:sz="4" w:space="0" w:color="auto"/>
                      <w:left w:val="single" w:sz="4" w:space="0" w:color="auto"/>
                      <w:bottom w:val="single" w:sz="4" w:space="0" w:color="auto"/>
                      <w:right w:val="single" w:sz="4" w:space="0" w:color="auto"/>
                    </w:tcBorders>
                  </w:tcPr>
                  <w:p w:rsidR="007E1E56" w:rsidRDefault="007E1E56" w:rsidP="007E1E56">
                    <w:pPr>
                      <w:jc w:val="right"/>
                      <w:rPr>
                        <w:szCs w:val="21"/>
                      </w:rPr>
                    </w:pPr>
                    <w:r>
                      <w:t>150,679.67</w:t>
                    </w:r>
                  </w:p>
                </w:tc>
                <w:tc>
                  <w:tcPr>
                    <w:tcW w:w="1645" w:type="pct"/>
                    <w:tcBorders>
                      <w:top w:val="single" w:sz="4" w:space="0" w:color="auto"/>
                      <w:left w:val="single" w:sz="4" w:space="0" w:color="auto"/>
                      <w:bottom w:val="single" w:sz="4" w:space="0" w:color="auto"/>
                      <w:right w:val="single" w:sz="4" w:space="0" w:color="auto"/>
                    </w:tcBorders>
                  </w:tcPr>
                  <w:p w:rsidR="007E1E56" w:rsidRDefault="007E1E56" w:rsidP="007E1E56">
                    <w:pPr>
                      <w:jc w:val="right"/>
                      <w:rPr>
                        <w:szCs w:val="21"/>
                      </w:rPr>
                    </w:pPr>
                  </w:p>
                </w:tc>
              </w:tr>
            </w:sdtContent>
          </w:sdt>
          <w:sdt>
            <w:sdtPr>
              <w:rPr>
                <w:rFonts w:hint="eastAsia"/>
                <w:szCs w:val="21"/>
              </w:rPr>
              <w:alias w:val="其他流动负债明细"/>
              <w:tag w:val="_TUP_8ef71b98d0004c0995e58d8ec410e844"/>
              <w:id w:val="2249809"/>
              <w:lock w:val="sdtLocked"/>
            </w:sdtPr>
            <w:sdtEndPr/>
            <w:sdtContent>
              <w:tr w:rsidR="007E1E56" w:rsidTr="00BA2967">
                <w:trPr>
                  <w:jc w:val="center"/>
                </w:trPr>
                <w:tc>
                  <w:tcPr>
                    <w:tcW w:w="1632" w:type="pct"/>
                    <w:tcBorders>
                      <w:top w:val="single" w:sz="4" w:space="0" w:color="auto"/>
                      <w:left w:val="single" w:sz="4" w:space="0" w:color="auto"/>
                      <w:bottom w:val="single" w:sz="4" w:space="0" w:color="auto"/>
                      <w:right w:val="single" w:sz="4" w:space="0" w:color="auto"/>
                    </w:tcBorders>
                  </w:tcPr>
                  <w:p w:rsidR="007E1E56" w:rsidRDefault="007E1E56" w:rsidP="007E1E56">
                    <w:pPr>
                      <w:rPr>
                        <w:szCs w:val="21"/>
                      </w:rPr>
                    </w:pPr>
                    <w:r>
                      <w:t>商业承兑汇票背书融资</w:t>
                    </w:r>
                  </w:p>
                </w:tc>
                <w:tc>
                  <w:tcPr>
                    <w:tcW w:w="1723" w:type="pct"/>
                    <w:tcBorders>
                      <w:top w:val="single" w:sz="4" w:space="0" w:color="auto"/>
                      <w:left w:val="single" w:sz="4" w:space="0" w:color="auto"/>
                      <w:bottom w:val="single" w:sz="4" w:space="0" w:color="auto"/>
                      <w:right w:val="single" w:sz="4" w:space="0" w:color="auto"/>
                    </w:tcBorders>
                  </w:tcPr>
                  <w:p w:rsidR="007E1E56" w:rsidRDefault="007E1E56" w:rsidP="007E1E56">
                    <w:pPr>
                      <w:jc w:val="right"/>
                      <w:rPr>
                        <w:szCs w:val="21"/>
                      </w:rPr>
                    </w:pPr>
                    <w:r>
                      <w:t>50,000.00</w:t>
                    </w:r>
                  </w:p>
                </w:tc>
                <w:tc>
                  <w:tcPr>
                    <w:tcW w:w="1645" w:type="pct"/>
                    <w:tcBorders>
                      <w:top w:val="single" w:sz="4" w:space="0" w:color="auto"/>
                      <w:left w:val="single" w:sz="4" w:space="0" w:color="auto"/>
                      <w:bottom w:val="single" w:sz="4" w:space="0" w:color="auto"/>
                      <w:right w:val="single" w:sz="4" w:space="0" w:color="auto"/>
                    </w:tcBorders>
                  </w:tcPr>
                  <w:p w:rsidR="007E1E56" w:rsidRDefault="007E1E56" w:rsidP="007E1E56">
                    <w:pPr>
                      <w:jc w:val="right"/>
                      <w:rPr>
                        <w:szCs w:val="21"/>
                      </w:rPr>
                    </w:pPr>
                  </w:p>
                </w:tc>
              </w:tr>
            </w:sdtContent>
          </w:sdt>
          <w:tr w:rsidR="007E1E56" w:rsidTr="00BA2967">
            <w:trPr>
              <w:jc w:val="center"/>
            </w:trPr>
            <w:sdt>
              <w:sdtPr>
                <w:tag w:val="_PLD_757f197500f4471f8e3639c1d01c107a"/>
                <w:id w:val="2249810"/>
                <w:lock w:val="sdtLocked"/>
              </w:sdtPr>
              <w:sdtEndPr/>
              <w:sdtContent>
                <w:tc>
                  <w:tcPr>
                    <w:tcW w:w="1632" w:type="pct"/>
                    <w:tcBorders>
                      <w:top w:val="single" w:sz="4" w:space="0" w:color="auto"/>
                      <w:left w:val="single" w:sz="4" w:space="0" w:color="auto"/>
                      <w:bottom w:val="single" w:sz="4" w:space="0" w:color="auto"/>
                      <w:right w:val="single" w:sz="4" w:space="0" w:color="auto"/>
                    </w:tcBorders>
                  </w:tcPr>
                  <w:p w:rsidR="007E1E56" w:rsidRDefault="007E1E56" w:rsidP="007E1E56">
                    <w:pPr>
                      <w:jc w:val="center"/>
                      <w:rPr>
                        <w:szCs w:val="21"/>
                      </w:rPr>
                    </w:pPr>
                    <w:r>
                      <w:rPr>
                        <w:rFonts w:hint="eastAsia"/>
                        <w:szCs w:val="21"/>
                      </w:rPr>
                      <w:t>合计</w:t>
                    </w:r>
                  </w:p>
                </w:tc>
              </w:sdtContent>
            </w:sdt>
            <w:tc>
              <w:tcPr>
                <w:tcW w:w="1723" w:type="pct"/>
                <w:tcBorders>
                  <w:top w:val="single" w:sz="4" w:space="0" w:color="auto"/>
                  <w:left w:val="single" w:sz="4" w:space="0" w:color="auto"/>
                  <w:bottom w:val="single" w:sz="4" w:space="0" w:color="auto"/>
                  <w:right w:val="single" w:sz="4" w:space="0" w:color="auto"/>
                </w:tcBorders>
              </w:tcPr>
              <w:p w:rsidR="007E1E56" w:rsidRDefault="007E1E56" w:rsidP="007E1E56">
                <w:pPr>
                  <w:jc w:val="right"/>
                  <w:rPr>
                    <w:szCs w:val="21"/>
                  </w:rPr>
                </w:pPr>
                <w:r>
                  <w:rPr>
                    <w:szCs w:val="21"/>
                  </w:rPr>
                  <w:t>200,679.67</w:t>
                </w:r>
              </w:p>
            </w:tc>
            <w:tc>
              <w:tcPr>
                <w:tcW w:w="1645" w:type="pct"/>
                <w:tcBorders>
                  <w:top w:val="single" w:sz="4" w:space="0" w:color="auto"/>
                  <w:left w:val="single" w:sz="4" w:space="0" w:color="auto"/>
                  <w:bottom w:val="single" w:sz="4" w:space="0" w:color="auto"/>
                  <w:right w:val="single" w:sz="4" w:space="0" w:color="auto"/>
                </w:tcBorders>
              </w:tcPr>
              <w:p w:rsidR="007E1E56" w:rsidRDefault="007E1E56" w:rsidP="007E1E56">
                <w:pPr>
                  <w:jc w:val="right"/>
                  <w:rPr>
                    <w:szCs w:val="21"/>
                  </w:rPr>
                </w:pPr>
              </w:p>
            </w:tc>
          </w:tr>
        </w:tbl>
        <w:p w:rsidR="00BC2D12" w:rsidRDefault="00CD5DB0" w:rsidP="007E1E56">
          <w:pPr>
            <w:rPr>
              <w:szCs w:val="21"/>
            </w:rPr>
          </w:pPr>
        </w:p>
      </w:sdtContent>
    </w:sdt>
    <w:bookmarkEnd w:id="227" w:displacedByCustomXml="prev"/>
    <w:sdt>
      <w:sdtPr>
        <w:rPr>
          <w:rFonts w:asciiTheme="minorHAnsi" w:eastAsiaTheme="minorEastAsia" w:hAnsiTheme="minorHAnsi" w:hint="eastAsia"/>
          <w:bCs/>
          <w:szCs w:val="22"/>
        </w:rPr>
        <w:alias w:val="模块:短期应付债券的增减变动"/>
        <w:tag w:val="_SEC_f5491fa163be4d50a9964567324132ed"/>
        <w:id w:val="-464580098"/>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rsidR="00BC2D12" w:rsidRDefault="0061030C">
          <w:r>
            <w:rPr>
              <w:rFonts w:hint="eastAsia"/>
            </w:rPr>
            <w:t>短期</w:t>
          </w:r>
          <w:r>
            <w:t>应付债券的增减变动</w:t>
          </w:r>
          <w:r>
            <w:rPr>
              <w:rFonts w:hint="eastAsia"/>
            </w:rPr>
            <w:t>：</w:t>
          </w:r>
        </w:p>
        <w:sdt>
          <w:sdtPr>
            <w:alias w:val="是否适用：短期应付债券的增减变动[双击切换]"/>
            <w:tag w:val="_GBC_9702365af41547e6b7eeb62225fd79a4"/>
            <w:id w:val="-336931526"/>
            <w:lock w:val="sdtLocked"/>
            <w:placeholder>
              <w:docPart w:val="GBC22222222222222222222222222222"/>
            </w:placeholder>
          </w:sdtPr>
          <w:sdtEndPr/>
          <w:sdtContent>
            <w:p w:rsidR="00BC2D12" w:rsidRDefault="000A0FB4" w:rsidP="007E1E56">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sdtContent>
    </w:sdt>
    <w:sdt>
      <w:sdtPr>
        <w:rPr>
          <w:rFonts w:hint="eastAsia"/>
          <w:szCs w:val="21"/>
        </w:rPr>
        <w:alias w:val="模块:其他流动负债说明"/>
        <w:tag w:val="_SEC_72acc7f2df254db9a8e7b1d2c0a85c65"/>
        <w:id w:val="-790443068"/>
        <w:lock w:val="sdtLocked"/>
        <w:placeholder>
          <w:docPart w:val="GBC22222222222222222222222222222"/>
        </w:placeholder>
      </w:sdtPr>
      <w:sdtEndPr>
        <w:rPr>
          <w:rFonts w:hint="default"/>
          <w:color w:val="000000" w:themeColor="text1"/>
        </w:rPr>
      </w:sdtEndPr>
      <w:sdtContent>
        <w:p w:rsidR="00BC2D12" w:rsidRDefault="0061030C">
          <w:pPr>
            <w:spacing w:before="60" w:after="60"/>
            <w:rPr>
              <w:szCs w:val="21"/>
            </w:rPr>
          </w:pPr>
          <w:r>
            <w:rPr>
              <w:rFonts w:hint="eastAsia"/>
              <w:szCs w:val="21"/>
            </w:rPr>
            <w:t>其他说明：</w:t>
          </w:r>
        </w:p>
        <w:sdt>
          <w:sdtPr>
            <w:rPr>
              <w:szCs w:val="21"/>
            </w:rPr>
            <w:alias w:val="是否适用：其他流动负债说明[双击切换]"/>
            <w:tag w:val="_GBC_137d3b80ab3041c1a1b255a500c3d52c"/>
            <w:id w:val="-1145272012"/>
            <w:lock w:val="sdtLocked"/>
            <w:placeholder>
              <w:docPart w:val="GBC22222222222222222222222222222"/>
            </w:placeholder>
          </w:sdtPr>
          <w:sdtEndPr/>
          <w:sdtContent>
            <w:p w:rsidR="00BC2D12" w:rsidRDefault="000A0FB4" w:rsidP="007E1E56">
              <w:pPr>
                <w:spacing w:before="60" w:after="60"/>
                <w:rPr>
                  <w:szCs w:val="21"/>
                </w:rPr>
              </w:pPr>
              <w:r>
                <w:rPr>
                  <w:szCs w:val="21"/>
                </w:rPr>
                <w:fldChar w:fldCharType="begin"/>
              </w:r>
              <w:r w:rsidR="007E1E56">
                <w:rPr>
                  <w:szCs w:val="21"/>
                </w:rPr>
                <w:instrText xml:space="preserve">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3"/>
        <w:numPr>
          <w:ilvl w:val="0"/>
          <w:numId w:val="19"/>
        </w:numPr>
        <w:tabs>
          <w:tab w:val="left" w:pos="504"/>
        </w:tabs>
        <w:rPr>
          <w:rFonts w:ascii="宋体" w:hAnsi="宋体"/>
          <w:szCs w:val="21"/>
        </w:rPr>
      </w:pPr>
      <w:r>
        <w:rPr>
          <w:rFonts w:ascii="宋体" w:hAnsi="宋体" w:hint="eastAsia"/>
          <w:szCs w:val="21"/>
        </w:rPr>
        <w:t>长期借款</w:t>
      </w:r>
    </w:p>
    <w:sdt>
      <w:sdtPr>
        <w:rPr>
          <w:rFonts w:ascii="宋体" w:eastAsia="宋体" w:hAnsi="宋体" w:cs="宋体" w:hint="eastAsia"/>
          <w:b w:val="0"/>
          <w:bCs w:val="0"/>
          <w:kern w:val="0"/>
          <w:szCs w:val="22"/>
        </w:rPr>
        <w:alias w:val="模块:长期借款分类 "/>
        <w:tag w:val="_SEC_bb20abc8fd5f49a68916f9dc55e11723"/>
        <w:id w:val="620583430"/>
        <w:lock w:val="sdtLocked"/>
        <w:placeholder>
          <w:docPart w:val="GBC22222222222222222222222222222"/>
        </w:placeholder>
      </w:sdtPr>
      <w:sdtEndPr>
        <w:rPr>
          <w:rFonts w:cstheme="minorBidi" w:hint="default"/>
          <w:color w:val="000000" w:themeColor="text1"/>
          <w:kern w:val="2"/>
          <w:szCs w:val="21"/>
        </w:rPr>
      </w:sdtEndPr>
      <w:sdtContent>
        <w:p w:rsidR="00BC2D12" w:rsidRDefault="0061030C">
          <w:pPr>
            <w:pStyle w:val="4"/>
            <w:numPr>
              <w:ilvl w:val="3"/>
              <w:numId w:val="131"/>
            </w:numPr>
          </w:pPr>
          <w:r>
            <w:rPr>
              <w:rFonts w:hint="eastAsia"/>
            </w:rPr>
            <w:t>长期借款分类</w:t>
          </w:r>
        </w:p>
        <w:sdt>
          <w:sdtPr>
            <w:alias w:val="是否适用：长期借款分类[双击切换]"/>
            <w:tag w:val="_GBC_f97d0882083646ed86769469b3ee8875"/>
            <w:id w:val="-1489238957"/>
            <w:lock w:val="sdtLocked"/>
            <w:placeholder>
              <w:docPart w:val="GBC22222222222222222222222222222"/>
            </w:placeholder>
          </w:sdtPr>
          <w:sdtEndPr/>
          <w:sdtContent>
            <w:p w:rsidR="007E1E56" w:rsidRDefault="000A0FB4" w:rsidP="007E1E56">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CD5DB0">
          <w:pPr>
            <w:snapToGrid w:val="0"/>
            <w:rPr>
              <w:rFonts w:cstheme="minorBidi"/>
              <w:color w:val="000000" w:themeColor="text1"/>
              <w:kern w:val="2"/>
              <w:szCs w:val="21"/>
            </w:rPr>
          </w:pPr>
        </w:p>
      </w:sdtContent>
    </w:sdt>
    <w:sdt>
      <w:sdtPr>
        <w:rPr>
          <w:rFonts w:hint="eastAsia"/>
          <w:color w:val="000000" w:themeColor="text1"/>
          <w:szCs w:val="21"/>
        </w:rPr>
        <w:alias w:val="模块:长期借款的说明"/>
        <w:tag w:val="_SEC_b151024fbb7f40ea95abd833b296ecf2"/>
        <w:id w:val="319239810"/>
        <w:lock w:val="sdtLocked"/>
        <w:placeholder>
          <w:docPart w:val="GBC22222222222222222222222222222"/>
        </w:placeholder>
      </w:sdtPr>
      <w:sdtEndPr>
        <w:rPr>
          <w:rFonts w:hint="default"/>
          <w:color w:val="auto"/>
        </w:rPr>
      </w:sdtEndPr>
      <w:sdtContent>
        <w:p w:rsidR="00BC2D12" w:rsidRDefault="0061030C">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81b19a673078421a910ba8721333fbbe"/>
            <w:id w:val="286404491"/>
            <w:lock w:val="sdtLocked"/>
            <w:placeholder>
              <w:docPart w:val="GBC22222222222222222222222222222"/>
            </w:placeholder>
          </w:sdtPr>
          <w:sdtEndPr/>
          <w:sdtContent>
            <w:p w:rsidR="00BC2D12" w:rsidRDefault="000A0FB4" w:rsidP="007E1E56">
              <w:pPr>
                <w:snapToGrid w:val="0"/>
                <w:rPr>
                  <w:szCs w:val="21"/>
                </w:rPr>
              </w:pPr>
              <w:r>
                <w:rPr>
                  <w:color w:val="000000" w:themeColor="text1"/>
                  <w:szCs w:val="21"/>
                </w:rPr>
                <w:fldChar w:fldCharType="begin"/>
              </w:r>
              <w:r w:rsidR="007E1E56">
                <w:rPr>
                  <w:color w:val="000000" w:themeColor="text1"/>
                  <w:szCs w:val="21"/>
                </w:rPr>
                <w:instrText xml:space="preserve">MACROBUTTON  SnrToggleCheckbox □适用 </w:instrText>
              </w:r>
              <w:r>
                <w:rPr>
                  <w:color w:val="000000" w:themeColor="text1"/>
                  <w:szCs w:val="21"/>
                </w:rPr>
                <w:fldChar w:fldCharType="end"/>
              </w:r>
              <w:r>
                <w:rPr>
                  <w:color w:val="000000" w:themeColor="text1"/>
                  <w:szCs w:val="21"/>
                </w:rPr>
                <w:fldChar w:fldCharType="begin"/>
              </w:r>
              <w:r w:rsidR="007E1E56">
                <w:rPr>
                  <w:color w:val="000000" w:themeColor="text1"/>
                  <w:szCs w:val="21"/>
                </w:rPr>
                <w:instrText xml:space="preserve"> MACROBUTTON  SnrToggleCheckbox √不适用 </w:instrText>
              </w:r>
              <w:r>
                <w:rPr>
                  <w:color w:val="000000" w:themeColor="text1"/>
                  <w:szCs w:val="21"/>
                </w:rPr>
                <w:fldChar w:fldCharType="end"/>
              </w:r>
            </w:p>
          </w:sdtContent>
        </w:sdt>
      </w:sdtContent>
    </w:sdt>
    <w:p w:rsidR="00BC2D12" w:rsidRDefault="00BC2D12">
      <w:pPr>
        <w:rPr>
          <w:szCs w:val="21"/>
        </w:rPr>
      </w:pPr>
    </w:p>
    <w:p w:rsidR="00BC2D12" w:rsidRDefault="0061030C">
      <w:pPr>
        <w:pStyle w:val="3"/>
        <w:numPr>
          <w:ilvl w:val="0"/>
          <w:numId w:val="19"/>
        </w:numPr>
        <w:tabs>
          <w:tab w:val="left" w:pos="504"/>
        </w:tabs>
        <w:rPr>
          <w:rFonts w:ascii="宋体" w:hAnsi="宋体"/>
          <w:szCs w:val="21"/>
        </w:rPr>
      </w:pPr>
      <w:r>
        <w:rPr>
          <w:rFonts w:ascii="宋体" w:hAnsi="宋体" w:hint="eastAsia"/>
          <w:szCs w:val="21"/>
        </w:rPr>
        <w:t>应付债券</w:t>
      </w:r>
    </w:p>
    <w:sdt>
      <w:sdtPr>
        <w:rPr>
          <w:rFonts w:ascii="宋体" w:eastAsia="宋体" w:hAnsi="宋体" w:cs="宋体" w:hint="eastAsia"/>
          <w:b w:val="0"/>
          <w:bCs w:val="0"/>
          <w:kern w:val="0"/>
          <w:szCs w:val="24"/>
        </w:rPr>
        <w:alias w:val="模块:应付债券"/>
        <w:tag w:val="_SEC_9fc1d89fd58b4dd7a11252f59005bfc6"/>
        <w:id w:val="-718675015"/>
        <w:lock w:val="sdtLocked"/>
        <w:placeholder>
          <w:docPart w:val="GBC22222222222222222222222222222"/>
        </w:placeholder>
      </w:sdtPr>
      <w:sdtEndPr/>
      <w:sdtContent>
        <w:p w:rsidR="00BC2D12" w:rsidRDefault="0061030C">
          <w:pPr>
            <w:pStyle w:val="4"/>
            <w:numPr>
              <w:ilvl w:val="0"/>
              <w:numId w:val="20"/>
            </w:numPr>
            <w:ind w:left="426" w:hanging="426"/>
          </w:pPr>
          <w:r>
            <w:rPr>
              <w:rFonts w:hint="eastAsia"/>
            </w:rPr>
            <w:t>应付债券</w:t>
          </w:r>
        </w:p>
        <w:sdt>
          <w:sdtPr>
            <w:alias w:val="是否适用：应付债券[双击切换]"/>
            <w:tag w:val="_GBC_645b020b25af4284b8eff88f14f8c5c2"/>
            <w:id w:val="434256223"/>
            <w:lock w:val="sdtLocked"/>
            <w:placeholder>
              <w:docPart w:val="GBC22222222222222222222222222222"/>
            </w:placeholder>
          </w:sdtPr>
          <w:sdtEndPr/>
          <w:sdtContent>
            <w:p w:rsidR="00BC2D12" w:rsidRDefault="000A0FB4" w:rsidP="007E1E56">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sdtContent>
    </w:sdt>
    <w:sdt>
      <w:sdtPr>
        <w:rPr>
          <w:rFonts w:asciiTheme="minorHAnsi" w:eastAsia="宋体" w:hAnsiTheme="minorHAnsi" w:cstheme="minorBidi"/>
          <w:b w:val="0"/>
          <w:bCs w:val="0"/>
          <w:kern w:val="0"/>
          <w:szCs w:val="22"/>
        </w:rPr>
        <w:alias w:val="模块:应付债券的增减变动"/>
        <w:tag w:val="_SEC_bd8994c3194244c3a4761d3ba9630357"/>
        <w:id w:val="-564567974"/>
        <w:lock w:val="sdtLocked"/>
        <w:placeholder>
          <w:docPart w:val="GBC22222222222222222222222222222"/>
        </w:placeholder>
      </w:sdtPr>
      <w:sdtEndPr>
        <w:rPr>
          <w:rFonts w:ascii="宋体" w:hAnsi="宋体" w:hint="eastAsia"/>
          <w:color w:val="000000" w:themeColor="text1"/>
          <w:szCs w:val="21"/>
        </w:rPr>
      </w:sdtEndPr>
      <w:sdtContent>
        <w:p w:rsidR="00BC2D12" w:rsidRDefault="0061030C">
          <w:pPr>
            <w:pStyle w:val="4"/>
            <w:numPr>
              <w:ilvl w:val="0"/>
              <w:numId w:val="20"/>
            </w:numPr>
            <w:ind w:left="426" w:hanging="426"/>
          </w:pPr>
          <w:r>
            <w:t>应付债券的增减变动</w:t>
          </w:r>
          <w:r>
            <w:rPr>
              <w:rFonts w:hint="eastAsia"/>
            </w:rPr>
            <w:t>：（不包括划分为金融负债的优先股、永续债等其他金融工具）</w:t>
          </w:r>
        </w:p>
        <w:sdt>
          <w:sdtPr>
            <w:alias w:val="是否适用：应付债券的增减变动[双击切换]"/>
            <w:tag w:val="_GBC_a682f35f6b7c4d8b840f80705a81f19c"/>
            <w:id w:val="1440478961"/>
            <w:lock w:val="sdtLocked"/>
            <w:placeholder>
              <w:docPart w:val="GBC22222222222222222222222222222"/>
            </w:placeholder>
          </w:sdtPr>
          <w:sdtEndPr/>
          <w:sdtContent>
            <w:p w:rsidR="00BC2D12" w:rsidRDefault="000A0FB4" w:rsidP="007E1E56">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sdtContent>
    </w:sdt>
    <w:bookmarkStart w:id="228" w:name="OLE_LINK16" w:displacedByCustomXml="prev"/>
    <w:bookmarkStart w:id="229" w:name="OLE_LINK18" w:displacedByCustomXml="prev"/>
    <w:sdt>
      <w:sdtPr>
        <w:rPr>
          <w:rFonts w:ascii="宋体" w:eastAsia="宋体" w:hAnsi="宋体" w:cs="宋体" w:hint="eastAsia"/>
          <w:b w:val="0"/>
          <w:bCs w:val="0"/>
          <w:kern w:val="0"/>
          <w:szCs w:val="24"/>
        </w:rPr>
        <w:alias w:val="模块:可转换公司债券的转股条件、转股时间说明："/>
        <w:tag w:val="_SEC_757001457d924ad38aa4781484c5ba39"/>
        <w:id w:val="-1363899701"/>
        <w:lock w:val="sdtLocked"/>
        <w:placeholder>
          <w:docPart w:val="GBC22222222222222222222222222222"/>
        </w:placeholder>
      </w:sdtPr>
      <w:sdtEndPr>
        <w:rPr>
          <w:szCs w:val="21"/>
        </w:rPr>
      </w:sdtEndPr>
      <w:sdtContent>
        <w:p w:rsidR="00BC2D12" w:rsidRDefault="0061030C">
          <w:pPr>
            <w:pStyle w:val="4"/>
            <w:numPr>
              <w:ilvl w:val="0"/>
              <w:numId w:val="20"/>
            </w:numPr>
            <w:ind w:left="426" w:hanging="426"/>
          </w:pPr>
          <w:r>
            <w:rPr>
              <w:rFonts w:hint="eastAsia"/>
            </w:rPr>
            <w:t>可</w:t>
          </w:r>
          <w:r>
            <w:rPr>
              <w:rFonts w:ascii="宋体" w:hAnsi="宋体" w:hint="eastAsia"/>
            </w:rPr>
            <w:t>转换公司债</w:t>
          </w:r>
          <w:proofErr w:type="gramStart"/>
          <w:r>
            <w:rPr>
              <w:rFonts w:hint="eastAsia"/>
            </w:rPr>
            <w:t>券</w:t>
          </w:r>
          <w:proofErr w:type="gramEnd"/>
          <w:r>
            <w:rPr>
              <w:rFonts w:hint="eastAsia"/>
            </w:rPr>
            <w:t>的转股条件、转</w:t>
          </w:r>
          <w:proofErr w:type="gramStart"/>
          <w:r>
            <w:rPr>
              <w:rFonts w:hint="eastAsia"/>
            </w:rPr>
            <w:t>股时间</w:t>
          </w:r>
          <w:proofErr w:type="gramEnd"/>
          <w:r>
            <w:rPr>
              <w:rFonts w:hint="eastAsia"/>
            </w:rPr>
            <w:t>说明</w:t>
          </w:r>
        </w:p>
        <w:sdt>
          <w:sdtPr>
            <w:rPr>
              <w:rFonts w:hint="eastAsia"/>
              <w:szCs w:val="21"/>
            </w:rPr>
            <w:alias w:val="是否适用：可转换公司债券的转股条件、转股时间说明[双击切换]"/>
            <w:tag w:val="_GBC_2b6cb515ba4c417781662a31ccbd84e3"/>
            <w:id w:val="-434979273"/>
            <w:lock w:val="sdtLocked"/>
            <w:placeholder>
              <w:docPart w:val="GBC22222222222222222222222222222"/>
            </w:placeholder>
          </w:sdtPr>
          <w:sdtEndPr/>
          <w:sdtContent>
            <w:p w:rsidR="00BC2D12" w:rsidRDefault="000A0FB4" w:rsidP="007E1E56">
              <w:pPr>
                <w:spacing w:before="60" w:after="60"/>
                <w:rPr>
                  <w:szCs w:val="21"/>
                </w:rPr>
              </w:pPr>
              <w:r>
                <w:rPr>
                  <w:szCs w:val="21"/>
                </w:rPr>
                <w:fldChar w:fldCharType="begin"/>
              </w:r>
              <w:r w:rsidR="007E1E56">
                <w:rPr>
                  <w:szCs w:val="21"/>
                </w:rPr>
                <w:instrText xml:space="preserve">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eastAsia="宋体" w:hAnsi="宋体" w:cs="宋体" w:hint="eastAsia"/>
          <w:b w:val="0"/>
          <w:bCs w:val="0"/>
          <w:kern w:val="0"/>
          <w:szCs w:val="24"/>
        </w:rPr>
        <w:alias w:val="模块:划分为金融负债的其他金融工具说明"/>
        <w:tag w:val="_SEC_a518acf97f30496fb599ce9199c16315"/>
        <w:id w:val="-829596519"/>
        <w:lock w:val="sdtLocked"/>
        <w:placeholder>
          <w:docPart w:val="GBC22222222222222222222222222222"/>
        </w:placeholder>
      </w:sdtPr>
      <w:sdtEndPr>
        <w:rPr>
          <w:rFonts w:hint="default"/>
          <w:szCs w:val="21"/>
        </w:rPr>
      </w:sdtEndPr>
      <w:sdtContent>
        <w:bookmarkEnd w:id="228" w:displacedByCustomXml="prev"/>
        <w:bookmarkEnd w:id="229" w:displacedByCustomXml="prev"/>
        <w:p w:rsidR="00BC2D12" w:rsidRDefault="0061030C">
          <w:pPr>
            <w:pStyle w:val="4"/>
            <w:numPr>
              <w:ilvl w:val="0"/>
              <w:numId w:val="20"/>
            </w:numPr>
            <w:ind w:left="426" w:hanging="426"/>
          </w:pPr>
          <w:r>
            <w:rPr>
              <w:rFonts w:hint="eastAsia"/>
            </w:rPr>
            <w:t>划分为金融负债的其他金融工具说明</w:t>
          </w:r>
        </w:p>
        <w:p w:rsidR="00BC2D12" w:rsidRDefault="0061030C">
          <w:r>
            <w:rPr>
              <w:rFonts w:hint="eastAsia"/>
            </w:rPr>
            <w:t>期末发行在外的优先股、永续债等其他金融工具基本情况</w:t>
          </w:r>
        </w:p>
        <w:sdt>
          <w:sdtPr>
            <w:alias w:val="是否适用：划分为金融负债的其他金融工具说明[双击切换]"/>
            <w:tag w:val="_GBC_354a73ce52fe4fcaa9d974bff59ad9cc"/>
            <w:id w:val="-348795102"/>
            <w:lock w:val="sdtLocked"/>
            <w:placeholder>
              <w:docPart w:val="GBC22222222222222222222222222222"/>
            </w:placeholder>
          </w:sdtPr>
          <w:sdtEndPr/>
          <w:sdtContent>
            <w:p w:rsidR="00BC2D12" w:rsidRDefault="000A0FB4" w:rsidP="007E1E56">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BC2D12">
          <w:pPr>
            <w:rPr>
              <w:szCs w:val="21"/>
            </w:rPr>
          </w:pPr>
        </w:p>
        <w:p w:rsidR="00BC2D12" w:rsidRDefault="0061030C">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435205757"/>
            <w:lock w:val="sdtLocked"/>
            <w:placeholder>
              <w:docPart w:val="GBC22222222222222222222222222222"/>
            </w:placeholder>
          </w:sdtPr>
          <w:sdtEndPr/>
          <w:sdtContent>
            <w:p w:rsidR="00BC2D12" w:rsidRDefault="000A0FB4" w:rsidP="007E1E56">
              <w:pPr>
                <w:rPr>
                  <w:szCs w:val="21"/>
                </w:rPr>
              </w:pPr>
              <w:r>
                <w:rPr>
                  <w:szCs w:val="21"/>
                </w:rPr>
                <w:fldChar w:fldCharType="begin"/>
              </w:r>
              <w:r w:rsidR="007E1E56">
                <w:rPr>
                  <w:szCs w:val="21"/>
                </w:rPr>
                <w:instrText xml:space="preserve">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p w:rsidR="00BC2D12" w:rsidRDefault="0061030C">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1440441595"/>
            <w:lock w:val="sdtLocked"/>
            <w:placeholder>
              <w:docPart w:val="GBC22222222222222222222222222222"/>
            </w:placeholder>
          </w:sdtPr>
          <w:sdtEndPr/>
          <w:sdtContent>
            <w:p w:rsidR="00BC2D12" w:rsidRDefault="000A0FB4" w:rsidP="007E1E56">
              <w:pPr>
                <w:spacing w:before="60" w:after="60"/>
                <w:rPr>
                  <w:szCs w:val="21"/>
                </w:rPr>
              </w:pPr>
              <w:r>
                <w:rPr>
                  <w:szCs w:val="21"/>
                </w:rPr>
                <w:fldChar w:fldCharType="begin"/>
              </w:r>
              <w:r w:rsidR="007E1E56">
                <w:rPr>
                  <w:szCs w:val="21"/>
                </w:rPr>
                <w:instrText xml:space="preserve">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hint="eastAsia"/>
          <w:szCs w:val="21"/>
        </w:rPr>
        <w:alias w:val="模块:应付债券其他说明"/>
        <w:tag w:val="_SEC_a77cb0c0ba82436b82a7d5bb3bde2ada"/>
        <w:id w:val="1942411151"/>
        <w:lock w:val="sdtLocked"/>
        <w:placeholder>
          <w:docPart w:val="GBC22222222222222222222222222222"/>
        </w:placeholder>
      </w:sdtPr>
      <w:sdtEndPr/>
      <w:sdtContent>
        <w:p w:rsidR="00BC2D12" w:rsidRDefault="0061030C">
          <w:pPr>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1341397073"/>
            <w:lock w:val="sdtLocked"/>
            <w:placeholder>
              <w:docPart w:val="GBC22222222222222222222222222222"/>
            </w:placeholder>
          </w:sdtPr>
          <w:sdtEndPr/>
          <w:sdtContent>
            <w:p w:rsidR="00BC2D12" w:rsidRDefault="000A0FB4" w:rsidP="007E1E56">
              <w:pPr>
                <w:spacing w:before="60" w:after="60"/>
                <w:rPr>
                  <w:szCs w:val="21"/>
                </w:rPr>
              </w:pPr>
              <w:r>
                <w:rPr>
                  <w:szCs w:val="21"/>
                </w:rPr>
                <w:fldChar w:fldCharType="begin"/>
              </w:r>
              <w:r w:rsidR="007E1E56">
                <w:rPr>
                  <w:szCs w:val="21"/>
                </w:rPr>
                <w:instrText xml:space="preserve">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sdtContent>
    </w:sdt>
    <w:p w:rsidR="00BC2D12" w:rsidRDefault="00BC2D12">
      <w:pPr>
        <w:rPr>
          <w:szCs w:val="21"/>
        </w:rPr>
      </w:pPr>
    </w:p>
    <w:bookmarkStart w:id="230" w:name="_Hlk24026742" w:displacedByCustomXml="next"/>
    <w:sdt>
      <w:sdtPr>
        <w:rPr>
          <w:rFonts w:ascii="宋体" w:hAnsi="宋体" w:cs="宋体" w:hint="eastAsia"/>
          <w:b w:val="0"/>
          <w:bCs w:val="0"/>
          <w:kern w:val="0"/>
          <w:szCs w:val="21"/>
        </w:rPr>
        <w:alias w:val="模块:租赁负债"/>
        <w:tag w:val="_SEC_02d134bf8d8d4eb58c0ae104046b1ba8"/>
        <w:id w:val="215478173"/>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rPr>
              <w:szCs w:val="21"/>
            </w:rPr>
          </w:pPr>
          <w:r>
            <w:rPr>
              <w:rFonts w:hint="eastAsia"/>
              <w:szCs w:val="21"/>
            </w:rPr>
            <w:t>租赁负债</w:t>
          </w:r>
        </w:p>
        <w:sdt>
          <w:sdtPr>
            <w:rPr>
              <w:szCs w:val="21"/>
            </w:rPr>
            <w:alias w:val="是否适用：租赁负债[双击切换]"/>
            <w:tag w:val="_GBC_abf9a23b0ddc4b63b6f39d768c084973"/>
            <w:id w:val="1583253013"/>
            <w:lock w:val="sdtLocked"/>
            <w:placeholder>
              <w:docPart w:val="GBC22222222222222222222222222222"/>
            </w:placeholder>
          </w:sdtPr>
          <w:sdtEndPr/>
          <w:sdtContent>
            <w:p w:rsidR="00BC2D12" w:rsidRDefault="000A0FB4">
              <w:pPr>
                <w:rPr>
                  <w:szCs w:val="21"/>
                </w:rPr>
              </w:pPr>
              <w:r>
                <w:rPr>
                  <w:szCs w:val="21"/>
                </w:rPr>
                <w:fldChar w:fldCharType="begin"/>
              </w:r>
              <w:r w:rsidR="007E1E56">
                <w:rPr>
                  <w:szCs w:val="21"/>
                </w:rPr>
                <w:instrText xml:space="preserve"> 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p w:rsidR="00BC2D12" w:rsidRDefault="0061030C">
          <w:pPr>
            <w:jc w:val="right"/>
            <w:rPr>
              <w:szCs w:val="21"/>
            </w:rPr>
          </w:pPr>
          <w:r>
            <w:rPr>
              <w:rFonts w:hint="eastAsia"/>
              <w:szCs w:val="21"/>
            </w:rPr>
            <w:t>单位：</w:t>
          </w:r>
          <w:sdt>
            <w:sdtPr>
              <w:rPr>
                <w:rFonts w:hint="eastAsia"/>
                <w:szCs w:val="21"/>
              </w:rPr>
              <w:alias w:val="单位：租赁负债"/>
              <w:tag w:val="_GBC_33e504b2a4a34d41946083d1a309022f"/>
              <w:id w:val="18265571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租赁负债"/>
              <w:tag w:val="_GBC_90ebb9825c5740c794669c2bf1475590"/>
              <w:id w:val="3169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0"/>
            <w:gridCol w:w="2845"/>
            <w:gridCol w:w="2848"/>
          </w:tblGrid>
          <w:tr w:rsidR="007E1E56" w:rsidTr="00BA2967">
            <w:trPr>
              <w:cantSplit/>
              <w:trHeight w:val="307"/>
            </w:trPr>
            <w:sdt>
              <w:sdtPr>
                <w:tag w:val="_PLD_a05982b715d74082b7e01db9e1e265ef"/>
                <w:id w:val="2250038"/>
                <w:lock w:val="sdtLocked"/>
              </w:sdtPr>
              <w:sdtEndPr/>
              <w:sdtContent>
                <w:tc>
                  <w:tcPr>
                    <w:tcW w:w="1774" w:type="pct"/>
                    <w:shd w:val="clear" w:color="auto" w:fill="auto"/>
                    <w:vAlign w:val="center"/>
                  </w:tcPr>
                  <w:p w:rsidR="007E1E56" w:rsidRDefault="007E1E56" w:rsidP="007E1E56">
                    <w:pPr>
                      <w:jc w:val="center"/>
                      <w:rPr>
                        <w:szCs w:val="21"/>
                      </w:rPr>
                    </w:pPr>
                    <w:r>
                      <w:rPr>
                        <w:rFonts w:hint="eastAsia"/>
                        <w:szCs w:val="21"/>
                      </w:rPr>
                      <w:t>项目</w:t>
                    </w:r>
                  </w:p>
                </w:tc>
              </w:sdtContent>
            </w:sdt>
            <w:sdt>
              <w:sdtPr>
                <w:tag w:val="_PLD_84a0d8719b674f50bfcfc1c6ed86fed6"/>
                <w:id w:val="2250039"/>
                <w:lock w:val="sdtLocked"/>
              </w:sdtPr>
              <w:sdtEndPr/>
              <w:sdtContent>
                <w:tc>
                  <w:tcPr>
                    <w:tcW w:w="1612" w:type="pct"/>
                    <w:shd w:val="clear" w:color="auto" w:fill="auto"/>
                    <w:vAlign w:val="center"/>
                  </w:tcPr>
                  <w:p w:rsidR="007E1E56" w:rsidRDefault="007E1E56" w:rsidP="007E1E56">
                    <w:pPr>
                      <w:jc w:val="center"/>
                      <w:rPr>
                        <w:szCs w:val="21"/>
                      </w:rPr>
                    </w:pPr>
                    <w:r>
                      <w:rPr>
                        <w:rFonts w:hint="eastAsia"/>
                        <w:szCs w:val="21"/>
                      </w:rPr>
                      <w:t>期末余额</w:t>
                    </w:r>
                  </w:p>
                </w:tc>
              </w:sdtContent>
            </w:sdt>
            <w:sdt>
              <w:sdtPr>
                <w:tag w:val="_PLD_d601589800f8414abb18e7477e7b41d6"/>
                <w:id w:val="2250040"/>
                <w:lock w:val="sdtLocked"/>
              </w:sdtPr>
              <w:sdtEndPr/>
              <w:sdtContent>
                <w:tc>
                  <w:tcPr>
                    <w:tcW w:w="1614" w:type="pct"/>
                    <w:shd w:val="clear" w:color="auto" w:fill="auto"/>
                    <w:vAlign w:val="center"/>
                  </w:tcPr>
                  <w:p w:rsidR="007E1E56" w:rsidRDefault="007E1E56" w:rsidP="007E1E56">
                    <w:pPr>
                      <w:jc w:val="center"/>
                      <w:rPr>
                        <w:szCs w:val="21"/>
                      </w:rPr>
                    </w:pPr>
                    <w:r>
                      <w:rPr>
                        <w:rFonts w:hint="eastAsia"/>
                        <w:szCs w:val="21"/>
                      </w:rPr>
                      <w:t>期初余额</w:t>
                    </w:r>
                  </w:p>
                </w:tc>
              </w:sdtContent>
            </w:sdt>
          </w:tr>
          <w:sdt>
            <w:sdtPr>
              <w:rPr>
                <w:szCs w:val="21"/>
              </w:rPr>
              <w:alias w:val="租赁负债明细"/>
              <w:tag w:val="_TUP_6f466bed927f4939ae3a601adc9fe007"/>
              <w:id w:val="2250041"/>
              <w:lock w:val="sdtLocked"/>
            </w:sdtPr>
            <w:sdtEndPr/>
            <w:sdtContent>
              <w:tr w:rsidR="007E1E56" w:rsidTr="00BA2967">
                <w:trPr>
                  <w:cantSplit/>
                  <w:trHeight w:val="186"/>
                </w:trPr>
                <w:tc>
                  <w:tcPr>
                    <w:tcW w:w="1774" w:type="pct"/>
                  </w:tcPr>
                  <w:p w:rsidR="007E1E56" w:rsidRDefault="007E1E56" w:rsidP="007E1E56">
                    <w:pPr>
                      <w:rPr>
                        <w:szCs w:val="21"/>
                      </w:rPr>
                    </w:pPr>
                    <w:r>
                      <w:t>尚未支付的租赁付款额</w:t>
                    </w:r>
                  </w:p>
                </w:tc>
                <w:tc>
                  <w:tcPr>
                    <w:tcW w:w="1612" w:type="pct"/>
                  </w:tcPr>
                  <w:p w:rsidR="007E1E56" w:rsidRDefault="007E1E56" w:rsidP="007E1E56">
                    <w:pPr>
                      <w:jc w:val="right"/>
                      <w:rPr>
                        <w:szCs w:val="21"/>
                      </w:rPr>
                    </w:pPr>
                    <w:r>
                      <w:t>1,400,000.00</w:t>
                    </w:r>
                  </w:p>
                </w:tc>
                <w:tc>
                  <w:tcPr>
                    <w:tcW w:w="1614" w:type="pct"/>
                  </w:tcPr>
                  <w:p w:rsidR="007E1E56" w:rsidRDefault="007E1E56" w:rsidP="007E1E56">
                    <w:pPr>
                      <w:jc w:val="right"/>
                      <w:rPr>
                        <w:szCs w:val="21"/>
                      </w:rPr>
                    </w:pPr>
                  </w:p>
                </w:tc>
              </w:tr>
            </w:sdtContent>
          </w:sdt>
          <w:sdt>
            <w:sdtPr>
              <w:rPr>
                <w:szCs w:val="21"/>
              </w:rPr>
              <w:alias w:val="租赁负债明细"/>
              <w:tag w:val="_TUP_6f466bed927f4939ae3a601adc9fe007"/>
              <w:id w:val="2250042"/>
              <w:lock w:val="sdtLocked"/>
            </w:sdtPr>
            <w:sdtEndPr/>
            <w:sdtContent>
              <w:tr w:rsidR="007E1E56" w:rsidTr="00BA2967">
                <w:trPr>
                  <w:cantSplit/>
                  <w:trHeight w:val="186"/>
                </w:trPr>
                <w:tc>
                  <w:tcPr>
                    <w:tcW w:w="1774" w:type="pct"/>
                  </w:tcPr>
                  <w:p w:rsidR="007E1E56" w:rsidRDefault="007E1E56" w:rsidP="007E1E56">
                    <w:pPr>
                      <w:rPr>
                        <w:szCs w:val="21"/>
                      </w:rPr>
                    </w:pPr>
                    <w:r>
                      <w:t>减：未确认融资费用</w:t>
                    </w:r>
                  </w:p>
                </w:tc>
                <w:tc>
                  <w:tcPr>
                    <w:tcW w:w="1612" w:type="pct"/>
                  </w:tcPr>
                  <w:p w:rsidR="007E1E56" w:rsidRDefault="00EC433D" w:rsidP="007E1E56">
                    <w:pPr>
                      <w:jc w:val="right"/>
                      <w:rPr>
                        <w:szCs w:val="21"/>
                      </w:rPr>
                    </w:pPr>
                    <w:r>
                      <w:rPr>
                        <w:rFonts w:hint="eastAsia"/>
                      </w:rPr>
                      <w:t>-</w:t>
                    </w:r>
                    <w:r w:rsidR="007E1E56">
                      <w:t>98,730.75</w:t>
                    </w:r>
                  </w:p>
                </w:tc>
                <w:tc>
                  <w:tcPr>
                    <w:tcW w:w="1614" w:type="pct"/>
                  </w:tcPr>
                  <w:p w:rsidR="007E1E56" w:rsidRDefault="007E1E56" w:rsidP="007E1E56">
                    <w:pPr>
                      <w:jc w:val="right"/>
                      <w:rPr>
                        <w:szCs w:val="21"/>
                      </w:rPr>
                    </w:pPr>
                  </w:p>
                </w:tc>
              </w:tr>
            </w:sdtContent>
          </w:sdt>
          <w:tr w:rsidR="007E1E56" w:rsidTr="00BA2967">
            <w:trPr>
              <w:cantSplit/>
              <w:trHeight w:val="186"/>
            </w:trPr>
            <w:sdt>
              <w:sdtPr>
                <w:tag w:val="_PLD_be650c59606949b3a386be1a4c816d84"/>
                <w:id w:val="2250043"/>
                <w:lock w:val="sdtLocked"/>
              </w:sdtPr>
              <w:sdtEndPr/>
              <w:sdtContent>
                <w:tc>
                  <w:tcPr>
                    <w:tcW w:w="1774" w:type="pct"/>
                  </w:tcPr>
                  <w:p w:rsidR="007E1E56" w:rsidRDefault="007E1E56" w:rsidP="007E1E56">
                    <w:pPr>
                      <w:jc w:val="center"/>
                      <w:rPr>
                        <w:szCs w:val="21"/>
                      </w:rPr>
                    </w:pPr>
                    <w:r>
                      <w:rPr>
                        <w:rFonts w:hint="eastAsia"/>
                        <w:szCs w:val="21"/>
                      </w:rPr>
                      <w:t>合计</w:t>
                    </w:r>
                  </w:p>
                </w:tc>
              </w:sdtContent>
            </w:sdt>
            <w:tc>
              <w:tcPr>
                <w:tcW w:w="1612" w:type="pct"/>
              </w:tcPr>
              <w:p w:rsidR="007E1E56" w:rsidRDefault="007E1E56" w:rsidP="007E1E56">
                <w:pPr>
                  <w:jc w:val="right"/>
                  <w:rPr>
                    <w:szCs w:val="21"/>
                  </w:rPr>
                </w:pPr>
                <w:r>
                  <w:rPr>
                    <w:szCs w:val="21"/>
                  </w:rPr>
                  <w:t>1,301,269.25</w:t>
                </w:r>
              </w:p>
            </w:tc>
            <w:tc>
              <w:tcPr>
                <w:tcW w:w="1614" w:type="pct"/>
              </w:tcPr>
              <w:p w:rsidR="007E1E56" w:rsidRDefault="007E1E56" w:rsidP="007E1E56">
                <w:pPr>
                  <w:jc w:val="right"/>
                  <w:rPr>
                    <w:szCs w:val="21"/>
                  </w:rPr>
                </w:pPr>
              </w:p>
            </w:tc>
          </w:tr>
        </w:tbl>
        <w:p w:rsidR="007E1E56" w:rsidRDefault="007E1E56"/>
        <w:p w:rsidR="00BC2D12" w:rsidRDefault="0061030C">
          <w:pPr>
            <w:snapToGrid w:val="0"/>
            <w:spacing w:before="60" w:after="60" w:line="240" w:lineRule="atLeast"/>
            <w:rPr>
              <w:szCs w:val="21"/>
            </w:rPr>
          </w:pPr>
          <w:r>
            <w:rPr>
              <w:rFonts w:hint="eastAsia"/>
              <w:szCs w:val="21"/>
            </w:rPr>
            <w:t>其他说明：</w:t>
          </w:r>
        </w:p>
        <w:sdt>
          <w:sdtPr>
            <w:alias w:val="租赁负债其他说明"/>
            <w:tag w:val="_GBC_d655dad6394141cbbfbca3ff3319cddc"/>
            <w:id w:val="-880468667"/>
            <w:lock w:val="sdtLocked"/>
            <w:placeholder>
              <w:docPart w:val="GBC22222222222222222222222222222"/>
            </w:placeholder>
          </w:sdtPr>
          <w:sdtEndPr/>
          <w:sdtContent>
            <w:p w:rsidR="00BC2D12" w:rsidRDefault="007E1E56">
              <w:pPr>
                <w:rPr>
                  <w:szCs w:val="21"/>
                </w:rPr>
              </w:pPr>
              <w:r>
                <w:rPr>
                  <w:rFonts w:hint="eastAsia"/>
                </w:rPr>
                <w:t>无</w:t>
              </w:r>
            </w:p>
          </w:sdtContent>
        </w:sdt>
      </w:sdtContent>
    </w:sdt>
    <w:bookmarkEnd w:id="230"/>
    <w:p w:rsidR="00BC2D12" w:rsidRDefault="00BC2D12">
      <w:pPr>
        <w:rPr>
          <w:szCs w:val="21"/>
        </w:rPr>
      </w:pPr>
    </w:p>
    <w:p w:rsidR="00BC2D12" w:rsidRDefault="0061030C">
      <w:pPr>
        <w:pStyle w:val="3"/>
        <w:numPr>
          <w:ilvl w:val="0"/>
          <w:numId w:val="19"/>
        </w:numPr>
        <w:tabs>
          <w:tab w:val="left" w:pos="504"/>
        </w:tabs>
        <w:rPr>
          <w:rFonts w:ascii="宋体" w:hAnsi="宋体"/>
          <w:szCs w:val="21"/>
        </w:rPr>
      </w:pPr>
      <w:r>
        <w:rPr>
          <w:rFonts w:ascii="宋体" w:hAnsi="宋体" w:hint="eastAsia"/>
          <w:szCs w:val="21"/>
        </w:rPr>
        <w:t>长期</w:t>
      </w:r>
      <w:r>
        <w:rPr>
          <w:rFonts w:hint="eastAsia"/>
          <w:szCs w:val="21"/>
        </w:rPr>
        <w:t>应付</w:t>
      </w:r>
      <w:r>
        <w:rPr>
          <w:rFonts w:ascii="宋体" w:hAnsi="宋体" w:hint="eastAsia"/>
          <w:szCs w:val="21"/>
        </w:rPr>
        <w:t>款</w:t>
      </w:r>
    </w:p>
    <w:bookmarkStart w:id="231" w:name="_Hlk532911038" w:displacedByCustomXml="next"/>
    <w:sdt>
      <w:sdtPr>
        <w:rPr>
          <w:rFonts w:ascii="宋体" w:eastAsia="宋体" w:hAnsi="宋体" w:cs="宋体" w:hint="eastAsia"/>
          <w:b w:val="0"/>
          <w:bCs w:val="0"/>
          <w:kern w:val="0"/>
          <w:szCs w:val="24"/>
        </w:rPr>
        <w:alias w:val="模块:长期应付款分类列示"/>
        <w:tag w:val="_SEC_f3d4542e7833456492aa3f1fb43c4fd5"/>
        <w:id w:val="544718851"/>
        <w:lock w:val="sdtLocked"/>
        <w:placeholder>
          <w:docPart w:val="GBC22222222222222222222222222222"/>
        </w:placeholder>
      </w:sdtPr>
      <w:sdtEndPr>
        <w:rPr>
          <w:rFonts w:hint="default"/>
        </w:rPr>
      </w:sdtEndPr>
      <w:sdtContent>
        <w:p w:rsidR="00BC2D12" w:rsidRDefault="0061030C">
          <w:pPr>
            <w:pStyle w:val="4"/>
          </w:pPr>
          <w:r>
            <w:rPr>
              <w:rFonts w:hint="eastAsia"/>
            </w:rPr>
            <w:t>项目列示</w:t>
          </w:r>
        </w:p>
        <w:sdt>
          <w:sdtPr>
            <w:alias w:val="是否适用：长期应付款分类列示[双击切换]"/>
            <w:tag w:val="_GBC_90d4a9bd673140ef9c99898da48d1614"/>
            <w:id w:val="326643361"/>
            <w:lock w:val="sdtLocked"/>
            <w:placeholder>
              <w:docPart w:val="GBC22222222222222222222222222222"/>
            </w:placeholder>
          </w:sdtPr>
          <w:sdtEndPr/>
          <w:sdtContent>
            <w:p w:rsidR="00BC2D12" w:rsidRDefault="000A0FB4" w:rsidP="007E1E56">
              <w:r>
                <w:fldChar w:fldCharType="begin"/>
              </w:r>
              <w:r w:rsidR="007E1E56">
                <w:instrText xml:space="preserve"> MACROBUTTON  SnrToggleCheckbox □适用 </w:instrText>
              </w:r>
              <w:r>
                <w:fldChar w:fldCharType="end"/>
              </w:r>
              <w:r>
                <w:fldChar w:fldCharType="begin"/>
              </w:r>
              <w:r w:rsidR="007E1E56">
                <w:instrText xml:space="preserve"> MACROBUTTON  SnrToggleCheckbox √不适用 </w:instrText>
              </w:r>
              <w:r>
                <w:fldChar w:fldCharType="end"/>
              </w:r>
            </w:p>
          </w:sdtContent>
        </w:sdt>
      </w:sdtContent>
    </w:sdt>
    <w:bookmarkEnd w:id="231" w:displacedByCustomXml="next"/>
    <w:bookmarkStart w:id="232" w:name="_Hlk532911057" w:displacedByCustomXml="next"/>
    <w:sdt>
      <w:sdtPr>
        <w:rPr>
          <w:rFonts w:hint="eastAsia"/>
          <w:szCs w:val="21"/>
        </w:rPr>
        <w:alias w:val="模块:长期应付款分类列示其他说明"/>
        <w:tag w:val="_SEC_a0c78ab4e7864eb6ad0f9eb868ed1718"/>
        <w:id w:val="-1359961162"/>
        <w:lock w:val="sdtLocked"/>
        <w:placeholder>
          <w:docPart w:val="GBC22222222222222222222222222222"/>
        </w:placeholder>
      </w:sdtPr>
      <w:sdtEndPr/>
      <w:sdtContent>
        <w:p w:rsidR="00BC2D12" w:rsidRDefault="0061030C">
          <w:pPr>
            <w:rPr>
              <w:szCs w:val="21"/>
            </w:rPr>
          </w:pPr>
          <w:r>
            <w:rPr>
              <w:rFonts w:hint="eastAsia"/>
              <w:szCs w:val="21"/>
            </w:rPr>
            <w:t>其他说明：</w:t>
          </w:r>
        </w:p>
        <w:sdt>
          <w:sdtPr>
            <w:rPr>
              <w:szCs w:val="21"/>
            </w:rPr>
            <w:alias w:val="是否适用：长期应付款分类列示其他说明[双击切换]"/>
            <w:tag w:val="_GBC_e7daa7f55cea4e3d835be6ee6457b35d"/>
            <w:id w:val="-1452779306"/>
            <w:lock w:val="sdtLocked"/>
            <w:placeholder>
              <w:docPart w:val="GBC22222222222222222222222222222"/>
            </w:placeholder>
          </w:sdtPr>
          <w:sdtEndPr/>
          <w:sdtContent>
            <w:p w:rsidR="00BC2D12" w:rsidRDefault="000A0FB4" w:rsidP="007E1E56">
              <w:pPr>
                <w:rPr>
                  <w:szCs w:val="21"/>
                </w:rPr>
              </w:pPr>
              <w:r>
                <w:rPr>
                  <w:szCs w:val="21"/>
                </w:rPr>
                <w:fldChar w:fldCharType="begin"/>
              </w:r>
              <w:r w:rsidR="007E1E56">
                <w:rPr>
                  <w:szCs w:val="21"/>
                </w:rPr>
                <w:instrText xml:space="preserve"> 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p w:rsidR="00BC2D12" w:rsidRDefault="00CD5DB0">
          <w:pPr>
            <w:rPr>
              <w:szCs w:val="21"/>
            </w:rPr>
          </w:pPr>
        </w:p>
      </w:sdtContent>
    </w:sdt>
    <w:bookmarkEnd w:id="232" w:displacedByCustomXml="prev"/>
    <w:p w:rsidR="00BC2D12" w:rsidRDefault="0061030C">
      <w:pPr>
        <w:pStyle w:val="4"/>
        <w:ind w:left="360" w:hanging="360"/>
      </w:pPr>
      <w:r>
        <w:rPr>
          <w:rFonts w:hint="eastAsia"/>
        </w:rPr>
        <w:t>长期应付款</w:t>
      </w:r>
    </w:p>
    <w:sdt>
      <w:sdtPr>
        <w:rPr>
          <w:rFonts w:asciiTheme="minorHAnsi" w:eastAsia="宋体" w:hAnsiTheme="minorHAnsi" w:cstheme="minorBidi"/>
          <w:b w:val="0"/>
          <w:bCs w:val="0"/>
          <w:kern w:val="0"/>
          <w:szCs w:val="24"/>
        </w:rPr>
        <w:alias w:val="模块:按款项性质列示长期应付款"/>
        <w:tag w:val="_SEC_7376b335bb274b24970a93a74d17b7c6"/>
        <w:id w:val="1083190155"/>
        <w:lock w:val="sdtLocked"/>
        <w:placeholder>
          <w:docPart w:val="GBC22222222222222222222222222222"/>
        </w:placeholder>
      </w:sdtPr>
      <w:sdtEndPr>
        <w:rPr>
          <w:rFonts w:ascii="宋体" w:hAnsi="宋体"/>
          <w:szCs w:val="21"/>
        </w:rPr>
      </w:sdtEndPr>
      <w:sdtContent>
        <w:p w:rsidR="00BC2D12" w:rsidRDefault="0061030C">
          <w:pPr>
            <w:pStyle w:val="4"/>
            <w:numPr>
              <w:ilvl w:val="0"/>
              <w:numId w:val="132"/>
            </w:numPr>
            <w:ind w:left="426" w:hanging="426"/>
          </w:pPr>
          <w:r>
            <w:rPr>
              <w:rFonts w:hint="eastAsia"/>
            </w:rPr>
            <w:t>按款项性质列示长期应付款</w:t>
          </w:r>
        </w:p>
        <w:sdt>
          <w:sdtPr>
            <w:alias w:val="是否适用：按款项性质列示长期应付款[双击切换]"/>
            <w:tag w:val="_GBC_6a4cca7cce5341018cd4836f32746cd9"/>
            <w:id w:val="-122308964"/>
            <w:lock w:val="sdtLocked"/>
            <w:placeholder>
              <w:docPart w:val="GBC22222222222222222222222222222"/>
            </w:placeholder>
          </w:sdtPr>
          <w:sdtEndPr/>
          <w:sdtContent>
            <w:p w:rsidR="007E1E56" w:rsidRDefault="000A0FB4" w:rsidP="007E1E56">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CD5DB0">
          <w:pPr>
            <w:snapToGrid w:val="0"/>
            <w:spacing w:line="240" w:lineRule="atLeast"/>
            <w:rPr>
              <w:rFonts w:cstheme="minorBidi"/>
              <w:szCs w:val="21"/>
            </w:rPr>
          </w:pPr>
        </w:p>
      </w:sdtContent>
    </w:sdt>
    <w:sdt>
      <w:sdtPr>
        <w:rPr>
          <w:rFonts w:ascii="宋体" w:eastAsia="宋体" w:hAnsi="宋体" w:cs="宋体" w:hint="eastAsia"/>
          <w:b w:val="0"/>
          <w:bCs w:val="0"/>
          <w:kern w:val="0"/>
          <w:szCs w:val="24"/>
        </w:rPr>
        <w:alias w:val="模块:专项应付款"/>
        <w:tag w:val="_SEC_0a84e0b09fc64975bf9a126557085875"/>
        <w:id w:val="-1231535933"/>
        <w:lock w:val="sdtLocked"/>
        <w:placeholder>
          <w:docPart w:val="GBC22222222222222222222222222222"/>
        </w:placeholder>
      </w:sdtPr>
      <w:sdtEndPr>
        <w:rPr>
          <w:rFonts w:cstheme="minorBidi" w:hint="default"/>
          <w:color w:val="000000" w:themeColor="text1"/>
          <w:kern w:val="2"/>
          <w:szCs w:val="21"/>
        </w:rPr>
      </w:sdtEndPr>
      <w:sdtContent>
        <w:p w:rsidR="00BC2D12" w:rsidRDefault="0061030C">
          <w:pPr>
            <w:pStyle w:val="4"/>
            <w:ind w:left="360" w:hanging="360"/>
          </w:pPr>
          <w:r>
            <w:rPr>
              <w:rFonts w:hint="eastAsia"/>
            </w:rPr>
            <w:t>专项应付款</w:t>
          </w:r>
        </w:p>
        <w:p w:rsidR="00BC2D12" w:rsidRDefault="0061030C">
          <w:pPr>
            <w:pStyle w:val="4"/>
            <w:numPr>
              <w:ilvl w:val="0"/>
              <w:numId w:val="133"/>
            </w:numPr>
            <w:ind w:left="426" w:hanging="426"/>
          </w:pPr>
          <w:r>
            <w:rPr>
              <w:rFonts w:hint="eastAsia"/>
            </w:rPr>
            <w:t>按款项性质列示专项应付款</w:t>
          </w:r>
        </w:p>
        <w:sdt>
          <w:sdtPr>
            <w:alias w:val="是否适用：专项应付款[双击切换]"/>
            <w:tag w:val="_GBC_857ddecb5bce4a0f99e428cd2635aa03"/>
            <w:id w:val="1401256933"/>
            <w:lock w:val="sdtLocked"/>
            <w:placeholder>
              <w:docPart w:val="GBC22222222222222222222222222222"/>
            </w:placeholder>
          </w:sdtPr>
          <w:sdtEndPr/>
          <w:sdtContent>
            <w:p w:rsidR="007E1E56" w:rsidRDefault="000A0FB4" w:rsidP="007E1E56">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CD5DB0">
          <w:pPr>
            <w:snapToGrid w:val="0"/>
            <w:rPr>
              <w:szCs w:val="21"/>
            </w:rPr>
          </w:pPr>
        </w:p>
      </w:sdtContent>
    </w:sdt>
    <w:p w:rsidR="00BC2D12" w:rsidRDefault="0061030C">
      <w:pPr>
        <w:pStyle w:val="3"/>
        <w:numPr>
          <w:ilvl w:val="0"/>
          <w:numId w:val="19"/>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24f9546075204a64926cf2cb24e64f0e"/>
        <w:id w:val="-82607269"/>
        <w:lock w:val="sdtLocked"/>
        <w:placeholder>
          <w:docPart w:val="GBC22222222222222222222222222222"/>
        </w:placeholder>
      </w:sdtPr>
      <w:sdtEndPr/>
      <w:sdtContent>
        <w:p w:rsidR="007E1E56" w:rsidRDefault="000A0FB4" w:rsidP="007E1E56">
          <w:pPr>
            <w:rPr>
              <w:szCs w:val="21"/>
            </w:rPr>
          </w:pPr>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BC2D12">
      <w:pPr>
        <w:rPr>
          <w:szCs w:val="21"/>
        </w:rPr>
      </w:pPr>
    </w:p>
    <w:bookmarkStart w:id="233" w:name="_Hlk533670325" w:displacedByCustomXml="next"/>
    <w:sdt>
      <w:sdtPr>
        <w:rPr>
          <w:rFonts w:ascii="宋体" w:hAnsi="宋体" w:cs="宋体" w:hint="eastAsia"/>
          <w:b w:val="0"/>
          <w:bCs w:val="0"/>
          <w:kern w:val="0"/>
          <w:szCs w:val="21"/>
        </w:rPr>
        <w:alias w:val="模块:预计负债"/>
        <w:tag w:val="_SEC_f21973cd15af4f4f8cba4c68d4e9e36f"/>
        <w:id w:val="293418994"/>
        <w:lock w:val="sdtLocked"/>
        <w:placeholder>
          <w:docPart w:val="GBC22222222222222222222222222222"/>
        </w:placeholder>
      </w:sdtPr>
      <w:sdtEndPr>
        <w:rPr>
          <w:rFonts w:cstheme="minorBidi" w:hint="default"/>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预计负债</w:t>
          </w:r>
        </w:p>
        <w:sdt>
          <w:sdtPr>
            <w:alias w:val="是否适用：预计负债[双击切换]"/>
            <w:tag w:val="_GBC_d57ab9083835465c9b1fdeb5ed46b3ce"/>
            <w:id w:val="-238399664"/>
            <w:lock w:val="sdtLocked"/>
            <w:placeholder>
              <w:docPart w:val="GBC22222222222222222222222222222"/>
            </w:placeholder>
          </w:sdtPr>
          <w:sdtEndPr/>
          <w:sdtContent>
            <w:p w:rsidR="007E1E56" w:rsidRDefault="000A0FB4" w:rsidP="007E1E56">
              <w:r>
                <w:fldChar w:fldCharType="begin"/>
              </w:r>
              <w:r w:rsidR="007E1E56">
                <w:instrText xml:space="preserve">MACROBUTTON  SnrToggleCheckbox □适用 </w:instrText>
              </w:r>
              <w:r>
                <w:fldChar w:fldCharType="end"/>
              </w:r>
              <w:r>
                <w:fldChar w:fldCharType="begin"/>
              </w:r>
              <w:r w:rsidR="007E1E56">
                <w:instrText xml:space="preserve"> MACROBUTTON  SnrToggleCheckbox √不适用 </w:instrText>
              </w:r>
              <w:r>
                <w:fldChar w:fldCharType="end"/>
              </w:r>
            </w:p>
          </w:sdtContent>
        </w:sdt>
        <w:p w:rsidR="00BC2D12" w:rsidRDefault="00CD5DB0" w:rsidP="005D3DE5">
          <w:pPr>
            <w:autoSpaceDE w:val="0"/>
            <w:autoSpaceDN w:val="0"/>
            <w:adjustRightInd w:val="0"/>
            <w:rPr>
              <w:szCs w:val="21"/>
            </w:rPr>
          </w:pPr>
        </w:p>
      </w:sdtContent>
    </w:sdt>
    <w:bookmarkEnd w:id="233" w:displacedByCustomXml="prev"/>
    <w:p w:rsidR="00BC2D12" w:rsidRDefault="0061030C">
      <w:pPr>
        <w:pStyle w:val="3"/>
        <w:numPr>
          <w:ilvl w:val="0"/>
          <w:numId w:val="19"/>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SEC_77e89ee1eab949ef9b025afd8f005609"/>
        <w:id w:val="3252656"/>
        <w:lock w:val="sdtLocked"/>
        <w:placeholder>
          <w:docPart w:val="GBC22222222222222222222222222222"/>
        </w:placeholder>
      </w:sdtPr>
      <w:sdtEndPr>
        <w:rPr>
          <w:rFonts w:hint="default"/>
          <w:szCs w:val="24"/>
        </w:rPr>
      </w:sdtEndPr>
      <w:sdtContent>
        <w:p w:rsidR="00BC2D12" w:rsidRDefault="0061030C">
          <w:pPr>
            <w:pStyle w:val="a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hint="eastAsia"/>
              <w:kern w:val="0"/>
              <w:szCs w:val="21"/>
            </w:rPr>
            <w:alias w:val="是否适用：递延收益情况 [双击切换]"/>
            <w:tag w:val="_GBC_1dc89c2a3092474186405d574af5f0a9"/>
            <w:id w:val="-564028924"/>
            <w:lock w:val="sdtLocked"/>
            <w:placeholder>
              <w:docPart w:val="GBC22222222222222222222222222222"/>
            </w:placeholder>
          </w:sdtPr>
          <w:sdtEndPr/>
          <w:sdtContent>
            <w:p w:rsidR="00BC2D12" w:rsidRDefault="000A0FB4">
              <w:pPr>
                <w:pStyle w:val="ac"/>
                <w:ind w:firstLineChars="0" w:firstLine="0"/>
                <w:jc w:val="left"/>
                <w:rPr>
                  <w:rFonts w:ascii="宋体" w:hAnsi="宋体" w:cs="宋体"/>
                  <w:kern w:val="0"/>
                  <w:szCs w:val="21"/>
                </w:rPr>
              </w:pPr>
              <w:r>
                <w:rPr>
                  <w:rFonts w:ascii="宋体" w:hAnsi="宋体" w:cs="宋体"/>
                  <w:kern w:val="0"/>
                  <w:szCs w:val="21"/>
                </w:rPr>
                <w:fldChar w:fldCharType="begin"/>
              </w:r>
              <w:r w:rsidR="007E1E56">
                <w:rPr>
                  <w:rFonts w:ascii="宋体" w:hAnsi="宋体" w:cs="宋体"/>
                  <w:kern w:val="0"/>
                  <w:szCs w:val="21"/>
                </w:rPr>
                <w:instrText xml:space="preserve">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7E1E56">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rsidR="00BC2D12" w:rsidRDefault="0061030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99380f3ab3514d54aa39945566772fb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212"/>
            <w:gridCol w:w="1486"/>
            <w:gridCol w:w="1265"/>
            <w:gridCol w:w="1419"/>
            <w:gridCol w:w="1558"/>
            <w:gridCol w:w="1883"/>
          </w:tblGrid>
          <w:tr w:rsidR="00BC2D12" w:rsidTr="00BA2967">
            <w:trPr>
              <w:cantSplit/>
              <w:trHeight w:val="335"/>
            </w:trPr>
            <w:sdt>
              <w:sdtPr>
                <w:tag w:val="_PLD_06c0ddfa4a2746ca8f12eddff124e05c"/>
                <w:id w:val="-1719283589"/>
                <w:lock w:val="sdtLocked"/>
              </w:sdtPr>
              <w:sdtEndPr/>
              <w:sdtContent>
                <w:tc>
                  <w:tcPr>
                    <w:tcW w:w="687" w:type="pct"/>
                    <w:shd w:val="clear" w:color="auto" w:fill="auto"/>
                    <w:vAlign w:val="center"/>
                  </w:tcPr>
                  <w:p w:rsidR="00BC2D12" w:rsidRDefault="0061030C">
                    <w:pPr>
                      <w:jc w:val="center"/>
                      <w:rPr>
                        <w:szCs w:val="21"/>
                      </w:rPr>
                    </w:pPr>
                    <w:r>
                      <w:rPr>
                        <w:rFonts w:hint="eastAsia"/>
                        <w:szCs w:val="21"/>
                      </w:rPr>
                      <w:t>项目</w:t>
                    </w:r>
                  </w:p>
                </w:tc>
              </w:sdtContent>
            </w:sdt>
            <w:sdt>
              <w:sdtPr>
                <w:tag w:val="_PLD_4c41187d18a94eb4908c030c31b5a141"/>
                <w:id w:val="1504327256"/>
                <w:lock w:val="sdtLocked"/>
              </w:sdtPr>
              <w:sdtEndPr/>
              <w:sdtContent>
                <w:tc>
                  <w:tcPr>
                    <w:tcW w:w="842" w:type="pct"/>
                    <w:shd w:val="clear" w:color="auto" w:fill="auto"/>
                    <w:vAlign w:val="center"/>
                  </w:tcPr>
                  <w:p w:rsidR="00BC2D12" w:rsidRDefault="0061030C">
                    <w:pPr>
                      <w:jc w:val="center"/>
                      <w:rPr>
                        <w:szCs w:val="21"/>
                      </w:rPr>
                    </w:pPr>
                    <w:r>
                      <w:rPr>
                        <w:rFonts w:hint="eastAsia"/>
                        <w:szCs w:val="21"/>
                      </w:rPr>
                      <w:t>期初余额</w:t>
                    </w:r>
                  </w:p>
                </w:tc>
              </w:sdtContent>
            </w:sdt>
            <w:sdt>
              <w:sdtPr>
                <w:tag w:val="_PLD_7823db68b61845e58a185dffbbfd2804"/>
                <w:id w:val="793949262"/>
                <w:lock w:val="sdtLocked"/>
              </w:sdtPr>
              <w:sdtEndPr/>
              <w:sdtContent>
                <w:tc>
                  <w:tcPr>
                    <w:tcW w:w="717" w:type="pct"/>
                    <w:shd w:val="clear" w:color="auto" w:fill="auto"/>
                    <w:vAlign w:val="center"/>
                  </w:tcPr>
                  <w:p w:rsidR="00BC2D12" w:rsidRDefault="0061030C">
                    <w:pPr>
                      <w:jc w:val="center"/>
                      <w:rPr>
                        <w:szCs w:val="21"/>
                      </w:rPr>
                    </w:pPr>
                    <w:r>
                      <w:rPr>
                        <w:rFonts w:hint="eastAsia"/>
                        <w:szCs w:val="21"/>
                      </w:rPr>
                      <w:t>本期增加</w:t>
                    </w:r>
                  </w:p>
                </w:tc>
              </w:sdtContent>
            </w:sdt>
            <w:sdt>
              <w:sdtPr>
                <w:tag w:val="_PLD_53b43bfd28984007852c2e00c870c71e"/>
                <w:id w:val="2054727231"/>
                <w:lock w:val="sdtLocked"/>
              </w:sdtPr>
              <w:sdtEndPr/>
              <w:sdtContent>
                <w:tc>
                  <w:tcPr>
                    <w:tcW w:w="804" w:type="pct"/>
                    <w:shd w:val="clear" w:color="auto" w:fill="auto"/>
                    <w:vAlign w:val="center"/>
                  </w:tcPr>
                  <w:p w:rsidR="00BC2D12" w:rsidRDefault="0061030C">
                    <w:pPr>
                      <w:jc w:val="center"/>
                      <w:rPr>
                        <w:szCs w:val="21"/>
                      </w:rPr>
                    </w:pPr>
                    <w:r>
                      <w:rPr>
                        <w:rFonts w:hint="eastAsia"/>
                        <w:szCs w:val="21"/>
                      </w:rPr>
                      <w:t>本期减少</w:t>
                    </w:r>
                  </w:p>
                </w:tc>
              </w:sdtContent>
            </w:sdt>
            <w:bookmarkStart w:id="234" w:name="OLE_LINK66" w:displacedByCustomXml="next"/>
            <w:bookmarkStart w:id="235" w:name="OLE_LINK67" w:displacedByCustomXml="next"/>
            <w:sdt>
              <w:sdtPr>
                <w:tag w:val="_PLD_f07e96209c8b4d728b2a1b24ad38bcf7"/>
                <w:id w:val="512114999"/>
                <w:lock w:val="sdtLocked"/>
              </w:sdtPr>
              <w:sdtEndPr/>
              <w:sdtContent>
                <w:tc>
                  <w:tcPr>
                    <w:tcW w:w="883" w:type="pct"/>
                    <w:shd w:val="clear" w:color="auto" w:fill="auto"/>
                    <w:vAlign w:val="center"/>
                  </w:tcPr>
                  <w:p w:rsidR="00BC2D12" w:rsidRDefault="0061030C">
                    <w:pPr>
                      <w:jc w:val="center"/>
                      <w:rPr>
                        <w:szCs w:val="21"/>
                      </w:rPr>
                    </w:pPr>
                    <w:r>
                      <w:rPr>
                        <w:rFonts w:hint="eastAsia"/>
                        <w:szCs w:val="21"/>
                      </w:rPr>
                      <w:t>期末余额</w:t>
                    </w:r>
                  </w:p>
                </w:tc>
                <w:bookmarkEnd w:id="234" w:displacedByCustomXml="next"/>
                <w:bookmarkEnd w:id="235" w:displacedByCustomXml="next"/>
              </w:sdtContent>
            </w:sdt>
            <w:sdt>
              <w:sdtPr>
                <w:tag w:val="_PLD_86dc51c05b1340c5968feded0e64c1f1"/>
                <w:id w:val="755178830"/>
                <w:lock w:val="sdtLocked"/>
              </w:sdtPr>
              <w:sdtEndPr/>
              <w:sdtContent>
                <w:tc>
                  <w:tcPr>
                    <w:tcW w:w="1067" w:type="pct"/>
                    <w:shd w:val="clear" w:color="auto" w:fill="auto"/>
                    <w:vAlign w:val="center"/>
                  </w:tcPr>
                  <w:p w:rsidR="00BC2D12" w:rsidRDefault="0061030C">
                    <w:pPr>
                      <w:jc w:val="center"/>
                      <w:rPr>
                        <w:szCs w:val="21"/>
                      </w:rPr>
                    </w:pPr>
                    <w:r>
                      <w:rPr>
                        <w:rFonts w:hint="eastAsia"/>
                        <w:szCs w:val="21"/>
                      </w:rPr>
                      <w:t>形成原因</w:t>
                    </w:r>
                  </w:p>
                </w:tc>
              </w:sdtContent>
            </w:sdt>
          </w:tr>
          <w:tr w:rsidR="007E1E56" w:rsidTr="00BA2967">
            <w:trPr>
              <w:cantSplit/>
            </w:trPr>
            <w:sdt>
              <w:sdtPr>
                <w:tag w:val="_PLD_8dc45c68aab84586a2df4b6838458b87"/>
                <w:id w:val="2120178666"/>
                <w:lock w:val="sdtLocked"/>
              </w:sdtPr>
              <w:sdtEndPr/>
              <w:sdtContent>
                <w:tc>
                  <w:tcPr>
                    <w:tcW w:w="687" w:type="pct"/>
                    <w:shd w:val="clear" w:color="auto" w:fill="auto"/>
                    <w:vAlign w:val="center"/>
                  </w:tcPr>
                  <w:p w:rsidR="007E1E56" w:rsidRDefault="007E1E56">
                    <w:pPr>
                      <w:rPr>
                        <w:szCs w:val="21"/>
                      </w:rPr>
                    </w:pPr>
                    <w:r>
                      <w:rPr>
                        <w:rFonts w:hint="eastAsia"/>
                        <w:szCs w:val="21"/>
                      </w:rPr>
                      <w:t>政府补助</w:t>
                    </w:r>
                  </w:p>
                </w:tc>
              </w:sdtContent>
            </w:sdt>
            <w:tc>
              <w:tcPr>
                <w:tcW w:w="842" w:type="pct"/>
                <w:shd w:val="clear" w:color="auto" w:fill="auto"/>
                <w:vAlign w:val="center"/>
              </w:tcPr>
              <w:p w:rsidR="007E1E56" w:rsidRDefault="007E1E56" w:rsidP="005D3DE5">
                <w:pPr>
                  <w:jc w:val="right"/>
                  <w:rPr>
                    <w:sz w:val="24"/>
                  </w:rPr>
                </w:pPr>
                <w:r>
                  <w:t>1,714,285.96</w:t>
                </w:r>
              </w:p>
            </w:tc>
            <w:tc>
              <w:tcPr>
                <w:tcW w:w="717" w:type="pct"/>
                <w:shd w:val="clear" w:color="auto" w:fill="auto"/>
                <w:vAlign w:val="center"/>
              </w:tcPr>
              <w:p w:rsidR="007E1E56" w:rsidRDefault="007E1E56" w:rsidP="005D3DE5">
                <w:pPr>
                  <w:jc w:val="right"/>
                  <w:rPr>
                    <w:sz w:val="24"/>
                  </w:rPr>
                </w:pPr>
              </w:p>
            </w:tc>
            <w:tc>
              <w:tcPr>
                <w:tcW w:w="804" w:type="pct"/>
                <w:shd w:val="clear" w:color="auto" w:fill="auto"/>
                <w:vAlign w:val="center"/>
              </w:tcPr>
              <w:p w:rsidR="007E1E56" w:rsidRDefault="007E1E56" w:rsidP="005D3DE5">
                <w:pPr>
                  <w:jc w:val="right"/>
                  <w:rPr>
                    <w:sz w:val="24"/>
                  </w:rPr>
                </w:pPr>
                <w:r>
                  <w:t>428,571.36</w:t>
                </w:r>
              </w:p>
            </w:tc>
            <w:tc>
              <w:tcPr>
                <w:tcW w:w="883" w:type="pct"/>
                <w:shd w:val="clear" w:color="auto" w:fill="auto"/>
                <w:vAlign w:val="center"/>
              </w:tcPr>
              <w:p w:rsidR="007E1E56" w:rsidRDefault="007E1E56" w:rsidP="005D3DE5">
                <w:pPr>
                  <w:jc w:val="right"/>
                  <w:rPr>
                    <w:sz w:val="24"/>
                  </w:rPr>
                </w:pPr>
                <w:r>
                  <w:t>1,285,714.60</w:t>
                </w:r>
              </w:p>
            </w:tc>
            <w:tc>
              <w:tcPr>
                <w:tcW w:w="1067" w:type="pct"/>
                <w:shd w:val="clear" w:color="auto" w:fill="auto"/>
                <w:vAlign w:val="center"/>
              </w:tcPr>
              <w:p w:rsidR="007E1E56" w:rsidRDefault="007E1E56">
                <w:pPr>
                  <w:rPr>
                    <w:sz w:val="24"/>
                  </w:rPr>
                </w:pPr>
                <w:r>
                  <w:t>政府拨付的与资产相关的补助</w:t>
                </w:r>
              </w:p>
            </w:tc>
          </w:tr>
          <w:tr w:rsidR="007E1E56" w:rsidTr="00BA2967">
            <w:trPr>
              <w:cantSplit/>
            </w:trPr>
            <w:sdt>
              <w:sdtPr>
                <w:tag w:val="_PLD_ae092bfcbb914e4ea850ab4195c0f4b9"/>
                <w:id w:val="2028666709"/>
                <w:lock w:val="sdtLocked"/>
              </w:sdtPr>
              <w:sdtEndPr/>
              <w:sdtContent>
                <w:tc>
                  <w:tcPr>
                    <w:tcW w:w="687" w:type="pct"/>
                    <w:shd w:val="clear" w:color="auto" w:fill="auto"/>
                    <w:vAlign w:val="center"/>
                  </w:tcPr>
                  <w:p w:rsidR="007E1E56" w:rsidRDefault="007E1E56">
                    <w:pPr>
                      <w:jc w:val="center"/>
                      <w:rPr>
                        <w:szCs w:val="21"/>
                      </w:rPr>
                    </w:pPr>
                    <w:r>
                      <w:rPr>
                        <w:rFonts w:hint="eastAsia"/>
                        <w:szCs w:val="21"/>
                      </w:rPr>
                      <w:t>合计</w:t>
                    </w:r>
                  </w:p>
                </w:tc>
              </w:sdtContent>
            </w:sdt>
            <w:tc>
              <w:tcPr>
                <w:tcW w:w="842" w:type="pct"/>
                <w:shd w:val="clear" w:color="auto" w:fill="auto"/>
                <w:vAlign w:val="center"/>
              </w:tcPr>
              <w:p w:rsidR="007E1E56" w:rsidRDefault="007E1E56" w:rsidP="005D3DE5">
                <w:pPr>
                  <w:jc w:val="right"/>
                  <w:rPr>
                    <w:sz w:val="24"/>
                  </w:rPr>
                </w:pPr>
                <w:r>
                  <w:t>1,714,285.96</w:t>
                </w:r>
              </w:p>
            </w:tc>
            <w:tc>
              <w:tcPr>
                <w:tcW w:w="717" w:type="pct"/>
                <w:shd w:val="clear" w:color="auto" w:fill="auto"/>
                <w:vAlign w:val="center"/>
              </w:tcPr>
              <w:p w:rsidR="007E1E56" w:rsidRDefault="007E1E56" w:rsidP="005D3DE5">
                <w:pPr>
                  <w:jc w:val="right"/>
                  <w:rPr>
                    <w:sz w:val="24"/>
                  </w:rPr>
                </w:pPr>
              </w:p>
            </w:tc>
            <w:tc>
              <w:tcPr>
                <w:tcW w:w="804" w:type="pct"/>
                <w:shd w:val="clear" w:color="auto" w:fill="auto"/>
                <w:vAlign w:val="center"/>
              </w:tcPr>
              <w:p w:rsidR="007E1E56" w:rsidRDefault="007E1E56" w:rsidP="005D3DE5">
                <w:pPr>
                  <w:jc w:val="right"/>
                  <w:rPr>
                    <w:sz w:val="24"/>
                  </w:rPr>
                </w:pPr>
                <w:r>
                  <w:t>428,571.36</w:t>
                </w:r>
              </w:p>
            </w:tc>
            <w:tc>
              <w:tcPr>
                <w:tcW w:w="883" w:type="pct"/>
                <w:shd w:val="clear" w:color="auto" w:fill="auto"/>
                <w:vAlign w:val="center"/>
              </w:tcPr>
              <w:p w:rsidR="007E1E56" w:rsidRDefault="007E1E56" w:rsidP="005D3DE5">
                <w:pPr>
                  <w:jc w:val="right"/>
                  <w:rPr>
                    <w:sz w:val="24"/>
                  </w:rPr>
                </w:pPr>
                <w:r>
                  <w:t>1,285,714.60</w:t>
                </w:r>
              </w:p>
            </w:tc>
            <w:tc>
              <w:tcPr>
                <w:tcW w:w="1067" w:type="pct"/>
                <w:shd w:val="clear" w:color="auto" w:fill="auto"/>
              </w:tcPr>
              <w:p w:rsidR="007E1E56" w:rsidRDefault="007E1E56">
                <w:pPr>
                  <w:jc w:val="center"/>
                  <w:rPr>
                    <w:szCs w:val="21"/>
                  </w:rPr>
                </w:pPr>
                <w:r>
                  <w:rPr>
                    <w:rFonts w:hint="eastAsia"/>
                    <w:szCs w:val="21"/>
                  </w:rPr>
                  <w:t>/</w:t>
                </w:r>
              </w:p>
            </w:tc>
          </w:tr>
        </w:tbl>
        <w:p w:rsidR="00BC2D12" w:rsidRDefault="00CD5DB0"/>
      </w:sdtContent>
    </w:sdt>
    <w:bookmarkStart w:id="236" w:name="_Hlk532902569" w:displacedByCustomXml="next"/>
    <w:sdt>
      <w:sdtPr>
        <w:rPr>
          <w:rFonts w:hint="eastAsia"/>
          <w:szCs w:val="21"/>
        </w:rPr>
        <w:alias w:val="模块:涉及政府补助的负债项目"/>
        <w:tag w:val="_SEC_8d3befcc5cef4618a8781744946ac9ad"/>
        <w:id w:val="-855657088"/>
        <w:lock w:val="sdtLocked"/>
        <w:placeholder>
          <w:docPart w:val="GBC22222222222222222222222222222"/>
        </w:placeholder>
      </w:sdtPr>
      <w:sdtEndPr>
        <w:rPr>
          <w:rFonts w:hint="default"/>
          <w:szCs w:val="24"/>
        </w:rPr>
      </w:sdtEndPr>
      <w:sdtContent>
        <w:p w:rsidR="00BC2D12" w:rsidRDefault="0061030C">
          <w:pPr>
            <w:spacing w:before="60" w:after="60"/>
            <w:rPr>
              <w:szCs w:val="21"/>
            </w:rPr>
          </w:pPr>
          <w:r>
            <w:rPr>
              <w:rFonts w:hint="eastAsia"/>
              <w:szCs w:val="21"/>
            </w:rPr>
            <w:t>涉及政府补助的项目：</w:t>
          </w:r>
        </w:p>
        <w:sdt>
          <w:sdtPr>
            <w:rPr>
              <w:szCs w:val="21"/>
            </w:rPr>
            <w:alias w:val="是否适用：涉及政府补助的项目_递延收益[双击切换]"/>
            <w:tag w:val="_GBC_feac278b5163472d8d82d1371d429354"/>
            <w:id w:val="603236467"/>
            <w:lock w:val="sdtLocked"/>
            <w:placeholder>
              <w:docPart w:val="GBC22222222222222222222222222222"/>
            </w:placeholder>
          </w:sdtPr>
          <w:sdtEndPr/>
          <w:sdtContent>
            <w:p w:rsidR="00BC2D12" w:rsidRDefault="000A0FB4">
              <w:pPr>
                <w:spacing w:before="60" w:after="60"/>
                <w:rPr>
                  <w:szCs w:val="21"/>
                </w:rPr>
              </w:pPr>
              <w:r>
                <w:rPr>
                  <w:szCs w:val="21"/>
                </w:rPr>
                <w:fldChar w:fldCharType="begin"/>
              </w:r>
              <w:r w:rsidR="007E1E56">
                <w:rPr>
                  <w:szCs w:val="21"/>
                </w:rPr>
                <w:instrText xml:space="preserve">MACROBUTTON  SnrToggleCheckbox √适用 </w:instrText>
              </w:r>
              <w:r>
                <w:rPr>
                  <w:szCs w:val="21"/>
                </w:rPr>
                <w:fldChar w:fldCharType="end"/>
              </w:r>
              <w:r>
                <w:rPr>
                  <w:szCs w:val="21"/>
                </w:rPr>
                <w:fldChar w:fldCharType="begin"/>
              </w:r>
              <w:r w:rsidR="007E1E56">
                <w:rPr>
                  <w:szCs w:val="21"/>
                </w:rPr>
                <w:instrText xml:space="preserve"> MACROBUTTON  SnrToggleCheckbox □不适用 </w:instrText>
              </w:r>
              <w:r>
                <w:rPr>
                  <w:szCs w:val="21"/>
                </w:rPr>
                <w:fldChar w:fldCharType="end"/>
              </w:r>
            </w:p>
          </w:sdtContent>
        </w:sdt>
        <w:p w:rsidR="00BC2D12" w:rsidRDefault="0061030C">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10097234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2dcc2f407f4247dbb48491588947d724"/>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923"/>
            <w:gridCol w:w="1486"/>
            <w:gridCol w:w="787"/>
            <w:gridCol w:w="975"/>
            <w:gridCol w:w="1276"/>
            <w:gridCol w:w="600"/>
            <w:gridCol w:w="1486"/>
            <w:gridCol w:w="1290"/>
          </w:tblGrid>
          <w:tr w:rsidR="001933F3" w:rsidTr="00BA2967">
            <w:trPr>
              <w:jc w:val="center"/>
            </w:trPr>
            <w:bookmarkStart w:id="237" w:name="_Hlk532902543" w:displacedByCustomXml="next"/>
            <w:sdt>
              <w:sdtPr>
                <w:tag w:val="_PLD_32eff034d92d4cfdac78650437120e87"/>
                <w:id w:val="2250275"/>
                <w:lock w:val="sdtLocked"/>
              </w:sdtPr>
              <w:sdtEndPr/>
              <w:sdtContent>
                <w:tc>
                  <w:tcPr>
                    <w:tcW w:w="538"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jc w:val="center"/>
                      <w:rPr>
                        <w:szCs w:val="21"/>
                      </w:rPr>
                    </w:pPr>
                    <w:r>
                      <w:rPr>
                        <w:szCs w:val="21"/>
                      </w:rPr>
                      <w:t>负债项目</w:t>
                    </w:r>
                  </w:p>
                </w:tc>
              </w:sdtContent>
            </w:sdt>
            <w:sdt>
              <w:sdtPr>
                <w:tag w:val="_PLD_6b8b04d30cad4566aa98e48a212cd018"/>
                <w:id w:val="2250276"/>
                <w:lock w:val="sdtLocked"/>
              </w:sdtPr>
              <w:sdtEndPr/>
              <w:sdtContent>
                <w:tc>
                  <w:tcPr>
                    <w:tcW w:w="842"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jc w:val="center"/>
                      <w:rPr>
                        <w:szCs w:val="21"/>
                      </w:rPr>
                    </w:pPr>
                    <w:r>
                      <w:rPr>
                        <w:szCs w:val="21"/>
                      </w:rPr>
                      <w:t>期初余额</w:t>
                    </w:r>
                  </w:p>
                </w:tc>
              </w:sdtContent>
            </w:sdt>
            <w:sdt>
              <w:sdtPr>
                <w:tag w:val="_PLD_e3f7db3d344d46f3a8ac40a6c0f54b04"/>
                <w:id w:val="2250277"/>
                <w:lock w:val="sdtLocked"/>
              </w:sdtPr>
              <w:sdtEndPr/>
              <w:sdtContent>
                <w:tc>
                  <w:tcPr>
                    <w:tcW w:w="461"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jc w:val="center"/>
                      <w:rPr>
                        <w:szCs w:val="21"/>
                      </w:rPr>
                    </w:pPr>
                    <w:r>
                      <w:rPr>
                        <w:szCs w:val="21"/>
                      </w:rPr>
                      <w:t>本期新增补助金额</w:t>
                    </w:r>
                  </w:p>
                </w:tc>
              </w:sdtContent>
            </w:sdt>
            <w:sdt>
              <w:sdtPr>
                <w:tag w:val="_PLD_e0684930f8044d8fb633a5b3b2b7015f"/>
                <w:id w:val="2250278"/>
                <w:lock w:val="sdtLocked"/>
              </w:sdtPr>
              <w:sdtEndPr/>
              <w:sdtContent>
                <w:tc>
                  <w:tcPr>
                    <w:tcW w:w="567"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jc w:val="center"/>
                      <w:rPr>
                        <w:szCs w:val="21"/>
                      </w:rPr>
                    </w:pPr>
                    <w:r>
                      <w:rPr>
                        <w:szCs w:val="21"/>
                      </w:rPr>
                      <w:t>本期计入营业外收入金额</w:t>
                    </w:r>
                  </w:p>
                </w:tc>
              </w:sdtContent>
            </w:sdt>
            <w:tc>
              <w:tcPr>
                <w:tcW w:w="723" w:type="pct"/>
                <w:tcBorders>
                  <w:top w:val="single" w:sz="4" w:space="0" w:color="auto"/>
                  <w:left w:val="single" w:sz="4" w:space="0" w:color="auto"/>
                  <w:bottom w:val="single" w:sz="4" w:space="0" w:color="auto"/>
                  <w:right w:val="single" w:sz="4" w:space="0" w:color="auto"/>
                </w:tcBorders>
              </w:tcPr>
              <w:sdt>
                <w:sdtPr>
                  <w:rPr>
                    <w:rFonts w:hint="eastAsia"/>
                  </w:rPr>
                  <w:tag w:val="_PLD_c1024a6e8c9a40abb33d53361407d3fb"/>
                  <w:id w:val="2250279"/>
                  <w:lock w:val="sdtLocked"/>
                </w:sdtPr>
                <w:sdtEndPr/>
                <w:sdtContent>
                  <w:p w:rsidR="001933F3" w:rsidRDefault="001933F3" w:rsidP="00A642A1">
                    <w:pPr>
                      <w:jc w:val="center"/>
                    </w:pPr>
                    <w:r>
                      <w:rPr>
                        <w:rFonts w:hint="eastAsia"/>
                      </w:rPr>
                      <w:t>本期计入其他收益金额</w:t>
                    </w:r>
                  </w:p>
                </w:sdtContent>
              </w:sdt>
            </w:tc>
            <w:sdt>
              <w:sdtPr>
                <w:tag w:val="_PLD_61a1de166e8e440b8f858efc3615c33f"/>
                <w:id w:val="2250280"/>
                <w:lock w:val="sdtLocked"/>
              </w:sdtPr>
              <w:sdtEndPr/>
              <w:sdtContent>
                <w:tc>
                  <w:tcPr>
                    <w:tcW w:w="355"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jc w:val="center"/>
                      <w:rPr>
                        <w:szCs w:val="21"/>
                      </w:rPr>
                    </w:pPr>
                    <w:r>
                      <w:rPr>
                        <w:szCs w:val="21"/>
                      </w:rPr>
                      <w:t>其他变动</w:t>
                    </w:r>
                  </w:p>
                </w:tc>
              </w:sdtContent>
            </w:sdt>
            <w:sdt>
              <w:sdtPr>
                <w:tag w:val="_PLD_5e7663577b4c4e42aabbd04ac10ecfbb"/>
                <w:id w:val="2250281"/>
                <w:lock w:val="sdtLocked"/>
              </w:sdtPr>
              <w:sdtEndPr/>
              <w:sdtContent>
                <w:tc>
                  <w:tcPr>
                    <w:tcW w:w="768"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jc w:val="center"/>
                      <w:rPr>
                        <w:szCs w:val="21"/>
                      </w:rPr>
                    </w:pPr>
                    <w:r>
                      <w:rPr>
                        <w:szCs w:val="21"/>
                      </w:rPr>
                      <w:t>期末余额</w:t>
                    </w:r>
                  </w:p>
                </w:tc>
              </w:sdtContent>
            </w:sdt>
            <w:sdt>
              <w:sdtPr>
                <w:tag w:val="_PLD_b3abd7b748b949d4b39849146d1b03f2"/>
                <w:id w:val="2250282"/>
                <w:lock w:val="sdtLocked"/>
              </w:sdtPr>
              <w:sdtEndPr/>
              <w:sdtContent>
                <w:tc>
                  <w:tcPr>
                    <w:tcW w:w="745"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jc w:val="center"/>
                      <w:rPr>
                        <w:szCs w:val="21"/>
                      </w:rPr>
                    </w:pPr>
                    <w:r>
                      <w:rPr>
                        <w:szCs w:val="21"/>
                      </w:rPr>
                      <w:t>与资产相关/与收益相关</w:t>
                    </w:r>
                  </w:p>
                </w:tc>
              </w:sdtContent>
            </w:sdt>
          </w:tr>
          <w:sdt>
            <w:sdtPr>
              <w:rPr>
                <w:szCs w:val="21"/>
              </w:rPr>
              <w:alias w:val="涉及政府补助的负债项目明细"/>
              <w:tag w:val="_TUP_18b74354bae84fc8af0f06e77d03f295"/>
              <w:id w:val="2250283"/>
              <w:lock w:val="sdtLocked"/>
            </w:sdtPr>
            <w:sdtEndPr/>
            <w:sdtContent>
              <w:tr w:rsidR="001933F3" w:rsidTr="00BA2967">
                <w:trPr>
                  <w:jc w:val="center"/>
                </w:trPr>
                <w:tc>
                  <w:tcPr>
                    <w:tcW w:w="538"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rPr>
                        <w:szCs w:val="21"/>
                      </w:rPr>
                    </w:pPr>
                    <w:r>
                      <w:t>V-CHIP产业化项目补助</w:t>
                    </w:r>
                  </w:p>
                </w:tc>
                <w:tc>
                  <w:tcPr>
                    <w:tcW w:w="842"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r>
                      <w:t>1,371,428.76</w:t>
                    </w:r>
                  </w:p>
                </w:tc>
                <w:tc>
                  <w:tcPr>
                    <w:tcW w:w="461"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p>
                </w:tc>
                <w:tc>
                  <w:tcPr>
                    <w:tcW w:w="567"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p>
                </w:tc>
                <w:tc>
                  <w:tcPr>
                    <w:tcW w:w="723"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 w:val="24"/>
                      </w:rPr>
                    </w:pPr>
                    <w:r>
                      <w:t>342,857.09</w:t>
                    </w:r>
                  </w:p>
                </w:tc>
                <w:tc>
                  <w:tcPr>
                    <w:tcW w:w="355"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p>
                </w:tc>
                <w:tc>
                  <w:tcPr>
                    <w:tcW w:w="768"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 w:val="24"/>
                      </w:rPr>
                    </w:pPr>
                    <w:r>
                      <w:t>1,028,571.67</w:t>
                    </w:r>
                  </w:p>
                </w:tc>
                <w:tc>
                  <w:tcPr>
                    <w:tcW w:w="745"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rPr>
                        <w:szCs w:val="21"/>
                      </w:rPr>
                    </w:pPr>
                    <w:r>
                      <w:t>与资产相关</w:t>
                    </w:r>
                  </w:p>
                </w:tc>
              </w:tr>
            </w:sdtContent>
          </w:sdt>
          <w:sdt>
            <w:sdtPr>
              <w:rPr>
                <w:szCs w:val="21"/>
              </w:rPr>
              <w:alias w:val="涉及政府补助的负债项目明细"/>
              <w:tag w:val="_TUP_18b74354bae84fc8af0f06e77d03f295"/>
              <w:id w:val="2250284"/>
              <w:lock w:val="sdtLocked"/>
            </w:sdtPr>
            <w:sdtEndPr/>
            <w:sdtContent>
              <w:tr w:rsidR="001933F3" w:rsidTr="00BA2967">
                <w:trPr>
                  <w:jc w:val="center"/>
                </w:trPr>
                <w:tc>
                  <w:tcPr>
                    <w:tcW w:w="538"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rPr>
                        <w:szCs w:val="21"/>
                      </w:rPr>
                    </w:pPr>
                    <w:r>
                      <w:t>财政配套补助</w:t>
                    </w:r>
                  </w:p>
                </w:tc>
                <w:tc>
                  <w:tcPr>
                    <w:tcW w:w="842"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r>
                      <w:t>342,857.20</w:t>
                    </w:r>
                  </w:p>
                </w:tc>
                <w:tc>
                  <w:tcPr>
                    <w:tcW w:w="461"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p>
                </w:tc>
                <w:tc>
                  <w:tcPr>
                    <w:tcW w:w="567"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p>
                </w:tc>
                <w:tc>
                  <w:tcPr>
                    <w:tcW w:w="723"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 w:val="24"/>
                      </w:rPr>
                    </w:pPr>
                    <w:r>
                      <w:t>85,714.27</w:t>
                    </w:r>
                  </w:p>
                </w:tc>
                <w:tc>
                  <w:tcPr>
                    <w:tcW w:w="355"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p>
                </w:tc>
                <w:tc>
                  <w:tcPr>
                    <w:tcW w:w="768"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 w:val="24"/>
                      </w:rPr>
                    </w:pPr>
                    <w:r>
                      <w:t>257,142.93</w:t>
                    </w:r>
                  </w:p>
                </w:tc>
                <w:tc>
                  <w:tcPr>
                    <w:tcW w:w="745"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rPr>
                        <w:szCs w:val="21"/>
                      </w:rPr>
                    </w:pPr>
                    <w:r>
                      <w:t>与资产相关</w:t>
                    </w:r>
                  </w:p>
                </w:tc>
              </w:tr>
            </w:sdtContent>
          </w:sdt>
          <w:sdt>
            <w:sdtPr>
              <w:rPr>
                <w:szCs w:val="21"/>
              </w:rPr>
              <w:alias w:val="涉及政府补助的负债项目明细"/>
              <w:tag w:val="_TUP_18b74354bae84fc8af0f06e77d03f295"/>
              <w:id w:val="2250285"/>
              <w:lock w:val="sdtLocked"/>
            </w:sdtPr>
            <w:sdtEndPr/>
            <w:sdtContent>
              <w:tr w:rsidR="001933F3" w:rsidTr="00BA2967">
                <w:trPr>
                  <w:jc w:val="center"/>
                </w:trPr>
                <w:tc>
                  <w:tcPr>
                    <w:tcW w:w="538"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rPr>
                        <w:szCs w:val="21"/>
                      </w:rPr>
                    </w:pPr>
                    <w:r>
                      <w:rPr>
                        <w:rFonts w:hint="eastAsia"/>
                        <w:szCs w:val="21"/>
                      </w:rPr>
                      <w:t>小计</w:t>
                    </w:r>
                  </w:p>
                </w:tc>
                <w:tc>
                  <w:tcPr>
                    <w:tcW w:w="842"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pPr>
                    <w:r>
                      <w:t>1,714,285.96</w:t>
                    </w:r>
                  </w:p>
                </w:tc>
                <w:tc>
                  <w:tcPr>
                    <w:tcW w:w="461"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p>
                </w:tc>
                <w:tc>
                  <w:tcPr>
                    <w:tcW w:w="567"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pPr>
                  </w:p>
                </w:tc>
                <w:tc>
                  <w:tcPr>
                    <w:tcW w:w="723"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pPr>
                    <w:r w:rsidRPr="001933F3">
                      <w:t>428,571.36</w:t>
                    </w:r>
                  </w:p>
                </w:tc>
                <w:tc>
                  <w:tcPr>
                    <w:tcW w:w="355"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pPr>
                  </w:p>
                </w:tc>
                <w:tc>
                  <w:tcPr>
                    <w:tcW w:w="768" w:type="pct"/>
                    <w:tcBorders>
                      <w:top w:val="single" w:sz="4" w:space="0" w:color="auto"/>
                      <w:left w:val="single" w:sz="4" w:space="0" w:color="auto"/>
                      <w:bottom w:val="single" w:sz="4" w:space="0" w:color="auto"/>
                      <w:right w:val="single" w:sz="4" w:space="0" w:color="auto"/>
                    </w:tcBorders>
                    <w:vAlign w:val="center"/>
                  </w:tcPr>
                  <w:p w:rsidR="001933F3" w:rsidRDefault="001933F3" w:rsidP="005D3DE5">
                    <w:pPr>
                      <w:jc w:val="right"/>
                      <w:rPr>
                        <w:szCs w:val="21"/>
                      </w:rPr>
                    </w:pPr>
                    <w:r w:rsidRPr="001933F3">
                      <w:rPr>
                        <w:szCs w:val="21"/>
                      </w:rPr>
                      <w:t>1,285,714.60</w:t>
                    </w:r>
                  </w:p>
                </w:tc>
                <w:tc>
                  <w:tcPr>
                    <w:tcW w:w="745" w:type="pct"/>
                    <w:tcBorders>
                      <w:top w:val="single" w:sz="4" w:space="0" w:color="auto"/>
                      <w:left w:val="single" w:sz="4" w:space="0" w:color="auto"/>
                      <w:bottom w:val="single" w:sz="4" w:space="0" w:color="auto"/>
                      <w:right w:val="single" w:sz="4" w:space="0" w:color="auto"/>
                    </w:tcBorders>
                    <w:vAlign w:val="center"/>
                  </w:tcPr>
                  <w:p w:rsidR="001933F3" w:rsidRDefault="001933F3" w:rsidP="00A642A1">
                    <w:pPr>
                      <w:rPr>
                        <w:szCs w:val="21"/>
                      </w:rPr>
                    </w:pPr>
                  </w:p>
                </w:tc>
              </w:tr>
            </w:sdtContent>
          </w:sdt>
        </w:tbl>
        <w:p w:rsidR="00BC2D12" w:rsidRDefault="00CD5DB0"/>
      </w:sdtContent>
    </w:sdt>
    <w:bookmarkEnd w:id="237" w:displacedByCustomXml="next"/>
    <w:bookmarkEnd w:id="236" w:displacedByCustomXml="next"/>
    <w:bookmarkStart w:id="238" w:name="OLE_LINK85" w:displacedByCustomXml="next"/>
    <w:bookmarkStart w:id="239" w:name="OLE_LINK84" w:displacedByCustomXml="next"/>
    <w:sdt>
      <w:sdtPr>
        <w:rPr>
          <w:rFonts w:hint="eastAsia"/>
          <w:szCs w:val="21"/>
        </w:rPr>
        <w:alias w:val="模块:递延收益其他说明"/>
        <w:tag w:val="_SEC_7cd38d14438443479401d71c7f066fdf"/>
        <w:id w:val="-664709086"/>
        <w:lock w:val="sdtLocked"/>
        <w:placeholder>
          <w:docPart w:val="GBC22222222222222222222222222222"/>
        </w:placeholder>
      </w:sdtPr>
      <w:sdtEndPr>
        <w:rPr>
          <w:rFonts w:hint="default"/>
        </w:rPr>
      </w:sdtEndPr>
      <w:sdtContent>
        <w:p w:rsidR="00BC2D12" w:rsidRDefault="0061030C">
          <w:pPr>
            <w:spacing w:before="60" w:after="60"/>
            <w:rPr>
              <w:szCs w:val="21"/>
            </w:rPr>
          </w:pPr>
          <w:r>
            <w:rPr>
              <w:rFonts w:hint="eastAsia"/>
              <w:szCs w:val="21"/>
            </w:rPr>
            <w:t>其他说明：</w:t>
          </w:r>
        </w:p>
        <w:sdt>
          <w:sdtPr>
            <w:rPr>
              <w:szCs w:val="21"/>
            </w:rPr>
            <w:alias w:val="是否适用：递延收益的其他说明[双击切换]"/>
            <w:tag w:val="_GBC_0c28db54a76349869056f2b92b5d9400"/>
            <w:id w:val="-44677240"/>
            <w:lock w:val="sdtLocked"/>
            <w:placeholder>
              <w:docPart w:val="GBC22222222222222222222222222222"/>
            </w:placeholder>
          </w:sdtPr>
          <w:sdtEndPr/>
          <w:sdtContent>
            <w:p w:rsidR="00BC2D12" w:rsidRDefault="000A0FB4" w:rsidP="001933F3">
              <w:pPr>
                <w:spacing w:before="60" w:after="60"/>
                <w:rPr>
                  <w:szCs w:val="21"/>
                </w:rPr>
              </w:pPr>
              <w:r w:rsidRPr="00CD6541">
                <w:rPr>
                  <w:szCs w:val="21"/>
                </w:rPr>
                <w:fldChar w:fldCharType="begin"/>
              </w:r>
              <w:r w:rsidR="001933F3" w:rsidRPr="00CD6541">
                <w:rPr>
                  <w:szCs w:val="21"/>
                </w:rPr>
                <w:instrText xml:space="preserve">MACROBUTTON  SnrToggleCheckbox □适用 </w:instrText>
              </w:r>
              <w:r w:rsidRPr="00CD6541">
                <w:rPr>
                  <w:szCs w:val="21"/>
                </w:rPr>
                <w:fldChar w:fldCharType="end"/>
              </w:r>
              <w:r w:rsidRPr="00CD6541">
                <w:rPr>
                  <w:szCs w:val="21"/>
                </w:rPr>
                <w:fldChar w:fldCharType="begin"/>
              </w:r>
              <w:r w:rsidR="001933F3" w:rsidRPr="00CD6541">
                <w:rPr>
                  <w:szCs w:val="21"/>
                </w:rPr>
                <w:instrText xml:space="preserve"> MACROBUTTON  SnrToggleCheckbox √不适用 </w:instrText>
              </w:r>
              <w:r w:rsidRPr="00CD6541">
                <w:rPr>
                  <w:szCs w:val="21"/>
                </w:rPr>
                <w:fldChar w:fldCharType="end"/>
              </w:r>
            </w:p>
          </w:sdtContent>
        </w:sdt>
      </w:sdtContent>
    </w:sdt>
    <w:bookmarkEnd w:id="238" w:displacedByCustomXml="prev"/>
    <w:bookmarkEnd w:id="239" w:displacedByCustomXml="prev"/>
    <w:p w:rsidR="00BC2D12" w:rsidRDefault="00BC2D12">
      <w:pPr>
        <w:snapToGrid w:val="0"/>
        <w:spacing w:line="240" w:lineRule="atLeast"/>
        <w:rPr>
          <w:szCs w:val="21"/>
        </w:rPr>
      </w:pPr>
    </w:p>
    <w:bookmarkStart w:id="240" w:name="_Hlk533670383" w:displacedByCustomXml="next"/>
    <w:sdt>
      <w:sdtPr>
        <w:rPr>
          <w:rFonts w:ascii="宋体" w:hAnsi="宋体" w:cs="宋体" w:hint="eastAsia"/>
          <w:b w:val="0"/>
          <w:bCs w:val="0"/>
          <w:kern w:val="0"/>
          <w:szCs w:val="21"/>
        </w:rPr>
        <w:alias w:val="模块:其他非流动负债"/>
        <w:tag w:val="_SEC_e6f817e4d74a4d95acbb17b048314a10"/>
        <w:id w:val="-2130180"/>
        <w:lock w:val="sdtLocked"/>
        <w:placeholder>
          <w:docPart w:val="GBC22222222222222222222222222222"/>
        </w:placeholder>
      </w:sdtPr>
      <w:sdtEndPr>
        <w:rPr>
          <w:rFonts w:cstheme="minorBidi" w:hint="default"/>
          <w:color w:val="000000" w:themeColor="text1"/>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05e5676f32624ce18727385761bd1a9a"/>
            <w:id w:val="-159694533"/>
            <w:lock w:val="sdtLocked"/>
            <w:placeholder>
              <w:docPart w:val="GBC22222222222222222222222222222"/>
            </w:placeholder>
          </w:sdtPr>
          <w:sdtEndPr/>
          <w:sdtContent>
            <w:p w:rsidR="00BC2D12" w:rsidRPr="005D3DE5" w:rsidRDefault="000A0FB4">
              <w:r>
                <w:fldChar w:fldCharType="begin"/>
              </w:r>
              <w:r w:rsidR="001933F3">
                <w:instrText xml:space="preserve">MACROBUTTON  SnrToggleCheckbox □适用 </w:instrText>
              </w:r>
              <w:r>
                <w:fldChar w:fldCharType="end"/>
              </w:r>
              <w:r>
                <w:fldChar w:fldCharType="begin"/>
              </w:r>
              <w:r w:rsidR="001933F3">
                <w:instrText xml:space="preserve"> MACROBUTTON  SnrToggleCheckbox √不适用 </w:instrText>
              </w:r>
              <w:r>
                <w:fldChar w:fldCharType="end"/>
              </w:r>
            </w:p>
          </w:sdtContent>
        </w:sdt>
      </w:sdtContent>
    </w:sdt>
    <w:bookmarkEnd w:id="240" w:displacedByCustomXml="prev"/>
    <w:p w:rsidR="00BC2D12" w:rsidRDefault="00BC2D12">
      <w:pPr>
        <w:rPr>
          <w:szCs w:val="21"/>
        </w:rPr>
      </w:pPr>
    </w:p>
    <w:sdt>
      <w:sdtPr>
        <w:rPr>
          <w:rFonts w:ascii="宋体" w:hAnsi="宋体" w:cs="宋体" w:hint="eastAsia"/>
          <w:b w:val="0"/>
          <w:bCs w:val="0"/>
          <w:kern w:val="0"/>
          <w:szCs w:val="21"/>
        </w:rPr>
        <w:alias w:val="模块:股本"/>
        <w:tag w:val="_SEC_8a6ae55fcdf4458585bca7ece234d93f"/>
        <w:id w:val="1121653733"/>
        <w:lock w:val="sdtLocked"/>
        <w:placeholder>
          <w:docPart w:val="GBC22222222222222222222222222222"/>
        </w:placeholder>
      </w:sdtPr>
      <w:sdtEndPr>
        <w:rPr>
          <w:rFonts w:cstheme="minorBidi" w:hint="default"/>
          <w:color w:val="000000" w:themeColor="text1"/>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股本</w:t>
          </w:r>
        </w:p>
        <w:sdt>
          <w:sdtPr>
            <w:alias w:val="是否适用：股本[双击切换]"/>
            <w:tag w:val="_GBC_a2069fb3657946ee9810a9154eb11422"/>
            <w:id w:val="-1719658813"/>
            <w:lock w:val="sdtLocked"/>
            <w:placeholder>
              <w:docPart w:val="GBC22222222222222222222222222222"/>
            </w:placeholder>
          </w:sdtPr>
          <w:sdtEndPr/>
          <w:sdtContent>
            <w:p w:rsidR="00BC2D12" w:rsidRDefault="000A0FB4">
              <w:r>
                <w:fldChar w:fldCharType="begin"/>
              </w:r>
              <w:r w:rsidR="001933F3">
                <w:instrText xml:space="preserve">MACROBUTTON  SnrToggleCheckbox √适用 </w:instrText>
              </w:r>
              <w:r>
                <w:fldChar w:fldCharType="end"/>
              </w:r>
              <w:r>
                <w:fldChar w:fldCharType="begin"/>
              </w:r>
              <w:r w:rsidR="001933F3">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股本"/>
              <w:tag w:val="_GBC_e2cacf7f2d9f4ad78dce53a3e345569e"/>
              <w:id w:val="-220437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
            <w:gridCol w:w="1686"/>
            <w:gridCol w:w="513"/>
            <w:gridCol w:w="513"/>
            <w:gridCol w:w="1581"/>
            <w:gridCol w:w="597"/>
            <w:gridCol w:w="1581"/>
            <w:gridCol w:w="1686"/>
          </w:tblGrid>
          <w:tr w:rsidR="00BC2D12" w:rsidTr="00DE1C41">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rsidR="00BC2D12" w:rsidRDefault="00BC2D12">
                <w:pPr>
                  <w:jc w:val="center"/>
                  <w:rPr>
                    <w:szCs w:val="21"/>
                  </w:rPr>
                </w:pPr>
              </w:p>
            </w:tc>
            <w:sdt>
              <w:sdtPr>
                <w:tag w:val="_PLD_fd63a619db16496bad52eeb145839158"/>
                <w:id w:val="-1512437095"/>
                <w:lock w:val="sdtLocked"/>
              </w:sdtPr>
              <w:sdtEndPr/>
              <w:sdtContent>
                <w:tc>
                  <w:tcPr>
                    <w:tcW w:w="727" w:type="pct"/>
                    <w:vMerge w:val="restart"/>
                    <w:tcBorders>
                      <w:top w:val="single" w:sz="4" w:space="0" w:color="auto"/>
                      <w:left w:val="single" w:sz="4" w:space="0" w:color="auto"/>
                      <w:right w:val="single" w:sz="4" w:space="0" w:color="auto"/>
                    </w:tcBorders>
                    <w:vAlign w:val="center"/>
                  </w:tcPr>
                  <w:p w:rsidR="00BC2D12" w:rsidRDefault="0061030C">
                    <w:pPr>
                      <w:jc w:val="center"/>
                      <w:rPr>
                        <w:szCs w:val="21"/>
                      </w:rPr>
                    </w:pPr>
                    <w:r>
                      <w:rPr>
                        <w:rFonts w:hint="eastAsia"/>
                        <w:szCs w:val="21"/>
                      </w:rPr>
                      <w:t>期初余额</w:t>
                    </w:r>
                  </w:p>
                </w:tc>
              </w:sdtContent>
            </w:sdt>
            <w:sdt>
              <w:sdtPr>
                <w:tag w:val="_PLD_2cb33d9d8b0d47539581498c039e86aa"/>
                <w:id w:val="-316797317"/>
                <w:lock w:val="sdtLocked"/>
              </w:sdtPr>
              <w:sdtEndPr/>
              <w:sdtContent>
                <w:tc>
                  <w:tcPr>
                    <w:tcW w:w="2883" w:type="pct"/>
                    <w:gridSpan w:val="5"/>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本次变动增减（+、一）</w:t>
                    </w:r>
                  </w:p>
                </w:tc>
              </w:sdtContent>
            </w:sdt>
            <w:sdt>
              <w:sdtPr>
                <w:tag w:val="_PLD_e579078cb28f47a09273701ab9e2e37a"/>
                <w:id w:val="-741711942"/>
                <w:lock w:val="sdtLocked"/>
              </w:sdtPr>
              <w:sdtEndPr/>
              <w:sdtContent>
                <w:tc>
                  <w:tcPr>
                    <w:tcW w:w="750" w:type="pct"/>
                    <w:vMerge w:val="restart"/>
                    <w:tcBorders>
                      <w:top w:val="single" w:sz="4" w:space="0" w:color="auto"/>
                      <w:left w:val="single" w:sz="4" w:space="0" w:color="auto"/>
                      <w:right w:val="single" w:sz="4" w:space="0" w:color="auto"/>
                    </w:tcBorders>
                    <w:vAlign w:val="center"/>
                  </w:tcPr>
                  <w:p w:rsidR="00BC2D12" w:rsidRDefault="0061030C">
                    <w:pPr>
                      <w:jc w:val="center"/>
                      <w:rPr>
                        <w:szCs w:val="21"/>
                      </w:rPr>
                    </w:pPr>
                    <w:r>
                      <w:rPr>
                        <w:rFonts w:hint="eastAsia"/>
                        <w:szCs w:val="21"/>
                      </w:rPr>
                      <w:t>期末余额</w:t>
                    </w:r>
                  </w:p>
                </w:tc>
              </w:sdtContent>
            </w:sdt>
          </w:tr>
          <w:tr w:rsidR="00BC2D12" w:rsidTr="00DE1C41">
            <w:trPr>
              <w:cantSplit/>
              <w:trHeight w:val="312"/>
            </w:trPr>
            <w:tc>
              <w:tcPr>
                <w:tcW w:w="640" w:type="pct"/>
                <w:vMerge/>
                <w:tcBorders>
                  <w:top w:val="single" w:sz="4" w:space="0" w:color="auto"/>
                  <w:left w:val="single" w:sz="4" w:space="0" w:color="auto"/>
                  <w:bottom w:val="single" w:sz="4" w:space="0" w:color="auto"/>
                  <w:right w:val="single" w:sz="4" w:space="0" w:color="auto"/>
                </w:tcBorders>
              </w:tcPr>
              <w:p w:rsidR="00BC2D12" w:rsidRDefault="00BC2D12">
                <w:pPr>
                  <w:rPr>
                    <w:szCs w:val="21"/>
                  </w:rPr>
                </w:pPr>
              </w:p>
            </w:tc>
            <w:tc>
              <w:tcPr>
                <w:tcW w:w="727" w:type="pct"/>
                <w:vMerge/>
                <w:tcBorders>
                  <w:left w:val="single" w:sz="4" w:space="0" w:color="auto"/>
                  <w:bottom w:val="single" w:sz="4" w:space="0" w:color="auto"/>
                  <w:right w:val="single" w:sz="4" w:space="0" w:color="auto"/>
                </w:tcBorders>
              </w:tcPr>
              <w:p w:rsidR="00BC2D12" w:rsidRDefault="00BC2D12">
                <w:pPr>
                  <w:ind w:leftChars="-119" w:left="-250" w:firstLineChars="119" w:firstLine="250"/>
                  <w:rPr>
                    <w:szCs w:val="21"/>
                  </w:rPr>
                </w:pPr>
              </w:p>
            </w:tc>
            <w:sdt>
              <w:sdtPr>
                <w:tag w:val="_PLD_2f067dcfa40a4e2d896a383f16e2e483"/>
                <w:id w:val="-1170871375"/>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发行</w:t>
                    </w:r>
                  </w:p>
                  <w:p w:rsidR="00BC2D12" w:rsidRDefault="0061030C">
                    <w:pPr>
                      <w:jc w:val="center"/>
                      <w:rPr>
                        <w:szCs w:val="21"/>
                      </w:rPr>
                    </w:pPr>
                    <w:r>
                      <w:rPr>
                        <w:rFonts w:hint="eastAsia"/>
                        <w:szCs w:val="21"/>
                      </w:rPr>
                      <w:t>新股</w:t>
                    </w:r>
                  </w:p>
                </w:tc>
              </w:sdtContent>
            </w:sdt>
            <w:sdt>
              <w:sdtPr>
                <w:tag w:val="_PLD_afc58df66e0343a29873ec3c2270451e"/>
                <w:id w:val="1290708396"/>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送股</w:t>
                    </w:r>
                  </w:p>
                </w:tc>
              </w:sdtContent>
            </w:sdt>
            <w:sdt>
              <w:sdtPr>
                <w:tag w:val="_PLD_31d618a387e243239ea8ee139a3a39da"/>
                <w:id w:val="323099199"/>
                <w:lock w:val="sdtLocked"/>
              </w:sdtPr>
              <w:sdtEndPr/>
              <w:sdtContent>
                <w:tc>
                  <w:tcPr>
                    <w:tcW w:w="592"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公积金</w:t>
                    </w:r>
                  </w:p>
                  <w:p w:rsidR="00BC2D12" w:rsidRDefault="0061030C">
                    <w:pPr>
                      <w:jc w:val="center"/>
                      <w:rPr>
                        <w:szCs w:val="21"/>
                      </w:rPr>
                    </w:pPr>
                    <w:r>
                      <w:rPr>
                        <w:rFonts w:hint="eastAsia"/>
                        <w:szCs w:val="21"/>
                      </w:rPr>
                      <w:t>转股</w:t>
                    </w:r>
                  </w:p>
                </w:tc>
              </w:sdtContent>
            </w:sdt>
            <w:sdt>
              <w:sdtPr>
                <w:tag w:val="_PLD_12526084dedd4dc68d673c8a71c73862"/>
                <w:id w:val="641005314"/>
                <w:lock w:val="sdtLocked"/>
              </w:sdtPr>
              <w:sdtEndPr/>
              <w:sdtContent>
                <w:tc>
                  <w:tcPr>
                    <w:tcW w:w="600"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其他</w:t>
                    </w:r>
                  </w:p>
                </w:tc>
              </w:sdtContent>
            </w:sdt>
            <w:sdt>
              <w:sdtPr>
                <w:tag w:val="_PLD_fe70bd23af2d4fd680087e555e574f82"/>
                <w:id w:val="2088338221"/>
                <w:lock w:val="sdtLocked"/>
              </w:sdtPr>
              <w:sdtEndPr/>
              <w:sdtContent>
                <w:tc>
                  <w:tcPr>
                    <w:tcW w:w="585"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小计</w:t>
                    </w:r>
                  </w:p>
                </w:tc>
              </w:sdtContent>
            </w:sdt>
            <w:tc>
              <w:tcPr>
                <w:tcW w:w="750" w:type="pct"/>
                <w:vMerge/>
                <w:tcBorders>
                  <w:left w:val="single" w:sz="4" w:space="0" w:color="auto"/>
                  <w:bottom w:val="single" w:sz="4" w:space="0" w:color="auto"/>
                  <w:right w:val="single" w:sz="4" w:space="0" w:color="auto"/>
                </w:tcBorders>
              </w:tcPr>
              <w:p w:rsidR="00BC2D12" w:rsidRDefault="00BC2D12">
                <w:pPr>
                  <w:rPr>
                    <w:szCs w:val="21"/>
                  </w:rPr>
                </w:pPr>
              </w:p>
            </w:tc>
          </w:tr>
          <w:tr w:rsidR="001933F3" w:rsidTr="00A642A1">
            <w:trPr>
              <w:cantSplit/>
            </w:trPr>
            <w:sdt>
              <w:sdtPr>
                <w:tag w:val="_PLD_ca4436c1f88f49e084436422be93cf3e"/>
                <w:id w:val="-1447767726"/>
                <w:lock w:val="sdtLocked"/>
              </w:sdtPr>
              <w:sdtEndPr/>
              <w:sdtContent>
                <w:tc>
                  <w:tcPr>
                    <w:tcW w:w="640" w:type="pct"/>
                    <w:tcBorders>
                      <w:top w:val="single" w:sz="4" w:space="0" w:color="auto"/>
                      <w:left w:val="single" w:sz="4" w:space="0" w:color="auto"/>
                      <w:bottom w:val="single" w:sz="4" w:space="0" w:color="auto"/>
                      <w:right w:val="single" w:sz="4" w:space="0" w:color="auto"/>
                    </w:tcBorders>
                  </w:tcPr>
                  <w:p w:rsidR="001933F3" w:rsidRDefault="001933F3">
                    <w:pPr>
                      <w:jc w:val="center"/>
                      <w:rPr>
                        <w:szCs w:val="21"/>
                      </w:rPr>
                    </w:pPr>
                    <w:r>
                      <w:rPr>
                        <w:rFonts w:hint="eastAsia"/>
                        <w:szCs w:val="21"/>
                      </w:rPr>
                      <w:t>股份总数</w:t>
                    </w:r>
                  </w:p>
                </w:tc>
              </w:sdtContent>
            </w:sdt>
            <w:tc>
              <w:tcPr>
                <w:tcW w:w="727" w:type="pct"/>
                <w:tcBorders>
                  <w:top w:val="single" w:sz="4" w:space="0" w:color="auto"/>
                  <w:left w:val="single" w:sz="4" w:space="0" w:color="auto"/>
                  <w:bottom w:val="single" w:sz="4" w:space="0" w:color="auto"/>
                  <w:right w:val="single" w:sz="4" w:space="0" w:color="auto"/>
                </w:tcBorders>
                <w:vAlign w:val="center"/>
              </w:tcPr>
              <w:p w:rsidR="001933F3" w:rsidRPr="005D3DE5" w:rsidRDefault="001933F3">
                <w:pPr>
                  <w:rPr>
                    <w:szCs w:val="21"/>
                  </w:rPr>
                </w:pPr>
                <w:r w:rsidRPr="005D3DE5">
                  <w:rPr>
                    <w:szCs w:val="21"/>
                  </w:rPr>
                  <w:t>176,400,000.00</w:t>
                </w:r>
              </w:p>
            </w:tc>
            <w:tc>
              <w:tcPr>
                <w:tcW w:w="553" w:type="pct"/>
                <w:tcBorders>
                  <w:top w:val="single" w:sz="4" w:space="0" w:color="auto"/>
                  <w:left w:val="single" w:sz="4" w:space="0" w:color="auto"/>
                  <w:bottom w:val="single" w:sz="4" w:space="0" w:color="auto"/>
                  <w:right w:val="single" w:sz="4" w:space="0" w:color="auto"/>
                </w:tcBorders>
                <w:vAlign w:val="center"/>
              </w:tcPr>
              <w:p w:rsidR="001933F3" w:rsidRPr="005D3DE5" w:rsidRDefault="001933F3">
                <w:pPr>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rsidR="001933F3" w:rsidRPr="005D3DE5" w:rsidRDefault="001933F3">
                <w:pPr>
                  <w:rPr>
                    <w:szCs w:val="21"/>
                  </w:rPr>
                </w:pPr>
              </w:p>
            </w:tc>
            <w:tc>
              <w:tcPr>
                <w:tcW w:w="592" w:type="pct"/>
                <w:tcBorders>
                  <w:top w:val="single" w:sz="4" w:space="0" w:color="auto"/>
                  <w:left w:val="single" w:sz="4" w:space="0" w:color="auto"/>
                  <w:bottom w:val="single" w:sz="4" w:space="0" w:color="auto"/>
                  <w:right w:val="single" w:sz="4" w:space="0" w:color="auto"/>
                </w:tcBorders>
                <w:vAlign w:val="center"/>
              </w:tcPr>
              <w:p w:rsidR="001933F3" w:rsidRPr="005D3DE5" w:rsidRDefault="001933F3">
                <w:pPr>
                  <w:rPr>
                    <w:szCs w:val="21"/>
                  </w:rPr>
                </w:pPr>
                <w:r w:rsidRPr="005D3DE5">
                  <w:rPr>
                    <w:szCs w:val="21"/>
                  </w:rPr>
                  <w:t>69,148,776.00</w:t>
                </w:r>
              </w:p>
            </w:tc>
            <w:tc>
              <w:tcPr>
                <w:tcW w:w="600" w:type="pct"/>
                <w:tcBorders>
                  <w:top w:val="single" w:sz="4" w:space="0" w:color="auto"/>
                  <w:left w:val="single" w:sz="4" w:space="0" w:color="auto"/>
                  <w:bottom w:val="single" w:sz="4" w:space="0" w:color="auto"/>
                  <w:right w:val="single" w:sz="4" w:space="0" w:color="auto"/>
                </w:tcBorders>
                <w:vAlign w:val="center"/>
              </w:tcPr>
              <w:p w:rsidR="001933F3" w:rsidRPr="005D3DE5" w:rsidRDefault="001933F3">
                <w:pPr>
                  <w:rPr>
                    <w:szCs w:val="21"/>
                  </w:rPr>
                </w:pPr>
              </w:p>
            </w:tc>
            <w:tc>
              <w:tcPr>
                <w:tcW w:w="585" w:type="pct"/>
                <w:tcBorders>
                  <w:top w:val="single" w:sz="4" w:space="0" w:color="auto"/>
                  <w:left w:val="single" w:sz="4" w:space="0" w:color="auto"/>
                  <w:bottom w:val="single" w:sz="4" w:space="0" w:color="auto"/>
                  <w:right w:val="single" w:sz="4" w:space="0" w:color="auto"/>
                </w:tcBorders>
                <w:vAlign w:val="center"/>
              </w:tcPr>
              <w:p w:rsidR="001933F3" w:rsidRPr="005D3DE5" w:rsidRDefault="00824FE6">
                <w:pPr>
                  <w:rPr>
                    <w:szCs w:val="21"/>
                  </w:rPr>
                </w:pPr>
                <w:r w:rsidRPr="005D3DE5">
                  <w:rPr>
                    <w:szCs w:val="21"/>
                  </w:rPr>
                  <w:t>69,148,776.00</w:t>
                </w:r>
              </w:p>
            </w:tc>
            <w:tc>
              <w:tcPr>
                <w:tcW w:w="750" w:type="pct"/>
                <w:tcBorders>
                  <w:top w:val="single" w:sz="4" w:space="0" w:color="auto"/>
                  <w:left w:val="single" w:sz="4" w:space="0" w:color="auto"/>
                  <w:bottom w:val="single" w:sz="4" w:space="0" w:color="auto"/>
                  <w:right w:val="single" w:sz="4" w:space="0" w:color="auto"/>
                </w:tcBorders>
                <w:vAlign w:val="center"/>
              </w:tcPr>
              <w:p w:rsidR="001933F3" w:rsidRPr="005D3DE5" w:rsidRDefault="001933F3">
                <w:pPr>
                  <w:rPr>
                    <w:szCs w:val="21"/>
                  </w:rPr>
                </w:pPr>
                <w:r w:rsidRPr="005D3DE5">
                  <w:rPr>
                    <w:szCs w:val="21"/>
                  </w:rPr>
                  <w:t>245,548,776.00</w:t>
                </w:r>
              </w:p>
            </w:tc>
          </w:tr>
        </w:tbl>
        <w:p w:rsidR="00BC2D12" w:rsidRDefault="0061030C">
          <w:pPr>
            <w:spacing w:before="60" w:after="60"/>
            <w:rPr>
              <w:szCs w:val="21"/>
            </w:rPr>
          </w:pPr>
          <w:r>
            <w:rPr>
              <w:rFonts w:hint="eastAsia"/>
              <w:szCs w:val="21"/>
            </w:rPr>
            <w:t>其他说明：</w:t>
          </w:r>
        </w:p>
        <w:sdt>
          <w:sdtPr>
            <w:rPr>
              <w:szCs w:val="21"/>
            </w:rPr>
            <w:alias w:val="股本变动情况说明"/>
            <w:tag w:val="_GBC_6600e13aac194caa9cb58963beb3073e"/>
            <w:id w:val="-1031791537"/>
            <w:lock w:val="sdtLocked"/>
            <w:placeholder>
              <w:docPart w:val="GBC22222222222222222222222222222"/>
            </w:placeholder>
          </w:sdtPr>
          <w:sdtEndPr/>
          <w:sdtContent>
            <w:p w:rsidR="00BC2D12" w:rsidRPr="005D3DE5" w:rsidRDefault="001933F3" w:rsidP="005D3DE5">
              <w:pPr>
                <w:tabs>
                  <w:tab w:val="right" w:pos="7740"/>
                </w:tabs>
                <w:ind w:firstLineChars="200" w:firstLine="420"/>
                <w:jc w:val="both"/>
              </w:pPr>
              <w:r w:rsidRPr="00FE4874">
                <w:rPr>
                  <w:rFonts w:hint="eastAsia"/>
                </w:rPr>
                <w:t>经公司2020年度股东大会审议通过，公司2020年度利润分配及公积金转增股本方案为以公司实施权益分派股权登记日登记的总股本扣除回购专户上已回购的股份数为基数，同时以资本公</w:t>
              </w:r>
              <w:r w:rsidRPr="00FE4874">
                <w:rPr>
                  <w:rFonts w:hint="eastAsia"/>
                </w:rPr>
                <w:lastRenderedPageBreak/>
                <w:t>积金转增股本方式向全体股东每10股转增4股。公司通过回购专用账户所持有本公司股份3,528,060股，不参与本次利润分配及资本公积金转增股本</w:t>
              </w:r>
              <w:r>
                <w:rPr>
                  <w:rFonts w:hint="eastAsia"/>
                </w:rPr>
                <w:t>，相应资本公积转增股本金额为</w:t>
              </w:r>
              <w:r w:rsidRPr="00A41E7C">
                <w:t>69,148,776.00</w:t>
              </w:r>
              <w:r>
                <w:rPr>
                  <w:rFonts w:hint="eastAsia"/>
                </w:rPr>
                <w:t>元。</w:t>
              </w:r>
            </w:p>
          </w:sdtContent>
        </w:sdt>
      </w:sdtContent>
    </w:sdt>
    <w:p w:rsidR="00BC2D12" w:rsidRDefault="00BC2D12">
      <w:pPr>
        <w:rPr>
          <w:szCs w:val="21"/>
        </w:rPr>
      </w:pPr>
    </w:p>
    <w:p w:rsidR="00BC2D12" w:rsidRDefault="0061030C">
      <w:pPr>
        <w:pStyle w:val="3"/>
        <w:numPr>
          <w:ilvl w:val="0"/>
          <w:numId w:val="19"/>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eastAsia="宋体" w:hAnsi="宋体" w:cs="宋体" w:hint="eastAsia"/>
          <w:b w:val="0"/>
          <w:bCs w:val="0"/>
          <w:kern w:val="0"/>
          <w:szCs w:val="24"/>
        </w:rPr>
        <w:alias w:val="模块:期末发行在外的优先股、永续债等其他金融工具基本情况"/>
        <w:tag w:val="_SEC_6fed13d34fa44eddb1a893d7efc5d06b"/>
        <w:id w:val="9342092"/>
        <w:lock w:val="sdtLocked"/>
        <w:placeholder>
          <w:docPart w:val="GBC22222222222222222222222222222"/>
        </w:placeholder>
      </w:sdtPr>
      <w:sdtEndPr>
        <w:rPr>
          <w:rFonts w:hint="default"/>
        </w:rPr>
      </w:sdtEndPr>
      <w:sdtContent>
        <w:p w:rsidR="00BC2D12" w:rsidRDefault="0061030C">
          <w:pPr>
            <w:pStyle w:val="4"/>
            <w:numPr>
              <w:ilvl w:val="0"/>
              <w:numId w:val="135"/>
            </w:numPr>
            <w:ind w:left="426" w:hanging="426"/>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580953713"/>
            <w:lock w:val="sdtLocked"/>
            <w:placeholder>
              <w:docPart w:val="GBC22222222222222222222222222222"/>
            </w:placeholder>
          </w:sdtPr>
          <w:sdtEndPr/>
          <w:sdtContent>
            <w:p w:rsidR="00BC2D12" w:rsidRDefault="000A0FB4" w:rsidP="001933F3">
              <w:r>
                <w:fldChar w:fldCharType="begin"/>
              </w:r>
              <w:r w:rsidR="001933F3">
                <w:instrText xml:space="preserve">MACROBUTTON  SnrToggleCheckbox □适用 </w:instrText>
              </w:r>
              <w:r>
                <w:fldChar w:fldCharType="end"/>
              </w:r>
              <w:r>
                <w:fldChar w:fldCharType="begin"/>
              </w:r>
              <w:r w:rsidR="001933F3">
                <w:instrText xml:space="preserve"> MACROBUTTON  SnrToggleCheckbox √不适用 </w:instrText>
              </w:r>
              <w:r>
                <w:fldChar w:fldCharType="end"/>
              </w:r>
            </w:p>
          </w:sdtContent>
        </w:sdt>
      </w:sdtContent>
    </w:sdt>
    <w:p w:rsidR="00BC2D12" w:rsidRDefault="00BC2D12"/>
    <w:bookmarkStart w:id="241" w:name="_Hlk89785156" w:displacedByCustomXml="next"/>
    <w:sdt>
      <w:sdtPr>
        <w:rPr>
          <w:rFonts w:ascii="宋体" w:eastAsia="宋体" w:hAnsi="宋体" w:cs="宋体" w:hint="eastAsia"/>
          <w:b w:val="0"/>
          <w:bCs w:val="0"/>
          <w:kern w:val="0"/>
          <w:szCs w:val="24"/>
        </w:rPr>
        <w:alias w:val="模块:期末发行在外的优先股、永续债等金融工具变动情况表  发行..."/>
        <w:tag w:val="_SEC_e75bf2a97679482fb5fa8f87d691b026"/>
        <w:id w:val="-1668313940"/>
        <w:lock w:val="sdtLocked"/>
        <w:placeholder>
          <w:docPart w:val="GBC22222222222222222222222222222"/>
        </w:placeholder>
      </w:sdtPr>
      <w:sdtEndPr>
        <w:rPr>
          <w:rFonts w:hint="default"/>
          <w:szCs w:val="21"/>
        </w:rPr>
      </w:sdtEndPr>
      <w:sdtContent>
        <w:p w:rsidR="00BC2D12" w:rsidRDefault="0061030C">
          <w:pPr>
            <w:pStyle w:val="4"/>
            <w:numPr>
              <w:ilvl w:val="0"/>
              <w:numId w:val="135"/>
            </w:numPr>
            <w:ind w:left="426" w:hanging="426"/>
          </w:pPr>
          <w:r>
            <w:rPr>
              <w:rFonts w:hint="eastAsia"/>
            </w:rPr>
            <w:t>期末发行在外的优先股、永续债等金融工具变动情况表</w:t>
          </w:r>
        </w:p>
        <w:sdt>
          <w:sdtPr>
            <w:alias w:val="是否适用：期末发行在外的优先股、永续债等金融工具变动情况表_其他权益工具[双击切换]"/>
            <w:tag w:val="_GBC_894eb45c6bf3473785ba1a45bf437264"/>
            <w:id w:val="802588230"/>
            <w:lock w:val="sdtLocked"/>
            <w:placeholder>
              <w:docPart w:val="GBC22222222222222222222222222222"/>
            </w:placeholder>
          </w:sdtPr>
          <w:sdtEndPr/>
          <w:sdtContent>
            <w:p w:rsidR="00BC2D12" w:rsidRDefault="000A0FB4" w:rsidP="001933F3">
              <w:pPr>
                <w:rPr>
                  <w:szCs w:val="21"/>
                </w:rPr>
              </w:pPr>
              <w:r>
                <w:fldChar w:fldCharType="begin"/>
              </w:r>
              <w:r w:rsidR="001933F3">
                <w:instrText xml:space="preserve">MACROBUTTON  SnrToggleCheckbox □适用 </w:instrText>
              </w:r>
              <w:r>
                <w:fldChar w:fldCharType="end"/>
              </w:r>
              <w:r>
                <w:fldChar w:fldCharType="begin"/>
              </w:r>
              <w:r w:rsidR="001933F3">
                <w:instrText xml:space="preserve"> MACROBUTTON  SnrToggleCheckbox √不适用 </w:instrText>
              </w:r>
              <w:r>
                <w:fldChar w:fldCharType="end"/>
              </w:r>
            </w:p>
          </w:sdtContent>
        </w:sdt>
        <w:bookmarkEnd w:id="241" w:displacedByCustomXml="next"/>
      </w:sdtContent>
    </w:sdt>
    <w:bookmarkStart w:id="242" w:name="_Hlk89785136" w:displacedByCustomXml="next"/>
    <w:sdt>
      <w:sdtPr>
        <w:rPr>
          <w:rFonts w:hint="eastAsia"/>
          <w:szCs w:val="21"/>
        </w:rPr>
        <w:alias w:val="模块:其他权益工具本期增减变动情况、变动原因说明，以及相关会计处理"/>
        <w:tag w:val="_SEC_f0c4a2ce10914cf8a15ec22984f96cce"/>
        <w:id w:val="-1017778030"/>
        <w:lock w:val="sdtLocked"/>
        <w:placeholder>
          <w:docPart w:val="GBC22222222222222222222222222222"/>
        </w:placeholder>
      </w:sdtPr>
      <w:sdtEndPr>
        <w:rPr>
          <w:rFonts w:hint="default"/>
        </w:rPr>
      </w:sdtEndPr>
      <w:sdtContent>
        <w:p w:rsidR="00BC2D12" w:rsidRDefault="0061030C">
          <w:pPr>
            <w:shd w:val="solid" w:color="FFFFFF" w:fill="auto"/>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795291669"/>
            <w:lock w:val="sdtLocked"/>
            <w:placeholder>
              <w:docPart w:val="GBC22222222222222222222222222222"/>
            </w:placeholder>
          </w:sdtPr>
          <w:sdtEndPr/>
          <w:sdtContent>
            <w:p w:rsidR="00BC2D12" w:rsidRDefault="000A0FB4" w:rsidP="001933F3">
              <w:pPr>
                <w:shd w:val="solid" w:color="FFFFFF" w:fill="auto"/>
                <w:rPr>
                  <w:szCs w:val="21"/>
                </w:rPr>
              </w:pPr>
              <w:r>
                <w:rPr>
                  <w:szCs w:val="21"/>
                </w:rPr>
                <w:fldChar w:fldCharType="begin"/>
              </w:r>
              <w:r w:rsidR="001933F3">
                <w:rPr>
                  <w:szCs w:val="21"/>
                </w:rPr>
                <w:instrText xml:space="preserve">MACROBUTTON  SnrToggleCheckbox □适用 </w:instrText>
              </w:r>
              <w:r>
                <w:rPr>
                  <w:szCs w:val="21"/>
                </w:rPr>
                <w:fldChar w:fldCharType="end"/>
              </w:r>
              <w:r>
                <w:rPr>
                  <w:szCs w:val="21"/>
                </w:rPr>
                <w:fldChar w:fldCharType="begin"/>
              </w:r>
              <w:r w:rsidR="001933F3">
                <w:rPr>
                  <w:szCs w:val="21"/>
                </w:rPr>
                <w:instrText xml:space="preserve"> MACROBUTTON  SnrToggleCheckbox √不适用 </w:instrText>
              </w:r>
              <w:r>
                <w:rPr>
                  <w:szCs w:val="21"/>
                </w:rPr>
                <w:fldChar w:fldCharType="end"/>
              </w:r>
            </w:p>
          </w:sdtContent>
        </w:sdt>
      </w:sdtContent>
    </w:sdt>
    <w:bookmarkEnd w:id="242" w:displacedByCustomXml="prev"/>
    <w:p w:rsidR="00BC2D12" w:rsidRDefault="00BC2D12">
      <w:pPr>
        <w:rPr>
          <w:szCs w:val="21"/>
        </w:rPr>
      </w:pPr>
    </w:p>
    <w:bookmarkStart w:id="243" w:name="_Hlk89785124" w:displacedByCustomXml="next"/>
    <w:sdt>
      <w:sdtPr>
        <w:rPr>
          <w:rFonts w:hint="eastAsia"/>
          <w:szCs w:val="21"/>
        </w:rPr>
        <w:alias w:val="模块:其他说明"/>
        <w:tag w:val="_SEC_2737fbc9d66c421eae61476b09f44108"/>
        <w:id w:val="-101567358"/>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sdt>
          <w:sdtPr>
            <w:rPr>
              <w:szCs w:val="21"/>
            </w:rPr>
            <w:alias w:val="是否适用：其他权益工具的其他说明[双击切换]"/>
            <w:tag w:val="_GBC_af2e32ae9c704175a99ebad592dec5f2"/>
            <w:id w:val="-374624755"/>
            <w:lock w:val="sdtLocked"/>
            <w:placeholder>
              <w:docPart w:val="GBC22222222222222222222222222222"/>
            </w:placeholder>
          </w:sdtPr>
          <w:sdtEndPr/>
          <w:sdtContent>
            <w:p w:rsidR="00BC2D12" w:rsidRDefault="000A0FB4" w:rsidP="001933F3">
              <w:pPr>
                <w:rPr>
                  <w:szCs w:val="21"/>
                </w:rPr>
              </w:pPr>
              <w:r>
                <w:rPr>
                  <w:szCs w:val="21"/>
                </w:rPr>
                <w:fldChar w:fldCharType="begin"/>
              </w:r>
              <w:r w:rsidR="001933F3">
                <w:rPr>
                  <w:szCs w:val="21"/>
                </w:rPr>
                <w:instrText xml:space="preserve">MACROBUTTON  SnrToggleCheckbox □适用 </w:instrText>
              </w:r>
              <w:r>
                <w:rPr>
                  <w:szCs w:val="21"/>
                </w:rPr>
                <w:fldChar w:fldCharType="end"/>
              </w:r>
              <w:r>
                <w:rPr>
                  <w:szCs w:val="21"/>
                </w:rPr>
                <w:fldChar w:fldCharType="begin"/>
              </w:r>
              <w:r w:rsidR="001933F3">
                <w:rPr>
                  <w:szCs w:val="21"/>
                </w:rPr>
                <w:instrText xml:space="preserve"> MACROBUTTON  SnrToggleCheckbox √不适用 </w:instrText>
              </w:r>
              <w:r>
                <w:rPr>
                  <w:szCs w:val="21"/>
                </w:rPr>
                <w:fldChar w:fldCharType="end"/>
              </w:r>
            </w:p>
          </w:sdtContent>
        </w:sdt>
      </w:sdtContent>
    </w:sdt>
    <w:bookmarkEnd w:id="243" w:displacedByCustomXml="prev"/>
    <w:p w:rsidR="00BC2D12" w:rsidRDefault="00BC2D12">
      <w:pPr>
        <w:rPr>
          <w:szCs w:val="21"/>
        </w:rPr>
      </w:pPr>
    </w:p>
    <w:sdt>
      <w:sdtPr>
        <w:rPr>
          <w:rFonts w:ascii="宋体" w:hAnsi="宋体" w:cs="宋体" w:hint="eastAsia"/>
          <w:b w:val="0"/>
          <w:bCs w:val="0"/>
          <w:kern w:val="0"/>
          <w:szCs w:val="21"/>
        </w:rPr>
        <w:alias w:val="模块:资本公积"/>
        <w:tag w:val="_SEC_39b8590a9e5d496db1d2cf229fd840e9"/>
        <w:id w:val="69015853"/>
        <w:lock w:val="sdtLocked"/>
        <w:placeholder>
          <w:docPart w:val="GBC22222222222222222222222222222"/>
        </w:placeholder>
      </w:sdtPr>
      <w:sdtEndPr>
        <w:rPr>
          <w:rFonts w:cstheme="minorBidi" w:hint="default"/>
          <w:color w:val="000000" w:themeColor="text1"/>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资本公积</w:t>
          </w:r>
        </w:p>
        <w:sdt>
          <w:sdtPr>
            <w:alias w:val="是否适用：资本公积[双击切换]"/>
            <w:tag w:val="_GBC_58b0344d8757456787af32396840e233"/>
            <w:id w:val="-986477570"/>
            <w:lock w:val="sdtLocked"/>
            <w:placeholder>
              <w:docPart w:val="GBC22222222222222222222222222222"/>
            </w:placeholder>
          </w:sdtPr>
          <w:sdtEndPr/>
          <w:sdtContent>
            <w:p w:rsidR="00BC2D12" w:rsidRDefault="000A0FB4">
              <w:r>
                <w:fldChar w:fldCharType="begin"/>
              </w:r>
              <w:r w:rsidR="001933F3">
                <w:instrText xml:space="preserve">MACROBUTTON  SnrToggleCheckbox √适用 </w:instrText>
              </w:r>
              <w:r>
                <w:fldChar w:fldCharType="end"/>
              </w:r>
              <w:r>
                <w:fldChar w:fldCharType="begin"/>
              </w:r>
              <w:r w:rsidR="001933F3">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资本公积"/>
              <w:tag w:val="_GBC_1b11e7474fd44870ad976b16c25b20f4"/>
              <w:id w:val="11848621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资本公积"/>
              <w:tag w:val="_GBC_6c523a4f3a0744439ef148664a9f722b"/>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2405"/>
            <w:gridCol w:w="1701"/>
            <w:gridCol w:w="1225"/>
            <w:gridCol w:w="1747"/>
            <w:gridCol w:w="1745"/>
          </w:tblGrid>
          <w:tr w:rsidR="00BC2D12" w:rsidTr="00BA2967">
            <w:sdt>
              <w:sdtPr>
                <w:tag w:val="_PLD_b4e0b77813064aeb83afd63c7bafbdab"/>
                <w:id w:val="1473795520"/>
                <w:lock w:val="sdtLocked"/>
              </w:sdtPr>
              <w:sdtEndPr/>
              <w:sdtContent>
                <w:tc>
                  <w:tcPr>
                    <w:tcW w:w="1363" w:type="pct"/>
                    <w:vAlign w:val="center"/>
                  </w:tcPr>
                  <w:p w:rsidR="00BC2D12" w:rsidRDefault="0061030C">
                    <w:pPr>
                      <w:autoSpaceDE w:val="0"/>
                      <w:autoSpaceDN w:val="0"/>
                      <w:adjustRightInd w:val="0"/>
                      <w:snapToGrid w:val="0"/>
                      <w:jc w:val="center"/>
                      <w:rPr>
                        <w:szCs w:val="21"/>
                      </w:rPr>
                    </w:pPr>
                    <w:r>
                      <w:rPr>
                        <w:rFonts w:hint="eastAsia"/>
                        <w:szCs w:val="21"/>
                      </w:rPr>
                      <w:t>项目</w:t>
                    </w:r>
                  </w:p>
                </w:tc>
              </w:sdtContent>
            </w:sdt>
            <w:sdt>
              <w:sdtPr>
                <w:tag w:val="_PLD_2e3387dfd4d8490ca15036edd55f5d7b"/>
                <w:id w:val="-2059861"/>
                <w:lock w:val="sdtLocked"/>
              </w:sdtPr>
              <w:sdtEndPr/>
              <w:sdtContent>
                <w:tc>
                  <w:tcPr>
                    <w:tcW w:w="964" w:type="pct"/>
                    <w:vAlign w:val="center"/>
                  </w:tcPr>
                  <w:p w:rsidR="00BC2D12" w:rsidRDefault="0061030C">
                    <w:pPr>
                      <w:autoSpaceDE w:val="0"/>
                      <w:autoSpaceDN w:val="0"/>
                      <w:adjustRightInd w:val="0"/>
                      <w:snapToGrid w:val="0"/>
                      <w:jc w:val="center"/>
                      <w:rPr>
                        <w:szCs w:val="21"/>
                      </w:rPr>
                    </w:pPr>
                    <w:r>
                      <w:rPr>
                        <w:rFonts w:hint="eastAsia"/>
                        <w:szCs w:val="21"/>
                      </w:rPr>
                      <w:t>期初余额</w:t>
                    </w:r>
                  </w:p>
                </w:tc>
              </w:sdtContent>
            </w:sdt>
            <w:sdt>
              <w:sdtPr>
                <w:tag w:val="_PLD_48beb7e26e4d4ae4b8c76cfd47809420"/>
                <w:id w:val="-1650360009"/>
                <w:lock w:val="sdtLocked"/>
              </w:sdtPr>
              <w:sdtEndPr/>
              <w:sdtContent>
                <w:tc>
                  <w:tcPr>
                    <w:tcW w:w="694" w:type="pct"/>
                    <w:vAlign w:val="center"/>
                  </w:tcPr>
                  <w:p w:rsidR="00BC2D12" w:rsidRDefault="0061030C">
                    <w:pPr>
                      <w:autoSpaceDE w:val="0"/>
                      <w:autoSpaceDN w:val="0"/>
                      <w:adjustRightInd w:val="0"/>
                      <w:snapToGrid w:val="0"/>
                      <w:jc w:val="center"/>
                      <w:rPr>
                        <w:szCs w:val="21"/>
                      </w:rPr>
                    </w:pPr>
                    <w:r>
                      <w:rPr>
                        <w:rFonts w:hint="eastAsia"/>
                        <w:szCs w:val="21"/>
                      </w:rPr>
                      <w:t>本期增加</w:t>
                    </w:r>
                  </w:p>
                </w:tc>
              </w:sdtContent>
            </w:sdt>
            <w:sdt>
              <w:sdtPr>
                <w:tag w:val="_PLD_146cd5e556074222b88edab30b505382"/>
                <w:id w:val="1993910430"/>
                <w:lock w:val="sdtLocked"/>
              </w:sdtPr>
              <w:sdtEndPr/>
              <w:sdtContent>
                <w:tc>
                  <w:tcPr>
                    <w:tcW w:w="990" w:type="pct"/>
                    <w:vAlign w:val="center"/>
                  </w:tcPr>
                  <w:p w:rsidR="00BC2D12" w:rsidRDefault="0061030C">
                    <w:pPr>
                      <w:autoSpaceDE w:val="0"/>
                      <w:autoSpaceDN w:val="0"/>
                      <w:adjustRightInd w:val="0"/>
                      <w:snapToGrid w:val="0"/>
                      <w:jc w:val="center"/>
                      <w:rPr>
                        <w:szCs w:val="21"/>
                      </w:rPr>
                    </w:pPr>
                    <w:r>
                      <w:rPr>
                        <w:rFonts w:hint="eastAsia"/>
                        <w:szCs w:val="21"/>
                      </w:rPr>
                      <w:t>本期减少</w:t>
                    </w:r>
                  </w:p>
                </w:tc>
              </w:sdtContent>
            </w:sdt>
            <w:sdt>
              <w:sdtPr>
                <w:tag w:val="_PLD_ce18950b18064dc1ac40e20c98bf9dcb"/>
                <w:id w:val="362325606"/>
                <w:lock w:val="sdtLocked"/>
              </w:sdtPr>
              <w:sdtEndPr/>
              <w:sdtContent>
                <w:tc>
                  <w:tcPr>
                    <w:tcW w:w="989" w:type="pct"/>
                    <w:vAlign w:val="center"/>
                  </w:tcPr>
                  <w:p w:rsidR="00BC2D12" w:rsidRDefault="0061030C">
                    <w:pPr>
                      <w:autoSpaceDE w:val="0"/>
                      <w:autoSpaceDN w:val="0"/>
                      <w:adjustRightInd w:val="0"/>
                      <w:snapToGrid w:val="0"/>
                      <w:jc w:val="center"/>
                      <w:rPr>
                        <w:szCs w:val="21"/>
                      </w:rPr>
                    </w:pPr>
                    <w:r>
                      <w:rPr>
                        <w:rFonts w:hint="eastAsia"/>
                        <w:szCs w:val="21"/>
                      </w:rPr>
                      <w:t>期末余额</w:t>
                    </w:r>
                  </w:p>
                </w:tc>
              </w:sdtContent>
            </w:sdt>
          </w:tr>
          <w:tr w:rsidR="001933F3" w:rsidTr="00BA2967">
            <w:sdt>
              <w:sdtPr>
                <w:tag w:val="_PLD_0d018aed47f94c61acfb01bd741534a0"/>
                <w:id w:val="-1284802373"/>
                <w:lock w:val="sdtLocked"/>
              </w:sdtPr>
              <w:sdtEndPr/>
              <w:sdtContent>
                <w:tc>
                  <w:tcPr>
                    <w:tcW w:w="1363" w:type="pct"/>
                    <w:shd w:val="clear" w:color="auto" w:fill="auto"/>
                  </w:tcPr>
                  <w:p w:rsidR="001933F3" w:rsidRDefault="001933F3">
                    <w:pPr>
                      <w:autoSpaceDE w:val="0"/>
                      <w:autoSpaceDN w:val="0"/>
                      <w:adjustRightInd w:val="0"/>
                      <w:snapToGrid w:val="0"/>
                      <w:rPr>
                        <w:szCs w:val="21"/>
                      </w:rPr>
                    </w:pPr>
                    <w:r>
                      <w:rPr>
                        <w:rFonts w:hint="eastAsia"/>
                        <w:szCs w:val="21"/>
                      </w:rPr>
                      <w:t>资本溢价（股本溢价）</w:t>
                    </w:r>
                  </w:p>
                </w:tc>
              </w:sdtContent>
            </w:sdt>
            <w:tc>
              <w:tcPr>
                <w:tcW w:w="964" w:type="pct"/>
                <w:shd w:val="clear" w:color="auto" w:fill="auto"/>
                <w:vAlign w:val="center"/>
              </w:tcPr>
              <w:p w:rsidR="001933F3" w:rsidRDefault="001933F3">
                <w:pPr>
                  <w:rPr>
                    <w:sz w:val="24"/>
                  </w:rPr>
                </w:pPr>
                <w:r>
                  <w:t>450,499,291.01</w:t>
                </w:r>
              </w:p>
            </w:tc>
            <w:tc>
              <w:tcPr>
                <w:tcW w:w="694" w:type="pct"/>
                <w:shd w:val="clear" w:color="auto" w:fill="auto"/>
                <w:vAlign w:val="center"/>
              </w:tcPr>
              <w:p w:rsidR="001933F3" w:rsidRDefault="001933F3">
                <w:pPr>
                  <w:rPr>
                    <w:sz w:val="24"/>
                  </w:rPr>
                </w:pPr>
              </w:p>
            </w:tc>
            <w:tc>
              <w:tcPr>
                <w:tcW w:w="990" w:type="pct"/>
                <w:shd w:val="clear" w:color="auto" w:fill="auto"/>
                <w:vAlign w:val="center"/>
              </w:tcPr>
              <w:p w:rsidR="001933F3" w:rsidRDefault="001933F3">
                <w:pPr>
                  <w:rPr>
                    <w:sz w:val="24"/>
                  </w:rPr>
                </w:pPr>
                <w:r>
                  <w:t>69,148,776.00</w:t>
                </w:r>
              </w:p>
            </w:tc>
            <w:tc>
              <w:tcPr>
                <w:tcW w:w="989" w:type="pct"/>
                <w:shd w:val="clear" w:color="auto" w:fill="auto"/>
                <w:vAlign w:val="center"/>
              </w:tcPr>
              <w:p w:rsidR="001933F3" w:rsidRDefault="001933F3">
                <w:pPr>
                  <w:rPr>
                    <w:sz w:val="24"/>
                  </w:rPr>
                </w:pPr>
                <w:r>
                  <w:t>381,350,515.01</w:t>
                </w:r>
              </w:p>
            </w:tc>
          </w:tr>
          <w:tr w:rsidR="001933F3" w:rsidTr="00BA2967">
            <w:sdt>
              <w:sdtPr>
                <w:tag w:val="_PLD_9b03907e667d49cf9868e1518c28d82c"/>
                <w:id w:val="-691684787"/>
                <w:lock w:val="sdtLocked"/>
              </w:sdtPr>
              <w:sdtEndPr/>
              <w:sdtContent>
                <w:tc>
                  <w:tcPr>
                    <w:tcW w:w="1363" w:type="pct"/>
                    <w:vAlign w:val="center"/>
                  </w:tcPr>
                  <w:p w:rsidR="001933F3" w:rsidRDefault="001933F3">
                    <w:pPr>
                      <w:autoSpaceDE w:val="0"/>
                      <w:autoSpaceDN w:val="0"/>
                      <w:adjustRightInd w:val="0"/>
                      <w:snapToGrid w:val="0"/>
                      <w:jc w:val="center"/>
                      <w:rPr>
                        <w:szCs w:val="21"/>
                      </w:rPr>
                    </w:pPr>
                    <w:r>
                      <w:rPr>
                        <w:rFonts w:hint="eastAsia"/>
                        <w:szCs w:val="21"/>
                      </w:rPr>
                      <w:t>合计</w:t>
                    </w:r>
                  </w:p>
                </w:tc>
              </w:sdtContent>
            </w:sdt>
            <w:tc>
              <w:tcPr>
                <w:tcW w:w="964" w:type="pct"/>
                <w:vAlign w:val="center"/>
              </w:tcPr>
              <w:p w:rsidR="001933F3" w:rsidRDefault="001933F3">
                <w:pPr>
                  <w:rPr>
                    <w:sz w:val="24"/>
                  </w:rPr>
                </w:pPr>
                <w:r>
                  <w:t>450,499,291.01</w:t>
                </w:r>
              </w:p>
            </w:tc>
            <w:tc>
              <w:tcPr>
                <w:tcW w:w="694" w:type="pct"/>
                <w:vAlign w:val="center"/>
              </w:tcPr>
              <w:p w:rsidR="001933F3" w:rsidRDefault="001933F3">
                <w:pPr>
                  <w:rPr>
                    <w:sz w:val="24"/>
                  </w:rPr>
                </w:pPr>
              </w:p>
            </w:tc>
            <w:tc>
              <w:tcPr>
                <w:tcW w:w="990" w:type="pct"/>
                <w:vAlign w:val="center"/>
              </w:tcPr>
              <w:p w:rsidR="001933F3" w:rsidRDefault="001933F3">
                <w:pPr>
                  <w:rPr>
                    <w:sz w:val="24"/>
                  </w:rPr>
                </w:pPr>
                <w:r>
                  <w:t>69,148,776.00</w:t>
                </w:r>
              </w:p>
            </w:tc>
            <w:tc>
              <w:tcPr>
                <w:tcW w:w="989" w:type="pct"/>
                <w:vAlign w:val="center"/>
              </w:tcPr>
              <w:p w:rsidR="001933F3" w:rsidRDefault="001933F3">
                <w:pPr>
                  <w:rPr>
                    <w:sz w:val="24"/>
                  </w:rPr>
                </w:pPr>
                <w:r>
                  <w:t>381,350,515.01</w:t>
                </w:r>
              </w:p>
            </w:tc>
          </w:tr>
        </w:tbl>
        <w:p w:rsidR="00BC2D12" w:rsidRDefault="0061030C">
          <w:pPr>
            <w:rPr>
              <w:szCs w:val="21"/>
            </w:rPr>
          </w:pPr>
          <w:r>
            <w:rPr>
              <w:rFonts w:hint="eastAsia"/>
              <w:szCs w:val="21"/>
            </w:rPr>
            <w:t>其他说明，包括本期增减变动情况、变动原因说明：</w:t>
          </w:r>
        </w:p>
        <w:p w:rsidR="00BC2D12" w:rsidRPr="005D3DE5" w:rsidRDefault="00CD5DB0" w:rsidP="00BA2967">
          <w:pPr>
            <w:tabs>
              <w:tab w:val="right" w:pos="7740"/>
            </w:tabs>
            <w:ind w:firstLineChars="200" w:firstLine="420"/>
            <w:jc w:val="both"/>
          </w:pPr>
          <w:sdt>
            <w:sdtPr>
              <w:rPr>
                <w:szCs w:val="21"/>
              </w:rPr>
              <w:alias w:val="资本公积说明"/>
              <w:tag w:val="_GBC_bd957b69783b49af88b2c285825bd0fc"/>
              <w:id w:val="-1127847616"/>
              <w:lock w:val="sdtLocked"/>
              <w:placeholder>
                <w:docPart w:val="GBC22222222222222222222222222222"/>
              </w:placeholder>
            </w:sdtPr>
            <w:sdtEndPr/>
            <w:sdtContent>
              <w:r w:rsidR="001933F3" w:rsidRPr="00FE4874">
                <w:rPr>
                  <w:rFonts w:hint="eastAsia"/>
                </w:rPr>
                <w:t>经公司2020年度股东大会审议通过，公司2020年度利润分配及公积金转增股本方案为以公司实施权益分派股权登记日登记的总股本扣除回购专户上已回购的股份数为基数，同时以资本公积金转增股本方式向全体股东每10股转增4股。公司通过回购专用账户所持有本公司股份3,528,060股，不参与本次利润分配及资本公积金转增股本</w:t>
              </w:r>
              <w:r w:rsidR="001933F3">
                <w:rPr>
                  <w:rFonts w:hint="eastAsia"/>
                </w:rPr>
                <w:t>，相应资本公积转增股本金额为</w:t>
              </w:r>
              <w:r w:rsidR="001933F3" w:rsidRPr="00A41E7C">
                <w:t>69,148,776.00</w:t>
              </w:r>
              <w:r w:rsidR="001933F3">
                <w:rPr>
                  <w:rFonts w:hint="eastAsia"/>
                </w:rPr>
                <w:t>元。</w:t>
              </w:r>
            </w:sdtContent>
          </w:sdt>
        </w:p>
      </w:sdtContent>
    </w:sdt>
    <w:p w:rsidR="00BC2D12" w:rsidRDefault="00BC2D12">
      <w:pPr>
        <w:rPr>
          <w:szCs w:val="21"/>
        </w:rPr>
      </w:pPr>
    </w:p>
    <w:sdt>
      <w:sdtPr>
        <w:rPr>
          <w:rFonts w:ascii="宋体" w:hAnsi="宋体" w:cs="宋体" w:hint="eastAsia"/>
          <w:b w:val="0"/>
          <w:bCs w:val="0"/>
          <w:kern w:val="0"/>
          <w:szCs w:val="21"/>
        </w:rPr>
        <w:alias w:val="模块:库存股"/>
        <w:tag w:val="_SEC_ac3bac3dee6b41e2a9bd601e8215a41b"/>
        <w:id w:val="1110707924"/>
        <w:lock w:val="sdtLocked"/>
        <w:placeholder>
          <w:docPart w:val="GBC22222222222222222222222222222"/>
        </w:placeholder>
      </w:sdtPr>
      <w:sdtEndPr>
        <w:rPr>
          <w:rFonts w:cstheme="minorBidi" w:hint="default"/>
          <w:color w:val="000000" w:themeColor="text1"/>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库存股</w:t>
          </w:r>
        </w:p>
        <w:sdt>
          <w:sdtPr>
            <w:alias w:val="是否适用：库存股[双击切换]"/>
            <w:tag w:val="_GBC_8e4fbb6e216145d28e75f17bb16e2ed0"/>
            <w:id w:val="975188861"/>
            <w:lock w:val="sdtLocked"/>
            <w:placeholder>
              <w:docPart w:val="GBC22222222222222222222222222222"/>
            </w:placeholder>
          </w:sdtPr>
          <w:sdtEndPr/>
          <w:sdtContent>
            <w:p w:rsidR="00BC2D12" w:rsidRDefault="000A0FB4">
              <w:r>
                <w:fldChar w:fldCharType="begin"/>
              </w:r>
              <w:r w:rsidR="001933F3">
                <w:instrText xml:space="preserve">MACROBUTTON  SnrToggleCheckbox √适用 </w:instrText>
              </w:r>
              <w:r>
                <w:fldChar w:fldCharType="end"/>
              </w:r>
              <w:r>
                <w:fldChar w:fldCharType="begin"/>
              </w:r>
              <w:r w:rsidR="001933F3">
                <w:instrText xml:space="preserve"> MACROBUTTON  SnrToggleCheckbox □不适用 </w:instrText>
              </w:r>
              <w:r>
                <w:fldChar w:fldCharType="end"/>
              </w:r>
            </w:p>
          </w:sdtContent>
        </w:sdt>
        <w:p w:rsidR="00BC2D12" w:rsidRDefault="0061030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1762a395ee414a4ab9d088576fc67b95"/>
              <w:id w:val="5517372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aa9b77277b2f445fb00ee31519c400b8"/>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1668"/>
            <w:gridCol w:w="1761"/>
            <w:gridCol w:w="1789"/>
            <w:gridCol w:w="1802"/>
            <w:gridCol w:w="1803"/>
          </w:tblGrid>
          <w:tr w:rsidR="001933F3" w:rsidTr="00A642A1">
            <w:sdt>
              <w:sdtPr>
                <w:tag w:val="_PLD_3bb42fd3c8c244e1ba361777cd8b061c"/>
                <w:id w:val="2250484"/>
                <w:lock w:val="sdtLocked"/>
              </w:sdtPr>
              <w:sdtEndPr/>
              <w:sdtContent>
                <w:tc>
                  <w:tcPr>
                    <w:tcW w:w="945" w:type="pct"/>
                    <w:shd w:val="clear" w:color="auto" w:fill="auto"/>
                    <w:vAlign w:val="center"/>
                  </w:tcPr>
                  <w:p w:rsidR="001933F3" w:rsidRDefault="001933F3" w:rsidP="00A642A1">
                    <w:pPr>
                      <w:jc w:val="center"/>
                      <w:rPr>
                        <w:szCs w:val="21"/>
                      </w:rPr>
                    </w:pPr>
                    <w:r>
                      <w:rPr>
                        <w:rFonts w:hint="eastAsia"/>
                        <w:szCs w:val="21"/>
                      </w:rPr>
                      <w:t>项目</w:t>
                    </w:r>
                  </w:p>
                </w:tc>
              </w:sdtContent>
            </w:sdt>
            <w:sdt>
              <w:sdtPr>
                <w:tag w:val="_PLD_dbccb5fb3e6647159adf418aaf7a819d"/>
                <w:id w:val="2250485"/>
                <w:lock w:val="sdtLocked"/>
              </w:sdtPr>
              <w:sdtEndPr/>
              <w:sdtContent>
                <w:tc>
                  <w:tcPr>
                    <w:tcW w:w="998" w:type="pct"/>
                    <w:shd w:val="clear" w:color="auto" w:fill="auto"/>
                    <w:vAlign w:val="center"/>
                  </w:tcPr>
                  <w:p w:rsidR="001933F3" w:rsidRDefault="001933F3" w:rsidP="00A642A1">
                    <w:pPr>
                      <w:jc w:val="center"/>
                      <w:rPr>
                        <w:szCs w:val="21"/>
                      </w:rPr>
                    </w:pPr>
                    <w:r>
                      <w:rPr>
                        <w:rFonts w:hint="eastAsia"/>
                        <w:szCs w:val="21"/>
                      </w:rPr>
                      <w:t>期初余额</w:t>
                    </w:r>
                  </w:p>
                </w:tc>
              </w:sdtContent>
            </w:sdt>
            <w:sdt>
              <w:sdtPr>
                <w:tag w:val="_PLD_efd45699d9ff4436b9e070adb8fb59ad"/>
                <w:id w:val="2250486"/>
                <w:lock w:val="sdtLocked"/>
              </w:sdtPr>
              <w:sdtEndPr/>
              <w:sdtContent>
                <w:tc>
                  <w:tcPr>
                    <w:tcW w:w="1014" w:type="pct"/>
                    <w:shd w:val="clear" w:color="auto" w:fill="auto"/>
                    <w:vAlign w:val="center"/>
                  </w:tcPr>
                  <w:p w:rsidR="001933F3" w:rsidRDefault="001933F3" w:rsidP="00A642A1">
                    <w:pPr>
                      <w:jc w:val="center"/>
                      <w:rPr>
                        <w:szCs w:val="21"/>
                      </w:rPr>
                    </w:pPr>
                    <w:r>
                      <w:rPr>
                        <w:rFonts w:hint="eastAsia"/>
                        <w:szCs w:val="21"/>
                      </w:rPr>
                      <w:t>本期增加</w:t>
                    </w:r>
                  </w:p>
                </w:tc>
              </w:sdtContent>
            </w:sdt>
            <w:sdt>
              <w:sdtPr>
                <w:tag w:val="_PLD_98330c8585594c0b8f1ac93353a4e2bc"/>
                <w:id w:val="2250487"/>
                <w:lock w:val="sdtLocked"/>
              </w:sdtPr>
              <w:sdtEndPr/>
              <w:sdtContent>
                <w:tc>
                  <w:tcPr>
                    <w:tcW w:w="1021" w:type="pct"/>
                    <w:shd w:val="clear" w:color="auto" w:fill="auto"/>
                    <w:vAlign w:val="center"/>
                  </w:tcPr>
                  <w:p w:rsidR="001933F3" w:rsidRDefault="001933F3" w:rsidP="00A642A1">
                    <w:pPr>
                      <w:jc w:val="center"/>
                      <w:rPr>
                        <w:szCs w:val="21"/>
                      </w:rPr>
                    </w:pPr>
                    <w:r>
                      <w:rPr>
                        <w:rFonts w:hint="eastAsia"/>
                        <w:szCs w:val="21"/>
                      </w:rPr>
                      <w:t>本期减少</w:t>
                    </w:r>
                  </w:p>
                </w:tc>
              </w:sdtContent>
            </w:sdt>
            <w:sdt>
              <w:sdtPr>
                <w:tag w:val="_PLD_6d3e824a5a6f4f1fbc66e6ffabf43d1e"/>
                <w:id w:val="2250488"/>
                <w:lock w:val="sdtLocked"/>
              </w:sdtPr>
              <w:sdtEndPr/>
              <w:sdtContent>
                <w:tc>
                  <w:tcPr>
                    <w:tcW w:w="1022" w:type="pct"/>
                    <w:shd w:val="clear" w:color="auto" w:fill="auto"/>
                    <w:vAlign w:val="center"/>
                  </w:tcPr>
                  <w:p w:rsidR="001933F3" w:rsidRDefault="001933F3" w:rsidP="00A642A1">
                    <w:pPr>
                      <w:jc w:val="center"/>
                      <w:rPr>
                        <w:szCs w:val="21"/>
                      </w:rPr>
                    </w:pPr>
                    <w:r>
                      <w:rPr>
                        <w:rFonts w:hint="eastAsia"/>
                        <w:szCs w:val="21"/>
                      </w:rPr>
                      <w:t>期末余额</w:t>
                    </w:r>
                  </w:p>
                </w:tc>
              </w:sdtContent>
            </w:sdt>
          </w:tr>
          <w:sdt>
            <w:sdtPr>
              <w:rPr>
                <w:szCs w:val="21"/>
              </w:rPr>
              <w:alias w:val="库存股明细"/>
              <w:tag w:val="_TUP_155668c650364b6b87e36fc6e1cff35f"/>
              <w:id w:val="2250489"/>
              <w:lock w:val="sdtLocked"/>
            </w:sdtPr>
            <w:sdtEndPr>
              <w:rPr>
                <w:rFonts w:hint="eastAsia"/>
              </w:rPr>
            </w:sdtEndPr>
            <w:sdtContent>
              <w:tr w:rsidR="001933F3" w:rsidTr="00A642A1">
                <w:tc>
                  <w:tcPr>
                    <w:tcW w:w="945" w:type="pct"/>
                    <w:shd w:val="clear" w:color="auto" w:fill="auto"/>
                  </w:tcPr>
                  <w:p w:rsidR="001933F3" w:rsidRDefault="001933F3" w:rsidP="00A642A1">
                    <w:pPr>
                      <w:rPr>
                        <w:szCs w:val="21"/>
                      </w:rPr>
                    </w:pPr>
                    <w:r>
                      <w:t>股份回购</w:t>
                    </w:r>
                  </w:p>
                </w:tc>
                <w:tc>
                  <w:tcPr>
                    <w:tcW w:w="998" w:type="pct"/>
                    <w:shd w:val="clear" w:color="auto" w:fill="auto"/>
                  </w:tcPr>
                  <w:p w:rsidR="001933F3" w:rsidRDefault="001933F3" w:rsidP="00A642A1">
                    <w:pPr>
                      <w:jc w:val="right"/>
                      <w:rPr>
                        <w:szCs w:val="21"/>
                      </w:rPr>
                    </w:pPr>
                    <w:r>
                      <w:t>50,012,176.20</w:t>
                    </w:r>
                  </w:p>
                </w:tc>
                <w:tc>
                  <w:tcPr>
                    <w:tcW w:w="1014" w:type="pct"/>
                    <w:shd w:val="clear" w:color="auto" w:fill="auto"/>
                  </w:tcPr>
                  <w:p w:rsidR="001933F3" w:rsidRDefault="001933F3" w:rsidP="00A642A1">
                    <w:pPr>
                      <w:jc w:val="right"/>
                      <w:rPr>
                        <w:szCs w:val="21"/>
                      </w:rPr>
                    </w:pPr>
                    <w:r>
                      <w:t>1,571,286.00</w:t>
                    </w:r>
                  </w:p>
                </w:tc>
                <w:tc>
                  <w:tcPr>
                    <w:tcW w:w="1021" w:type="pct"/>
                    <w:shd w:val="clear" w:color="auto" w:fill="auto"/>
                  </w:tcPr>
                  <w:p w:rsidR="001933F3" w:rsidRDefault="001933F3" w:rsidP="00A642A1">
                    <w:pPr>
                      <w:jc w:val="right"/>
                      <w:rPr>
                        <w:szCs w:val="21"/>
                      </w:rPr>
                    </w:pPr>
                  </w:p>
                </w:tc>
                <w:tc>
                  <w:tcPr>
                    <w:tcW w:w="1022" w:type="pct"/>
                    <w:shd w:val="clear" w:color="auto" w:fill="auto"/>
                  </w:tcPr>
                  <w:p w:rsidR="001933F3" w:rsidRDefault="001933F3" w:rsidP="00A642A1">
                    <w:pPr>
                      <w:jc w:val="right"/>
                      <w:rPr>
                        <w:szCs w:val="21"/>
                      </w:rPr>
                    </w:pPr>
                    <w:r>
                      <w:t>51,583,462.20</w:t>
                    </w:r>
                  </w:p>
                </w:tc>
              </w:tr>
            </w:sdtContent>
          </w:sdt>
          <w:tr w:rsidR="001933F3" w:rsidTr="00A642A1">
            <w:sdt>
              <w:sdtPr>
                <w:tag w:val="_PLD_87d4f1ba4e14417684884ada7cc0062b"/>
                <w:id w:val="2250491"/>
                <w:lock w:val="sdtLocked"/>
              </w:sdtPr>
              <w:sdtEndPr/>
              <w:sdtContent>
                <w:tc>
                  <w:tcPr>
                    <w:tcW w:w="945" w:type="pct"/>
                    <w:shd w:val="clear" w:color="auto" w:fill="auto"/>
                    <w:vAlign w:val="center"/>
                  </w:tcPr>
                  <w:p w:rsidR="001933F3" w:rsidRDefault="001933F3" w:rsidP="00A642A1">
                    <w:pPr>
                      <w:jc w:val="center"/>
                      <w:rPr>
                        <w:szCs w:val="21"/>
                      </w:rPr>
                    </w:pPr>
                    <w:r>
                      <w:rPr>
                        <w:rFonts w:hint="eastAsia"/>
                        <w:szCs w:val="21"/>
                      </w:rPr>
                      <w:t>合计</w:t>
                    </w:r>
                  </w:p>
                </w:tc>
              </w:sdtContent>
            </w:sdt>
            <w:tc>
              <w:tcPr>
                <w:tcW w:w="998" w:type="pct"/>
                <w:shd w:val="clear" w:color="auto" w:fill="auto"/>
                <w:vAlign w:val="center"/>
              </w:tcPr>
              <w:p w:rsidR="001933F3" w:rsidRDefault="001933F3" w:rsidP="001933F3">
                <w:pPr>
                  <w:jc w:val="right"/>
                  <w:rPr>
                    <w:sz w:val="24"/>
                  </w:rPr>
                </w:pPr>
                <w:r>
                  <w:t>50,012,176.20</w:t>
                </w:r>
              </w:p>
            </w:tc>
            <w:tc>
              <w:tcPr>
                <w:tcW w:w="1014" w:type="pct"/>
                <w:shd w:val="clear" w:color="auto" w:fill="auto"/>
                <w:vAlign w:val="center"/>
              </w:tcPr>
              <w:p w:rsidR="001933F3" w:rsidRDefault="001933F3" w:rsidP="001933F3">
                <w:pPr>
                  <w:jc w:val="right"/>
                  <w:rPr>
                    <w:sz w:val="24"/>
                  </w:rPr>
                </w:pPr>
                <w:r>
                  <w:t>1,571,286.00</w:t>
                </w:r>
              </w:p>
            </w:tc>
            <w:tc>
              <w:tcPr>
                <w:tcW w:w="1021" w:type="pct"/>
                <w:shd w:val="clear" w:color="auto" w:fill="auto"/>
                <w:vAlign w:val="center"/>
              </w:tcPr>
              <w:p w:rsidR="001933F3" w:rsidRDefault="001933F3" w:rsidP="001933F3">
                <w:pPr>
                  <w:jc w:val="right"/>
                  <w:rPr>
                    <w:sz w:val="24"/>
                  </w:rPr>
                </w:pPr>
              </w:p>
            </w:tc>
            <w:tc>
              <w:tcPr>
                <w:tcW w:w="1022" w:type="pct"/>
                <w:shd w:val="clear" w:color="auto" w:fill="auto"/>
                <w:vAlign w:val="center"/>
              </w:tcPr>
              <w:p w:rsidR="001933F3" w:rsidRDefault="001933F3" w:rsidP="001933F3">
                <w:pPr>
                  <w:jc w:val="right"/>
                  <w:rPr>
                    <w:sz w:val="24"/>
                  </w:rPr>
                </w:pPr>
                <w:r>
                  <w:t>51,583,462.20</w:t>
                </w:r>
              </w:p>
            </w:tc>
          </w:tr>
        </w:tbl>
        <w:p w:rsidR="001933F3" w:rsidRDefault="001933F3"/>
        <w:p w:rsidR="00BC2D12" w:rsidRDefault="0061030C">
          <w:pPr>
            <w:rPr>
              <w:szCs w:val="21"/>
            </w:rPr>
          </w:pPr>
          <w:r>
            <w:rPr>
              <w:rFonts w:hint="eastAsia"/>
              <w:szCs w:val="21"/>
            </w:rPr>
            <w:t>其他说明，包括本期增减变动情况、变动原因说明：</w:t>
          </w:r>
        </w:p>
        <w:p w:rsidR="00BC2D12" w:rsidRPr="00BA2967" w:rsidRDefault="00CD5DB0" w:rsidP="00BA2967">
          <w:pPr>
            <w:tabs>
              <w:tab w:val="right" w:pos="7740"/>
            </w:tabs>
            <w:ind w:leftChars="-40" w:left="-84" w:firstLineChars="200" w:firstLine="420"/>
          </w:pPr>
          <w:sdt>
            <w:sdtPr>
              <w:rPr>
                <w:szCs w:val="21"/>
              </w:rPr>
              <w:alias w:val="库存股情况说明"/>
              <w:tag w:val="_GBC_42d286884eca4cfab482f6fcc10c0c0b"/>
              <w:id w:val="1130832301"/>
              <w:lock w:val="sdtLocked"/>
              <w:placeholder>
                <w:docPart w:val="GBC22222222222222222222222222222"/>
              </w:placeholder>
            </w:sdtPr>
            <w:sdtEndPr/>
            <w:sdtContent>
              <w:r w:rsidR="001933F3">
                <w:rPr>
                  <w:rFonts w:hint="eastAsia"/>
                </w:rPr>
                <w:t>经公司2</w:t>
              </w:r>
              <w:r w:rsidR="001933F3">
                <w:t>020</w:t>
              </w:r>
              <w:r w:rsidR="001933F3">
                <w:rPr>
                  <w:rFonts w:hint="eastAsia"/>
                </w:rPr>
                <w:t>年5月6日</w:t>
              </w:r>
              <w:r w:rsidR="001933F3" w:rsidRPr="00394339">
                <w:rPr>
                  <w:rFonts w:hint="eastAsia"/>
                </w:rPr>
                <w:t>第二届董事会第十四次会议</w:t>
              </w:r>
              <w:r w:rsidR="001933F3">
                <w:rPr>
                  <w:rFonts w:hint="eastAsia"/>
                </w:rPr>
                <w:t>审议批准，公司通过上海证券交易所交易系统以集中竞价方式回购公司股份，本次股权回购</w:t>
              </w:r>
              <w:proofErr w:type="gramStart"/>
              <w:r w:rsidR="001933F3">
                <w:rPr>
                  <w:rFonts w:hint="eastAsia"/>
                </w:rPr>
                <w:t>拟全部</w:t>
              </w:r>
              <w:proofErr w:type="gramEnd"/>
              <w:r w:rsidR="001933F3">
                <w:rPr>
                  <w:rFonts w:hint="eastAsia"/>
                </w:rPr>
                <w:t>用于股权激励计划。截至2</w:t>
              </w:r>
              <w:r w:rsidR="001933F3">
                <w:t>021</w:t>
              </w:r>
              <w:r w:rsidR="001933F3">
                <w:rPr>
                  <w:rFonts w:hint="eastAsia"/>
                </w:rPr>
                <w:t>年1</w:t>
              </w:r>
              <w:r w:rsidR="001933F3">
                <w:t>2</w:t>
              </w:r>
              <w:r w:rsidR="001933F3">
                <w:rPr>
                  <w:rFonts w:hint="eastAsia"/>
                </w:rPr>
                <w:t>月3</w:t>
              </w:r>
              <w:r w:rsidR="001933F3">
                <w:t>1</w:t>
              </w:r>
              <w:r w:rsidR="001933F3">
                <w:rPr>
                  <w:rFonts w:hint="eastAsia"/>
                </w:rPr>
                <w:t>日，公司已累计回购公司股份</w:t>
              </w:r>
              <w:r w:rsidR="001933F3" w:rsidRPr="003B60BE">
                <w:t>3,528,060.00</w:t>
              </w:r>
              <w:r w:rsidR="001933F3">
                <w:rPr>
                  <w:rFonts w:hint="eastAsia"/>
                </w:rPr>
                <w:t>股，共支付</w:t>
              </w:r>
              <w:r w:rsidR="001933F3" w:rsidRPr="003B60BE">
                <w:t>51,583,462.20</w:t>
              </w:r>
              <w:r w:rsidR="001933F3">
                <w:rPr>
                  <w:rFonts w:hint="eastAsia"/>
                </w:rPr>
                <w:t>元，回购平均成本为</w:t>
              </w:r>
              <w:r w:rsidR="001933F3" w:rsidRPr="003B60BE">
                <w:t>14.62</w:t>
              </w:r>
              <w:r w:rsidR="001933F3">
                <w:rPr>
                  <w:rFonts w:hint="eastAsia"/>
                </w:rPr>
                <w:t>元/股。</w:t>
              </w:r>
            </w:sdtContent>
          </w:sdt>
        </w:p>
      </w:sdtContent>
    </w:sdt>
    <w:p w:rsidR="00BC2D12" w:rsidRDefault="00BC2D12">
      <w:pPr>
        <w:rPr>
          <w:szCs w:val="21"/>
        </w:rPr>
      </w:pPr>
    </w:p>
    <w:bookmarkStart w:id="244" w:name="_Hlk24027351" w:displacedByCustomXml="next"/>
    <w:sdt>
      <w:sdtPr>
        <w:rPr>
          <w:rFonts w:ascii="宋体" w:hAnsi="宋体" w:cs="宋体"/>
          <w:b w:val="0"/>
          <w:bCs w:val="0"/>
          <w:kern w:val="0"/>
          <w:szCs w:val="21"/>
        </w:rPr>
        <w:alias w:val="模块:"/>
        <w:tag w:val="_SEC_b7abde66ee9f475b9c7a82f58ed72510"/>
        <w:id w:val="1325086144"/>
        <w:lock w:val="sdtLocked"/>
        <w:placeholder>
          <w:docPart w:val="GBC22222222222222222222222222222"/>
        </w:placeholder>
      </w:sdtPr>
      <w:sdtEndPr/>
      <w:sdtContent>
        <w:bookmarkStart w:id="245" w:name="_Hlk10537776" w:displacedByCustomXml="prev"/>
        <w:bookmarkEnd w:id="245" w:displacedByCustomXml="prev"/>
        <w:p w:rsidR="00BC2D12" w:rsidRDefault="0061030C">
          <w:pPr>
            <w:pStyle w:val="3"/>
            <w:numPr>
              <w:ilvl w:val="0"/>
              <w:numId w:val="19"/>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60105f81909745c788232a2118ec8260"/>
            <w:id w:val="-2116127292"/>
            <w:lock w:val="sdtLocked"/>
            <w:placeholder>
              <w:docPart w:val="GBC22222222222222222222222222222"/>
            </w:placeholder>
          </w:sdtPr>
          <w:sdtEndPr/>
          <w:sdtContent>
            <w:p w:rsidR="00BC2D12" w:rsidRDefault="000A0FB4">
              <w:r>
                <w:fldChar w:fldCharType="begin"/>
              </w:r>
              <w:r w:rsidR="001933F3">
                <w:instrText xml:space="preserve"> MACROBUTTON  SnrToggleCheckbox √适用 </w:instrText>
              </w:r>
              <w:r>
                <w:fldChar w:fldCharType="end"/>
              </w:r>
              <w:r>
                <w:fldChar w:fldCharType="begin"/>
              </w:r>
              <w:r w:rsidR="001933F3">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其他综合收益情况"/>
              <w:tag w:val="_GBC_e409bf7299734ac38578b7aeaafe4b22"/>
              <w:id w:val="8215489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其他综合收益情况"/>
              <w:tag w:val="_GBC_27d655d96e764a21a47eae18f25945dc"/>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4"/>
            <w:gridCol w:w="1162"/>
            <w:gridCol w:w="1235"/>
            <w:gridCol w:w="680"/>
            <w:gridCol w:w="716"/>
            <w:gridCol w:w="621"/>
            <w:gridCol w:w="975"/>
            <w:gridCol w:w="709"/>
            <w:gridCol w:w="1133"/>
          </w:tblGrid>
          <w:tr w:rsidR="00BC2D12" w:rsidRPr="00486FD5" w:rsidTr="00486FD5">
            <w:trPr>
              <w:trHeight w:val="215"/>
              <w:jc w:val="center"/>
            </w:trPr>
            <w:sdt>
              <w:sdtPr>
                <w:rPr>
                  <w:rFonts w:asciiTheme="minorEastAsia" w:eastAsiaTheme="minorEastAsia" w:hAnsiTheme="minorEastAsia"/>
                  <w:sz w:val="15"/>
                  <w:szCs w:val="15"/>
                </w:rPr>
                <w:tag w:val="_PLD_b9ff3615ccfb4fb8b5b240bdfb50f58f"/>
                <w:id w:val="-1285113767"/>
                <w:lock w:val="sdtLocked"/>
              </w:sdtPr>
              <w:sdtEndPr/>
              <w:sdtContent>
                <w:tc>
                  <w:tcPr>
                    <w:tcW w:w="949" w:type="pct"/>
                    <w:vMerge w:val="restart"/>
                    <w:shd w:val="clear" w:color="auto" w:fill="auto"/>
                    <w:vAlign w:val="center"/>
                  </w:tcPr>
                  <w:p w:rsidR="00BC2D12" w:rsidRPr="00486FD5" w:rsidRDefault="0061030C" w:rsidP="005D3DE5">
                    <w:pPr>
                      <w:ind w:firstLineChars="82" w:firstLine="123"/>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项目</w:t>
                    </w:r>
                  </w:p>
                </w:tc>
              </w:sdtContent>
            </w:sdt>
            <w:sdt>
              <w:sdtPr>
                <w:rPr>
                  <w:rFonts w:asciiTheme="minorEastAsia" w:eastAsiaTheme="minorEastAsia" w:hAnsiTheme="minorEastAsia"/>
                  <w:sz w:val="15"/>
                  <w:szCs w:val="15"/>
                </w:rPr>
                <w:tag w:val="_PLD_c452eb3cb7084e41ba725641dbad27ab"/>
                <w:id w:val="-2134308276"/>
                <w:lock w:val="sdtLocked"/>
              </w:sdtPr>
              <w:sdtEndPr/>
              <w:sdtContent>
                <w:tc>
                  <w:tcPr>
                    <w:tcW w:w="651" w:type="pct"/>
                    <w:vMerge w:val="restart"/>
                    <w:shd w:val="clear" w:color="auto" w:fill="auto"/>
                    <w:vAlign w:val="center"/>
                  </w:tcPr>
                  <w:p w:rsidR="00BC2D12" w:rsidRPr="00486FD5" w:rsidRDefault="0061030C">
                    <w:pPr>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期初</w:t>
                    </w:r>
                  </w:p>
                  <w:p w:rsidR="00BC2D12" w:rsidRPr="00486FD5" w:rsidRDefault="0061030C">
                    <w:pPr>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lastRenderedPageBreak/>
                      <w:t>余额</w:t>
                    </w:r>
                  </w:p>
                </w:tc>
              </w:sdtContent>
            </w:sdt>
            <w:sdt>
              <w:sdtPr>
                <w:rPr>
                  <w:rFonts w:asciiTheme="minorEastAsia" w:eastAsiaTheme="minorEastAsia" w:hAnsiTheme="minorEastAsia"/>
                  <w:sz w:val="15"/>
                  <w:szCs w:val="15"/>
                </w:rPr>
                <w:tag w:val="_PLD_c4c67158aa744717a253a7b51b99ed00"/>
                <w:id w:val="1361707758"/>
                <w:lock w:val="sdtLocked"/>
              </w:sdtPr>
              <w:sdtEndPr/>
              <w:sdtContent>
                <w:tc>
                  <w:tcPr>
                    <w:tcW w:w="2764" w:type="pct"/>
                    <w:gridSpan w:val="6"/>
                    <w:shd w:val="clear" w:color="auto" w:fill="auto"/>
                    <w:vAlign w:val="center"/>
                  </w:tcPr>
                  <w:p w:rsidR="00BC2D12" w:rsidRPr="00486FD5" w:rsidRDefault="0061030C">
                    <w:pPr>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本期发生金额</w:t>
                    </w:r>
                  </w:p>
                </w:tc>
              </w:sdtContent>
            </w:sdt>
            <w:sdt>
              <w:sdtPr>
                <w:rPr>
                  <w:rFonts w:asciiTheme="minorEastAsia" w:eastAsiaTheme="minorEastAsia" w:hAnsiTheme="minorEastAsia"/>
                  <w:sz w:val="15"/>
                  <w:szCs w:val="15"/>
                </w:rPr>
                <w:tag w:val="_PLD_2fcdc30e089b48d0af01eff4e6c0c7ad"/>
                <w:id w:val="-1293830617"/>
                <w:lock w:val="sdtLocked"/>
              </w:sdtPr>
              <w:sdtEndPr/>
              <w:sdtContent>
                <w:tc>
                  <w:tcPr>
                    <w:tcW w:w="635" w:type="pct"/>
                    <w:vMerge w:val="restart"/>
                    <w:shd w:val="clear" w:color="auto" w:fill="auto"/>
                    <w:vAlign w:val="center"/>
                  </w:tcPr>
                  <w:p w:rsidR="00BC2D12" w:rsidRPr="00486FD5" w:rsidRDefault="0061030C" w:rsidP="00486FD5">
                    <w:pPr>
                      <w:ind w:leftChars="-49" w:rightChars="13" w:right="27" w:hangingChars="69" w:hanging="103"/>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期末余额</w:t>
                    </w:r>
                  </w:p>
                </w:tc>
              </w:sdtContent>
            </w:sdt>
          </w:tr>
          <w:tr w:rsidR="005D3DE5" w:rsidRPr="00486FD5" w:rsidTr="00486FD5">
            <w:trPr>
              <w:jc w:val="center"/>
            </w:trPr>
            <w:tc>
              <w:tcPr>
                <w:tcW w:w="949" w:type="pct"/>
                <w:vMerge/>
                <w:shd w:val="clear" w:color="auto" w:fill="auto"/>
                <w:vAlign w:val="center"/>
              </w:tcPr>
              <w:p w:rsidR="00BC2D12" w:rsidRPr="00486FD5" w:rsidRDefault="00BC2D12">
                <w:pPr>
                  <w:jc w:val="center"/>
                  <w:rPr>
                    <w:rFonts w:asciiTheme="minorEastAsia" w:eastAsiaTheme="minorEastAsia" w:hAnsiTheme="minorEastAsia"/>
                    <w:sz w:val="15"/>
                    <w:szCs w:val="15"/>
                  </w:rPr>
                </w:pPr>
              </w:p>
            </w:tc>
            <w:tc>
              <w:tcPr>
                <w:tcW w:w="651" w:type="pct"/>
                <w:vMerge/>
                <w:shd w:val="clear" w:color="auto" w:fill="auto"/>
                <w:vAlign w:val="center"/>
              </w:tcPr>
              <w:p w:rsidR="00BC2D12" w:rsidRPr="00486FD5" w:rsidRDefault="00BC2D12">
                <w:pPr>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08b0381418824e1685e4223515aed1f1"/>
                <w:id w:val="1734432688"/>
                <w:lock w:val="sdtLocked"/>
              </w:sdtPr>
              <w:sdtEndPr/>
              <w:sdtContent>
                <w:tc>
                  <w:tcPr>
                    <w:tcW w:w="692" w:type="pct"/>
                    <w:shd w:val="clear" w:color="auto" w:fill="auto"/>
                    <w:vAlign w:val="center"/>
                  </w:tcPr>
                  <w:p w:rsidR="00BC2D12" w:rsidRPr="00486FD5" w:rsidRDefault="0061030C">
                    <w:pPr>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本期所得税前发生额</w:t>
                    </w:r>
                  </w:p>
                </w:tc>
              </w:sdtContent>
            </w:sdt>
            <w:sdt>
              <w:sdtPr>
                <w:rPr>
                  <w:rFonts w:asciiTheme="minorEastAsia" w:eastAsiaTheme="minorEastAsia" w:hAnsiTheme="minorEastAsia"/>
                  <w:sz w:val="15"/>
                  <w:szCs w:val="15"/>
                </w:rPr>
                <w:tag w:val="_PLD_b9b4a9789ab94b46aa682fa396296a6f"/>
                <w:id w:val="1256779489"/>
                <w:lock w:val="sdtLocked"/>
              </w:sdtPr>
              <w:sdtEndPr/>
              <w:sdtContent>
                <w:tc>
                  <w:tcPr>
                    <w:tcW w:w="381" w:type="pct"/>
                    <w:shd w:val="clear" w:color="auto" w:fill="auto"/>
                    <w:vAlign w:val="center"/>
                  </w:tcPr>
                  <w:p w:rsidR="00BC2D12" w:rsidRPr="00486FD5" w:rsidRDefault="0061030C">
                    <w:pPr>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减：前期计入其他综合收益当期转入损益</w:t>
                    </w:r>
                  </w:p>
                </w:tc>
              </w:sdtContent>
            </w:sdt>
            <w:tc>
              <w:tcPr>
                <w:tcW w:w="401" w:type="pct"/>
                <w:vAlign w:val="center"/>
              </w:tcPr>
              <w:sdt>
                <w:sdtPr>
                  <w:rPr>
                    <w:rFonts w:asciiTheme="minorEastAsia" w:eastAsiaTheme="minorEastAsia" w:hAnsiTheme="minorEastAsia" w:hint="eastAsia"/>
                    <w:sz w:val="15"/>
                    <w:szCs w:val="15"/>
                  </w:rPr>
                  <w:tag w:val="_PLD_a38fa46c72bd4d5dbd427d2107ab58cc"/>
                  <w:id w:val="233439162"/>
                  <w:lock w:val="sdtLocked"/>
                </w:sdtPr>
                <w:sdtEndPr/>
                <w:sdtContent>
                  <w:p w:rsidR="00BC2D12" w:rsidRPr="00486FD5" w:rsidRDefault="0061030C">
                    <w:pPr>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减：前期计入其他综合收益当期转入留存收益</w:t>
                    </w:r>
                  </w:p>
                </w:sdtContent>
              </w:sdt>
            </w:tc>
            <w:sdt>
              <w:sdtPr>
                <w:rPr>
                  <w:rFonts w:asciiTheme="minorEastAsia" w:eastAsiaTheme="minorEastAsia" w:hAnsiTheme="minorEastAsia"/>
                  <w:sz w:val="15"/>
                  <w:szCs w:val="15"/>
                </w:rPr>
                <w:tag w:val="_PLD_3aa0b45624ce4714ba49e23b657915b8"/>
                <w:id w:val="-1588614333"/>
                <w:lock w:val="sdtLocked"/>
              </w:sdtPr>
              <w:sdtEndPr/>
              <w:sdtContent>
                <w:tc>
                  <w:tcPr>
                    <w:tcW w:w="348" w:type="pct"/>
                    <w:shd w:val="clear" w:color="auto" w:fill="auto"/>
                    <w:vAlign w:val="center"/>
                  </w:tcPr>
                  <w:p w:rsidR="00BC2D12" w:rsidRPr="00486FD5" w:rsidRDefault="0061030C">
                    <w:pPr>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减：所得税费用</w:t>
                    </w:r>
                  </w:p>
                </w:tc>
              </w:sdtContent>
            </w:sdt>
            <w:sdt>
              <w:sdtPr>
                <w:rPr>
                  <w:rFonts w:asciiTheme="minorEastAsia" w:eastAsiaTheme="minorEastAsia" w:hAnsiTheme="minorEastAsia"/>
                  <w:sz w:val="15"/>
                  <w:szCs w:val="15"/>
                </w:rPr>
                <w:tag w:val="_PLD_8b3cddc1172740f1a089204a9d0cbe76"/>
                <w:id w:val="2057586400"/>
                <w:lock w:val="sdtLocked"/>
              </w:sdtPr>
              <w:sdtEndPr/>
              <w:sdtContent>
                <w:tc>
                  <w:tcPr>
                    <w:tcW w:w="546" w:type="pct"/>
                    <w:shd w:val="clear" w:color="auto" w:fill="auto"/>
                    <w:vAlign w:val="center"/>
                  </w:tcPr>
                  <w:p w:rsidR="00BC2D12" w:rsidRPr="00486FD5" w:rsidRDefault="0061030C">
                    <w:pPr>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税后归属于母公司</w:t>
                    </w:r>
                  </w:p>
                </w:tc>
              </w:sdtContent>
            </w:sdt>
            <w:sdt>
              <w:sdtPr>
                <w:rPr>
                  <w:rFonts w:asciiTheme="minorEastAsia" w:eastAsiaTheme="minorEastAsia" w:hAnsiTheme="minorEastAsia"/>
                  <w:sz w:val="15"/>
                  <w:szCs w:val="15"/>
                </w:rPr>
                <w:tag w:val="_PLD_addbe2b10c3b49449f4532c4ee8679a0"/>
                <w:id w:val="1171920403"/>
                <w:lock w:val="sdtLocked"/>
              </w:sdtPr>
              <w:sdtEndPr/>
              <w:sdtContent>
                <w:tc>
                  <w:tcPr>
                    <w:tcW w:w="397" w:type="pct"/>
                    <w:shd w:val="clear" w:color="auto" w:fill="auto"/>
                    <w:vAlign w:val="center"/>
                  </w:tcPr>
                  <w:p w:rsidR="00BC2D12" w:rsidRPr="00486FD5" w:rsidRDefault="0061030C">
                    <w:pPr>
                      <w:jc w:val="cente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税后归属于少数股东</w:t>
                    </w:r>
                  </w:p>
                </w:tc>
              </w:sdtContent>
            </w:sdt>
            <w:tc>
              <w:tcPr>
                <w:tcW w:w="635" w:type="pct"/>
                <w:vMerge/>
                <w:shd w:val="clear" w:color="auto" w:fill="auto"/>
                <w:vAlign w:val="center"/>
              </w:tcPr>
              <w:p w:rsidR="00BC2D12" w:rsidRPr="00486FD5" w:rsidRDefault="00BC2D12">
                <w:pPr>
                  <w:jc w:val="center"/>
                  <w:rPr>
                    <w:rFonts w:asciiTheme="minorEastAsia" w:eastAsiaTheme="minorEastAsia" w:hAnsiTheme="minorEastAsia"/>
                    <w:sz w:val="15"/>
                    <w:szCs w:val="15"/>
                  </w:rPr>
                </w:pPr>
              </w:p>
            </w:tc>
          </w:tr>
          <w:tr w:rsidR="005D3DE5" w:rsidRPr="00486FD5" w:rsidTr="00486FD5">
            <w:trPr>
              <w:jc w:val="center"/>
            </w:trPr>
            <w:sdt>
              <w:sdtPr>
                <w:rPr>
                  <w:rFonts w:asciiTheme="minorEastAsia" w:eastAsiaTheme="minorEastAsia" w:hAnsiTheme="minorEastAsia"/>
                  <w:sz w:val="15"/>
                  <w:szCs w:val="15"/>
                </w:rPr>
                <w:tag w:val="_PLD_b96033963bb045d6b35757f869c2a5dc"/>
                <w:id w:val="857630452"/>
                <w:lock w:val="sdtLocked"/>
              </w:sdtPr>
              <w:sdtEndPr/>
              <w:sdtContent>
                <w:tc>
                  <w:tcPr>
                    <w:tcW w:w="949" w:type="pct"/>
                    <w:shd w:val="clear" w:color="auto" w:fill="auto"/>
                    <w:vAlign w:val="center"/>
                  </w:tcPr>
                  <w:p w:rsidR="00BC2D12" w:rsidRPr="00486FD5" w:rsidRDefault="0061030C">
                    <w:pP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一、不能重分类进损益的其他综合收益</w:t>
                    </w:r>
                  </w:p>
                </w:tc>
              </w:sdtContent>
            </w:sdt>
            <w:tc>
              <w:tcPr>
                <w:tcW w:w="65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92"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8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401" w:type="pct"/>
                <w:vAlign w:val="center"/>
              </w:tcPr>
              <w:p w:rsidR="00BC2D12" w:rsidRPr="00486FD5" w:rsidRDefault="00BC2D12">
                <w:pPr>
                  <w:jc w:val="right"/>
                  <w:rPr>
                    <w:rFonts w:asciiTheme="minorEastAsia" w:eastAsiaTheme="minorEastAsia" w:hAnsiTheme="minorEastAsia"/>
                    <w:sz w:val="15"/>
                    <w:szCs w:val="15"/>
                  </w:rPr>
                </w:pPr>
              </w:p>
            </w:tc>
            <w:tc>
              <w:tcPr>
                <w:tcW w:w="348"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546"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97"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35"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r>
          <w:tr w:rsidR="005D3DE5" w:rsidRPr="00486FD5" w:rsidTr="00486FD5">
            <w:trPr>
              <w:jc w:val="center"/>
            </w:trPr>
            <w:sdt>
              <w:sdtPr>
                <w:rPr>
                  <w:rFonts w:asciiTheme="minorEastAsia" w:eastAsiaTheme="minorEastAsia" w:hAnsiTheme="minorEastAsia"/>
                  <w:sz w:val="15"/>
                  <w:szCs w:val="15"/>
                </w:rPr>
                <w:tag w:val="_PLD_df0889046b734fe196430c1e5cdf2719"/>
                <w:id w:val="-2005742564"/>
                <w:lock w:val="sdtLocked"/>
              </w:sdtPr>
              <w:sdtEndPr/>
              <w:sdtContent>
                <w:tc>
                  <w:tcPr>
                    <w:tcW w:w="949" w:type="pct"/>
                    <w:shd w:val="clear" w:color="auto" w:fill="auto"/>
                    <w:vAlign w:val="center"/>
                  </w:tcPr>
                  <w:p w:rsidR="00BC2D12" w:rsidRPr="00486FD5" w:rsidRDefault="0061030C">
                    <w:pP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二、将重分类进损益的其他综合收益</w:t>
                    </w:r>
                  </w:p>
                </w:tc>
              </w:sdtContent>
            </w:sdt>
            <w:tc>
              <w:tcPr>
                <w:tcW w:w="651" w:type="pct"/>
                <w:shd w:val="clear" w:color="auto" w:fill="auto"/>
                <w:vAlign w:val="center"/>
              </w:tcPr>
              <w:p w:rsidR="00BC2D12" w:rsidRPr="00486FD5" w:rsidRDefault="001933F3">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-281,767.11</w:t>
                </w:r>
              </w:p>
            </w:tc>
            <w:tc>
              <w:tcPr>
                <w:tcW w:w="692" w:type="pct"/>
                <w:shd w:val="clear" w:color="auto" w:fill="auto"/>
                <w:vAlign w:val="center"/>
              </w:tcPr>
              <w:p w:rsidR="00BC2D12" w:rsidRPr="00486FD5" w:rsidRDefault="001933F3">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-55,084.60</w:t>
                </w:r>
              </w:p>
            </w:tc>
            <w:tc>
              <w:tcPr>
                <w:tcW w:w="38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401" w:type="pct"/>
                <w:vAlign w:val="center"/>
              </w:tcPr>
              <w:p w:rsidR="00BC2D12" w:rsidRPr="00486FD5" w:rsidRDefault="00BC2D12">
                <w:pPr>
                  <w:jc w:val="right"/>
                  <w:rPr>
                    <w:rFonts w:asciiTheme="minorEastAsia" w:eastAsiaTheme="minorEastAsia" w:hAnsiTheme="minorEastAsia"/>
                    <w:sz w:val="15"/>
                    <w:szCs w:val="15"/>
                  </w:rPr>
                </w:pPr>
              </w:p>
            </w:tc>
            <w:tc>
              <w:tcPr>
                <w:tcW w:w="348"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546" w:type="pct"/>
                <w:shd w:val="clear" w:color="auto" w:fill="auto"/>
                <w:vAlign w:val="center"/>
              </w:tcPr>
              <w:p w:rsidR="00BC2D12" w:rsidRPr="00486FD5" w:rsidRDefault="001933F3">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-55,084.60</w:t>
                </w:r>
              </w:p>
            </w:tc>
            <w:tc>
              <w:tcPr>
                <w:tcW w:w="397"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35" w:type="pct"/>
                <w:shd w:val="clear" w:color="auto" w:fill="auto"/>
                <w:vAlign w:val="center"/>
              </w:tcPr>
              <w:p w:rsidR="00BC2D12" w:rsidRPr="00486FD5" w:rsidRDefault="001933F3">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-336,851.71</w:t>
                </w:r>
              </w:p>
            </w:tc>
          </w:tr>
          <w:tr w:rsidR="005D3DE5" w:rsidRPr="00486FD5" w:rsidTr="00486FD5">
            <w:trPr>
              <w:jc w:val="center"/>
            </w:trPr>
            <w:sdt>
              <w:sdtPr>
                <w:rPr>
                  <w:rFonts w:asciiTheme="minorEastAsia" w:eastAsiaTheme="minorEastAsia" w:hAnsiTheme="minorEastAsia"/>
                  <w:sz w:val="15"/>
                  <w:szCs w:val="15"/>
                </w:rPr>
                <w:tag w:val="_PLD_8f0e21d82f454f408229c1cb57e09699"/>
                <w:id w:val="256188495"/>
                <w:lock w:val="sdtLocked"/>
              </w:sdtPr>
              <w:sdtEndPr/>
              <w:sdtContent>
                <w:tc>
                  <w:tcPr>
                    <w:tcW w:w="949" w:type="pct"/>
                    <w:shd w:val="clear" w:color="auto" w:fill="auto"/>
                    <w:vAlign w:val="center"/>
                  </w:tcPr>
                  <w:p w:rsidR="00BC2D12" w:rsidRPr="00486FD5" w:rsidRDefault="0061030C">
                    <w:pP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其中：权益法下可转损益的其他综合收益</w:t>
                    </w:r>
                  </w:p>
                </w:tc>
              </w:sdtContent>
            </w:sdt>
            <w:tc>
              <w:tcPr>
                <w:tcW w:w="65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92"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8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401" w:type="pct"/>
                <w:vAlign w:val="center"/>
              </w:tcPr>
              <w:p w:rsidR="00BC2D12" w:rsidRPr="00486FD5" w:rsidRDefault="00BC2D12">
                <w:pPr>
                  <w:jc w:val="right"/>
                  <w:rPr>
                    <w:rFonts w:asciiTheme="minorEastAsia" w:eastAsiaTheme="minorEastAsia" w:hAnsiTheme="minorEastAsia"/>
                    <w:sz w:val="15"/>
                    <w:szCs w:val="15"/>
                  </w:rPr>
                </w:pPr>
              </w:p>
            </w:tc>
            <w:tc>
              <w:tcPr>
                <w:tcW w:w="348"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546"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97"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35"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r>
          <w:tr w:rsidR="005D3DE5" w:rsidRPr="00486FD5" w:rsidTr="00486FD5">
            <w:trPr>
              <w:jc w:val="center"/>
            </w:trPr>
            <w:sdt>
              <w:sdtPr>
                <w:rPr>
                  <w:rFonts w:asciiTheme="minorEastAsia" w:eastAsiaTheme="minorEastAsia" w:hAnsiTheme="minorEastAsia"/>
                  <w:sz w:val="15"/>
                  <w:szCs w:val="15"/>
                </w:rPr>
                <w:tag w:val="_PLD_b5f5542d19ea42639ccab2e59cea3068"/>
                <w:id w:val="1711687358"/>
                <w:lock w:val="sdtLocked"/>
              </w:sdtPr>
              <w:sdtEndPr/>
              <w:sdtContent>
                <w:tc>
                  <w:tcPr>
                    <w:tcW w:w="949" w:type="pct"/>
                    <w:shd w:val="clear" w:color="auto" w:fill="auto"/>
                    <w:vAlign w:val="center"/>
                  </w:tcPr>
                  <w:p w:rsidR="00BC2D12" w:rsidRPr="00486FD5" w:rsidRDefault="0061030C">
                    <w:pPr>
                      <w:ind w:firstLineChars="100" w:firstLine="150"/>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其他债权投资公允价值变动</w:t>
                    </w:r>
                  </w:p>
                </w:tc>
              </w:sdtContent>
            </w:sdt>
            <w:tc>
              <w:tcPr>
                <w:tcW w:w="65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92"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8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401" w:type="pct"/>
                <w:vAlign w:val="center"/>
              </w:tcPr>
              <w:p w:rsidR="00BC2D12" w:rsidRPr="00486FD5" w:rsidRDefault="00BC2D12">
                <w:pPr>
                  <w:jc w:val="right"/>
                  <w:rPr>
                    <w:rFonts w:asciiTheme="minorEastAsia" w:eastAsiaTheme="minorEastAsia" w:hAnsiTheme="minorEastAsia"/>
                    <w:sz w:val="15"/>
                    <w:szCs w:val="15"/>
                  </w:rPr>
                </w:pPr>
              </w:p>
            </w:tc>
            <w:tc>
              <w:tcPr>
                <w:tcW w:w="348"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546"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97"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35"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r>
          <w:tr w:rsidR="005D3DE5" w:rsidRPr="00486FD5" w:rsidTr="00486FD5">
            <w:trPr>
              <w:jc w:val="center"/>
            </w:trPr>
            <w:sdt>
              <w:sdtPr>
                <w:rPr>
                  <w:rFonts w:asciiTheme="minorEastAsia" w:eastAsiaTheme="minorEastAsia" w:hAnsiTheme="minorEastAsia"/>
                  <w:sz w:val="15"/>
                  <w:szCs w:val="15"/>
                </w:rPr>
                <w:tag w:val="_PLD_e34d4691560846d6a2e8d56eaac2fc7d"/>
                <w:id w:val="1045329388"/>
                <w:lock w:val="sdtLocked"/>
              </w:sdtPr>
              <w:sdtEndPr/>
              <w:sdtContent>
                <w:tc>
                  <w:tcPr>
                    <w:tcW w:w="949" w:type="pct"/>
                    <w:shd w:val="clear" w:color="auto" w:fill="auto"/>
                    <w:vAlign w:val="center"/>
                  </w:tcPr>
                  <w:p w:rsidR="00BC2D12" w:rsidRPr="00486FD5" w:rsidRDefault="0061030C">
                    <w:pPr>
                      <w:ind w:firstLineChars="100" w:firstLine="150"/>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金融资产重分类计入其他综合收益的金额</w:t>
                    </w:r>
                  </w:p>
                </w:tc>
              </w:sdtContent>
            </w:sdt>
            <w:tc>
              <w:tcPr>
                <w:tcW w:w="65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92"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8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401" w:type="pct"/>
                <w:vAlign w:val="center"/>
              </w:tcPr>
              <w:p w:rsidR="00BC2D12" w:rsidRPr="00486FD5" w:rsidRDefault="00BC2D12">
                <w:pPr>
                  <w:jc w:val="right"/>
                  <w:rPr>
                    <w:rFonts w:asciiTheme="minorEastAsia" w:eastAsiaTheme="minorEastAsia" w:hAnsiTheme="minorEastAsia"/>
                    <w:sz w:val="15"/>
                    <w:szCs w:val="15"/>
                  </w:rPr>
                </w:pPr>
              </w:p>
            </w:tc>
            <w:tc>
              <w:tcPr>
                <w:tcW w:w="348"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546"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97"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35"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r>
          <w:tr w:rsidR="005D3DE5" w:rsidRPr="00486FD5" w:rsidTr="00486FD5">
            <w:trPr>
              <w:jc w:val="center"/>
            </w:trPr>
            <w:sdt>
              <w:sdtPr>
                <w:rPr>
                  <w:rFonts w:asciiTheme="minorEastAsia" w:eastAsiaTheme="minorEastAsia" w:hAnsiTheme="minorEastAsia"/>
                  <w:sz w:val="15"/>
                  <w:szCs w:val="15"/>
                </w:rPr>
                <w:tag w:val="_PLD_54f19ba1a2e14a69bf876072b1f68cbf"/>
                <w:id w:val="-392197177"/>
                <w:lock w:val="sdtLocked"/>
              </w:sdtPr>
              <w:sdtEndPr/>
              <w:sdtContent>
                <w:tc>
                  <w:tcPr>
                    <w:tcW w:w="949" w:type="pct"/>
                    <w:shd w:val="clear" w:color="auto" w:fill="auto"/>
                    <w:vAlign w:val="center"/>
                  </w:tcPr>
                  <w:p w:rsidR="00BC2D12" w:rsidRPr="00486FD5" w:rsidRDefault="0061030C">
                    <w:pPr>
                      <w:ind w:firstLineChars="100" w:firstLine="150"/>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其他债权投资信用减值准备</w:t>
                    </w:r>
                  </w:p>
                </w:tc>
              </w:sdtContent>
            </w:sdt>
            <w:tc>
              <w:tcPr>
                <w:tcW w:w="65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92"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8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401" w:type="pct"/>
                <w:vAlign w:val="center"/>
              </w:tcPr>
              <w:p w:rsidR="00BC2D12" w:rsidRPr="00486FD5" w:rsidRDefault="00BC2D12">
                <w:pPr>
                  <w:jc w:val="right"/>
                  <w:rPr>
                    <w:rFonts w:asciiTheme="minorEastAsia" w:eastAsiaTheme="minorEastAsia" w:hAnsiTheme="minorEastAsia"/>
                    <w:sz w:val="15"/>
                    <w:szCs w:val="15"/>
                  </w:rPr>
                </w:pPr>
              </w:p>
            </w:tc>
            <w:tc>
              <w:tcPr>
                <w:tcW w:w="348"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546"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97"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35"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r>
          <w:tr w:rsidR="005D3DE5" w:rsidRPr="00486FD5" w:rsidTr="00486FD5">
            <w:trPr>
              <w:jc w:val="center"/>
            </w:trPr>
            <w:sdt>
              <w:sdtPr>
                <w:rPr>
                  <w:rFonts w:asciiTheme="minorEastAsia" w:eastAsiaTheme="minorEastAsia" w:hAnsiTheme="minorEastAsia"/>
                  <w:sz w:val="15"/>
                  <w:szCs w:val="15"/>
                </w:rPr>
                <w:tag w:val="_PLD_4bb3a499562f4720af567084f6f57266"/>
                <w:id w:val="-1759744402"/>
                <w:lock w:val="sdtLocked"/>
              </w:sdtPr>
              <w:sdtEndPr/>
              <w:sdtContent>
                <w:tc>
                  <w:tcPr>
                    <w:tcW w:w="949" w:type="pct"/>
                    <w:shd w:val="clear" w:color="auto" w:fill="auto"/>
                    <w:vAlign w:val="center"/>
                  </w:tcPr>
                  <w:p w:rsidR="00BC2D12" w:rsidRPr="00486FD5" w:rsidRDefault="0061030C">
                    <w:pP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 xml:space="preserve">  现金流量套期储备</w:t>
                    </w:r>
                  </w:p>
                </w:tc>
              </w:sdtContent>
            </w:sdt>
            <w:tc>
              <w:tcPr>
                <w:tcW w:w="65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92"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8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401" w:type="pct"/>
                <w:vAlign w:val="center"/>
              </w:tcPr>
              <w:p w:rsidR="00BC2D12" w:rsidRPr="00486FD5" w:rsidRDefault="00BC2D12">
                <w:pPr>
                  <w:jc w:val="right"/>
                  <w:rPr>
                    <w:rFonts w:asciiTheme="minorEastAsia" w:eastAsiaTheme="minorEastAsia" w:hAnsiTheme="minorEastAsia"/>
                    <w:sz w:val="15"/>
                    <w:szCs w:val="15"/>
                  </w:rPr>
                </w:pPr>
              </w:p>
            </w:tc>
            <w:tc>
              <w:tcPr>
                <w:tcW w:w="348"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546"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397"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35"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r>
          <w:tr w:rsidR="005D3DE5" w:rsidRPr="00486FD5" w:rsidTr="00486FD5">
            <w:trPr>
              <w:jc w:val="center"/>
            </w:trPr>
            <w:sdt>
              <w:sdtPr>
                <w:rPr>
                  <w:rFonts w:asciiTheme="minorEastAsia" w:eastAsiaTheme="minorEastAsia" w:hAnsiTheme="minorEastAsia"/>
                  <w:sz w:val="15"/>
                  <w:szCs w:val="15"/>
                </w:rPr>
                <w:tag w:val="_PLD_e61ac0c90b424af2a90f3f46f03d697d"/>
                <w:id w:val="1127825222"/>
                <w:lock w:val="sdtLocked"/>
              </w:sdtPr>
              <w:sdtEndPr/>
              <w:sdtContent>
                <w:tc>
                  <w:tcPr>
                    <w:tcW w:w="949" w:type="pct"/>
                    <w:shd w:val="clear" w:color="auto" w:fill="auto"/>
                    <w:vAlign w:val="center"/>
                  </w:tcPr>
                  <w:p w:rsidR="00BC2D12" w:rsidRPr="00486FD5" w:rsidRDefault="0061030C">
                    <w:pP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 xml:space="preserve">  外币财务报表折算差额</w:t>
                    </w:r>
                  </w:p>
                </w:tc>
              </w:sdtContent>
            </w:sdt>
            <w:tc>
              <w:tcPr>
                <w:tcW w:w="651" w:type="pct"/>
                <w:shd w:val="clear" w:color="auto" w:fill="auto"/>
                <w:vAlign w:val="center"/>
              </w:tcPr>
              <w:p w:rsidR="00BC2D12" w:rsidRPr="00486FD5" w:rsidRDefault="001933F3">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-281,767.11</w:t>
                </w:r>
              </w:p>
            </w:tc>
            <w:tc>
              <w:tcPr>
                <w:tcW w:w="692" w:type="pct"/>
                <w:shd w:val="clear" w:color="auto" w:fill="auto"/>
                <w:vAlign w:val="center"/>
              </w:tcPr>
              <w:p w:rsidR="00BC2D12" w:rsidRPr="00486FD5" w:rsidRDefault="001933F3">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-55,084.60</w:t>
                </w:r>
              </w:p>
            </w:tc>
            <w:tc>
              <w:tcPr>
                <w:tcW w:w="381"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401" w:type="pct"/>
                <w:vAlign w:val="center"/>
              </w:tcPr>
              <w:p w:rsidR="00BC2D12" w:rsidRPr="00486FD5" w:rsidRDefault="00BC2D12">
                <w:pPr>
                  <w:jc w:val="right"/>
                  <w:rPr>
                    <w:rFonts w:asciiTheme="minorEastAsia" w:eastAsiaTheme="minorEastAsia" w:hAnsiTheme="minorEastAsia"/>
                    <w:sz w:val="15"/>
                    <w:szCs w:val="15"/>
                  </w:rPr>
                </w:pPr>
              </w:p>
            </w:tc>
            <w:tc>
              <w:tcPr>
                <w:tcW w:w="348"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546" w:type="pct"/>
                <w:shd w:val="clear" w:color="auto" w:fill="auto"/>
                <w:vAlign w:val="center"/>
              </w:tcPr>
              <w:p w:rsidR="00BC2D12" w:rsidRPr="00486FD5" w:rsidRDefault="001933F3">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-55,084.60</w:t>
                </w:r>
              </w:p>
            </w:tc>
            <w:tc>
              <w:tcPr>
                <w:tcW w:w="397" w:type="pct"/>
                <w:shd w:val="clear" w:color="auto" w:fill="auto"/>
                <w:vAlign w:val="center"/>
              </w:tcPr>
              <w:p w:rsidR="00BC2D12" w:rsidRPr="00486FD5" w:rsidRDefault="00BC2D12">
                <w:pPr>
                  <w:jc w:val="right"/>
                  <w:rPr>
                    <w:rFonts w:asciiTheme="minorEastAsia" w:eastAsiaTheme="minorEastAsia" w:hAnsiTheme="minorEastAsia"/>
                    <w:sz w:val="15"/>
                    <w:szCs w:val="15"/>
                  </w:rPr>
                </w:pPr>
              </w:p>
            </w:tc>
            <w:tc>
              <w:tcPr>
                <w:tcW w:w="635" w:type="pct"/>
                <w:shd w:val="clear" w:color="auto" w:fill="auto"/>
                <w:vAlign w:val="center"/>
              </w:tcPr>
              <w:p w:rsidR="00BC2D12" w:rsidRPr="00486FD5" w:rsidRDefault="001933F3">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-336,851.71</w:t>
                </w:r>
              </w:p>
            </w:tc>
          </w:tr>
          <w:tr w:rsidR="005D3DE5" w:rsidRPr="00486FD5" w:rsidTr="00486FD5">
            <w:trPr>
              <w:jc w:val="center"/>
            </w:trPr>
            <w:sdt>
              <w:sdtPr>
                <w:rPr>
                  <w:rFonts w:asciiTheme="minorEastAsia" w:eastAsiaTheme="minorEastAsia" w:hAnsiTheme="minorEastAsia"/>
                  <w:sz w:val="15"/>
                  <w:szCs w:val="15"/>
                </w:rPr>
                <w:tag w:val="_PLD_9ad7dfdffcbb4195853f9f7672607063"/>
                <w:id w:val="-250742006"/>
                <w:lock w:val="sdtLocked"/>
              </w:sdtPr>
              <w:sdtEndPr/>
              <w:sdtContent>
                <w:tc>
                  <w:tcPr>
                    <w:tcW w:w="949" w:type="pct"/>
                    <w:shd w:val="clear" w:color="auto" w:fill="auto"/>
                    <w:vAlign w:val="center"/>
                  </w:tcPr>
                  <w:p w:rsidR="001933F3" w:rsidRPr="00486FD5" w:rsidRDefault="001933F3">
                    <w:pPr>
                      <w:rPr>
                        <w:rFonts w:asciiTheme="minorEastAsia" w:eastAsiaTheme="minorEastAsia" w:hAnsiTheme="minorEastAsia"/>
                        <w:sz w:val="15"/>
                        <w:szCs w:val="15"/>
                      </w:rPr>
                    </w:pPr>
                    <w:r w:rsidRPr="00486FD5">
                      <w:rPr>
                        <w:rFonts w:asciiTheme="minorEastAsia" w:eastAsiaTheme="minorEastAsia" w:hAnsiTheme="minorEastAsia" w:hint="eastAsia"/>
                        <w:sz w:val="15"/>
                        <w:szCs w:val="15"/>
                      </w:rPr>
                      <w:t>其他综合收益合计</w:t>
                    </w:r>
                  </w:p>
                </w:tc>
              </w:sdtContent>
            </w:sdt>
            <w:tc>
              <w:tcPr>
                <w:tcW w:w="651" w:type="pct"/>
                <w:shd w:val="clear" w:color="auto" w:fill="auto"/>
                <w:vAlign w:val="center"/>
              </w:tcPr>
              <w:p w:rsidR="001933F3" w:rsidRPr="00486FD5" w:rsidRDefault="001933F3" w:rsidP="00486FD5">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-281,767.11</w:t>
                </w:r>
              </w:p>
            </w:tc>
            <w:tc>
              <w:tcPr>
                <w:tcW w:w="692" w:type="pct"/>
                <w:shd w:val="clear" w:color="auto" w:fill="auto"/>
                <w:vAlign w:val="center"/>
              </w:tcPr>
              <w:p w:rsidR="001933F3" w:rsidRPr="00486FD5" w:rsidRDefault="001933F3" w:rsidP="00486FD5">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-55,084.60</w:t>
                </w:r>
              </w:p>
            </w:tc>
            <w:tc>
              <w:tcPr>
                <w:tcW w:w="381" w:type="pct"/>
                <w:shd w:val="clear" w:color="auto" w:fill="auto"/>
                <w:vAlign w:val="center"/>
              </w:tcPr>
              <w:p w:rsidR="001933F3" w:rsidRPr="00486FD5" w:rsidRDefault="001933F3" w:rsidP="00486FD5">
                <w:pPr>
                  <w:jc w:val="right"/>
                  <w:rPr>
                    <w:rFonts w:asciiTheme="minorEastAsia" w:eastAsiaTheme="minorEastAsia" w:hAnsiTheme="minorEastAsia"/>
                    <w:sz w:val="15"/>
                    <w:szCs w:val="15"/>
                  </w:rPr>
                </w:pPr>
              </w:p>
            </w:tc>
            <w:tc>
              <w:tcPr>
                <w:tcW w:w="401" w:type="pct"/>
                <w:vAlign w:val="center"/>
              </w:tcPr>
              <w:p w:rsidR="001933F3" w:rsidRPr="00486FD5" w:rsidRDefault="001933F3" w:rsidP="00486FD5">
                <w:pPr>
                  <w:jc w:val="right"/>
                  <w:rPr>
                    <w:rFonts w:asciiTheme="minorEastAsia" w:eastAsiaTheme="minorEastAsia" w:hAnsiTheme="minorEastAsia"/>
                    <w:sz w:val="15"/>
                    <w:szCs w:val="15"/>
                  </w:rPr>
                </w:pPr>
              </w:p>
            </w:tc>
            <w:tc>
              <w:tcPr>
                <w:tcW w:w="348" w:type="pct"/>
                <w:shd w:val="clear" w:color="auto" w:fill="auto"/>
                <w:vAlign w:val="center"/>
              </w:tcPr>
              <w:p w:rsidR="001933F3" w:rsidRPr="00486FD5" w:rsidRDefault="001933F3" w:rsidP="00486FD5">
                <w:pPr>
                  <w:jc w:val="right"/>
                  <w:rPr>
                    <w:rFonts w:asciiTheme="minorEastAsia" w:eastAsiaTheme="minorEastAsia" w:hAnsiTheme="minorEastAsia"/>
                    <w:sz w:val="15"/>
                    <w:szCs w:val="15"/>
                  </w:rPr>
                </w:pPr>
              </w:p>
            </w:tc>
            <w:tc>
              <w:tcPr>
                <w:tcW w:w="546" w:type="pct"/>
                <w:shd w:val="clear" w:color="auto" w:fill="auto"/>
                <w:vAlign w:val="center"/>
              </w:tcPr>
              <w:p w:rsidR="001933F3" w:rsidRPr="00486FD5" w:rsidRDefault="001933F3" w:rsidP="00486FD5">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-55,084.60</w:t>
                </w:r>
              </w:p>
            </w:tc>
            <w:tc>
              <w:tcPr>
                <w:tcW w:w="397" w:type="pct"/>
                <w:shd w:val="clear" w:color="auto" w:fill="auto"/>
                <w:vAlign w:val="center"/>
              </w:tcPr>
              <w:p w:rsidR="001933F3" w:rsidRPr="00486FD5" w:rsidRDefault="001933F3" w:rsidP="00486FD5">
                <w:pPr>
                  <w:jc w:val="right"/>
                  <w:rPr>
                    <w:rFonts w:asciiTheme="minorEastAsia" w:eastAsiaTheme="minorEastAsia" w:hAnsiTheme="minorEastAsia"/>
                    <w:sz w:val="15"/>
                    <w:szCs w:val="15"/>
                  </w:rPr>
                </w:pPr>
              </w:p>
            </w:tc>
            <w:tc>
              <w:tcPr>
                <w:tcW w:w="635" w:type="pct"/>
                <w:shd w:val="clear" w:color="auto" w:fill="auto"/>
                <w:vAlign w:val="center"/>
              </w:tcPr>
              <w:p w:rsidR="001933F3" w:rsidRPr="00486FD5" w:rsidRDefault="001933F3" w:rsidP="00486FD5">
                <w:pPr>
                  <w:jc w:val="right"/>
                  <w:rPr>
                    <w:rFonts w:asciiTheme="minorEastAsia" w:eastAsiaTheme="minorEastAsia" w:hAnsiTheme="minorEastAsia"/>
                    <w:sz w:val="15"/>
                    <w:szCs w:val="15"/>
                  </w:rPr>
                </w:pPr>
                <w:r w:rsidRPr="00486FD5">
                  <w:rPr>
                    <w:rFonts w:asciiTheme="minorEastAsia" w:eastAsiaTheme="minorEastAsia" w:hAnsiTheme="minorEastAsia"/>
                    <w:sz w:val="15"/>
                    <w:szCs w:val="15"/>
                  </w:rPr>
                  <w:t>-336,851.71</w:t>
                </w:r>
              </w:p>
            </w:tc>
          </w:tr>
        </w:tbl>
        <w:p w:rsidR="00BC2D12" w:rsidRDefault="00BC2D12"/>
        <w:p w:rsidR="00BC2D12" w:rsidRDefault="0061030C">
          <w:pPr>
            <w:spacing w:before="60" w:after="60"/>
            <w:rPr>
              <w:b/>
              <w:szCs w:val="21"/>
            </w:rPr>
          </w:pPr>
          <w:r>
            <w:rPr>
              <w:rFonts w:hint="eastAsia"/>
              <w:szCs w:val="21"/>
            </w:rPr>
            <w:t>其他说明，包括对现金流量套期损益的有效部分转为被套</w:t>
          </w:r>
          <w:proofErr w:type="gramStart"/>
          <w:r>
            <w:rPr>
              <w:rFonts w:hint="eastAsia"/>
              <w:szCs w:val="21"/>
            </w:rPr>
            <w:t>期项目</w:t>
          </w:r>
          <w:proofErr w:type="gramEnd"/>
          <w:r>
            <w:rPr>
              <w:rFonts w:hint="eastAsia"/>
              <w:szCs w:val="21"/>
            </w:rPr>
            <w:t>初始确认金额调整：</w:t>
          </w:r>
        </w:p>
        <w:sdt>
          <w:sdtPr>
            <w:rPr>
              <w:rFonts w:hint="eastAsia"/>
              <w:szCs w:val="21"/>
            </w:rPr>
            <w:alias w:val="综合收益情况"/>
            <w:tag w:val="_GBC_5d84d969b6cc4ff285c66258c1721a98"/>
            <w:id w:val="692812567"/>
            <w:lock w:val="sdtLocked"/>
            <w:placeholder>
              <w:docPart w:val="GBC22222222222222222222222222222"/>
            </w:placeholder>
          </w:sdtPr>
          <w:sdtEndPr/>
          <w:sdtContent>
            <w:p w:rsidR="00BC2D12" w:rsidRDefault="001933F3">
              <w:pPr>
                <w:rPr>
                  <w:szCs w:val="21"/>
                </w:rPr>
              </w:pPr>
              <w:r>
                <w:rPr>
                  <w:rFonts w:hint="eastAsia"/>
                  <w:szCs w:val="21"/>
                </w:rPr>
                <w:t>无</w:t>
              </w:r>
            </w:p>
          </w:sdtContent>
        </w:sdt>
        <w:p w:rsidR="00BC2D12" w:rsidRDefault="00CD5DB0">
          <w:pPr>
            <w:rPr>
              <w:szCs w:val="21"/>
            </w:rPr>
          </w:pPr>
        </w:p>
      </w:sdtContent>
    </w:sdt>
    <w:bookmarkEnd w:id="244" w:displacedByCustomXml="prev"/>
    <w:sdt>
      <w:sdtPr>
        <w:rPr>
          <w:rFonts w:ascii="宋体" w:hAnsi="宋体" w:cs="宋体" w:hint="eastAsia"/>
          <w:b w:val="0"/>
          <w:bCs w:val="0"/>
          <w:kern w:val="0"/>
          <w:szCs w:val="21"/>
        </w:rPr>
        <w:alias w:val="模块:专项储备"/>
        <w:tag w:val="_SEC_84ba198e06284c06a5fcfe80ab43de2c"/>
        <w:id w:val="517283442"/>
        <w:lock w:val="sdtLocked"/>
        <w:placeholder>
          <w:docPart w:val="GBC22222222222222222222222222222"/>
        </w:placeholder>
      </w:sdtPr>
      <w:sdtEndPr>
        <w:rPr>
          <w:rFonts w:cstheme="minorBidi" w:hint="default"/>
          <w:color w:val="000000" w:themeColor="text1"/>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专项储备</w:t>
          </w:r>
        </w:p>
        <w:sdt>
          <w:sdtPr>
            <w:alias w:val="是否适用：专项储备[双击切换]"/>
            <w:tag w:val="_GBC_0e2f337ccf9a4bc6919cf02a896e57c1"/>
            <w:id w:val="-853722819"/>
            <w:lock w:val="sdtLocked"/>
            <w:placeholder>
              <w:docPart w:val="GBC22222222222222222222222222222"/>
            </w:placeholder>
          </w:sdtPr>
          <w:sdtEndPr/>
          <w:sdtContent>
            <w:p w:rsidR="001933F3" w:rsidRDefault="000A0FB4" w:rsidP="001933F3">
              <w:r>
                <w:fldChar w:fldCharType="begin"/>
              </w:r>
              <w:r w:rsidR="001933F3">
                <w:instrText xml:space="preserve">MACROBUTTON  SnrToggleCheckbox □适用 </w:instrText>
              </w:r>
              <w:r>
                <w:fldChar w:fldCharType="end"/>
              </w:r>
              <w:r>
                <w:fldChar w:fldCharType="begin"/>
              </w:r>
              <w:r w:rsidR="001933F3">
                <w:instrText xml:space="preserve"> MACROBUTTON  SnrToggleCheckbox √不适用 </w:instrText>
              </w:r>
              <w:r>
                <w:fldChar w:fldCharType="end"/>
              </w:r>
            </w:p>
          </w:sdtContent>
        </w:sdt>
        <w:p w:rsidR="00BC2D12" w:rsidRDefault="00CD5DB0">
          <w:pPr>
            <w:rPr>
              <w:szCs w:val="21"/>
            </w:rPr>
          </w:pPr>
        </w:p>
      </w:sdtContent>
    </w:sdt>
    <w:sdt>
      <w:sdtPr>
        <w:rPr>
          <w:rFonts w:ascii="宋体" w:hAnsi="宋体" w:cs="宋体" w:hint="eastAsia"/>
          <w:b w:val="0"/>
          <w:bCs w:val="0"/>
          <w:kern w:val="0"/>
          <w:szCs w:val="21"/>
        </w:rPr>
        <w:alias w:val="模块:盈余公积"/>
        <w:tag w:val="_SEC_e4999705883d4533b90d93a828deecc9"/>
        <w:id w:val="-1319104925"/>
        <w:lock w:val="sdtLocked"/>
        <w:placeholder>
          <w:docPart w:val="GBC22222222222222222222222222222"/>
        </w:placeholder>
      </w:sdtPr>
      <w:sdtEndPr>
        <w:rPr>
          <w:rFonts w:cstheme="minorBidi" w:hint="default"/>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盈余公积</w:t>
          </w:r>
        </w:p>
        <w:sdt>
          <w:sdtPr>
            <w:alias w:val="是否适用：盈余公积[双击切换]"/>
            <w:tag w:val="_GBC_5a507b0ba3a44a2c828e4df049852353"/>
            <w:id w:val="-757748670"/>
            <w:lock w:val="sdtLocked"/>
            <w:placeholder>
              <w:docPart w:val="GBC22222222222222222222222222222"/>
            </w:placeholder>
          </w:sdtPr>
          <w:sdtEndPr/>
          <w:sdtContent>
            <w:p w:rsidR="00BC2D12" w:rsidRDefault="000A0FB4">
              <w:r>
                <w:fldChar w:fldCharType="begin"/>
              </w:r>
              <w:r w:rsidR="001933F3">
                <w:instrText xml:space="preserve">MACROBUTTON  SnrToggleCheckbox √适用 </w:instrText>
              </w:r>
              <w:r>
                <w:fldChar w:fldCharType="end"/>
              </w:r>
              <w:r>
                <w:fldChar w:fldCharType="begin"/>
              </w:r>
              <w:r w:rsidR="001933F3">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盈余公积"/>
              <w:tag w:val="_GBC_8ca7c8f8d04e47ff92c33109bbf55576"/>
              <w:id w:val="1229657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盈余公积"/>
              <w:tag w:val="_GBC_24d833c69b8448ca876fbf8299519039"/>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888"/>
            <w:gridCol w:w="1685"/>
            <w:gridCol w:w="1802"/>
            <w:gridCol w:w="1789"/>
          </w:tblGrid>
          <w:tr w:rsidR="00BC2D12" w:rsidTr="0002274E">
            <w:sdt>
              <w:sdtPr>
                <w:tag w:val="_PLD_448cc13fae91499a9f41c6e4c1f51937"/>
                <w:id w:val="1552114109"/>
                <w:lock w:val="sdtLocked"/>
              </w:sdtPr>
              <w:sdtEndPr/>
              <w:sdtContent>
                <w:tc>
                  <w:tcPr>
                    <w:tcW w:w="940" w:type="pct"/>
                  </w:tcPr>
                  <w:p w:rsidR="00BC2D12" w:rsidRDefault="0061030C">
                    <w:pPr>
                      <w:autoSpaceDE w:val="0"/>
                      <w:autoSpaceDN w:val="0"/>
                      <w:adjustRightInd w:val="0"/>
                      <w:snapToGrid w:val="0"/>
                      <w:jc w:val="center"/>
                      <w:rPr>
                        <w:szCs w:val="21"/>
                      </w:rPr>
                    </w:pPr>
                    <w:r>
                      <w:rPr>
                        <w:rFonts w:hint="eastAsia"/>
                        <w:szCs w:val="21"/>
                      </w:rPr>
                      <w:t>项目</w:t>
                    </w:r>
                  </w:p>
                </w:tc>
              </w:sdtContent>
            </w:sdt>
            <w:sdt>
              <w:sdtPr>
                <w:tag w:val="_PLD_112a59f6ca7b4b5f8ced860f9465eb1a"/>
                <w:id w:val="-254278383"/>
                <w:lock w:val="sdtLocked"/>
              </w:sdtPr>
              <w:sdtEndPr/>
              <w:sdtContent>
                <w:tc>
                  <w:tcPr>
                    <w:tcW w:w="1070" w:type="pct"/>
                  </w:tcPr>
                  <w:p w:rsidR="00BC2D12" w:rsidRDefault="0061030C">
                    <w:pPr>
                      <w:autoSpaceDE w:val="0"/>
                      <w:autoSpaceDN w:val="0"/>
                      <w:adjustRightInd w:val="0"/>
                      <w:snapToGrid w:val="0"/>
                      <w:jc w:val="center"/>
                      <w:rPr>
                        <w:szCs w:val="21"/>
                      </w:rPr>
                    </w:pPr>
                    <w:r>
                      <w:rPr>
                        <w:rFonts w:hint="eastAsia"/>
                        <w:szCs w:val="21"/>
                      </w:rPr>
                      <w:t>期初余额</w:t>
                    </w:r>
                  </w:p>
                </w:tc>
              </w:sdtContent>
            </w:sdt>
            <w:sdt>
              <w:sdtPr>
                <w:tag w:val="_PLD_a2c4f4720dd7427b93c04e32666cfd69"/>
                <w:id w:val="-1617058060"/>
                <w:lock w:val="sdtLocked"/>
              </w:sdtPr>
              <w:sdtEndPr/>
              <w:sdtContent>
                <w:tc>
                  <w:tcPr>
                    <w:tcW w:w="955" w:type="pct"/>
                  </w:tcPr>
                  <w:p w:rsidR="00BC2D12" w:rsidRDefault="0061030C">
                    <w:pPr>
                      <w:autoSpaceDE w:val="0"/>
                      <w:autoSpaceDN w:val="0"/>
                      <w:adjustRightInd w:val="0"/>
                      <w:snapToGrid w:val="0"/>
                      <w:jc w:val="center"/>
                      <w:rPr>
                        <w:szCs w:val="21"/>
                      </w:rPr>
                    </w:pPr>
                    <w:r>
                      <w:rPr>
                        <w:rFonts w:hint="eastAsia"/>
                        <w:szCs w:val="21"/>
                      </w:rPr>
                      <w:t>本期增加</w:t>
                    </w:r>
                  </w:p>
                </w:tc>
              </w:sdtContent>
            </w:sdt>
            <w:sdt>
              <w:sdtPr>
                <w:tag w:val="_PLD_ad1876bb4d7c41eaa003da876ae9e601"/>
                <w:id w:val="1175689380"/>
                <w:lock w:val="sdtLocked"/>
              </w:sdtPr>
              <w:sdtEndPr/>
              <w:sdtContent>
                <w:tc>
                  <w:tcPr>
                    <w:tcW w:w="1021" w:type="pct"/>
                  </w:tcPr>
                  <w:p w:rsidR="00BC2D12" w:rsidRDefault="0061030C">
                    <w:pPr>
                      <w:autoSpaceDE w:val="0"/>
                      <w:autoSpaceDN w:val="0"/>
                      <w:adjustRightInd w:val="0"/>
                      <w:snapToGrid w:val="0"/>
                      <w:jc w:val="center"/>
                      <w:rPr>
                        <w:szCs w:val="21"/>
                      </w:rPr>
                    </w:pPr>
                    <w:r>
                      <w:rPr>
                        <w:rFonts w:hint="eastAsia"/>
                        <w:szCs w:val="21"/>
                      </w:rPr>
                      <w:t>本期减少</w:t>
                    </w:r>
                  </w:p>
                </w:tc>
              </w:sdtContent>
            </w:sdt>
            <w:sdt>
              <w:sdtPr>
                <w:tag w:val="_PLD_45d6cc2a2d2140619579c3f035df8d6a"/>
                <w:id w:val="438487157"/>
                <w:lock w:val="sdtLocked"/>
              </w:sdtPr>
              <w:sdtEndPr/>
              <w:sdtContent>
                <w:tc>
                  <w:tcPr>
                    <w:tcW w:w="1014" w:type="pct"/>
                  </w:tcPr>
                  <w:p w:rsidR="00BC2D12" w:rsidRDefault="0061030C">
                    <w:pPr>
                      <w:autoSpaceDE w:val="0"/>
                      <w:autoSpaceDN w:val="0"/>
                      <w:adjustRightInd w:val="0"/>
                      <w:snapToGrid w:val="0"/>
                      <w:jc w:val="center"/>
                      <w:rPr>
                        <w:szCs w:val="21"/>
                      </w:rPr>
                    </w:pPr>
                    <w:r>
                      <w:rPr>
                        <w:rFonts w:hint="eastAsia"/>
                        <w:szCs w:val="21"/>
                      </w:rPr>
                      <w:t>期末余额</w:t>
                    </w:r>
                  </w:p>
                </w:tc>
              </w:sdtContent>
            </w:sdt>
          </w:tr>
          <w:tr w:rsidR="00BC2D12" w:rsidTr="0002274E">
            <w:sdt>
              <w:sdtPr>
                <w:tag w:val="_PLD_96c6453732574f80b65848edf92a42a6"/>
                <w:id w:val="-2004040585"/>
                <w:lock w:val="sdtLocked"/>
              </w:sdtPr>
              <w:sdtEndPr/>
              <w:sdtContent>
                <w:tc>
                  <w:tcPr>
                    <w:tcW w:w="940" w:type="pct"/>
                    <w:shd w:val="clear" w:color="auto" w:fill="auto"/>
                    <w:vAlign w:val="center"/>
                  </w:tcPr>
                  <w:p w:rsidR="00BC2D12" w:rsidRDefault="0061030C">
                    <w:pPr>
                      <w:autoSpaceDE w:val="0"/>
                      <w:autoSpaceDN w:val="0"/>
                      <w:adjustRightInd w:val="0"/>
                      <w:snapToGrid w:val="0"/>
                      <w:jc w:val="both"/>
                      <w:rPr>
                        <w:szCs w:val="21"/>
                      </w:rPr>
                    </w:pPr>
                    <w:r>
                      <w:rPr>
                        <w:rFonts w:hint="eastAsia"/>
                        <w:szCs w:val="21"/>
                      </w:rPr>
                      <w:t>法定盈余公积</w:t>
                    </w:r>
                  </w:p>
                </w:tc>
              </w:sdtContent>
            </w:sdt>
            <w:tc>
              <w:tcPr>
                <w:tcW w:w="1070" w:type="pct"/>
                <w:shd w:val="clear" w:color="auto" w:fill="auto"/>
              </w:tcPr>
              <w:p w:rsidR="00BC2D12" w:rsidRDefault="001933F3" w:rsidP="00486FD5">
                <w:pPr>
                  <w:autoSpaceDE w:val="0"/>
                  <w:autoSpaceDN w:val="0"/>
                  <w:adjustRightInd w:val="0"/>
                  <w:snapToGrid w:val="0"/>
                  <w:ind w:right="117"/>
                  <w:jc w:val="right"/>
                  <w:rPr>
                    <w:szCs w:val="21"/>
                  </w:rPr>
                </w:pPr>
                <w:r>
                  <w:rPr>
                    <w:szCs w:val="21"/>
                  </w:rPr>
                  <w:t>41,861,065.93</w:t>
                </w:r>
              </w:p>
            </w:tc>
            <w:tc>
              <w:tcPr>
                <w:tcW w:w="955" w:type="pct"/>
                <w:shd w:val="clear" w:color="auto" w:fill="auto"/>
              </w:tcPr>
              <w:p w:rsidR="00BC2D12" w:rsidRDefault="0002274E" w:rsidP="00486FD5">
                <w:pPr>
                  <w:autoSpaceDE w:val="0"/>
                  <w:autoSpaceDN w:val="0"/>
                  <w:adjustRightInd w:val="0"/>
                  <w:snapToGrid w:val="0"/>
                  <w:ind w:right="106"/>
                  <w:jc w:val="right"/>
                  <w:rPr>
                    <w:szCs w:val="21"/>
                  </w:rPr>
                </w:pPr>
                <w:r w:rsidRPr="0002274E">
                  <w:rPr>
                    <w:szCs w:val="21"/>
                  </w:rPr>
                  <w:t>4,616,450.75</w:t>
                </w:r>
              </w:p>
            </w:tc>
            <w:tc>
              <w:tcPr>
                <w:tcW w:w="1021" w:type="pct"/>
                <w:shd w:val="clear" w:color="auto" w:fill="auto"/>
              </w:tcPr>
              <w:p w:rsidR="00BC2D12" w:rsidRDefault="00BC2D12">
                <w:pPr>
                  <w:autoSpaceDE w:val="0"/>
                  <w:autoSpaceDN w:val="0"/>
                  <w:adjustRightInd w:val="0"/>
                  <w:snapToGrid w:val="0"/>
                  <w:ind w:right="180"/>
                  <w:jc w:val="right"/>
                  <w:rPr>
                    <w:szCs w:val="21"/>
                  </w:rPr>
                </w:pPr>
              </w:p>
            </w:tc>
            <w:tc>
              <w:tcPr>
                <w:tcW w:w="1014" w:type="pct"/>
                <w:shd w:val="clear" w:color="auto" w:fill="auto"/>
              </w:tcPr>
              <w:p w:rsidR="00BC2D12" w:rsidRDefault="0002274E">
                <w:pPr>
                  <w:autoSpaceDE w:val="0"/>
                  <w:autoSpaceDN w:val="0"/>
                  <w:adjustRightInd w:val="0"/>
                  <w:snapToGrid w:val="0"/>
                  <w:ind w:right="180"/>
                  <w:jc w:val="right"/>
                  <w:rPr>
                    <w:szCs w:val="21"/>
                  </w:rPr>
                </w:pPr>
                <w:r>
                  <w:rPr>
                    <w:szCs w:val="21"/>
                  </w:rPr>
                  <w:t>46,477,516.68</w:t>
                </w:r>
              </w:p>
            </w:tc>
          </w:tr>
          <w:tr w:rsidR="001933F3" w:rsidTr="0002274E">
            <w:sdt>
              <w:sdtPr>
                <w:tag w:val="_PLD_761553a81bb545a7b32754ce7ef6325b"/>
                <w:id w:val="1708603667"/>
                <w:lock w:val="sdtLocked"/>
              </w:sdtPr>
              <w:sdtEndPr/>
              <w:sdtContent>
                <w:tc>
                  <w:tcPr>
                    <w:tcW w:w="940" w:type="pct"/>
                  </w:tcPr>
                  <w:p w:rsidR="001933F3" w:rsidRDefault="001933F3">
                    <w:pPr>
                      <w:autoSpaceDE w:val="0"/>
                      <w:autoSpaceDN w:val="0"/>
                      <w:adjustRightInd w:val="0"/>
                      <w:snapToGrid w:val="0"/>
                      <w:jc w:val="center"/>
                      <w:rPr>
                        <w:szCs w:val="21"/>
                      </w:rPr>
                    </w:pPr>
                    <w:r>
                      <w:rPr>
                        <w:rFonts w:hint="eastAsia"/>
                        <w:szCs w:val="21"/>
                      </w:rPr>
                      <w:t>合计</w:t>
                    </w:r>
                  </w:p>
                </w:tc>
              </w:sdtContent>
            </w:sdt>
            <w:tc>
              <w:tcPr>
                <w:tcW w:w="1070" w:type="pct"/>
                <w:vAlign w:val="center"/>
              </w:tcPr>
              <w:p w:rsidR="001933F3" w:rsidRDefault="001933F3" w:rsidP="00486FD5">
                <w:pPr>
                  <w:ind w:rightChars="55" w:right="115"/>
                  <w:jc w:val="right"/>
                  <w:rPr>
                    <w:sz w:val="24"/>
                  </w:rPr>
                </w:pPr>
                <w:r>
                  <w:t>41,861,065.93</w:t>
                </w:r>
              </w:p>
            </w:tc>
            <w:tc>
              <w:tcPr>
                <w:tcW w:w="955" w:type="pct"/>
                <w:vAlign w:val="center"/>
              </w:tcPr>
              <w:p w:rsidR="001933F3" w:rsidRDefault="0002274E" w:rsidP="00486FD5">
                <w:pPr>
                  <w:ind w:rightChars="50" w:right="105"/>
                  <w:jc w:val="right"/>
                  <w:rPr>
                    <w:sz w:val="24"/>
                  </w:rPr>
                </w:pPr>
                <w:r>
                  <w:rPr>
                    <w:rFonts w:hint="eastAsia"/>
                  </w:rPr>
                  <w:t>4,616,450.75</w:t>
                </w:r>
              </w:p>
            </w:tc>
            <w:tc>
              <w:tcPr>
                <w:tcW w:w="1021" w:type="pct"/>
                <w:vAlign w:val="center"/>
              </w:tcPr>
              <w:p w:rsidR="001933F3" w:rsidRDefault="001933F3">
                <w:pPr>
                  <w:rPr>
                    <w:sz w:val="24"/>
                  </w:rPr>
                </w:pPr>
              </w:p>
            </w:tc>
            <w:tc>
              <w:tcPr>
                <w:tcW w:w="1014" w:type="pct"/>
                <w:vAlign w:val="center"/>
              </w:tcPr>
              <w:p w:rsidR="001933F3" w:rsidRDefault="0002274E" w:rsidP="00486FD5">
                <w:pPr>
                  <w:ind w:rightChars="74" w:right="155"/>
                  <w:jc w:val="right"/>
                  <w:rPr>
                    <w:sz w:val="24"/>
                  </w:rPr>
                </w:pPr>
                <w:r>
                  <w:t>46,477,516.68</w:t>
                </w:r>
              </w:p>
            </w:tc>
          </w:tr>
        </w:tbl>
        <w:p w:rsidR="00BC2D12" w:rsidRDefault="0061030C">
          <w:pPr>
            <w:spacing w:before="60" w:after="60"/>
            <w:rPr>
              <w:szCs w:val="21"/>
            </w:rPr>
          </w:pPr>
          <w:r>
            <w:rPr>
              <w:rFonts w:hint="eastAsia"/>
              <w:szCs w:val="21"/>
            </w:rPr>
            <w:t>盈余公积说明，包括本期增减变动情况、变动原因说明：</w:t>
          </w:r>
        </w:p>
        <w:sdt>
          <w:sdtPr>
            <w:rPr>
              <w:szCs w:val="21"/>
            </w:rPr>
            <w:alias w:val="盈余公积说明"/>
            <w:tag w:val="_GBC_538b8c4ba55d480592f5f9485177617e"/>
            <w:id w:val="1025215718"/>
            <w:lock w:val="sdtLocked"/>
            <w:placeholder>
              <w:docPart w:val="GBC22222222222222222222222222222"/>
            </w:placeholder>
          </w:sdtPr>
          <w:sdtEndPr/>
          <w:sdtContent>
            <w:p w:rsidR="00BC2D12" w:rsidRPr="00486FD5" w:rsidRDefault="001933F3" w:rsidP="00486FD5">
              <w:pPr>
                <w:tabs>
                  <w:tab w:val="right" w:pos="7740"/>
                </w:tabs>
                <w:ind w:firstLineChars="200" w:firstLine="420"/>
              </w:pPr>
              <w:r w:rsidRPr="009408CF">
                <w:rPr>
                  <w:rFonts w:hint="eastAsia"/>
                </w:rPr>
                <w:t>盈余公积本期增加系根据</w:t>
              </w:r>
              <w:r w:rsidR="005D3DE5" w:rsidRPr="00CD6541">
                <w:rPr>
                  <w:rFonts w:hint="eastAsia"/>
                </w:rPr>
                <w:t>三</w:t>
              </w:r>
              <w:r w:rsidRPr="00CD6541">
                <w:rPr>
                  <w:rFonts w:hint="eastAsia"/>
                </w:rPr>
                <w:t>届</w:t>
              </w:r>
              <w:r w:rsidR="005D3DE5" w:rsidRPr="00CD6541">
                <w:rPr>
                  <w:rFonts w:hint="eastAsia"/>
                </w:rPr>
                <w:t>六</w:t>
              </w:r>
              <w:r w:rsidRPr="00CD6541">
                <w:rPr>
                  <w:rFonts w:hint="eastAsia"/>
                </w:rPr>
                <w:t>次董事会决议</w:t>
              </w:r>
              <w:r w:rsidRPr="009408CF">
                <w:rPr>
                  <w:rFonts w:hint="eastAsia"/>
                </w:rPr>
                <w:t>，按照20</w:t>
              </w:r>
              <w:r w:rsidRPr="009408CF">
                <w:t>2</w:t>
              </w:r>
              <w:r>
                <w:t>1</w:t>
              </w:r>
              <w:r w:rsidRPr="009408CF">
                <w:rPr>
                  <w:rFonts w:hint="eastAsia"/>
                </w:rPr>
                <w:t>年度母公司实现净利润的10%提取法定盈余公积</w:t>
              </w:r>
              <w:r w:rsidR="00CD6541">
                <w:t>4,616,450.75</w:t>
              </w:r>
              <w:r w:rsidRPr="009408CF">
                <w:rPr>
                  <w:rFonts w:hint="eastAsia"/>
                </w:rPr>
                <w:t>元。</w:t>
              </w:r>
            </w:p>
          </w:sdtContent>
        </w:sdt>
        <w:p w:rsidR="00BC2D12" w:rsidRDefault="00CD5DB0">
          <w:pPr>
            <w:autoSpaceDE w:val="0"/>
            <w:autoSpaceDN w:val="0"/>
            <w:adjustRightInd w:val="0"/>
            <w:rPr>
              <w:color w:val="000000" w:themeColor="text1"/>
              <w:szCs w:val="21"/>
            </w:rPr>
          </w:pPr>
        </w:p>
      </w:sdtContent>
    </w:sdt>
    <w:p w:rsidR="00BC2D12" w:rsidRDefault="0061030C">
      <w:pPr>
        <w:pStyle w:val="3"/>
        <w:numPr>
          <w:ilvl w:val="0"/>
          <w:numId w:val="19"/>
        </w:numPr>
        <w:tabs>
          <w:tab w:val="left" w:pos="504"/>
        </w:tabs>
        <w:rPr>
          <w:rFonts w:ascii="宋体" w:hAnsi="宋体"/>
          <w:szCs w:val="21"/>
        </w:rPr>
      </w:pPr>
      <w:r>
        <w:rPr>
          <w:rFonts w:ascii="宋体" w:hAnsi="宋体" w:hint="eastAsia"/>
          <w:szCs w:val="21"/>
        </w:rPr>
        <w:t>未分配利润</w:t>
      </w:r>
    </w:p>
    <w:p w:rsidR="00BC2D12" w:rsidRDefault="00CD5DB0">
      <w:sdt>
        <w:sdtPr>
          <w:alias w:val="是否适用：未分配利润[双击切换]"/>
          <w:tag w:val="_GBC_0ccb002da9b649db91afd1ca2a9330f8"/>
          <w:id w:val="-1853863630"/>
          <w:lock w:val="sdtContentLocked"/>
          <w:placeholder>
            <w:docPart w:val="GBC22222222222222222222222222222"/>
          </w:placeholder>
        </w:sdtPr>
        <w:sdtEndPr/>
        <w:sdtContent>
          <w:r w:rsidR="000A0FB4">
            <w:fldChar w:fldCharType="begin"/>
          </w:r>
          <w:r w:rsidR="001933F3">
            <w:instrText xml:space="preserve">MACROBUTTON  SnrToggleCheckbox √适用 </w:instrText>
          </w:r>
          <w:r w:rsidR="000A0FB4">
            <w:fldChar w:fldCharType="end"/>
          </w:r>
          <w:r w:rsidR="000A0FB4">
            <w:fldChar w:fldCharType="begin"/>
          </w:r>
          <w:r w:rsidR="001933F3">
            <w:instrText xml:space="preserve"> MACROBUTTON  SnrToggleCheckbox □不适用 </w:instrText>
          </w:r>
          <w:r w:rsidR="000A0FB4">
            <w:fldChar w:fldCharType="end"/>
          </w:r>
        </w:sdtContent>
      </w:sdt>
    </w:p>
    <w:sdt>
      <w:sdtPr>
        <w:rPr>
          <w:rFonts w:hint="eastAsia"/>
          <w:b/>
          <w:bCs/>
          <w:szCs w:val="21"/>
        </w:rPr>
        <w:alias w:val="模块:未分配利润;"/>
        <w:tag w:val="_SEC_099bae2e74dd4c638d827dd234536518"/>
        <w:id w:val="145403850"/>
        <w:lock w:val="sdtLocked"/>
        <w:placeholder>
          <w:docPart w:val="GBC22222222222222222222222222222"/>
        </w:placeholder>
      </w:sdtPr>
      <w:sdtEndPr>
        <w:rPr>
          <w:b w:val="0"/>
          <w:bCs w:val="0"/>
        </w:rPr>
      </w:sdtEndPr>
      <w:sdtContent>
        <w:p w:rsidR="00BC2D12" w:rsidRDefault="0061030C">
          <w:pPr>
            <w:jc w:val="right"/>
            <w:rPr>
              <w:szCs w:val="21"/>
            </w:rPr>
          </w:pPr>
          <w:r>
            <w:rPr>
              <w:rFonts w:hint="eastAsia"/>
              <w:szCs w:val="21"/>
            </w:rPr>
            <w:t>单位：</w:t>
          </w:r>
          <w:sdt>
            <w:sdtPr>
              <w:rPr>
                <w:rFonts w:hint="eastAsia"/>
                <w:szCs w:val="21"/>
              </w:rPr>
              <w:alias w:val="单位：财务附注：未分配利润"/>
              <w:tag w:val="_GBC_fc12fabcd66949d39f6f74b747284465"/>
              <w:id w:val="7242603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未分配利润"/>
              <w:tag w:val="_GBC_7b3accd97aa744c08d773ec06b05684e"/>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9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821"/>
            <w:gridCol w:w="1784"/>
            <w:gridCol w:w="2211"/>
          </w:tblGrid>
          <w:tr w:rsidR="00BC2D12" w:rsidTr="00486FD5">
            <w:trPr>
              <w:cantSplit/>
            </w:trPr>
            <w:sdt>
              <w:sdtPr>
                <w:tag w:val="_PLD_30da0a90f08b46f090b6fee887a691bc"/>
                <w:id w:val="-224910271"/>
                <w:lock w:val="sdtLocked"/>
              </w:sdtPr>
              <w:sdtEndPr/>
              <w:sdtContent>
                <w:tc>
                  <w:tcPr>
                    <w:tcW w:w="2734" w:type="pct"/>
                    <w:vAlign w:val="center"/>
                  </w:tcPr>
                  <w:p w:rsidR="00BC2D12" w:rsidRDefault="0061030C">
                    <w:pPr>
                      <w:jc w:val="center"/>
                      <w:rPr>
                        <w:szCs w:val="21"/>
                      </w:rPr>
                    </w:pPr>
                    <w:r>
                      <w:rPr>
                        <w:rFonts w:hint="eastAsia"/>
                        <w:szCs w:val="21"/>
                      </w:rPr>
                      <w:t>项目</w:t>
                    </w:r>
                  </w:p>
                </w:tc>
              </w:sdtContent>
            </w:sdt>
            <w:sdt>
              <w:sdtPr>
                <w:tag w:val="_PLD_27c0ff4064964dc5b9e335151d04b603"/>
                <w:id w:val="636616883"/>
                <w:lock w:val="sdtLocked"/>
              </w:sdtPr>
              <w:sdtEndPr/>
              <w:sdtContent>
                <w:tc>
                  <w:tcPr>
                    <w:tcW w:w="1012" w:type="pct"/>
                    <w:vAlign w:val="center"/>
                  </w:tcPr>
                  <w:p w:rsidR="00BC2D12" w:rsidRDefault="0061030C">
                    <w:pPr>
                      <w:jc w:val="center"/>
                      <w:rPr>
                        <w:szCs w:val="21"/>
                      </w:rPr>
                    </w:pPr>
                    <w:r>
                      <w:rPr>
                        <w:rFonts w:hint="eastAsia"/>
                        <w:szCs w:val="21"/>
                      </w:rPr>
                      <w:t>本期</w:t>
                    </w:r>
                  </w:p>
                </w:tc>
              </w:sdtContent>
            </w:sdt>
            <w:sdt>
              <w:sdtPr>
                <w:tag w:val="_PLD_613460741a0147b7be8212812793694e"/>
                <w:id w:val="328490562"/>
                <w:lock w:val="sdtLocked"/>
              </w:sdtPr>
              <w:sdtEndPr/>
              <w:sdtContent>
                <w:tc>
                  <w:tcPr>
                    <w:tcW w:w="1254" w:type="pct"/>
                    <w:vAlign w:val="center"/>
                  </w:tcPr>
                  <w:p w:rsidR="00BC2D12" w:rsidRDefault="0061030C">
                    <w:pPr>
                      <w:jc w:val="center"/>
                      <w:rPr>
                        <w:szCs w:val="21"/>
                      </w:rPr>
                    </w:pPr>
                    <w:r>
                      <w:rPr>
                        <w:rFonts w:hint="eastAsia"/>
                        <w:szCs w:val="21"/>
                      </w:rPr>
                      <w:t>上期</w:t>
                    </w:r>
                  </w:p>
                </w:tc>
              </w:sdtContent>
            </w:sdt>
          </w:tr>
          <w:tr w:rsidR="00BC2D12" w:rsidTr="00486FD5">
            <w:trPr>
              <w:cantSplit/>
            </w:trPr>
            <w:sdt>
              <w:sdtPr>
                <w:tag w:val="_PLD_a8a908ccb6754af7b684355be7043ef6"/>
                <w:id w:val="1921897369"/>
                <w:lock w:val="sdtLocked"/>
              </w:sdtPr>
              <w:sdtEndPr/>
              <w:sdtContent>
                <w:tc>
                  <w:tcPr>
                    <w:tcW w:w="2734" w:type="pct"/>
                  </w:tcPr>
                  <w:p w:rsidR="00BC2D12" w:rsidRDefault="0061030C">
                    <w:pPr>
                      <w:rPr>
                        <w:szCs w:val="21"/>
                      </w:rPr>
                    </w:pPr>
                    <w:r>
                      <w:rPr>
                        <w:rFonts w:hint="eastAsia"/>
                        <w:szCs w:val="21"/>
                      </w:rPr>
                      <w:t>调整前上期末未分配利润</w:t>
                    </w:r>
                  </w:p>
                </w:tc>
              </w:sdtContent>
            </w:sdt>
            <w:tc>
              <w:tcPr>
                <w:tcW w:w="1012" w:type="pct"/>
              </w:tcPr>
              <w:p w:rsidR="00BC2D12" w:rsidRDefault="001933F3">
                <w:pPr>
                  <w:ind w:right="6"/>
                  <w:jc w:val="right"/>
                  <w:rPr>
                    <w:szCs w:val="21"/>
                  </w:rPr>
                </w:pPr>
                <w:r>
                  <w:rPr>
                    <w:szCs w:val="21"/>
                  </w:rPr>
                  <w:t>230,870,623.76</w:t>
                </w:r>
              </w:p>
            </w:tc>
            <w:tc>
              <w:tcPr>
                <w:tcW w:w="1254" w:type="pct"/>
              </w:tcPr>
              <w:p w:rsidR="00BC2D12" w:rsidRDefault="001933F3">
                <w:pPr>
                  <w:jc w:val="right"/>
                  <w:rPr>
                    <w:szCs w:val="21"/>
                  </w:rPr>
                </w:pPr>
                <w:r>
                  <w:rPr>
                    <w:szCs w:val="21"/>
                  </w:rPr>
                  <w:t>232,884,044.74</w:t>
                </w:r>
              </w:p>
            </w:tc>
          </w:tr>
          <w:tr w:rsidR="00BC2D12" w:rsidTr="00486FD5">
            <w:trPr>
              <w:cantSplit/>
            </w:trPr>
            <w:sdt>
              <w:sdtPr>
                <w:tag w:val="_PLD_02ab5ac1239f40a6a46e28f567884d1f"/>
                <w:id w:val="134771442"/>
                <w:lock w:val="sdtLocked"/>
              </w:sdtPr>
              <w:sdtEndPr/>
              <w:sdtContent>
                <w:tc>
                  <w:tcPr>
                    <w:tcW w:w="2734" w:type="pct"/>
                  </w:tcPr>
                  <w:p w:rsidR="00BC2D12" w:rsidRDefault="0061030C">
                    <w:pPr>
                      <w:rPr>
                        <w:szCs w:val="21"/>
                      </w:rPr>
                    </w:pPr>
                    <w:r>
                      <w:rPr>
                        <w:rFonts w:hint="eastAsia"/>
                        <w:szCs w:val="21"/>
                      </w:rPr>
                      <w:t>调整期初未分配利润合计数（调增</w:t>
                    </w:r>
                    <w:r>
                      <w:rPr>
                        <w:szCs w:val="21"/>
                      </w:rPr>
                      <w:t>+</w:t>
                    </w:r>
                    <w:r>
                      <w:rPr>
                        <w:rFonts w:hint="eastAsia"/>
                        <w:szCs w:val="21"/>
                      </w:rPr>
                      <w:t>，调减－）</w:t>
                    </w:r>
                  </w:p>
                </w:tc>
              </w:sdtContent>
            </w:sdt>
            <w:tc>
              <w:tcPr>
                <w:tcW w:w="1012" w:type="pct"/>
              </w:tcPr>
              <w:p w:rsidR="00BC2D12" w:rsidRDefault="00BC2D12">
                <w:pPr>
                  <w:ind w:right="6"/>
                  <w:jc w:val="right"/>
                  <w:rPr>
                    <w:szCs w:val="21"/>
                  </w:rPr>
                </w:pPr>
              </w:p>
            </w:tc>
            <w:tc>
              <w:tcPr>
                <w:tcW w:w="1254" w:type="pct"/>
              </w:tcPr>
              <w:p w:rsidR="00BC2D12" w:rsidRDefault="00BC2D12">
                <w:pPr>
                  <w:ind w:right="6"/>
                  <w:jc w:val="right"/>
                  <w:rPr>
                    <w:szCs w:val="21"/>
                  </w:rPr>
                </w:pPr>
              </w:p>
            </w:tc>
          </w:tr>
          <w:tr w:rsidR="00BC2D12" w:rsidTr="00486FD5">
            <w:trPr>
              <w:cantSplit/>
            </w:trPr>
            <w:sdt>
              <w:sdtPr>
                <w:tag w:val="_PLD_77ca15ebef62468eb0dd24c8e090b1ab"/>
                <w:id w:val="297883565"/>
                <w:lock w:val="sdtLocked"/>
              </w:sdtPr>
              <w:sdtEndPr/>
              <w:sdtContent>
                <w:tc>
                  <w:tcPr>
                    <w:tcW w:w="2734" w:type="pct"/>
                  </w:tcPr>
                  <w:p w:rsidR="00BC2D12" w:rsidRDefault="0061030C">
                    <w:pPr>
                      <w:rPr>
                        <w:szCs w:val="21"/>
                      </w:rPr>
                    </w:pPr>
                    <w:r>
                      <w:rPr>
                        <w:rFonts w:hint="eastAsia"/>
                        <w:szCs w:val="21"/>
                      </w:rPr>
                      <w:t>调整后期初未分配利润</w:t>
                    </w:r>
                  </w:p>
                </w:tc>
              </w:sdtContent>
            </w:sdt>
            <w:tc>
              <w:tcPr>
                <w:tcW w:w="1012" w:type="pct"/>
              </w:tcPr>
              <w:p w:rsidR="00BC2D12" w:rsidRDefault="003F02F1">
                <w:pPr>
                  <w:ind w:right="6"/>
                  <w:jc w:val="right"/>
                  <w:rPr>
                    <w:szCs w:val="21"/>
                  </w:rPr>
                </w:pPr>
                <w:r>
                  <w:rPr>
                    <w:szCs w:val="21"/>
                  </w:rPr>
                  <w:t>230,870,623.76</w:t>
                </w:r>
              </w:p>
            </w:tc>
            <w:tc>
              <w:tcPr>
                <w:tcW w:w="1254" w:type="pct"/>
              </w:tcPr>
              <w:p w:rsidR="00BC2D12" w:rsidRDefault="003F02F1">
                <w:pPr>
                  <w:ind w:right="6"/>
                  <w:jc w:val="right"/>
                  <w:rPr>
                    <w:szCs w:val="21"/>
                  </w:rPr>
                </w:pPr>
                <w:r>
                  <w:rPr>
                    <w:szCs w:val="21"/>
                  </w:rPr>
                  <w:t>232,884,044.74</w:t>
                </w:r>
              </w:p>
            </w:tc>
          </w:tr>
          <w:tr w:rsidR="00BC2D12" w:rsidTr="00486FD5">
            <w:trPr>
              <w:cantSplit/>
            </w:trPr>
            <w:sdt>
              <w:sdtPr>
                <w:tag w:val="_PLD_9fc7a2bfee39423d80a60d153fe240df"/>
                <w:id w:val="-518775278"/>
                <w:lock w:val="sdtLocked"/>
              </w:sdtPr>
              <w:sdtEndPr/>
              <w:sdtContent>
                <w:tc>
                  <w:tcPr>
                    <w:tcW w:w="2734" w:type="pct"/>
                  </w:tcPr>
                  <w:p w:rsidR="00BC2D12" w:rsidRDefault="0061030C">
                    <w:pPr>
                      <w:ind w:right="6"/>
                      <w:rPr>
                        <w:szCs w:val="21"/>
                      </w:rPr>
                    </w:pPr>
                    <w:r>
                      <w:rPr>
                        <w:rFonts w:hint="eastAsia"/>
                        <w:szCs w:val="21"/>
                      </w:rPr>
                      <w:t>加：本期归属于母公司所有者的净利润</w:t>
                    </w:r>
                  </w:p>
                </w:tc>
              </w:sdtContent>
            </w:sdt>
            <w:tc>
              <w:tcPr>
                <w:tcW w:w="1012" w:type="pct"/>
              </w:tcPr>
              <w:p w:rsidR="00BC2D12" w:rsidRDefault="0002274E">
                <w:pPr>
                  <w:ind w:right="6"/>
                  <w:jc w:val="right"/>
                  <w:rPr>
                    <w:szCs w:val="21"/>
                  </w:rPr>
                </w:pPr>
                <w:r>
                  <w:rPr>
                    <w:szCs w:val="21"/>
                  </w:rPr>
                  <w:t>62,747,182.41</w:t>
                </w:r>
              </w:p>
            </w:tc>
            <w:tc>
              <w:tcPr>
                <w:tcW w:w="1254" w:type="pct"/>
              </w:tcPr>
              <w:p w:rsidR="00BC2D12" w:rsidRDefault="001933F3">
                <w:pPr>
                  <w:ind w:right="6"/>
                  <w:jc w:val="right"/>
                  <w:rPr>
                    <w:szCs w:val="21"/>
                  </w:rPr>
                </w:pPr>
                <w:r>
                  <w:rPr>
                    <w:szCs w:val="21"/>
                  </w:rPr>
                  <w:t>56,554,915.52</w:t>
                </w:r>
              </w:p>
            </w:tc>
          </w:tr>
          <w:tr w:rsidR="00BC2D12" w:rsidTr="00486FD5">
            <w:trPr>
              <w:cantSplit/>
            </w:trPr>
            <w:sdt>
              <w:sdtPr>
                <w:tag w:val="_PLD_45ceb5eda6064d7ea7b72559c6fb383d"/>
                <w:id w:val="-420409451"/>
                <w:lock w:val="sdtLocked"/>
              </w:sdtPr>
              <w:sdtEndPr/>
              <w:sdtContent>
                <w:tc>
                  <w:tcPr>
                    <w:tcW w:w="2734" w:type="pct"/>
                  </w:tcPr>
                  <w:p w:rsidR="00BC2D12" w:rsidRDefault="0061030C">
                    <w:pPr>
                      <w:autoSpaceDE w:val="0"/>
                      <w:autoSpaceDN w:val="0"/>
                      <w:adjustRightInd w:val="0"/>
                      <w:rPr>
                        <w:szCs w:val="21"/>
                      </w:rPr>
                    </w:pPr>
                    <w:r>
                      <w:rPr>
                        <w:rFonts w:hint="eastAsia"/>
                        <w:szCs w:val="21"/>
                      </w:rPr>
                      <w:t>减：提取法定盈余公积</w:t>
                    </w:r>
                  </w:p>
                </w:tc>
              </w:sdtContent>
            </w:sdt>
            <w:tc>
              <w:tcPr>
                <w:tcW w:w="1012" w:type="pct"/>
              </w:tcPr>
              <w:p w:rsidR="00BC2D12" w:rsidRDefault="0002274E">
                <w:pPr>
                  <w:jc w:val="right"/>
                  <w:rPr>
                    <w:szCs w:val="21"/>
                  </w:rPr>
                </w:pPr>
                <w:r>
                  <w:rPr>
                    <w:szCs w:val="21"/>
                  </w:rPr>
                  <w:t>4,616,450.75</w:t>
                </w:r>
              </w:p>
            </w:tc>
            <w:tc>
              <w:tcPr>
                <w:tcW w:w="1254" w:type="pct"/>
              </w:tcPr>
              <w:p w:rsidR="00BC2D12" w:rsidRDefault="001933F3">
                <w:pPr>
                  <w:ind w:right="6"/>
                  <w:jc w:val="right"/>
                  <w:rPr>
                    <w:szCs w:val="21"/>
                  </w:rPr>
                </w:pPr>
                <w:r>
                  <w:rPr>
                    <w:szCs w:val="21"/>
                  </w:rPr>
                  <w:t>5,648,336.50</w:t>
                </w:r>
              </w:p>
            </w:tc>
          </w:tr>
          <w:tr w:rsidR="00BC2D12" w:rsidTr="00486FD5">
            <w:trPr>
              <w:cantSplit/>
            </w:trPr>
            <w:sdt>
              <w:sdtPr>
                <w:tag w:val="_PLD_87bbb7d2e8fe4a08961cba210a7ec6dc"/>
                <w:id w:val="-220683300"/>
                <w:lock w:val="sdtLocked"/>
              </w:sdtPr>
              <w:sdtEndPr/>
              <w:sdtContent>
                <w:tc>
                  <w:tcPr>
                    <w:tcW w:w="2734" w:type="pct"/>
                  </w:tcPr>
                  <w:p w:rsidR="00BC2D12" w:rsidRDefault="0061030C">
                    <w:pPr>
                      <w:autoSpaceDE w:val="0"/>
                      <w:autoSpaceDN w:val="0"/>
                      <w:adjustRightInd w:val="0"/>
                      <w:ind w:firstLine="420"/>
                      <w:rPr>
                        <w:szCs w:val="21"/>
                      </w:rPr>
                    </w:pPr>
                    <w:r>
                      <w:rPr>
                        <w:rFonts w:hint="eastAsia"/>
                        <w:szCs w:val="21"/>
                      </w:rPr>
                      <w:t>应付普通股股利</w:t>
                    </w:r>
                  </w:p>
                </w:tc>
              </w:sdtContent>
            </w:sdt>
            <w:tc>
              <w:tcPr>
                <w:tcW w:w="1012" w:type="pct"/>
              </w:tcPr>
              <w:p w:rsidR="00BC2D12" w:rsidRDefault="001933F3">
                <w:pPr>
                  <w:jc w:val="right"/>
                  <w:rPr>
                    <w:szCs w:val="21"/>
                  </w:rPr>
                </w:pPr>
                <w:r>
                  <w:rPr>
                    <w:szCs w:val="21"/>
                  </w:rPr>
                  <w:t>34,574,388.00</w:t>
                </w:r>
              </w:p>
            </w:tc>
            <w:tc>
              <w:tcPr>
                <w:tcW w:w="1254" w:type="pct"/>
              </w:tcPr>
              <w:p w:rsidR="00BC2D12" w:rsidRDefault="001933F3">
                <w:pPr>
                  <w:ind w:right="6"/>
                  <w:jc w:val="right"/>
                  <w:rPr>
                    <w:szCs w:val="21"/>
                  </w:rPr>
                </w:pPr>
                <w:r>
                  <w:rPr>
                    <w:szCs w:val="21"/>
                  </w:rPr>
                  <w:t>52,920,000.00</w:t>
                </w:r>
              </w:p>
            </w:tc>
          </w:tr>
          <w:tr w:rsidR="00BC2D12" w:rsidTr="00486FD5">
            <w:trPr>
              <w:cantSplit/>
            </w:trPr>
            <w:sdt>
              <w:sdtPr>
                <w:tag w:val="_PLD_d7d3f7cba9bf4a16a498b0ccb214564d"/>
                <w:id w:val="693955386"/>
                <w:lock w:val="sdtLocked"/>
              </w:sdtPr>
              <w:sdtEndPr/>
              <w:sdtContent>
                <w:tc>
                  <w:tcPr>
                    <w:tcW w:w="2734" w:type="pct"/>
                  </w:tcPr>
                  <w:p w:rsidR="00BC2D12" w:rsidRDefault="0061030C">
                    <w:pPr>
                      <w:autoSpaceDE w:val="0"/>
                      <w:autoSpaceDN w:val="0"/>
                      <w:adjustRightInd w:val="0"/>
                      <w:rPr>
                        <w:szCs w:val="21"/>
                      </w:rPr>
                    </w:pPr>
                    <w:r>
                      <w:rPr>
                        <w:rFonts w:hint="eastAsia"/>
                        <w:szCs w:val="21"/>
                      </w:rPr>
                      <w:t>期末未分配利润</w:t>
                    </w:r>
                  </w:p>
                </w:tc>
              </w:sdtContent>
            </w:sdt>
            <w:tc>
              <w:tcPr>
                <w:tcW w:w="1012" w:type="pct"/>
              </w:tcPr>
              <w:p w:rsidR="00BC2D12" w:rsidRDefault="0002274E">
                <w:pPr>
                  <w:jc w:val="right"/>
                  <w:rPr>
                    <w:szCs w:val="21"/>
                  </w:rPr>
                </w:pPr>
                <w:r>
                  <w:rPr>
                    <w:szCs w:val="21"/>
                  </w:rPr>
                  <w:t>254,426,967.42</w:t>
                </w:r>
              </w:p>
            </w:tc>
            <w:tc>
              <w:tcPr>
                <w:tcW w:w="1254" w:type="pct"/>
              </w:tcPr>
              <w:p w:rsidR="00BC2D12" w:rsidRDefault="001933F3">
                <w:pPr>
                  <w:ind w:right="6"/>
                  <w:jc w:val="right"/>
                  <w:rPr>
                    <w:szCs w:val="21"/>
                  </w:rPr>
                </w:pPr>
                <w:r>
                  <w:rPr>
                    <w:szCs w:val="21"/>
                  </w:rPr>
                  <w:t>230,870,623.76</w:t>
                </w:r>
              </w:p>
            </w:tc>
          </w:tr>
        </w:tbl>
        <w:p w:rsidR="00BC2D12" w:rsidRDefault="0061030C" w:rsidP="005D3DE5">
          <w:pPr>
            <w:spacing w:before="60" w:after="60"/>
            <w:rPr>
              <w:color w:val="000000" w:themeColor="text1"/>
              <w:szCs w:val="21"/>
            </w:rPr>
          </w:pPr>
          <w:r>
            <w:rPr>
              <w:rFonts w:hint="eastAsia"/>
              <w:color w:val="000000" w:themeColor="text1"/>
              <w:szCs w:val="21"/>
            </w:rPr>
            <w:t>调整期初未分配利润明细：</w:t>
          </w:r>
        </w:p>
        <w:p w:rsidR="00BC2D12" w:rsidRDefault="0061030C" w:rsidP="005D3DE5">
          <w:pPr>
            <w:rPr>
              <w:szCs w:val="21"/>
            </w:rPr>
          </w:pPr>
          <w:r>
            <w:rPr>
              <w:rFonts w:hint="eastAsia"/>
              <w:szCs w:val="21"/>
            </w:rPr>
            <w:t>1、由于《企业会计准则》及其相关新规定进行追溯调整，影响期初未分配利润</w:t>
          </w:r>
          <w:sdt>
            <w:sdtPr>
              <w:rPr>
                <w:rFonts w:hint="eastAsia"/>
                <w:szCs w:val="21"/>
              </w:rPr>
              <w:alias w:val="依据《企业会计准则》及其相关规定进行追溯调整影响年初未分配利润合计"/>
              <w:tag w:val="_GBC_1fcb28b764eb43c48b913d5e107ed4eb"/>
              <w:id w:val="563301963"/>
              <w:lock w:val="sdtLocked"/>
              <w:placeholder>
                <w:docPart w:val="GBC22222222222222222222222222222"/>
              </w:placeholder>
            </w:sdtPr>
            <w:sdtEndPr/>
            <w:sdtContent>
              <w:r w:rsidR="001933F3">
                <w:rPr>
                  <w:rFonts w:hint="eastAsia"/>
                  <w:szCs w:val="21"/>
                </w:rPr>
                <w:t>0</w:t>
              </w:r>
            </w:sdtContent>
          </w:sdt>
          <w:r>
            <w:rPr>
              <w:rFonts w:hint="eastAsia"/>
              <w:szCs w:val="21"/>
            </w:rPr>
            <w:t>元。</w:t>
          </w:r>
        </w:p>
        <w:p w:rsidR="00BC2D12" w:rsidRDefault="0061030C" w:rsidP="005D3DE5">
          <w:pPr>
            <w:rPr>
              <w:szCs w:val="21"/>
            </w:rPr>
          </w:pPr>
          <w:r>
            <w:rPr>
              <w:rFonts w:hint="eastAsia"/>
              <w:szCs w:val="21"/>
            </w:rPr>
            <w:lastRenderedPageBreak/>
            <w:t>2、由于会计政策变更，影响期初未分配利润</w:t>
          </w:r>
          <w:sdt>
            <w:sdtPr>
              <w:rPr>
                <w:rFonts w:hint="eastAsia"/>
                <w:szCs w:val="21"/>
              </w:rPr>
              <w:alias w:val="由于会计政策变更影响年初未分配利润"/>
              <w:tag w:val="_GBC_0f2691a265a44dd08d91157d1df0cf3f"/>
              <w:id w:val="-120852117"/>
              <w:lock w:val="sdtLocked"/>
              <w:placeholder>
                <w:docPart w:val="GBC22222222222222222222222222222"/>
              </w:placeholder>
            </w:sdtPr>
            <w:sdtEndPr/>
            <w:sdtContent>
              <w:r w:rsidR="001933F3">
                <w:rPr>
                  <w:rFonts w:hint="eastAsia"/>
                  <w:szCs w:val="21"/>
                </w:rPr>
                <w:t>0</w:t>
              </w:r>
            </w:sdtContent>
          </w:sdt>
          <w:r>
            <w:rPr>
              <w:rFonts w:hint="eastAsia"/>
              <w:szCs w:val="21"/>
            </w:rPr>
            <w:t>元。</w:t>
          </w:r>
        </w:p>
        <w:p w:rsidR="00BC2D12" w:rsidRDefault="0061030C" w:rsidP="005D3DE5">
          <w:pPr>
            <w:rPr>
              <w:szCs w:val="21"/>
            </w:rPr>
          </w:pPr>
          <w:r>
            <w:rPr>
              <w:rFonts w:hint="eastAsia"/>
              <w:szCs w:val="21"/>
            </w:rPr>
            <w:t>3、由于重大会计差错更正，影响期初未分配利润</w:t>
          </w:r>
          <w:sdt>
            <w:sdtPr>
              <w:rPr>
                <w:rFonts w:hint="eastAsia"/>
                <w:szCs w:val="21"/>
              </w:rPr>
              <w:alias w:val="由于重大会计差错更正影响年初未分配利润"/>
              <w:tag w:val="_GBC_6558a990019646559dec1140b9f53b0c"/>
              <w:id w:val="-45064409"/>
              <w:lock w:val="sdtLocked"/>
              <w:placeholder>
                <w:docPart w:val="GBC22222222222222222222222222222"/>
              </w:placeholder>
            </w:sdtPr>
            <w:sdtEndPr/>
            <w:sdtContent>
              <w:r w:rsidR="001933F3">
                <w:rPr>
                  <w:rFonts w:hint="eastAsia"/>
                  <w:szCs w:val="21"/>
                </w:rPr>
                <w:t>0</w:t>
              </w:r>
            </w:sdtContent>
          </w:sdt>
          <w:r>
            <w:rPr>
              <w:rFonts w:hint="eastAsia"/>
              <w:szCs w:val="21"/>
            </w:rPr>
            <w:t>元。</w:t>
          </w:r>
        </w:p>
        <w:p w:rsidR="00BC2D12" w:rsidRDefault="0061030C" w:rsidP="005D3DE5">
          <w:pPr>
            <w:rPr>
              <w:szCs w:val="21"/>
            </w:rPr>
          </w:pPr>
          <w:r>
            <w:rPr>
              <w:rFonts w:hint="eastAsia"/>
              <w:szCs w:val="21"/>
            </w:rPr>
            <w:t>4、由于同</w:t>
          </w:r>
          <w:proofErr w:type="gramStart"/>
          <w:r>
            <w:rPr>
              <w:rFonts w:hint="eastAsia"/>
              <w:szCs w:val="21"/>
            </w:rPr>
            <w:t>一控制</w:t>
          </w:r>
          <w:proofErr w:type="gramEnd"/>
          <w:r>
            <w:rPr>
              <w:rFonts w:hint="eastAsia"/>
              <w:szCs w:val="21"/>
            </w:rPr>
            <w:t>导致的合并范围变更，影响期初未分配利润</w:t>
          </w:r>
          <w:sdt>
            <w:sdtPr>
              <w:rPr>
                <w:rFonts w:hint="eastAsia"/>
                <w:szCs w:val="21"/>
              </w:rPr>
              <w:alias w:val="同一控制导致的合并范围变更影响年初未分配利润"/>
              <w:tag w:val="_GBC_f30de8253e8b446d94ba7a482cf7cae5"/>
              <w:id w:val="-1107656467"/>
              <w:lock w:val="sdtLocked"/>
              <w:placeholder>
                <w:docPart w:val="GBC22222222222222222222222222222"/>
              </w:placeholder>
            </w:sdtPr>
            <w:sdtEndPr/>
            <w:sdtContent>
              <w:r w:rsidR="001933F3">
                <w:rPr>
                  <w:rFonts w:hint="eastAsia"/>
                  <w:szCs w:val="21"/>
                </w:rPr>
                <w:t>0</w:t>
              </w:r>
            </w:sdtContent>
          </w:sdt>
          <w:r>
            <w:rPr>
              <w:rFonts w:hint="eastAsia"/>
              <w:szCs w:val="21"/>
            </w:rPr>
            <w:t>元。</w:t>
          </w:r>
        </w:p>
        <w:p w:rsidR="00BC2D12" w:rsidRDefault="0061030C" w:rsidP="005D3DE5">
          <w:pPr>
            <w:rPr>
              <w:szCs w:val="21"/>
            </w:rPr>
          </w:pPr>
          <w:r>
            <w:rPr>
              <w:rFonts w:hint="eastAsia"/>
              <w:szCs w:val="21"/>
            </w:rPr>
            <w:t>5、其他调整合计影响期初未分配利润</w:t>
          </w:r>
          <w:sdt>
            <w:sdtPr>
              <w:rPr>
                <w:rFonts w:hint="eastAsia"/>
                <w:szCs w:val="21"/>
              </w:rPr>
              <w:alias w:val="其他调整合计影响年初未分配利润"/>
              <w:tag w:val="_GBC_7fea08c189344f12b9e1dc7c084896bb"/>
              <w:id w:val="1796636555"/>
              <w:lock w:val="sdtLocked"/>
              <w:placeholder>
                <w:docPart w:val="GBC22222222222222222222222222222"/>
              </w:placeholder>
            </w:sdtPr>
            <w:sdtEndPr/>
            <w:sdtContent>
              <w:r w:rsidR="001933F3">
                <w:rPr>
                  <w:rFonts w:hint="eastAsia"/>
                  <w:szCs w:val="21"/>
                </w:rPr>
                <w:t>0</w:t>
              </w:r>
            </w:sdtContent>
          </w:sdt>
          <w:r>
            <w:rPr>
              <w:rFonts w:hint="eastAsia"/>
              <w:szCs w:val="21"/>
            </w:rPr>
            <w:t>元。</w:t>
          </w:r>
        </w:p>
      </w:sdtContent>
    </w:sdt>
    <w:p w:rsidR="00BC2D12" w:rsidRDefault="00BC2D12">
      <w:pPr>
        <w:rPr>
          <w:szCs w:val="21"/>
        </w:rPr>
      </w:pPr>
    </w:p>
    <w:sdt>
      <w:sdtPr>
        <w:rPr>
          <w:rFonts w:ascii="宋体" w:hAnsi="宋体" w:cs="宋体" w:hint="eastAsia"/>
          <w:b w:val="0"/>
          <w:bCs w:val="0"/>
          <w:kern w:val="0"/>
          <w:szCs w:val="21"/>
        </w:rPr>
        <w:alias w:val="模块:营业收入和营业成本"/>
        <w:tag w:val="_SEC_4f278fa30cb04e56a01c1330e71747dc"/>
        <w:id w:val="-2130847931"/>
        <w:lock w:val="sdtLocked"/>
        <w:placeholder>
          <w:docPart w:val="GBC22222222222222222222222222222"/>
        </w:placeholder>
      </w:sdtPr>
      <w:sdtEndPr>
        <w:rPr>
          <w:rFonts w:hint="default"/>
          <w:szCs w:val="24"/>
        </w:rPr>
      </w:sdtEndPr>
      <w:sdtContent>
        <w:p w:rsidR="00BC2D12" w:rsidRDefault="0061030C">
          <w:pPr>
            <w:pStyle w:val="3"/>
            <w:numPr>
              <w:ilvl w:val="0"/>
              <w:numId w:val="19"/>
            </w:numPr>
            <w:tabs>
              <w:tab w:val="left" w:pos="504"/>
            </w:tabs>
            <w:rPr>
              <w:szCs w:val="21"/>
            </w:rPr>
          </w:pPr>
          <w:r>
            <w:rPr>
              <w:szCs w:val="21"/>
            </w:rPr>
            <w:t>营业</w:t>
          </w:r>
          <w:r>
            <w:rPr>
              <w:rFonts w:ascii="宋体" w:hAnsi="宋体"/>
              <w:szCs w:val="21"/>
            </w:rPr>
            <w:t>收入</w:t>
          </w:r>
          <w:r>
            <w:rPr>
              <w:szCs w:val="21"/>
            </w:rPr>
            <w:t>和营业成本</w:t>
          </w:r>
        </w:p>
        <w:p w:rsidR="00BC2D12" w:rsidRDefault="0061030C">
          <w:pPr>
            <w:pStyle w:val="4"/>
            <w:numPr>
              <w:ilvl w:val="0"/>
              <w:numId w:val="158"/>
            </w:numPr>
            <w:ind w:left="426" w:hanging="426"/>
          </w:pPr>
          <w:r>
            <w:rPr>
              <w:rFonts w:hint="eastAsia"/>
            </w:rPr>
            <w:t>营业收入和营业成本情况</w:t>
          </w:r>
        </w:p>
        <w:sdt>
          <w:sdtPr>
            <w:alias w:val="是否适用：营业收入和营业成本[双击切换]"/>
            <w:tag w:val="_GBC_c0388196e3634afc823f4b5822c5937a"/>
            <w:id w:val="914133097"/>
            <w:lock w:val="sdtLocked"/>
            <w:placeholder>
              <w:docPart w:val="GBC22222222222222222222222222222"/>
            </w:placeholder>
          </w:sdtPr>
          <w:sdtEndPr/>
          <w:sdtContent>
            <w:p w:rsidR="00BC2D12" w:rsidRDefault="000A0FB4">
              <w:r>
                <w:fldChar w:fldCharType="begin"/>
              </w:r>
              <w:r w:rsidR="009E48A3">
                <w:instrText xml:space="preserve">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61030C">
          <w:pPr>
            <w:jc w:val="right"/>
            <w:rPr>
              <w:szCs w:val="21"/>
            </w:rPr>
          </w:pPr>
          <w:r>
            <w:rPr>
              <w:rFonts w:hint="eastAsia"/>
              <w:bCs/>
              <w:szCs w:val="21"/>
            </w:rPr>
            <w:t>单位：</w:t>
          </w:r>
          <w:sdt>
            <w:sdtPr>
              <w:rPr>
                <w:rFonts w:hint="eastAsia"/>
                <w:bCs/>
                <w:szCs w:val="21"/>
              </w:rPr>
              <w:alias w:val="单位：财务附注：营业收入"/>
              <w:tag w:val="_GBC_65cadde8ae1e4b178e7f2737b89bb434"/>
              <w:id w:val="1317838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1371c944b91f437595273e807317f64f"/>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bCs/>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8"/>
            <w:gridCol w:w="1686"/>
            <w:gridCol w:w="1686"/>
            <w:gridCol w:w="1686"/>
            <w:gridCol w:w="1687"/>
          </w:tblGrid>
          <w:tr w:rsidR="009E48A3" w:rsidTr="00486FD5">
            <w:sdt>
              <w:sdtPr>
                <w:tag w:val="_PLD_77e8683f75cd4c9e919404e1278fe9a0"/>
                <w:id w:val="3035769"/>
                <w:lock w:val="sdtLocked"/>
              </w:sdtPr>
              <w:sdtEndPr/>
              <w:sdtContent>
                <w:tc>
                  <w:tcPr>
                    <w:tcW w:w="1178" w:type="pct"/>
                    <w:vMerge w:val="restart"/>
                    <w:tcBorders>
                      <w:top w:val="single" w:sz="4" w:space="0" w:color="auto"/>
                      <w:left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项目</w:t>
                    </w:r>
                  </w:p>
                </w:tc>
              </w:sdtContent>
            </w:sdt>
            <w:sdt>
              <w:sdtPr>
                <w:tag w:val="_PLD_e956f55a311f45a19dc3ce9396b931c9"/>
                <w:id w:val="3035770"/>
                <w:lock w:val="sdtLocked"/>
              </w:sdtPr>
              <w:sdtEndPr/>
              <w:sdtContent>
                <w:tc>
                  <w:tcPr>
                    <w:tcW w:w="19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本期发生额</w:t>
                    </w:r>
                  </w:p>
                </w:tc>
              </w:sdtContent>
            </w:sdt>
            <w:sdt>
              <w:sdtPr>
                <w:tag w:val="_PLD_d175a7df90684e2bbdccc1ba942f2760"/>
                <w:id w:val="3035771"/>
                <w:lock w:val="sdtLocked"/>
              </w:sdtPr>
              <w:sdtEndPr/>
              <w:sdtContent>
                <w:tc>
                  <w:tcPr>
                    <w:tcW w:w="19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上期发生额</w:t>
                    </w:r>
                  </w:p>
                </w:tc>
              </w:sdtContent>
            </w:sdt>
          </w:tr>
          <w:tr w:rsidR="009E48A3" w:rsidTr="00486FD5">
            <w:tc>
              <w:tcPr>
                <w:tcW w:w="1178" w:type="pct"/>
                <w:vMerge/>
                <w:tcBorders>
                  <w:left w:val="single" w:sz="4" w:space="0" w:color="auto"/>
                  <w:bottom w:val="single" w:sz="4" w:space="0" w:color="auto"/>
                  <w:right w:val="single" w:sz="4" w:space="0" w:color="auto"/>
                </w:tcBorders>
                <w:shd w:val="clear" w:color="auto" w:fill="auto"/>
              </w:tcPr>
              <w:p w:rsidR="009E48A3" w:rsidRDefault="009E48A3" w:rsidP="00A642A1">
                <w:pPr>
                  <w:jc w:val="center"/>
                  <w:rPr>
                    <w:szCs w:val="21"/>
                  </w:rPr>
                </w:pPr>
              </w:p>
            </w:tc>
            <w:sdt>
              <w:sdtPr>
                <w:tag w:val="_PLD_fe053e4bca564a1fbda44c85256ce067"/>
                <w:id w:val="3035772"/>
                <w:lock w:val="sdtLocked"/>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收入</w:t>
                    </w:r>
                  </w:p>
                </w:tc>
              </w:sdtContent>
            </w:sdt>
            <w:sdt>
              <w:sdtPr>
                <w:tag w:val="_PLD_88be7d92d03d4168a79d4492be4a258c"/>
                <w:id w:val="3035773"/>
                <w:lock w:val="sdtLocked"/>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成本</w:t>
                    </w:r>
                  </w:p>
                </w:tc>
              </w:sdtContent>
            </w:sdt>
            <w:sdt>
              <w:sdtPr>
                <w:tag w:val="_PLD_5ba4682bc5644bc38c4b795c78508b1f"/>
                <w:id w:val="3035774"/>
                <w:lock w:val="sdtLocked"/>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收入</w:t>
                    </w:r>
                  </w:p>
                </w:tc>
              </w:sdtContent>
            </w:sdt>
            <w:sdt>
              <w:sdtPr>
                <w:tag w:val="_PLD_94a3ede4ab834e37a20364f2c6897976"/>
                <w:id w:val="3035775"/>
                <w:lock w:val="sdtLocked"/>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成本</w:t>
                    </w:r>
                  </w:p>
                </w:tc>
              </w:sdtContent>
            </w:sdt>
          </w:tr>
          <w:tr w:rsidR="009E48A3" w:rsidTr="00486FD5">
            <w:sdt>
              <w:sdtPr>
                <w:tag w:val="_PLD_7940b00507304d829a4504bf1ed9614e"/>
                <w:id w:val="3035776"/>
                <w:lock w:val="sdtLocked"/>
              </w:sdtPr>
              <w:sdtEndPr/>
              <w:sdtContent>
                <w:tc>
                  <w:tcPr>
                    <w:tcW w:w="1178"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5D3DE5">
                    <w:pPr>
                      <w:rPr>
                        <w:szCs w:val="21"/>
                      </w:rPr>
                    </w:pPr>
                    <w:r>
                      <w:rPr>
                        <w:rFonts w:hint="eastAsia"/>
                        <w:szCs w:val="21"/>
                      </w:rPr>
                      <w:t>主营业务</w:t>
                    </w:r>
                  </w:p>
                </w:tc>
              </w:sdtContent>
            </w:sd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486,022,704.19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355,131,525.09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271,057,329.52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6D0853" w:rsidP="00A642A1">
                <w:pPr>
                  <w:jc w:val="right"/>
                  <w:rPr>
                    <w:sz w:val="24"/>
                  </w:rPr>
                </w:pPr>
                <w:r>
                  <w:t>162,247,285.16</w:t>
                </w:r>
              </w:p>
            </w:tc>
          </w:tr>
          <w:tr w:rsidR="009E48A3" w:rsidTr="00486FD5">
            <w:sdt>
              <w:sdtPr>
                <w:tag w:val="_PLD_5a6f7d26b9aa400b90e8820fa4049db6"/>
                <w:id w:val="3035777"/>
                <w:lock w:val="sdtLocked"/>
              </w:sdtPr>
              <w:sdtEndPr/>
              <w:sdtContent>
                <w:tc>
                  <w:tcPr>
                    <w:tcW w:w="1178"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5D3DE5">
                    <w:pPr>
                      <w:rPr>
                        <w:szCs w:val="21"/>
                      </w:rPr>
                    </w:pPr>
                    <w:r>
                      <w:rPr>
                        <w:rFonts w:hint="eastAsia"/>
                        <w:szCs w:val="21"/>
                      </w:rPr>
                      <w:t>其他业务</w:t>
                    </w:r>
                  </w:p>
                </w:tc>
              </w:sdtContent>
            </w:sd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2,407,374.97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1,455,092.31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2,098,002.56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423,180.03</w:t>
                </w:r>
              </w:p>
            </w:tc>
          </w:tr>
          <w:tr w:rsidR="009E48A3" w:rsidTr="00486FD5">
            <w:sdt>
              <w:sdtPr>
                <w:tag w:val="_PLD_898cf287f001436badb631738dfa74be"/>
                <w:id w:val="3035778"/>
                <w:lock w:val="sdtLocked"/>
              </w:sdtPr>
              <w:sdtEndPr/>
              <w:sdtContent>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5D3DE5">
                    <w:pPr>
                      <w:rPr>
                        <w:szCs w:val="21"/>
                      </w:rPr>
                    </w:pPr>
                    <w:r>
                      <w:rPr>
                        <w:rFonts w:hint="eastAsia"/>
                        <w:szCs w:val="21"/>
                      </w:rPr>
                      <w:t>合计</w:t>
                    </w:r>
                  </w:p>
                </w:tc>
              </w:sdtContent>
            </w:sd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488,430,079.16</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356,586,617.40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 w:val="24"/>
                  </w:rPr>
                </w:pPr>
                <w:r>
                  <w:t>273,155,332.08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6D0853" w:rsidP="00A642A1">
                <w:pPr>
                  <w:jc w:val="right"/>
                  <w:rPr>
                    <w:sz w:val="24"/>
                  </w:rPr>
                </w:pPr>
                <w:r>
                  <w:t>162,670,465.19</w:t>
                </w:r>
              </w:p>
            </w:tc>
          </w:tr>
          <w:tr w:rsidR="009E48A3" w:rsidTr="00486FD5">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5D3DE5">
                <w:r>
                  <w:t>其中：与客户之间的合同产生的收入</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pPr>
                <w:r>
                  <w:t>487,430,728.51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pPr>
                <w:r>
                  <w:t>356,549,561.77</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pPr>
                <w:r>
                  <w:t>272,334,308.55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6D0853" w:rsidP="00A642A1">
                <w:pPr>
                  <w:jc w:val="right"/>
                </w:pPr>
                <w:r>
                  <w:rPr>
                    <w:rFonts w:hint="eastAsia"/>
                  </w:rPr>
                  <w:t>162,640,021.88</w:t>
                </w:r>
              </w:p>
            </w:tc>
          </w:tr>
        </w:tbl>
        <w:p w:rsidR="00BC2D12" w:rsidRDefault="00CD5DB0" w:rsidP="009E48A3">
          <w:pPr>
            <w:jc w:val="right"/>
          </w:pPr>
        </w:p>
      </w:sdtContent>
    </w:sdt>
    <w:p w:rsidR="00BC2D12" w:rsidRDefault="00BC2D12"/>
    <w:bookmarkStart w:id="246" w:name="_Hlk533756233" w:displacedByCustomXml="next"/>
    <w:sdt>
      <w:sdtPr>
        <w:rPr>
          <w:rFonts w:ascii="宋体" w:eastAsia="宋体" w:hAnsi="宋体" w:cs="宋体" w:hint="eastAsia"/>
          <w:b w:val="0"/>
          <w:bCs w:val="0"/>
          <w:kern w:val="0"/>
          <w:szCs w:val="24"/>
        </w:rPr>
        <w:alias w:val="模块:合同产生的收入的情况"/>
        <w:tag w:val="_SEC_020e88e24a604d8684cb34b724e2379b"/>
        <w:id w:val="1939566305"/>
        <w:lock w:val="sdtLocked"/>
        <w:placeholder>
          <w:docPart w:val="GBC22222222222222222222222222222"/>
        </w:placeholder>
      </w:sdtPr>
      <w:sdtEndPr>
        <w:rPr>
          <w:rFonts w:hint="default"/>
        </w:rPr>
      </w:sdtEndPr>
      <w:sdtContent>
        <w:p w:rsidR="00BC2D12" w:rsidRDefault="0061030C">
          <w:pPr>
            <w:pStyle w:val="4"/>
            <w:numPr>
              <w:ilvl w:val="0"/>
              <w:numId w:val="158"/>
            </w:numPr>
            <w:ind w:left="426" w:hanging="426"/>
          </w:pPr>
          <w:r>
            <w:rPr>
              <w:rFonts w:hint="eastAsia"/>
            </w:rPr>
            <w:t>合同产生的收入的情况</w:t>
          </w:r>
        </w:p>
        <w:sdt>
          <w:sdtPr>
            <w:rPr>
              <w:rFonts w:ascii="宋体" w:hAnsi="宋体"/>
              <w:szCs w:val="21"/>
            </w:rPr>
            <w:alias w:val="是否适用：合同产生的收入[双击切换]"/>
            <w:tag w:val="_GBC_9ca3964974eb4c71856442f0683fa140"/>
            <w:id w:val="1041626697"/>
            <w:lock w:val="sdtLocked"/>
            <w:placeholder>
              <w:docPart w:val="GBC22222222222222222222222222222"/>
            </w:placeholder>
          </w:sdtPr>
          <w:sdtEndPr/>
          <w:sdtContent>
            <w:p w:rsidR="00BC2D12" w:rsidRDefault="000A0FB4">
              <w:pPr>
                <w:pStyle w:val="ac"/>
                <w:ind w:firstLineChars="0" w:firstLine="0"/>
                <w:jc w:val="left"/>
                <w:rPr>
                  <w:rFonts w:ascii="宋体" w:hAnsi="宋体"/>
                  <w:szCs w:val="21"/>
                </w:rPr>
              </w:pPr>
              <w:r>
                <w:rPr>
                  <w:rFonts w:ascii="宋体" w:hAnsi="宋体"/>
                  <w:szCs w:val="21"/>
                </w:rPr>
                <w:fldChar w:fldCharType="begin"/>
              </w:r>
              <w:r w:rsidR="009E48A3">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9E48A3">
                <w:rPr>
                  <w:rFonts w:ascii="宋体" w:hAnsi="宋体"/>
                  <w:szCs w:val="21"/>
                </w:rPr>
                <w:instrText xml:space="preserve"> MACROBUTTON  SnrToggleCheckbox □不适用 </w:instrText>
              </w:r>
              <w:r>
                <w:rPr>
                  <w:rFonts w:ascii="宋体" w:hAnsi="宋体"/>
                  <w:szCs w:val="21"/>
                </w:rPr>
                <w:fldChar w:fldCharType="end"/>
              </w:r>
            </w:p>
          </w:sdtContent>
        </w:sdt>
        <w:p w:rsidR="00BC2D12" w:rsidRDefault="0061030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合同产生的收入"/>
              <w:tag w:val="_GBC_712aadfd959247489c16d4246880bfef"/>
              <w:id w:val="-17806357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合同产生的收入"/>
              <w:tag w:val="_GBC_ca9b26593dbf458b829ac632033cd724"/>
              <w:id w:val="2880892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宋体" w:hAnsi="宋体"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6"/>
            <w:gridCol w:w="1687"/>
            <w:gridCol w:w="1818"/>
            <w:gridCol w:w="1843"/>
          </w:tblGrid>
          <w:tr w:rsidR="00486FD5" w:rsidTr="00486FD5">
            <w:sdt>
              <w:sdtPr>
                <w:rPr>
                  <w:rFonts w:hint="eastAsia"/>
                  <w:szCs w:val="21"/>
                </w:rPr>
                <w:tag w:val="_PLD_0e9269f20e6e4b7f8a6a8c59b9077225"/>
                <w:id w:val="3038060"/>
                <w:lock w:val="sdtLocked"/>
              </w:sdtPr>
              <w:sdtEndPr/>
              <w:sdtContent>
                <w:tc>
                  <w:tcPr>
                    <w:tcW w:w="1956"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center"/>
                      <w:rPr>
                        <w:szCs w:val="21"/>
                      </w:rPr>
                    </w:pPr>
                    <w:r>
                      <w:rPr>
                        <w:rFonts w:hint="eastAsia"/>
                        <w:szCs w:val="21"/>
                      </w:rPr>
                      <w:t>合同分类</w:t>
                    </w:r>
                  </w:p>
                </w:tc>
              </w:sdtContent>
            </w:sdt>
            <w:sdt>
              <w:sdtPr>
                <w:rPr>
                  <w:rFonts w:hint="eastAsia"/>
                  <w:szCs w:val="21"/>
                </w:rPr>
                <w:alias w:val="合同产生的收入分部名称"/>
                <w:tag w:val="_GBC_ab0118fbe71a45709156970254ce1192"/>
                <w:id w:val="3038061"/>
                <w:lock w:val="sdtLocked"/>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vAlign w:val="center"/>
                  </w:tcPr>
                  <w:p w:rsidR="00486FD5" w:rsidRDefault="00486FD5" w:rsidP="00DE5754">
                    <w:pPr>
                      <w:jc w:val="center"/>
                      <w:rPr>
                        <w:szCs w:val="21"/>
                      </w:rPr>
                    </w:pPr>
                    <w:r>
                      <w:rPr>
                        <w:rFonts w:hint="eastAsia"/>
                        <w:szCs w:val="21"/>
                      </w:rPr>
                      <w:t>境内分部</w:t>
                    </w:r>
                  </w:p>
                </w:tc>
              </w:sdtContent>
            </w:sdt>
            <w:sdt>
              <w:sdtPr>
                <w:rPr>
                  <w:rFonts w:hint="eastAsia"/>
                  <w:szCs w:val="21"/>
                </w:rPr>
                <w:alias w:val="合同产生的收入分部名称"/>
                <w:tag w:val="_GBC_ab0118fbe71a45709156970254ce1192"/>
                <w:id w:val="3038062"/>
                <w:lock w:val="sdtLocked"/>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vAlign w:val="center"/>
                  </w:tcPr>
                  <w:p w:rsidR="00486FD5" w:rsidRDefault="00486FD5" w:rsidP="00DE5754">
                    <w:pPr>
                      <w:jc w:val="center"/>
                      <w:rPr>
                        <w:szCs w:val="21"/>
                      </w:rPr>
                    </w:pPr>
                    <w:r>
                      <w:rPr>
                        <w:rFonts w:hint="eastAsia"/>
                        <w:szCs w:val="21"/>
                      </w:rPr>
                      <w:t>境外分部</w:t>
                    </w:r>
                  </w:p>
                </w:tc>
              </w:sdtContent>
            </w:sdt>
            <w:sdt>
              <w:sdtPr>
                <w:rPr>
                  <w:rFonts w:hint="eastAsia"/>
                  <w:szCs w:val="21"/>
                </w:rPr>
                <w:tag w:val="_PLD_4c617eb15d544d45ba3090cf4fb369da"/>
                <w:id w:val="3038063"/>
                <w:lock w:val="sdtLocked"/>
              </w:sdtPr>
              <w:sdtEndPr/>
              <w:sdtContent>
                <w:tc>
                  <w:tcPr>
                    <w:tcW w:w="1049" w:type="pct"/>
                    <w:tcBorders>
                      <w:top w:val="single" w:sz="4" w:space="0" w:color="auto"/>
                      <w:left w:val="single" w:sz="4" w:space="0" w:color="auto"/>
                      <w:bottom w:val="single" w:sz="4" w:space="0" w:color="auto"/>
                      <w:right w:val="single" w:sz="4" w:space="0" w:color="auto"/>
                    </w:tcBorders>
                    <w:vAlign w:val="center"/>
                  </w:tcPr>
                  <w:p w:rsidR="00486FD5" w:rsidRDefault="00486FD5" w:rsidP="00DE5754">
                    <w:pPr>
                      <w:jc w:val="center"/>
                      <w:rPr>
                        <w:color w:val="808080"/>
                        <w:szCs w:val="21"/>
                      </w:rPr>
                    </w:pPr>
                    <w:r>
                      <w:rPr>
                        <w:rFonts w:hint="eastAsia"/>
                        <w:szCs w:val="21"/>
                      </w:rPr>
                      <w:t>合计</w:t>
                    </w:r>
                  </w:p>
                </w:tc>
              </w:sdtContent>
            </w:sdt>
          </w:tr>
          <w:tr w:rsidR="00486FD5" w:rsidTr="00486FD5">
            <w:tc>
              <w:tcPr>
                <w:tcW w:w="1956"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szCs w:val="21"/>
                  </w:rPr>
                  <w:tag w:val="_PLD_b92765c3e6564760896007fd46d35dc8"/>
                  <w:id w:val="3038064"/>
                  <w:lock w:val="sdtLocked"/>
                </w:sdtPr>
                <w:sdtEndPr/>
                <w:sdtContent>
                  <w:p w:rsidR="00486FD5" w:rsidRDefault="00486FD5" w:rsidP="00DE5754">
                    <w:pPr>
                      <w:rPr>
                        <w:szCs w:val="21"/>
                      </w:rPr>
                    </w:pPr>
                    <w:r>
                      <w:rPr>
                        <w:rFonts w:hint="eastAsia"/>
                        <w:szCs w:val="21"/>
                      </w:rPr>
                      <w:t>商品类型</w:t>
                    </w:r>
                  </w:p>
                </w:sdtContent>
              </w:sdt>
            </w:tc>
            <w:sdt>
              <w:sdtPr>
                <w:rPr>
                  <w:szCs w:val="21"/>
                </w:rPr>
                <w:alias w:val="分部商品类型合同产生的收入"/>
                <w:tag w:val="_GBC_8b379d0e00a746fb898247072caa43da"/>
                <w:id w:val="3038065"/>
                <w:lock w:val="sdtLocked"/>
                <w:showingPlcHdr/>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rFonts w:hint="eastAsia"/>
                      </w:rPr>
                      <w:t xml:space="preserve">　</w:t>
                    </w:r>
                  </w:p>
                </w:tc>
              </w:sdtContent>
            </w:sdt>
            <w:sdt>
              <w:sdtPr>
                <w:rPr>
                  <w:szCs w:val="21"/>
                </w:rPr>
                <w:alias w:val="分部商品类型合同产生的收入"/>
                <w:tag w:val="_GBC_8b379d0e00a746fb898247072caa43da"/>
                <w:id w:val="3038066"/>
                <w:lock w:val="sdtLocked"/>
                <w:showingPlcHdr/>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p>
                </w:tc>
              </w:sdtContent>
            </w:sdt>
            <w:sdt>
              <w:sdtPr>
                <w:rPr>
                  <w:szCs w:val="21"/>
                </w:rPr>
                <w:alias w:val="商品类型合同产生的收入"/>
                <w:tag w:val="_GBC_35b092c4368d4bb5a84a2ae736a8fde7"/>
                <w:id w:val="3038067"/>
                <w:lock w:val="sdtLocked"/>
                <w:showingPlcHdr/>
              </w:sdtPr>
              <w:sdtEndPr/>
              <w:sdtContent>
                <w:tc>
                  <w:tcPr>
                    <w:tcW w:w="1049" w:type="pct"/>
                    <w:tcBorders>
                      <w:top w:val="single" w:sz="4" w:space="0" w:color="auto"/>
                      <w:left w:val="single" w:sz="4" w:space="0" w:color="auto"/>
                      <w:bottom w:val="single" w:sz="4" w:space="0" w:color="auto"/>
                      <w:right w:val="single" w:sz="4" w:space="0" w:color="auto"/>
                    </w:tcBorders>
                  </w:tcPr>
                  <w:p w:rsidR="00486FD5" w:rsidRDefault="00486FD5" w:rsidP="00DE5754">
                    <w:pPr>
                      <w:jc w:val="right"/>
                      <w:rPr>
                        <w:szCs w:val="21"/>
                      </w:rPr>
                    </w:pPr>
                    <w:r>
                      <w:rPr>
                        <w:rFonts w:hint="eastAsia"/>
                      </w:rPr>
                      <w:t xml:space="preserve">　</w:t>
                    </w:r>
                  </w:p>
                </w:tc>
              </w:sdtContent>
            </w:sdt>
          </w:tr>
          <w:tr w:rsidR="00486FD5" w:rsidTr="00486FD5">
            <w:sdt>
              <w:sdtPr>
                <w:rPr>
                  <w:rFonts w:hint="eastAsia"/>
                  <w:szCs w:val="21"/>
                </w:rPr>
                <w:alias w:val="分部商品类型明细名称"/>
                <w:tag w:val="_GBC_9ebd9e070acd4adf92e6375fc006f4d5"/>
                <w:id w:val="3038068"/>
                <w:lock w:val="sdtLocked"/>
              </w:sdtPr>
              <w:sdtEndPr/>
              <w:sdtContent>
                <w:tc>
                  <w:tcPr>
                    <w:tcW w:w="1956"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ind w:firstLineChars="200" w:firstLine="420"/>
                      <w:rPr>
                        <w:szCs w:val="21"/>
                      </w:rPr>
                    </w:pPr>
                    <w:r>
                      <w:rPr>
                        <w:rFonts w:hint="eastAsia"/>
                        <w:szCs w:val="21"/>
                      </w:rPr>
                      <w:t>轨道扣件系统非金属类零部件</w:t>
                    </w:r>
                  </w:p>
                </w:tc>
              </w:sdtContent>
            </w:sdt>
            <w:sdt>
              <w:sdtPr>
                <w:rPr>
                  <w:szCs w:val="21"/>
                </w:rPr>
                <w:alias w:val="分部商品类型明细合同产生的收入"/>
                <w:tag w:val="_GBC_06756f1aa5c44e2a994520873415a47a"/>
                <w:id w:val="3038069"/>
                <w:lock w:val="sdtLocked"/>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rFonts w:hint="eastAsia"/>
                        <w:szCs w:val="21"/>
                      </w:rPr>
                      <w:t>262,886,661.14</w:t>
                    </w:r>
                  </w:p>
                </w:tc>
              </w:sdtContent>
            </w:sdt>
            <w:sdt>
              <w:sdtPr>
                <w:rPr>
                  <w:szCs w:val="21"/>
                </w:rPr>
                <w:alias w:val="分部商品类型明细合同产生的收入"/>
                <w:tag w:val="_GBC_06756f1aa5c44e2a994520873415a47a"/>
                <w:id w:val="3038070"/>
                <w:lock w:val="sdtLocked"/>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szCs w:val="21"/>
                      </w:rPr>
                      <w:t>22,402,310.12</w:t>
                    </w:r>
                  </w:p>
                </w:tc>
              </w:sdtContent>
            </w:sdt>
            <w:sdt>
              <w:sdtPr>
                <w:rPr>
                  <w:szCs w:val="21"/>
                </w:rPr>
                <w:alias w:val="商品类型明细合同产生的收入"/>
                <w:tag w:val="_GBC_5274060bc38f41b7b2445d10181bf340"/>
                <w:id w:val="3038071"/>
                <w:lock w:val="sdtLocked"/>
              </w:sdtPr>
              <w:sdtEndPr/>
              <w:sdtContent>
                <w:tc>
                  <w:tcPr>
                    <w:tcW w:w="1049" w:type="pct"/>
                    <w:tcBorders>
                      <w:top w:val="single" w:sz="4" w:space="0" w:color="auto"/>
                      <w:left w:val="single" w:sz="4" w:space="0" w:color="auto"/>
                      <w:bottom w:val="single" w:sz="4" w:space="0" w:color="auto"/>
                      <w:right w:val="single" w:sz="4" w:space="0" w:color="auto"/>
                    </w:tcBorders>
                  </w:tcPr>
                  <w:p w:rsidR="00486FD5" w:rsidRDefault="00486FD5" w:rsidP="00DE5754">
                    <w:pPr>
                      <w:jc w:val="right"/>
                      <w:rPr>
                        <w:szCs w:val="21"/>
                      </w:rPr>
                    </w:pPr>
                    <w:r>
                      <w:rPr>
                        <w:szCs w:val="21"/>
                      </w:rPr>
                      <w:t>285,288,971.26</w:t>
                    </w:r>
                  </w:p>
                </w:tc>
              </w:sdtContent>
            </w:sdt>
          </w:tr>
          <w:tr w:rsidR="00486FD5" w:rsidTr="00486FD5">
            <w:sdt>
              <w:sdtPr>
                <w:rPr>
                  <w:rFonts w:hint="eastAsia"/>
                  <w:szCs w:val="21"/>
                </w:rPr>
                <w:alias w:val="分部商品类型明细名称"/>
                <w:tag w:val="_GBC_9ebd9e070acd4adf92e6375fc006f4d5"/>
                <w:id w:val="3038072"/>
                <w:lock w:val="sdtLocked"/>
              </w:sdtPr>
              <w:sdtEndPr/>
              <w:sdtContent>
                <w:tc>
                  <w:tcPr>
                    <w:tcW w:w="1956"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ind w:firstLineChars="200" w:firstLine="420"/>
                      <w:rPr>
                        <w:szCs w:val="21"/>
                      </w:rPr>
                    </w:pPr>
                    <w:r>
                      <w:rPr>
                        <w:rFonts w:hint="eastAsia"/>
                        <w:szCs w:val="21"/>
                      </w:rPr>
                      <w:t>电子元器件配件</w:t>
                    </w:r>
                  </w:p>
                </w:tc>
              </w:sdtContent>
            </w:sdt>
            <w:sdt>
              <w:sdtPr>
                <w:rPr>
                  <w:szCs w:val="21"/>
                </w:rPr>
                <w:alias w:val="分部商品类型明细合同产生的收入"/>
                <w:tag w:val="_GBC_06756f1aa5c44e2a994520873415a47a"/>
                <w:id w:val="3038073"/>
                <w:lock w:val="sdtLocked"/>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szCs w:val="21"/>
                      </w:rPr>
                      <w:t>113,428,287.93</w:t>
                    </w:r>
                  </w:p>
                </w:tc>
              </w:sdtContent>
            </w:sdt>
            <w:sdt>
              <w:sdtPr>
                <w:rPr>
                  <w:szCs w:val="21"/>
                </w:rPr>
                <w:alias w:val="分部商品类型明细合同产生的收入"/>
                <w:tag w:val="_GBC_06756f1aa5c44e2a994520873415a47a"/>
                <w:id w:val="3038074"/>
                <w:lock w:val="sdtLocked"/>
                <w:showingPlcHdr/>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p>
                </w:tc>
              </w:sdtContent>
            </w:sdt>
            <w:sdt>
              <w:sdtPr>
                <w:rPr>
                  <w:szCs w:val="21"/>
                </w:rPr>
                <w:alias w:val="商品类型明细合同产生的收入"/>
                <w:tag w:val="_GBC_5274060bc38f41b7b2445d10181bf340"/>
                <w:id w:val="3038075"/>
                <w:lock w:val="sdtLocked"/>
              </w:sdtPr>
              <w:sdtEndPr/>
              <w:sdtContent>
                <w:tc>
                  <w:tcPr>
                    <w:tcW w:w="1049" w:type="pct"/>
                    <w:tcBorders>
                      <w:top w:val="single" w:sz="4" w:space="0" w:color="auto"/>
                      <w:left w:val="single" w:sz="4" w:space="0" w:color="auto"/>
                      <w:bottom w:val="single" w:sz="4" w:space="0" w:color="auto"/>
                      <w:right w:val="single" w:sz="4" w:space="0" w:color="auto"/>
                    </w:tcBorders>
                  </w:tcPr>
                  <w:p w:rsidR="00486FD5" w:rsidRDefault="00486FD5" w:rsidP="00DE5754">
                    <w:pPr>
                      <w:jc w:val="right"/>
                      <w:rPr>
                        <w:szCs w:val="21"/>
                      </w:rPr>
                    </w:pPr>
                    <w:r>
                      <w:rPr>
                        <w:szCs w:val="21"/>
                      </w:rPr>
                      <w:t>113,428,287.93</w:t>
                    </w:r>
                  </w:p>
                </w:tc>
              </w:sdtContent>
            </w:sdt>
          </w:tr>
          <w:tr w:rsidR="00486FD5" w:rsidTr="00486FD5">
            <w:sdt>
              <w:sdtPr>
                <w:rPr>
                  <w:rFonts w:hint="eastAsia"/>
                  <w:szCs w:val="21"/>
                </w:rPr>
                <w:alias w:val="分部商品类型明细名称"/>
                <w:tag w:val="_GBC_9ebd9e070acd4adf92e6375fc006f4d5"/>
                <w:id w:val="3038076"/>
                <w:lock w:val="sdtLocked"/>
              </w:sdtPr>
              <w:sdtEndPr/>
              <w:sdtContent>
                <w:tc>
                  <w:tcPr>
                    <w:tcW w:w="1956"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ind w:firstLineChars="200" w:firstLine="420"/>
                      <w:rPr>
                        <w:szCs w:val="21"/>
                      </w:rPr>
                    </w:pPr>
                    <w:r>
                      <w:rPr>
                        <w:rFonts w:hint="eastAsia"/>
                        <w:szCs w:val="21"/>
                      </w:rPr>
                      <w:t>塑料尼龙制品</w:t>
                    </w:r>
                  </w:p>
                </w:tc>
              </w:sdtContent>
            </w:sdt>
            <w:sdt>
              <w:sdtPr>
                <w:rPr>
                  <w:szCs w:val="21"/>
                </w:rPr>
                <w:alias w:val="分部商品类型明细合同产生的收入"/>
                <w:tag w:val="_GBC_06756f1aa5c44e2a994520873415a47a"/>
                <w:id w:val="3038077"/>
                <w:lock w:val="sdtLocked"/>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szCs w:val="21"/>
                      </w:rPr>
                      <w:t>83,484,722.09</w:t>
                    </w:r>
                  </w:p>
                </w:tc>
              </w:sdtContent>
            </w:sdt>
            <w:sdt>
              <w:sdtPr>
                <w:rPr>
                  <w:szCs w:val="21"/>
                </w:rPr>
                <w:alias w:val="分部商品类型明细合同产生的收入"/>
                <w:tag w:val="_GBC_06756f1aa5c44e2a994520873415a47a"/>
                <w:id w:val="3038078"/>
                <w:lock w:val="sdtLocked"/>
                <w:showingPlcHdr/>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p>
                </w:tc>
              </w:sdtContent>
            </w:sdt>
            <w:sdt>
              <w:sdtPr>
                <w:rPr>
                  <w:szCs w:val="21"/>
                </w:rPr>
                <w:alias w:val="商品类型明细合同产生的收入"/>
                <w:tag w:val="_GBC_5274060bc38f41b7b2445d10181bf340"/>
                <w:id w:val="3038079"/>
                <w:lock w:val="sdtLocked"/>
              </w:sdtPr>
              <w:sdtEndPr/>
              <w:sdtContent>
                <w:tc>
                  <w:tcPr>
                    <w:tcW w:w="1049" w:type="pct"/>
                    <w:tcBorders>
                      <w:top w:val="single" w:sz="4" w:space="0" w:color="auto"/>
                      <w:left w:val="single" w:sz="4" w:space="0" w:color="auto"/>
                      <w:bottom w:val="single" w:sz="4" w:space="0" w:color="auto"/>
                      <w:right w:val="single" w:sz="4" w:space="0" w:color="auto"/>
                    </w:tcBorders>
                  </w:tcPr>
                  <w:p w:rsidR="00486FD5" w:rsidRDefault="00486FD5" w:rsidP="00DE5754">
                    <w:pPr>
                      <w:jc w:val="right"/>
                      <w:rPr>
                        <w:szCs w:val="21"/>
                      </w:rPr>
                    </w:pPr>
                    <w:r>
                      <w:rPr>
                        <w:szCs w:val="21"/>
                      </w:rPr>
                      <w:t>83,484,722.09</w:t>
                    </w:r>
                  </w:p>
                </w:tc>
              </w:sdtContent>
            </w:sdt>
          </w:tr>
          <w:tr w:rsidR="00486FD5" w:rsidTr="00486FD5">
            <w:sdt>
              <w:sdtPr>
                <w:rPr>
                  <w:rFonts w:hint="eastAsia"/>
                  <w:szCs w:val="21"/>
                </w:rPr>
                <w:alias w:val="分部商品类型明细名称"/>
                <w:tag w:val="_GBC_9ebd9e070acd4adf92e6375fc006f4d5"/>
                <w:id w:val="3038080"/>
                <w:lock w:val="sdtLocked"/>
              </w:sdtPr>
              <w:sdtEndPr/>
              <w:sdtContent>
                <w:tc>
                  <w:tcPr>
                    <w:tcW w:w="1956"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ind w:firstLineChars="200" w:firstLine="420"/>
                      <w:rPr>
                        <w:szCs w:val="21"/>
                      </w:rPr>
                    </w:pPr>
                    <w:r>
                      <w:rPr>
                        <w:rFonts w:hint="eastAsia"/>
                        <w:szCs w:val="21"/>
                      </w:rPr>
                      <w:t>其他</w:t>
                    </w:r>
                  </w:p>
                </w:tc>
              </w:sdtContent>
            </w:sdt>
            <w:sdt>
              <w:sdtPr>
                <w:rPr>
                  <w:szCs w:val="21"/>
                </w:rPr>
                <w:alias w:val="分部商品类型明细合同产生的收入"/>
                <w:tag w:val="_GBC_06756f1aa5c44e2a994520873415a47a"/>
                <w:id w:val="3038081"/>
                <w:lock w:val="sdtLocked"/>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szCs w:val="21"/>
                      </w:rPr>
                      <w:t>5,228,747.23</w:t>
                    </w:r>
                  </w:p>
                </w:tc>
              </w:sdtContent>
            </w:sdt>
            <w:sdt>
              <w:sdtPr>
                <w:rPr>
                  <w:szCs w:val="21"/>
                </w:rPr>
                <w:alias w:val="分部商品类型明细合同产生的收入"/>
                <w:tag w:val="_GBC_06756f1aa5c44e2a994520873415a47a"/>
                <w:id w:val="3038082"/>
                <w:lock w:val="sdtLocked"/>
                <w:showingPlcHdr/>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p>
                </w:tc>
              </w:sdtContent>
            </w:sdt>
            <w:sdt>
              <w:sdtPr>
                <w:rPr>
                  <w:szCs w:val="21"/>
                </w:rPr>
                <w:alias w:val="商品类型明细合同产生的收入"/>
                <w:tag w:val="_GBC_5274060bc38f41b7b2445d10181bf340"/>
                <w:id w:val="3038083"/>
                <w:lock w:val="sdtLocked"/>
              </w:sdtPr>
              <w:sdtEndPr/>
              <w:sdtContent>
                <w:tc>
                  <w:tcPr>
                    <w:tcW w:w="1049" w:type="pct"/>
                    <w:tcBorders>
                      <w:top w:val="single" w:sz="4" w:space="0" w:color="auto"/>
                      <w:left w:val="single" w:sz="4" w:space="0" w:color="auto"/>
                      <w:bottom w:val="single" w:sz="4" w:space="0" w:color="auto"/>
                      <w:right w:val="single" w:sz="4" w:space="0" w:color="auto"/>
                    </w:tcBorders>
                  </w:tcPr>
                  <w:p w:rsidR="00486FD5" w:rsidRDefault="00486FD5" w:rsidP="00DE5754">
                    <w:pPr>
                      <w:jc w:val="right"/>
                      <w:rPr>
                        <w:szCs w:val="21"/>
                      </w:rPr>
                    </w:pPr>
                    <w:r>
                      <w:rPr>
                        <w:szCs w:val="21"/>
                      </w:rPr>
                      <w:t>5,228,747.23</w:t>
                    </w:r>
                  </w:p>
                </w:tc>
              </w:sdtContent>
            </w:sdt>
          </w:tr>
          <w:tr w:rsidR="00486FD5" w:rsidTr="00486FD5">
            <w:tc>
              <w:tcPr>
                <w:tcW w:w="1956"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szCs w:val="21"/>
                  </w:rPr>
                  <w:tag w:val="_PLD_33985b1c4b4545a8892482dac9792bfc"/>
                  <w:id w:val="3038084"/>
                  <w:lock w:val="sdtLocked"/>
                </w:sdtPr>
                <w:sdtEndPr/>
                <w:sdtContent>
                  <w:p w:rsidR="00486FD5" w:rsidRDefault="00486FD5" w:rsidP="00DE5754">
                    <w:pPr>
                      <w:rPr>
                        <w:szCs w:val="21"/>
                      </w:rPr>
                    </w:pPr>
                    <w:r>
                      <w:rPr>
                        <w:rFonts w:hint="eastAsia"/>
                        <w:szCs w:val="21"/>
                      </w:rPr>
                      <w:t>按经营地区分类</w:t>
                    </w:r>
                  </w:p>
                </w:sdtContent>
              </w:sdt>
            </w:tc>
            <w:sdt>
              <w:sdtPr>
                <w:rPr>
                  <w:szCs w:val="21"/>
                </w:rPr>
                <w:alias w:val="分部按经营地区分类合同产生的收入"/>
                <w:tag w:val="_GBC_0cbfca768c8f46bca9e972c643668977"/>
                <w:id w:val="3038085"/>
                <w:lock w:val="sdtLocked"/>
                <w:showingPlcHdr/>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p>
                </w:tc>
              </w:sdtContent>
            </w:sdt>
            <w:sdt>
              <w:sdtPr>
                <w:rPr>
                  <w:szCs w:val="21"/>
                </w:rPr>
                <w:alias w:val="分部按经营地区分类合同产生的收入"/>
                <w:tag w:val="_GBC_0cbfca768c8f46bca9e972c643668977"/>
                <w:id w:val="3038086"/>
                <w:lock w:val="sdtLocked"/>
                <w:showingPlcHdr/>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p>
                </w:tc>
              </w:sdtContent>
            </w:sdt>
            <w:sdt>
              <w:sdtPr>
                <w:rPr>
                  <w:szCs w:val="21"/>
                </w:rPr>
                <w:alias w:val="按经营地区分类合同产生的收入"/>
                <w:tag w:val="_GBC_28ee878f8a98481893b5465d49da822f"/>
                <w:id w:val="3038087"/>
                <w:lock w:val="sdtLocked"/>
                <w:showingPlcHdr/>
              </w:sdtPr>
              <w:sdtEndPr/>
              <w:sdtContent>
                <w:tc>
                  <w:tcPr>
                    <w:tcW w:w="1049" w:type="pct"/>
                    <w:tcBorders>
                      <w:top w:val="single" w:sz="4" w:space="0" w:color="auto"/>
                      <w:left w:val="single" w:sz="4" w:space="0" w:color="auto"/>
                      <w:bottom w:val="single" w:sz="4" w:space="0" w:color="auto"/>
                      <w:right w:val="single" w:sz="4" w:space="0" w:color="auto"/>
                    </w:tcBorders>
                  </w:tcPr>
                  <w:p w:rsidR="00486FD5" w:rsidRDefault="00486FD5" w:rsidP="00DE5754">
                    <w:pPr>
                      <w:jc w:val="right"/>
                      <w:rPr>
                        <w:szCs w:val="21"/>
                      </w:rPr>
                    </w:pPr>
                  </w:p>
                </w:tc>
              </w:sdtContent>
            </w:sdt>
          </w:tr>
          <w:tr w:rsidR="00486FD5" w:rsidTr="00486FD5">
            <w:sdt>
              <w:sdtPr>
                <w:rPr>
                  <w:rFonts w:hint="eastAsia"/>
                  <w:szCs w:val="21"/>
                </w:rPr>
                <w:alias w:val="分部按经营地区分类明细名称"/>
                <w:tag w:val="_GBC_bb77c9a1ea494319bd6195d9f63fabc9"/>
                <w:id w:val="3038088"/>
                <w:lock w:val="sdtLocked"/>
              </w:sdtPr>
              <w:sdtEndPr/>
              <w:sdtContent>
                <w:tc>
                  <w:tcPr>
                    <w:tcW w:w="1956"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ind w:firstLineChars="200" w:firstLine="420"/>
                      <w:rPr>
                        <w:szCs w:val="21"/>
                      </w:rPr>
                    </w:pPr>
                    <w:r>
                      <w:rPr>
                        <w:rFonts w:hint="eastAsia"/>
                        <w:szCs w:val="21"/>
                      </w:rPr>
                      <w:t>国内销售</w:t>
                    </w:r>
                  </w:p>
                </w:tc>
              </w:sdtContent>
            </w:sdt>
            <w:sdt>
              <w:sdtPr>
                <w:rPr>
                  <w:szCs w:val="21"/>
                </w:rPr>
                <w:alias w:val="分部按经营地区分类明细合同产生的收入"/>
                <w:tag w:val="_GBC_949e99476eef4037a1673ca980c75439"/>
                <w:id w:val="3038089"/>
                <w:lock w:val="sdtLocked"/>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szCs w:val="21"/>
                      </w:rPr>
                      <w:t>450,976,991.45</w:t>
                    </w:r>
                  </w:p>
                </w:tc>
              </w:sdtContent>
            </w:sdt>
            <w:sdt>
              <w:sdtPr>
                <w:rPr>
                  <w:szCs w:val="21"/>
                </w:rPr>
                <w:alias w:val="分部按经营地区分类明细合同产生的收入"/>
                <w:tag w:val="_GBC_949e99476eef4037a1673ca980c75439"/>
                <w:id w:val="3038090"/>
                <w:lock w:val="sdtLocked"/>
                <w:showingPlcHdr/>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p>
                </w:tc>
              </w:sdtContent>
            </w:sdt>
            <w:sdt>
              <w:sdtPr>
                <w:rPr>
                  <w:szCs w:val="21"/>
                </w:rPr>
                <w:alias w:val="按经营地区分类明细合同产生的收入"/>
                <w:tag w:val="_GBC_7455ce4c20ec4d8d97a0e73e62a37e37"/>
                <w:id w:val="3038091"/>
                <w:lock w:val="sdtLocked"/>
              </w:sdtPr>
              <w:sdtEndPr/>
              <w:sdtContent>
                <w:tc>
                  <w:tcPr>
                    <w:tcW w:w="1049" w:type="pct"/>
                    <w:tcBorders>
                      <w:top w:val="single" w:sz="4" w:space="0" w:color="auto"/>
                      <w:left w:val="single" w:sz="4" w:space="0" w:color="auto"/>
                      <w:bottom w:val="single" w:sz="4" w:space="0" w:color="auto"/>
                      <w:right w:val="single" w:sz="4" w:space="0" w:color="auto"/>
                    </w:tcBorders>
                  </w:tcPr>
                  <w:p w:rsidR="00486FD5" w:rsidRDefault="00486FD5" w:rsidP="00DE5754">
                    <w:pPr>
                      <w:jc w:val="right"/>
                      <w:rPr>
                        <w:szCs w:val="21"/>
                      </w:rPr>
                    </w:pPr>
                    <w:r>
                      <w:rPr>
                        <w:szCs w:val="21"/>
                      </w:rPr>
                      <w:t>450,976,991.45</w:t>
                    </w:r>
                  </w:p>
                </w:tc>
              </w:sdtContent>
            </w:sdt>
          </w:tr>
          <w:tr w:rsidR="00486FD5" w:rsidTr="00486FD5">
            <w:sdt>
              <w:sdtPr>
                <w:rPr>
                  <w:rFonts w:hint="eastAsia"/>
                  <w:szCs w:val="21"/>
                </w:rPr>
                <w:alias w:val="分部按经营地区分类明细名称"/>
                <w:tag w:val="_GBC_bb77c9a1ea494319bd6195d9f63fabc9"/>
                <w:id w:val="3038092"/>
                <w:lock w:val="sdtLocked"/>
              </w:sdtPr>
              <w:sdtEndPr/>
              <w:sdtContent>
                <w:tc>
                  <w:tcPr>
                    <w:tcW w:w="1956"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ind w:firstLineChars="200" w:firstLine="420"/>
                      <w:rPr>
                        <w:szCs w:val="21"/>
                      </w:rPr>
                    </w:pPr>
                    <w:r>
                      <w:rPr>
                        <w:rFonts w:hint="eastAsia"/>
                        <w:szCs w:val="21"/>
                      </w:rPr>
                      <w:t>国外销售</w:t>
                    </w:r>
                  </w:p>
                </w:tc>
              </w:sdtContent>
            </w:sdt>
            <w:sdt>
              <w:sdtPr>
                <w:rPr>
                  <w:szCs w:val="21"/>
                </w:rPr>
                <w:alias w:val="分部按经营地区分类明细合同产生的收入"/>
                <w:tag w:val="_GBC_949e99476eef4037a1673ca980c75439"/>
                <w:id w:val="3038093"/>
                <w:lock w:val="sdtLocked"/>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szCs w:val="21"/>
                      </w:rPr>
                      <w:t>14,051,426.94</w:t>
                    </w:r>
                  </w:p>
                </w:tc>
              </w:sdtContent>
            </w:sdt>
            <w:sdt>
              <w:sdtPr>
                <w:rPr>
                  <w:szCs w:val="21"/>
                </w:rPr>
                <w:alias w:val="分部按经营地区分类明细合同产生的收入"/>
                <w:tag w:val="_GBC_949e99476eef4037a1673ca980c75439"/>
                <w:id w:val="3038094"/>
                <w:lock w:val="sdtLocked"/>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szCs w:val="21"/>
                      </w:rPr>
                      <w:t>22,402,310.12</w:t>
                    </w:r>
                  </w:p>
                </w:tc>
              </w:sdtContent>
            </w:sdt>
            <w:sdt>
              <w:sdtPr>
                <w:rPr>
                  <w:szCs w:val="21"/>
                </w:rPr>
                <w:alias w:val="按经营地区分类明细合同产生的收入"/>
                <w:tag w:val="_GBC_7455ce4c20ec4d8d97a0e73e62a37e37"/>
                <w:id w:val="3038095"/>
                <w:lock w:val="sdtLocked"/>
              </w:sdtPr>
              <w:sdtEndPr/>
              <w:sdtContent>
                <w:tc>
                  <w:tcPr>
                    <w:tcW w:w="1049" w:type="pct"/>
                    <w:tcBorders>
                      <w:top w:val="single" w:sz="4" w:space="0" w:color="auto"/>
                      <w:left w:val="single" w:sz="4" w:space="0" w:color="auto"/>
                      <w:bottom w:val="single" w:sz="4" w:space="0" w:color="auto"/>
                      <w:right w:val="single" w:sz="4" w:space="0" w:color="auto"/>
                    </w:tcBorders>
                  </w:tcPr>
                  <w:p w:rsidR="00486FD5" w:rsidRDefault="00486FD5" w:rsidP="00DE5754">
                    <w:pPr>
                      <w:jc w:val="right"/>
                      <w:rPr>
                        <w:szCs w:val="21"/>
                      </w:rPr>
                    </w:pPr>
                    <w:r>
                      <w:rPr>
                        <w:szCs w:val="21"/>
                      </w:rPr>
                      <w:t>36,453,737.06</w:t>
                    </w:r>
                  </w:p>
                </w:tc>
              </w:sdtContent>
            </w:sdt>
          </w:tr>
          <w:tr w:rsidR="00486FD5" w:rsidTr="00486FD5">
            <w:tc>
              <w:tcPr>
                <w:tcW w:w="1956"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szCs w:val="21"/>
                  </w:rPr>
                  <w:tag w:val="_PLD_fc2447677af74925b8ccfd3b582b0ac5"/>
                  <w:id w:val="3038156"/>
                  <w:lock w:val="sdtLocked"/>
                </w:sdtPr>
                <w:sdtEndPr/>
                <w:sdtContent>
                  <w:p w:rsidR="00486FD5" w:rsidRDefault="00486FD5" w:rsidP="00DE5754">
                    <w:pPr>
                      <w:jc w:val="center"/>
                      <w:rPr>
                        <w:szCs w:val="21"/>
                      </w:rPr>
                    </w:pPr>
                    <w:r>
                      <w:rPr>
                        <w:rFonts w:hint="eastAsia"/>
                        <w:szCs w:val="21"/>
                      </w:rPr>
                      <w:t>合计</w:t>
                    </w:r>
                  </w:p>
                </w:sdtContent>
              </w:sdt>
            </w:tc>
            <w:sdt>
              <w:sdtPr>
                <w:rPr>
                  <w:szCs w:val="21"/>
                </w:rPr>
                <w:alias w:val="分部合同产生的收入"/>
                <w:tag w:val="_GBC_c5766819d33f48a38cdfb2c0fe391854"/>
                <w:id w:val="3038157"/>
                <w:lock w:val="sdtLocked"/>
              </w:sdtPr>
              <w:sdtEndPr/>
              <w:sdtContent>
                <w:tc>
                  <w:tcPr>
                    <w:tcW w:w="960"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szCs w:val="21"/>
                      </w:rPr>
                      <w:t>465,028,418.39</w:t>
                    </w:r>
                  </w:p>
                </w:tc>
              </w:sdtContent>
            </w:sdt>
            <w:sdt>
              <w:sdtPr>
                <w:rPr>
                  <w:szCs w:val="21"/>
                </w:rPr>
                <w:alias w:val="分部合同产生的收入"/>
                <w:tag w:val="_GBC_c5766819d33f48a38cdfb2c0fe391854"/>
                <w:id w:val="3038158"/>
                <w:lock w:val="sdtLocked"/>
              </w:sdtPr>
              <w:sdtEndPr/>
              <w:sdtContent>
                <w:tc>
                  <w:tcPr>
                    <w:tcW w:w="1035" w:type="pct"/>
                    <w:tcBorders>
                      <w:top w:val="single" w:sz="4" w:space="0" w:color="auto"/>
                      <w:left w:val="single" w:sz="4" w:space="0" w:color="auto"/>
                      <w:bottom w:val="single" w:sz="4" w:space="0" w:color="auto"/>
                      <w:right w:val="single" w:sz="4" w:space="0" w:color="auto"/>
                    </w:tcBorders>
                    <w:shd w:val="clear" w:color="auto" w:fill="auto"/>
                  </w:tcPr>
                  <w:p w:rsidR="00486FD5" w:rsidRDefault="00486FD5" w:rsidP="00DE5754">
                    <w:pPr>
                      <w:jc w:val="right"/>
                      <w:rPr>
                        <w:szCs w:val="21"/>
                      </w:rPr>
                    </w:pPr>
                    <w:r>
                      <w:rPr>
                        <w:szCs w:val="21"/>
                      </w:rPr>
                      <w:t>22,402,310.12</w:t>
                    </w:r>
                  </w:p>
                </w:tc>
              </w:sdtContent>
            </w:sdt>
            <w:sdt>
              <w:sdtPr>
                <w:rPr>
                  <w:szCs w:val="21"/>
                </w:rPr>
                <w:alias w:val="合同产生的收入"/>
                <w:tag w:val="_GBC_f00e97b0cdad4ae6a1991491fb2cf279"/>
                <w:id w:val="3038159"/>
                <w:lock w:val="sdtLocked"/>
              </w:sdtPr>
              <w:sdtEndPr/>
              <w:sdtContent>
                <w:tc>
                  <w:tcPr>
                    <w:tcW w:w="1049" w:type="pct"/>
                    <w:tcBorders>
                      <w:top w:val="single" w:sz="4" w:space="0" w:color="auto"/>
                      <w:left w:val="single" w:sz="4" w:space="0" w:color="auto"/>
                      <w:bottom w:val="single" w:sz="4" w:space="0" w:color="auto"/>
                      <w:right w:val="single" w:sz="4" w:space="0" w:color="auto"/>
                    </w:tcBorders>
                  </w:tcPr>
                  <w:p w:rsidR="00486FD5" w:rsidRDefault="00486FD5" w:rsidP="00DE5754">
                    <w:pPr>
                      <w:jc w:val="right"/>
                      <w:rPr>
                        <w:szCs w:val="21"/>
                      </w:rPr>
                    </w:pPr>
                    <w:r>
                      <w:rPr>
                        <w:szCs w:val="21"/>
                      </w:rPr>
                      <w:t>487,430,728.51</w:t>
                    </w:r>
                  </w:p>
                </w:tc>
              </w:sdtContent>
            </w:sdt>
          </w:tr>
        </w:tbl>
        <w:p w:rsidR="00486FD5" w:rsidRDefault="00486FD5"/>
        <w:p w:rsidR="00BC2D12" w:rsidRDefault="0061030C">
          <w:r>
            <w:rPr>
              <w:rFonts w:hint="eastAsia"/>
            </w:rPr>
            <w:t>合同产生的收入说明：</w:t>
          </w:r>
        </w:p>
        <w:sdt>
          <w:sdtPr>
            <w:alias w:val="是否适用：合同产生的收入说明[双击切换]"/>
            <w:tag w:val="_GBC_6b1c596da7e54e4dbad540aca212ec14"/>
            <w:id w:val="212779520"/>
            <w:lock w:val="sdtLocked"/>
            <w:placeholder>
              <w:docPart w:val="GBC22222222222222222222222222222"/>
            </w:placeholder>
          </w:sdtPr>
          <w:sdtEndPr/>
          <w:sdtContent>
            <w:p w:rsidR="00BC2D12" w:rsidRDefault="000A0FB4" w:rsidP="009E48A3">
              <w:r>
                <w:fldChar w:fldCharType="begin"/>
              </w:r>
              <w:r w:rsidR="009E48A3">
                <w:instrText xml:space="preserve"> 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CD5DB0"/>
      </w:sdtContent>
    </w:sdt>
    <w:bookmarkEnd w:id="246" w:displacedByCustomXml="prev"/>
    <w:bookmarkStart w:id="247" w:name="_Hlk533670431" w:displacedByCustomXml="next"/>
    <w:sdt>
      <w:sdtPr>
        <w:rPr>
          <w:rFonts w:ascii="宋体" w:eastAsia="宋体" w:hAnsi="宋体" w:cs="宋体" w:hint="eastAsia"/>
          <w:b w:val="0"/>
          <w:bCs w:val="0"/>
          <w:kern w:val="0"/>
          <w:szCs w:val="24"/>
        </w:rPr>
        <w:alias w:val="模块:履约义务的说明"/>
        <w:tag w:val="_SEC_865a1cfefc5c4d048224b9061806c0cd"/>
        <w:id w:val="-1017686665"/>
        <w:lock w:val="sdtLocked"/>
        <w:placeholder>
          <w:docPart w:val="GBC22222222222222222222222222222"/>
        </w:placeholder>
      </w:sdtPr>
      <w:sdtEndPr>
        <w:rPr>
          <w:rFonts w:hint="default"/>
        </w:rPr>
      </w:sdtEndPr>
      <w:sdtContent>
        <w:p w:rsidR="00BC2D12" w:rsidRDefault="0061030C">
          <w:pPr>
            <w:pStyle w:val="4"/>
            <w:numPr>
              <w:ilvl w:val="0"/>
              <w:numId w:val="158"/>
            </w:numPr>
            <w:ind w:left="426" w:hanging="426"/>
          </w:pPr>
          <w:r>
            <w:rPr>
              <w:rFonts w:hint="eastAsia"/>
            </w:rPr>
            <w:t>履约义务的说明</w:t>
          </w:r>
        </w:p>
        <w:sdt>
          <w:sdtPr>
            <w:alias w:val="是否适用：履约义务的说明[双击切换]"/>
            <w:tag w:val="_GBC_2bcc2970f5df4fc982ad2497089d8292"/>
            <w:id w:val="-1100791837"/>
            <w:lock w:val="sdtLocked"/>
            <w:placeholder>
              <w:docPart w:val="GBC22222222222222222222222222222"/>
            </w:placeholder>
          </w:sdtPr>
          <w:sdtEndPr/>
          <w:sdtContent>
            <w:p w:rsidR="00BC2D12" w:rsidRDefault="000A0FB4" w:rsidP="009E48A3">
              <w:r>
                <w:fldChar w:fldCharType="begin"/>
              </w:r>
              <w:r w:rsidR="009E48A3">
                <w:instrText xml:space="preserve"> 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CD5DB0"/>
      </w:sdtContent>
    </w:sdt>
    <w:bookmarkEnd w:id="247" w:displacedByCustomXml="prev"/>
    <w:bookmarkStart w:id="248" w:name="_Hlk533423938" w:displacedByCustomXml="next"/>
    <w:sdt>
      <w:sdtPr>
        <w:rPr>
          <w:rFonts w:ascii="宋体" w:eastAsia="宋体" w:hAnsi="宋体" w:cs="宋体" w:hint="eastAsia"/>
          <w:b w:val="0"/>
          <w:bCs w:val="0"/>
          <w:kern w:val="0"/>
          <w:szCs w:val="24"/>
        </w:rPr>
        <w:alias w:val="模块:分摊至剩余履约义务的说明"/>
        <w:tag w:val="_SEC_982b67e019e6431a8776b813c56bff19"/>
        <w:id w:val="333200931"/>
        <w:lock w:val="sdtLocked"/>
        <w:placeholder>
          <w:docPart w:val="GBC22222222222222222222222222222"/>
        </w:placeholder>
      </w:sdtPr>
      <w:sdtEndPr>
        <w:rPr>
          <w:rFonts w:ascii="Arial" w:hAnsi="Arial"/>
          <w:szCs w:val="21"/>
        </w:rPr>
      </w:sdtEndPr>
      <w:sdtContent>
        <w:p w:rsidR="00BC2D12" w:rsidRDefault="0061030C">
          <w:pPr>
            <w:pStyle w:val="4"/>
            <w:numPr>
              <w:ilvl w:val="0"/>
              <w:numId w:val="158"/>
            </w:numPr>
            <w:ind w:left="426" w:hanging="426"/>
          </w:pPr>
          <w:r>
            <w:rPr>
              <w:rFonts w:hint="eastAsia"/>
            </w:rPr>
            <w:t>分摊至剩余履约义务的说明</w:t>
          </w:r>
        </w:p>
        <w:sdt>
          <w:sdtPr>
            <w:alias w:val="是否适用：分摊至剩余履约义务的说明[双击切换]"/>
            <w:tag w:val="_GBC_67defaacf38a42549a2ed747c0fdb075"/>
            <w:id w:val="-1305074149"/>
            <w:lock w:val="sdtLocked"/>
            <w:placeholder>
              <w:docPart w:val="GBC22222222222222222222222222222"/>
            </w:placeholder>
          </w:sdtPr>
          <w:sdtEndPr/>
          <w:sdtContent>
            <w:p w:rsidR="009E48A3" w:rsidRDefault="000A0FB4" w:rsidP="009E48A3">
              <w:pPr>
                <w:rPr>
                  <w:szCs w:val="21"/>
                </w:rPr>
              </w:pPr>
              <w:r>
                <w:fldChar w:fldCharType="begin"/>
              </w:r>
              <w:r w:rsidR="009E48A3">
                <w:instrText xml:space="preserve"> 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CD5DB0">
          <w:pPr>
            <w:rPr>
              <w:rFonts w:ascii="Arial" w:hAnsi="Arial"/>
              <w:szCs w:val="21"/>
            </w:rPr>
          </w:pPr>
        </w:p>
      </w:sdtContent>
    </w:sdt>
    <w:bookmarkEnd w:id="248" w:displacedByCustomXml="prev"/>
    <w:bookmarkStart w:id="249" w:name="_Hlk26364697" w:displacedByCustomXml="next"/>
    <w:sdt>
      <w:sdtPr>
        <w:rPr>
          <w:rFonts w:hint="eastAsia"/>
          <w:szCs w:val="21"/>
        </w:rPr>
        <w:alias w:val="模块:营业收入和营业成本的其他说明"/>
        <w:tag w:val="_SEC_bf9c8800b7bc4046a57c9b28cfebe1e9"/>
        <w:id w:val="-1197850911"/>
        <w:lock w:val="sdtLocked"/>
        <w:placeholder>
          <w:docPart w:val="GBC22222222222222222222222222222"/>
        </w:placeholder>
      </w:sdtPr>
      <w:sdtEndPr/>
      <w:sdtContent>
        <w:p w:rsidR="00BC2D12" w:rsidRDefault="0061030C">
          <w:pPr>
            <w:spacing w:before="60" w:after="60"/>
            <w:rPr>
              <w:szCs w:val="21"/>
            </w:rPr>
          </w:pPr>
          <w:r>
            <w:rPr>
              <w:rFonts w:hint="eastAsia"/>
              <w:szCs w:val="21"/>
            </w:rPr>
            <w:t>其他说明：</w:t>
          </w:r>
        </w:p>
        <w:p w:rsidR="00BC2D12" w:rsidRDefault="00CD5DB0">
          <w:pPr>
            <w:rPr>
              <w:szCs w:val="21"/>
            </w:rPr>
          </w:pPr>
          <w:sdt>
            <w:sdtPr>
              <w:rPr>
                <w:szCs w:val="21"/>
              </w:rPr>
              <w:alias w:val="主营业务说明"/>
              <w:tag w:val="_GBC_817222ab73384ad1a188a632c919c846"/>
              <w:id w:val="-698929541"/>
              <w:lock w:val="sdtLocked"/>
              <w:placeholder>
                <w:docPart w:val="GBC22222222222222222222222222222"/>
              </w:placeholder>
            </w:sdtPr>
            <w:sdtEndPr/>
            <w:sdtContent>
              <w:r w:rsidR="009E48A3">
                <w:rPr>
                  <w:rFonts w:hint="eastAsia"/>
                  <w:szCs w:val="21"/>
                </w:rPr>
                <w:t>无</w:t>
              </w:r>
            </w:sdtContent>
          </w:sdt>
        </w:p>
        <w:p w:rsidR="00BC2D12" w:rsidRDefault="00CD5DB0">
          <w:pPr>
            <w:rPr>
              <w:szCs w:val="21"/>
            </w:rPr>
          </w:pPr>
        </w:p>
      </w:sdtContent>
    </w:sdt>
    <w:bookmarkEnd w:id="249" w:displacedByCustomXml="prev"/>
    <w:sdt>
      <w:sdtPr>
        <w:rPr>
          <w:rFonts w:ascii="宋体" w:hAnsi="宋体" w:cs="宋体" w:hint="eastAsia"/>
          <w:b w:val="0"/>
          <w:bCs w:val="0"/>
          <w:kern w:val="0"/>
          <w:szCs w:val="21"/>
        </w:rPr>
        <w:alias w:val="模块:税金及附加"/>
        <w:tag w:val="_SEC_f69e6c0ae3f44fea9945d377a149f8ef"/>
        <w:id w:val="-1226909270"/>
        <w:lock w:val="sdtLocked"/>
        <w:placeholder>
          <w:docPart w:val="GBC22222222222222222222222222222"/>
        </w:placeholder>
      </w:sdtPr>
      <w:sdtEndPr>
        <w:rPr>
          <w:rFonts w:cstheme="minorBidi"/>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08eb9cdd2a3940549b0f2b47081f0a3d"/>
            <w:id w:val="-832843070"/>
            <w:lock w:val="sdtLocked"/>
            <w:placeholder>
              <w:docPart w:val="GBC22222222222222222222222222222"/>
            </w:placeholder>
          </w:sdtPr>
          <w:sdtEndPr/>
          <w:sdtContent>
            <w:p w:rsidR="00BC2D12" w:rsidRDefault="000A0FB4">
              <w:r>
                <w:fldChar w:fldCharType="begin"/>
              </w:r>
              <w:r w:rsidR="009E48A3">
                <w:instrText xml:space="preserve">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61030C">
          <w:pPr>
            <w:jc w:val="right"/>
            <w:rPr>
              <w:b/>
              <w:szCs w:val="21"/>
            </w:rPr>
          </w:pPr>
          <w:r>
            <w:rPr>
              <w:rFonts w:hint="eastAsia"/>
              <w:szCs w:val="21"/>
            </w:rPr>
            <w:t>单位：</w:t>
          </w:r>
          <w:sdt>
            <w:sdtPr>
              <w:rPr>
                <w:rFonts w:hint="eastAsia"/>
                <w:szCs w:val="21"/>
              </w:rPr>
              <w:alias w:val="单位：财务附注：税金及附加"/>
              <w:tag w:val="_GBC_6e5742d697d44a7dabc4411d4cd3c055"/>
              <w:id w:val="63677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税金及附加"/>
              <w:tag w:val="_GBC_7ad96346369145ef9c54edaefcc18214"/>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2833"/>
            <w:gridCol w:w="2992"/>
            <w:gridCol w:w="2992"/>
          </w:tblGrid>
          <w:tr w:rsidR="00BC2D12" w:rsidTr="009757C3">
            <w:sdt>
              <w:sdtPr>
                <w:tag w:val="_PLD_82dcdcc171754a7b940a70d1c7daa5c1"/>
                <w:id w:val="170151324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BC2D12" w:rsidRDefault="0061030C">
                    <w:pPr>
                      <w:autoSpaceDE w:val="0"/>
                      <w:autoSpaceDN w:val="0"/>
                      <w:adjustRightInd w:val="0"/>
                      <w:snapToGrid w:val="0"/>
                      <w:spacing w:line="240" w:lineRule="atLeast"/>
                      <w:jc w:val="center"/>
                      <w:rPr>
                        <w:szCs w:val="21"/>
                      </w:rPr>
                    </w:pPr>
                    <w:r>
                      <w:rPr>
                        <w:rFonts w:hint="eastAsia"/>
                        <w:szCs w:val="21"/>
                      </w:rPr>
                      <w:t>项目</w:t>
                    </w:r>
                  </w:p>
                </w:tc>
              </w:sdtContent>
            </w:sdt>
            <w:sdt>
              <w:sdtPr>
                <w:tag w:val="_PLD_a015e641f9074bee9ed1ee81511407cc"/>
                <w:id w:val="-486320016"/>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BC2D12" w:rsidRDefault="0061030C">
                    <w:pPr>
                      <w:jc w:val="center"/>
                      <w:rPr>
                        <w:szCs w:val="21"/>
                      </w:rPr>
                    </w:pPr>
                    <w:r>
                      <w:rPr>
                        <w:rFonts w:hint="eastAsia"/>
                        <w:szCs w:val="21"/>
                      </w:rPr>
                      <w:t>本期发生额</w:t>
                    </w:r>
                  </w:p>
                </w:tc>
              </w:sdtContent>
            </w:sdt>
            <w:sdt>
              <w:sdtPr>
                <w:tag w:val="_PLD_5e944d291c9a4b0aab9f6558226d9112"/>
                <w:id w:val="495541985"/>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rsidR="00BC2D12" w:rsidRDefault="0061030C">
                    <w:pPr>
                      <w:jc w:val="center"/>
                      <w:rPr>
                        <w:szCs w:val="21"/>
                      </w:rPr>
                    </w:pPr>
                    <w:r>
                      <w:rPr>
                        <w:rFonts w:hint="eastAsia"/>
                        <w:szCs w:val="21"/>
                      </w:rPr>
                      <w:t>上期发生额</w:t>
                    </w:r>
                  </w:p>
                </w:tc>
              </w:sdtContent>
            </w:sdt>
          </w:tr>
          <w:tr w:rsidR="009E48A3" w:rsidTr="00A642A1">
            <w:tc>
              <w:tcPr>
                <w:tcW w:w="1606" w:type="pct"/>
                <w:tcBorders>
                  <w:top w:val="single" w:sz="6" w:space="0" w:color="auto"/>
                  <w:left w:val="single" w:sz="6" w:space="0" w:color="auto"/>
                  <w:bottom w:val="single" w:sz="6" w:space="0" w:color="auto"/>
                  <w:right w:val="single" w:sz="6" w:space="0" w:color="auto"/>
                </w:tcBorders>
                <w:vAlign w:val="center"/>
              </w:tcPr>
              <w:p w:rsidR="009E48A3" w:rsidRDefault="009E48A3">
                <w:pPr>
                  <w:autoSpaceDE w:val="0"/>
                  <w:autoSpaceDN w:val="0"/>
                  <w:adjustRightInd w:val="0"/>
                  <w:snapToGrid w:val="0"/>
                  <w:spacing w:line="240" w:lineRule="atLeast"/>
                  <w:rPr>
                    <w:szCs w:val="21"/>
                  </w:rPr>
                </w:pPr>
                <w:r>
                  <w:rPr>
                    <w:rFonts w:hint="eastAsia"/>
                    <w:szCs w:val="21"/>
                  </w:rPr>
                  <w:t>城市维护建设税</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588,070.67</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387,536.55</w:t>
                </w:r>
              </w:p>
            </w:tc>
          </w:tr>
          <w:tr w:rsidR="009E48A3" w:rsidTr="00A642A1">
            <w:tc>
              <w:tcPr>
                <w:tcW w:w="1606" w:type="pct"/>
                <w:tcBorders>
                  <w:top w:val="single" w:sz="6" w:space="0" w:color="auto"/>
                  <w:left w:val="single" w:sz="6" w:space="0" w:color="auto"/>
                  <w:bottom w:val="single" w:sz="6" w:space="0" w:color="auto"/>
                  <w:right w:val="single" w:sz="6" w:space="0" w:color="auto"/>
                </w:tcBorders>
                <w:vAlign w:val="center"/>
              </w:tcPr>
              <w:p w:rsidR="009E48A3" w:rsidRDefault="009E48A3">
                <w:pPr>
                  <w:autoSpaceDE w:val="0"/>
                  <w:autoSpaceDN w:val="0"/>
                  <w:adjustRightInd w:val="0"/>
                  <w:snapToGrid w:val="0"/>
                  <w:spacing w:line="240" w:lineRule="atLeast"/>
                  <w:rPr>
                    <w:szCs w:val="21"/>
                  </w:rPr>
                </w:pPr>
                <w:r>
                  <w:rPr>
                    <w:rFonts w:hint="eastAsia"/>
                    <w:szCs w:val="21"/>
                  </w:rPr>
                  <w:t>教育费附加</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354,784.71</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233,394.27</w:t>
                </w:r>
              </w:p>
            </w:tc>
          </w:tr>
          <w:tr w:rsidR="009E48A3" w:rsidTr="00A642A1">
            <w:tc>
              <w:tcPr>
                <w:tcW w:w="1606" w:type="pct"/>
                <w:tcBorders>
                  <w:top w:val="single" w:sz="6" w:space="0" w:color="auto"/>
                  <w:left w:val="single" w:sz="6" w:space="0" w:color="auto"/>
                  <w:bottom w:val="single" w:sz="6" w:space="0" w:color="auto"/>
                  <w:right w:val="single" w:sz="6" w:space="0" w:color="auto"/>
                </w:tcBorders>
                <w:vAlign w:val="center"/>
              </w:tcPr>
              <w:p w:rsidR="009E48A3" w:rsidRDefault="009E48A3">
                <w:pPr>
                  <w:autoSpaceDE w:val="0"/>
                  <w:autoSpaceDN w:val="0"/>
                  <w:adjustRightInd w:val="0"/>
                  <w:snapToGrid w:val="0"/>
                  <w:spacing w:line="240" w:lineRule="atLeast"/>
                  <w:rPr>
                    <w:szCs w:val="21"/>
                  </w:rPr>
                </w:pPr>
                <w:r>
                  <w:rPr>
                    <w:rFonts w:hint="eastAsia"/>
                  </w:rPr>
                  <w:t>房产税</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2,373,863.04</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1,103,401.93</w:t>
                </w:r>
              </w:p>
            </w:tc>
          </w:tr>
          <w:tr w:rsidR="009E48A3" w:rsidTr="00A642A1">
            <w:tc>
              <w:tcPr>
                <w:tcW w:w="1606" w:type="pct"/>
                <w:tcBorders>
                  <w:top w:val="single" w:sz="6" w:space="0" w:color="auto"/>
                  <w:left w:val="single" w:sz="6" w:space="0" w:color="auto"/>
                  <w:bottom w:val="single" w:sz="6" w:space="0" w:color="auto"/>
                  <w:right w:val="single" w:sz="6" w:space="0" w:color="auto"/>
                </w:tcBorders>
                <w:vAlign w:val="center"/>
              </w:tcPr>
              <w:p w:rsidR="009E48A3" w:rsidRDefault="009E48A3">
                <w:pPr>
                  <w:autoSpaceDE w:val="0"/>
                  <w:autoSpaceDN w:val="0"/>
                  <w:adjustRightInd w:val="0"/>
                  <w:snapToGrid w:val="0"/>
                  <w:spacing w:line="240" w:lineRule="atLeast"/>
                  <w:rPr>
                    <w:szCs w:val="21"/>
                  </w:rPr>
                </w:pPr>
                <w:r>
                  <w:rPr>
                    <w:rFonts w:hint="eastAsia"/>
                  </w:rPr>
                  <w:t>车船使用税</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1,860.00</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30.00</w:t>
                </w:r>
              </w:p>
            </w:tc>
          </w:tr>
          <w:tr w:rsidR="009E48A3" w:rsidTr="00A642A1">
            <w:tc>
              <w:tcPr>
                <w:tcW w:w="1606" w:type="pct"/>
                <w:tcBorders>
                  <w:top w:val="single" w:sz="6" w:space="0" w:color="auto"/>
                  <w:left w:val="single" w:sz="6" w:space="0" w:color="auto"/>
                  <w:bottom w:val="single" w:sz="6" w:space="0" w:color="auto"/>
                  <w:right w:val="single" w:sz="6" w:space="0" w:color="auto"/>
                </w:tcBorders>
                <w:vAlign w:val="center"/>
              </w:tcPr>
              <w:p w:rsidR="009E48A3" w:rsidRDefault="009E48A3">
                <w:pPr>
                  <w:autoSpaceDE w:val="0"/>
                  <w:autoSpaceDN w:val="0"/>
                  <w:adjustRightInd w:val="0"/>
                  <w:snapToGrid w:val="0"/>
                  <w:spacing w:line="240" w:lineRule="atLeast"/>
                  <w:rPr>
                    <w:szCs w:val="21"/>
                  </w:rPr>
                </w:pPr>
                <w:r>
                  <w:rPr>
                    <w:rFonts w:hint="eastAsia"/>
                  </w:rPr>
                  <w:t>印花税</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153,160.65</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98,815.72</w:t>
                </w:r>
              </w:p>
            </w:tc>
          </w:tr>
          <w:tr w:rsidR="009E48A3" w:rsidTr="00A642A1">
            <w:tc>
              <w:tcPr>
                <w:tcW w:w="1606" w:type="pct"/>
                <w:tcBorders>
                  <w:top w:val="single" w:sz="6" w:space="0" w:color="auto"/>
                  <w:left w:val="single" w:sz="6" w:space="0" w:color="auto"/>
                  <w:bottom w:val="single" w:sz="6" w:space="0" w:color="auto"/>
                  <w:right w:val="single" w:sz="6" w:space="0" w:color="auto"/>
                </w:tcBorders>
                <w:vAlign w:val="center"/>
              </w:tcPr>
              <w:p w:rsidR="009E48A3" w:rsidRDefault="009E48A3">
                <w:pPr>
                  <w:autoSpaceDE w:val="0"/>
                  <w:autoSpaceDN w:val="0"/>
                  <w:adjustRightInd w:val="0"/>
                  <w:snapToGrid w:val="0"/>
                  <w:spacing w:line="240" w:lineRule="atLeast"/>
                  <w:rPr>
                    <w:szCs w:val="21"/>
                  </w:rPr>
                </w:pPr>
                <w:r>
                  <w:rPr>
                    <w:rFonts w:hint="eastAsia"/>
                    <w:szCs w:val="21"/>
                  </w:rPr>
                  <w:t>地方教育费附加</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234,552.15</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153,999.78</w:t>
                </w:r>
              </w:p>
            </w:tc>
          </w:tr>
          <w:tr w:rsidR="009E48A3" w:rsidTr="00A642A1">
            <w:tc>
              <w:tcPr>
                <w:tcW w:w="1606" w:type="pct"/>
                <w:tcBorders>
                  <w:top w:val="single" w:sz="6" w:space="0" w:color="auto"/>
                  <w:left w:val="single" w:sz="6" w:space="0" w:color="auto"/>
                  <w:bottom w:val="single" w:sz="6" w:space="0" w:color="auto"/>
                  <w:right w:val="single" w:sz="6" w:space="0" w:color="auto"/>
                </w:tcBorders>
                <w:vAlign w:val="center"/>
              </w:tcPr>
              <w:p w:rsidR="009E48A3" w:rsidRDefault="009E48A3">
                <w:pPr>
                  <w:autoSpaceDE w:val="0"/>
                  <w:autoSpaceDN w:val="0"/>
                  <w:adjustRightInd w:val="0"/>
                  <w:snapToGrid w:val="0"/>
                  <w:spacing w:line="240" w:lineRule="atLeast"/>
                  <w:jc w:val="center"/>
                  <w:rPr>
                    <w:szCs w:val="21"/>
                  </w:rPr>
                </w:pPr>
                <w:r>
                  <w:rPr>
                    <w:rFonts w:hint="eastAsia"/>
                    <w:szCs w:val="21"/>
                  </w:rPr>
                  <w:t>合计</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3,706,291.22</w:t>
                </w:r>
              </w:p>
            </w:tc>
            <w:tc>
              <w:tcPr>
                <w:tcW w:w="1697" w:type="pct"/>
                <w:tcBorders>
                  <w:top w:val="single" w:sz="6" w:space="0" w:color="auto"/>
                  <w:left w:val="single" w:sz="6" w:space="0" w:color="auto"/>
                  <w:bottom w:val="single" w:sz="6" w:space="0" w:color="auto"/>
                  <w:right w:val="single" w:sz="6" w:space="0" w:color="auto"/>
                </w:tcBorders>
                <w:vAlign w:val="center"/>
              </w:tcPr>
              <w:p w:rsidR="009E48A3" w:rsidRPr="005D3DE5" w:rsidRDefault="009E48A3" w:rsidP="009E48A3">
                <w:pPr>
                  <w:jc w:val="right"/>
                  <w:rPr>
                    <w:szCs w:val="21"/>
                  </w:rPr>
                </w:pPr>
                <w:r w:rsidRPr="005D3DE5">
                  <w:rPr>
                    <w:szCs w:val="21"/>
                  </w:rPr>
                  <w:t>1,977,178.25</w:t>
                </w:r>
              </w:p>
            </w:tc>
          </w:tr>
        </w:tbl>
        <w:p w:rsidR="00BC2D12" w:rsidRDefault="0061030C">
          <w:pPr>
            <w:spacing w:before="60" w:after="60"/>
            <w:rPr>
              <w:szCs w:val="21"/>
            </w:rPr>
          </w:pPr>
          <w:r>
            <w:rPr>
              <w:rFonts w:hint="eastAsia"/>
              <w:szCs w:val="21"/>
            </w:rPr>
            <w:t>其他说明：</w:t>
          </w:r>
        </w:p>
        <w:sdt>
          <w:sdtPr>
            <w:rPr>
              <w:rFonts w:hint="eastAsia"/>
              <w:szCs w:val="21"/>
            </w:rPr>
            <w:alias w:val="税金及附加说明"/>
            <w:tag w:val="_GBC_d333a7e7c5ed4b7896c9db975439c1ec"/>
            <w:id w:val="-1441982132"/>
            <w:lock w:val="sdtLocked"/>
            <w:placeholder>
              <w:docPart w:val="GBC22222222222222222222222222222"/>
            </w:placeholder>
          </w:sdtPr>
          <w:sdtEndPr/>
          <w:sdtContent>
            <w:p w:rsidR="00BC2D12" w:rsidRDefault="009E48A3">
              <w:pPr>
                <w:rPr>
                  <w:szCs w:val="21"/>
                </w:rPr>
              </w:pPr>
              <w:r>
                <w:rPr>
                  <w:rFonts w:hint="eastAsia"/>
                  <w:szCs w:val="21"/>
                </w:rPr>
                <w:t>无</w:t>
              </w:r>
            </w:p>
          </w:sdtContent>
        </w:sdt>
        <w:p w:rsidR="00BC2D12" w:rsidRDefault="00CD5DB0">
          <w:pPr>
            <w:rPr>
              <w:szCs w:val="21"/>
            </w:rPr>
          </w:pPr>
        </w:p>
      </w:sdtContent>
    </w:sdt>
    <w:sdt>
      <w:sdtPr>
        <w:rPr>
          <w:rFonts w:ascii="宋体" w:hAnsi="宋体" w:cs="宋体" w:hint="eastAsia"/>
          <w:b w:val="0"/>
          <w:bCs w:val="0"/>
          <w:kern w:val="0"/>
          <w:szCs w:val="21"/>
        </w:rPr>
        <w:alias w:val="模块:成本费用"/>
        <w:tag w:val="_SEC_5d1ca8a31f664ab6b4c2e40e3350a771"/>
        <w:id w:val="-513540159"/>
        <w:lock w:val="sdtLocked"/>
        <w:placeholder>
          <w:docPart w:val="GBC22222222222222222222222222222"/>
        </w:placeholder>
      </w:sdtPr>
      <w:sdtEndPr>
        <w:rPr>
          <w:rFonts w:cstheme="minorBidi"/>
          <w:kern w:val="2"/>
        </w:rPr>
      </w:sdtEndPr>
      <w:sdtContent>
        <w:p w:rsidR="00BC2D12" w:rsidRDefault="0061030C">
          <w:pPr>
            <w:pStyle w:val="3"/>
            <w:numPr>
              <w:ilvl w:val="0"/>
              <w:numId w:val="19"/>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1a0ad35d35924f068ce1b2a2dc02a25f"/>
            <w:id w:val="-1625075675"/>
            <w:lock w:val="sdtLocked"/>
            <w:placeholder>
              <w:docPart w:val="GBC22222222222222222222222222222"/>
            </w:placeholder>
          </w:sdtPr>
          <w:sdtEndPr/>
          <w:sdtContent>
            <w:p w:rsidR="00BC2D12" w:rsidRDefault="000A0FB4">
              <w:r>
                <w:fldChar w:fldCharType="begin"/>
              </w:r>
              <w:r w:rsidR="009E48A3">
                <w:instrText xml:space="preserve">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61030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986784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57a629bddf6343a1aebbefc90d9378b0"/>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2977"/>
            <w:gridCol w:w="3016"/>
          </w:tblGrid>
          <w:tr w:rsidR="009E48A3" w:rsidTr="00DE5754">
            <w:sdt>
              <w:sdtPr>
                <w:tag w:val="_PLD_27c4bc503cfe4eafa415de62f182f2c1"/>
                <w:id w:val="3038821"/>
                <w:lock w:val="sdtLocked"/>
              </w:sdtPr>
              <w:sdtEndPr/>
              <w:sdtContent>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项目</w:t>
                    </w:r>
                  </w:p>
                </w:tc>
              </w:sdtContent>
            </w:sdt>
            <w:sdt>
              <w:sdtPr>
                <w:tag w:val="_PLD_105cce5212fb42a182b1fd8e309ba67c"/>
                <w:id w:val="3038822"/>
                <w:lock w:val="sdtLocked"/>
              </w:sdtPr>
              <w:sdtEndPr/>
              <w:sdtContent>
                <w:tc>
                  <w:tcPr>
                    <w:tcW w:w="1687"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本期发生额</w:t>
                    </w:r>
                  </w:p>
                </w:tc>
              </w:sdtContent>
            </w:sdt>
            <w:sdt>
              <w:sdtPr>
                <w:tag w:val="_PLD_5f148659054c4187a80f7bdffc9e9cde"/>
                <w:id w:val="3038823"/>
                <w:lock w:val="sdtLocked"/>
              </w:sdtPr>
              <w:sdtEndPr/>
              <w:sdtContent>
                <w:tc>
                  <w:tcPr>
                    <w:tcW w:w="1709"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上期发生额</w:t>
                    </w:r>
                  </w:p>
                </w:tc>
              </w:sdtContent>
            </w:sdt>
          </w:tr>
          <w:sdt>
            <w:sdtPr>
              <w:rPr>
                <w:szCs w:val="21"/>
              </w:rPr>
              <w:alias w:val="销售费用明细"/>
              <w:tag w:val="_TUP_db10d8762ce542a4962ce4cb14ddabbc"/>
              <w:id w:val="3038824"/>
              <w:lock w:val="sdtLocked"/>
            </w:sdtPr>
            <w:sdtEndPr/>
            <w:sdtContent>
              <w:tr w:rsidR="009E48A3" w:rsidTr="00DE5754">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人工费用</w:t>
                    </w:r>
                  </w:p>
                </w:tc>
                <w:tc>
                  <w:tcPr>
                    <w:tcW w:w="1687"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Cs w:val="21"/>
                      </w:rPr>
                    </w:pPr>
                    <w:r>
                      <w:t>4,625,507.82</w:t>
                    </w:r>
                  </w:p>
                </w:tc>
                <w:tc>
                  <w:tcPr>
                    <w:tcW w:w="1709"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Cs w:val="21"/>
                      </w:rPr>
                    </w:pPr>
                    <w:r>
                      <w:t>2,957,632.40</w:t>
                    </w:r>
                  </w:p>
                </w:tc>
              </w:tr>
            </w:sdtContent>
          </w:sdt>
          <w:sdt>
            <w:sdtPr>
              <w:rPr>
                <w:szCs w:val="21"/>
              </w:rPr>
              <w:alias w:val="销售费用明细"/>
              <w:tag w:val="_TUP_db10d8762ce542a4962ce4cb14ddabbc"/>
              <w:id w:val="3038826"/>
              <w:lock w:val="sdtLocked"/>
            </w:sdtPr>
            <w:sdtEndPr/>
            <w:sdtContent>
              <w:tr w:rsidR="009E48A3" w:rsidTr="00DE5754">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业务招待费</w:t>
                    </w:r>
                  </w:p>
                </w:tc>
                <w:tc>
                  <w:tcPr>
                    <w:tcW w:w="1687"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Cs w:val="21"/>
                      </w:rPr>
                    </w:pPr>
                    <w:r>
                      <w:t>3,313,835.74</w:t>
                    </w:r>
                  </w:p>
                </w:tc>
                <w:tc>
                  <w:tcPr>
                    <w:tcW w:w="1709"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Cs w:val="21"/>
                      </w:rPr>
                    </w:pPr>
                    <w:r>
                      <w:t>3,034,518.34</w:t>
                    </w:r>
                  </w:p>
                </w:tc>
              </w:tr>
            </w:sdtContent>
          </w:sdt>
          <w:sdt>
            <w:sdtPr>
              <w:rPr>
                <w:szCs w:val="21"/>
              </w:rPr>
              <w:alias w:val="销售费用明细"/>
              <w:tag w:val="_TUP_db10d8762ce542a4962ce4cb14ddabbc"/>
              <w:id w:val="3038827"/>
              <w:lock w:val="sdtLocked"/>
            </w:sdtPr>
            <w:sdtEndPr/>
            <w:sdtContent>
              <w:tr w:rsidR="009E48A3" w:rsidTr="00DE5754">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差旅费</w:t>
                    </w:r>
                  </w:p>
                </w:tc>
                <w:tc>
                  <w:tcPr>
                    <w:tcW w:w="1687"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Cs w:val="21"/>
                      </w:rPr>
                    </w:pPr>
                    <w:r>
                      <w:t>428,902.32</w:t>
                    </w:r>
                  </w:p>
                </w:tc>
                <w:tc>
                  <w:tcPr>
                    <w:tcW w:w="1709"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Cs w:val="21"/>
                      </w:rPr>
                    </w:pPr>
                    <w:r>
                      <w:t>453,276.22</w:t>
                    </w:r>
                  </w:p>
                </w:tc>
              </w:tr>
            </w:sdtContent>
          </w:sdt>
          <w:sdt>
            <w:sdtPr>
              <w:rPr>
                <w:szCs w:val="21"/>
              </w:rPr>
              <w:alias w:val="销售费用明细"/>
              <w:tag w:val="_TUP_db10d8762ce542a4962ce4cb14ddabbc"/>
              <w:id w:val="3038828"/>
              <w:lock w:val="sdtLocked"/>
            </w:sdtPr>
            <w:sdtEndPr/>
            <w:sdtContent>
              <w:tr w:rsidR="009E48A3" w:rsidTr="00DE5754">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办公费</w:t>
                    </w:r>
                  </w:p>
                </w:tc>
                <w:tc>
                  <w:tcPr>
                    <w:tcW w:w="1687"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6D0853" w:rsidP="00A642A1">
                    <w:pPr>
                      <w:jc w:val="right"/>
                      <w:rPr>
                        <w:szCs w:val="21"/>
                      </w:rPr>
                    </w:pPr>
                    <w:r>
                      <w:rPr>
                        <w:rFonts w:hint="eastAsia"/>
                      </w:rPr>
                      <w:t>1,182,587.66</w:t>
                    </w:r>
                  </w:p>
                </w:tc>
                <w:tc>
                  <w:tcPr>
                    <w:tcW w:w="1709"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Cs w:val="21"/>
                      </w:rPr>
                    </w:pPr>
                  </w:p>
                </w:tc>
              </w:tr>
            </w:sdtContent>
          </w:sdt>
          <w:sdt>
            <w:sdtPr>
              <w:rPr>
                <w:szCs w:val="21"/>
              </w:rPr>
              <w:alias w:val="销售费用明细"/>
              <w:tag w:val="_TUP_db10d8762ce542a4962ce4cb14ddabbc"/>
              <w:id w:val="3038829"/>
              <w:lock w:val="sdtLocked"/>
            </w:sdtPr>
            <w:sdtEndPr/>
            <w:sdtContent>
              <w:tr w:rsidR="009E48A3" w:rsidTr="00DE5754">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其他</w:t>
                    </w:r>
                  </w:p>
                </w:tc>
                <w:tc>
                  <w:tcPr>
                    <w:tcW w:w="1687"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Cs w:val="21"/>
                      </w:rPr>
                    </w:pPr>
                    <w:r>
                      <w:t>359,488.00</w:t>
                    </w:r>
                  </w:p>
                </w:tc>
                <w:tc>
                  <w:tcPr>
                    <w:tcW w:w="1709"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right"/>
                      <w:rPr>
                        <w:szCs w:val="21"/>
                      </w:rPr>
                    </w:pPr>
                    <w:r>
                      <w:t>559,682.74</w:t>
                    </w:r>
                  </w:p>
                </w:tc>
              </w:tr>
            </w:sdtContent>
          </w:sdt>
          <w:tr w:rsidR="009E48A3" w:rsidTr="00DE5754">
            <w:sdt>
              <w:sdtPr>
                <w:tag w:val="_PLD_433cd99c4dd241c78fe0542c641fb610"/>
                <w:id w:val="3038830"/>
                <w:lock w:val="sdtLocked"/>
              </w:sdtPr>
              <w:sdtEndPr/>
              <w:sdtContent>
                <w:tc>
                  <w:tcPr>
                    <w:tcW w:w="1604"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合计</w:t>
                    </w:r>
                  </w:p>
                </w:tc>
              </w:sdtContent>
            </w:sdt>
            <w:tc>
              <w:tcPr>
                <w:tcW w:w="1687"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9E48A3">
                <w:pPr>
                  <w:jc w:val="right"/>
                  <w:rPr>
                    <w:sz w:val="24"/>
                  </w:rPr>
                </w:pPr>
                <w:r>
                  <w:t>9,910,321.54</w:t>
                </w:r>
              </w:p>
            </w:tc>
            <w:tc>
              <w:tcPr>
                <w:tcW w:w="1709"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6D0853" w:rsidP="009E48A3">
                <w:pPr>
                  <w:jc w:val="right"/>
                  <w:rPr>
                    <w:sz w:val="24"/>
                  </w:rPr>
                </w:pPr>
                <w:r>
                  <w:rPr>
                    <w:rFonts w:hint="eastAsia"/>
                  </w:rPr>
                  <w:t>7,005,109.70</w:t>
                </w:r>
              </w:p>
            </w:tc>
          </w:tr>
        </w:tbl>
        <w:p w:rsidR="009E48A3" w:rsidRDefault="009E48A3"/>
        <w:p w:rsidR="00BC2D12" w:rsidRDefault="0061030C">
          <w:pPr>
            <w:spacing w:before="60" w:after="60"/>
            <w:rPr>
              <w:szCs w:val="21"/>
            </w:rPr>
          </w:pPr>
          <w:r>
            <w:rPr>
              <w:rFonts w:hint="eastAsia"/>
              <w:szCs w:val="21"/>
            </w:rPr>
            <w:t>其他说明：</w:t>
          </w:r>
        </w:p>
        <w:sdt>
          <w:sdtPr>
            <w:rPr>
              <w:szCs w:val="21"/>
            </w:rPr>
            <w:alias w:val="销售费用的其他说明事项"/>
            <w:tag w:val="_GBC_da5acaab2dfe4976b479907a904edb4f"/>
            <w:id w:val="-1766449331"/>
            <w:lock w:val="sdtLocked"/>
            <w:placeholder>
              <w:docPart w:val="GBC22222222222222222222222222222"/>
            </w:placeholder>
          </w:sdtPr>
          <w:sdtEndPr/>
          <w:sdtContent>
            <w:p w:rsidR="006D0853" w:rsidRPr="00613A05" w:rsidRDefault="006D0853" w:rsidP="00DE5754">
              <w:pPr>
                <w:pStyle w:val="aff9"/>
                <w:spacing w:after="0"/>
                <w:ind w:leftChars="0" w:left="0" w:firstLineChars="200" w:firstLine="420"/>
                <w:jc w:val="both"/>
              </w:pPr>
              <w:r w:rsidRPr="00613A05">
                <w:rPr>
                  <w:rFonts w:hint="eastAsia"/>
                </w:rPr>
                <w:t>2021年11月，财政部会计司发布2021年第五批企业会计准则实施问答6个，其中问题五明确：</w:t>
              </w:r>
              <w:proofErr w:type="gramStart"/>
              <w:r w:rsidRPr="00613A05">
                <w:rPr>
                  <w:rFonts w:hint="eastAsia"/>
                </w:rPr>
                <w:t>“</w:t>
              </w:r>
              <w:proofErr w:type="gramEnd"/>
              <w:r w:rsidRPr="00613A05">
                <w:rPr>
                  <w:rFonts w:hint="eastAsia"/>
                </w:rPr>
                <w:t>根据《企业会计准则第14号——收入》（财会〔2017〕22号）的有关规定，通常情况下，企业商品或服务的控制权转移给客户之前、为了履行客户合同而发生的运输活动不构成单项履约义务，相关运输成本应当作为合同履约成本，采用与商品或服务收入确认相同的基础进行摊销计入当期损益。该合同履约成本应当在确认商品或服务收入时结转计入“主营业务成本”或“其他业务成本”科目，并在利润表“营业成本”项目中列示。”</w:t>
              </w:r>
            </w:p>
            <w:p w:rsidR="006D0853" w:rsidRPr="00613A05" w:rsidRDefault="006D0853" w:rsidP="00DE5754">
              <w:pPr>
                <w:pStyle w:val="aff9"/>
                <w:spacing w:after="0"/>
                <w:ind w:leftChars="0" w:left="0" w:firstLineChars="200" w:firstLine="420"/>
                <w:jc w:val="both"/>
              </w:pPr>
              <w:r w:rsidRPr="00613A05">
                <w:rPr>
                  <w:rFonts w:hint="eastAsia"/>
                </w:rPr>
                <w:t>根据以上规定，本公司将原在销售费用中列报的不构成单项履约义务的运输费用调整至营业成本，并对财务报表进行了追溯调整。</w:t>
              </w:r>
            </w:p>
            <w:p w:rsidR="00BC2D12" w:rsidRDefault="00CD5DB0" w:rsidP="00DE5754">
              <w:pPr>
                <w:tabs>
                  <w:tab w:val="right" w:pos="7740"/>
                </w:tabs>
                <w:ind w:firstLineChars="200" w:firstLine="420"/>
                <w:rPr>
                  <w:szCs w:val="21"/>
                </w:rPr>
              </w:pPr>
            </w:p>
          </w:sdtContent>
        </w:sdt>
      </w:sdtContent>
    </w:sdt>
    <w:sdt>
      <w:sdtPr>
        <w:rPr>
          <w:rFonts w:ascii="宋体" w:hAnsi="宋体" w:cs="宋体" w:hint="eastAsia"/>
          <w:b w:val="0"/>
          <w:bCs w:val="0"/>
          <w:kern w:val="0"/>
          <w:szCs w:val="21"/>
        </w:rPr>
        <w:alias w:val="模块:管理费用"/>
        <w:tag w:val="_SEC_7f6cbd459a55483f8da09e1ad1378e98"/>
        <w:id w:val="-1153914214"/>
        <w:lock w:val="sdtLocked"/>
        <w:placeholder>
          <w:docPart w:val="GBC22222222222222222222222222222"/>
        </w:placeholder>
      </w:sdtPr>
      <w:sdtEndPr/>
      <w:sdtContent>
        <w:p w:rsidR="00BC2D12" w:rsidRDefault="0061030C">
          <w:pPr>
            <w:pStyle w:val="3"/>
            <w:numPr>
              <w:ilvl w:val="0"/>
              <w:numId w:val="19"/>
            </w:numPr>
            <w:tabs>
              <w:tab w:val="left" w:pos="504"/>
            </w:tabs>
            <w:rPr>
              <w:szCs w:val="21"/>
            </w:rPr>
          </w:pPr>
          <w:r>
            <w:rPr>
              <w:rFonts w:hint="eastAsia"/>
              <w:szCs w:val="21"/>
            </w:rPr>
            <w:t>管理费用</w:t>
          </w:r>
        </w:p>
        <w:sdt>
          <w:sdtPr>
            <w:alias w:val="是否适用：管理费用[双击切换]"/>
            <w:tag w:val="_GBC_b376fd9abaac4f3b8e5956b8dcd72faf"/>
            <w:id w:val="-435742367"/>
            <w:lock w:val="sdtLocked"/>
            <w:placeholder>
              <w:docPart w:val="GBC22222222222222222222222222222"/>
            </w:placeholder>
          </w:sdtPr>
          <w:sdtEndPr/>
          <w:sdtContent>
            <w:p w:rsidR="00BC2D12" w:rsidRDefault="000A0FB4">
              <w:r>
                <w:fldChar w:fldCharType="begin"/>
              </w:r>
              <w:r w:rsidR="009E48A3">
                <w:instrText xml:space="preserve">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管理费用"/>
              <w:tag w:val="_GBC_73606f31bd404afb8bfe5aabe1a68278"/>
              <w:id w:val="-2093382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管理费用"/>
              <w:tag w:val="_GBC_0549259a290d43c39c63d67cdad7f80d"/>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2695"/>
            <w:gridCol w:w="2726"/>
          </w:tblGrid>
          <w:tr w:rsidR="009E48A3" w:rsidTr="00DE5754">
            <w:sdt>
              <w:sdtPr>
                <w:tag w:val="_PLD_588268d9a550441d943c27cfc1105eb0"/>
                <w:id w:val="3039243"/>
                <w:lock w:val="sdtLocked"/>
              </w:sdtPr>
              <w:sdtEndPr/>
              <w:sdtContent>
                <w:tc>
                  <w:tcPr>
                    <w:tcW w:w="1928"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center"/>
                    </w:pPr>
                    <w:r>
                      <w:rPr>
                        <w:rFonts w:hint="eastAsia"/>
                      </w:rPr>
                      <w:t>项目</w:t>
                    </w:r>
                  </w:p>
                </w:tc>
              </w:sdtContent>
            </w:sdt>
            <w:sdt>
              <w:sdtPr>
                <w:tag w:val="_PLD_0e4f4d04bcb2408d8a5744ac90a1f89b"/>
                <w:id w:val="3039244"/>
                <w:lock w:val="sdtLocked"/>
              </w:sdtPr>
              <w:sdtEndPr/>
              <w:sdtContent>
                <w:tc>
                  <w:tcPr>
                    <w:tcW w:w="1527"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center"/>
                    </w:pPr>
                    <w:r>
                      <w:rPr>
                        <w:rFonts w:hint="eastAsia"/>
                      </w:rPr>
                      <w:t>本期发生额</w:t>
                    </w:r>
                  </w:p>
                </w:tc>
              </w:sdtContent>
            </w:sdt>
            <w:sdt>
              <w:sdtPr>
                <w:tag w:val="_PLD_6f1ab61237164c0db56540ae1980b62c"/>
                <w:id w:val="3039245"/>
                <w:lock w:val="sdtLocked"/>
              </w:sdtPr>
              <w:sdtEndPr/>
              <w:sdtContent>
                <w:tc>
                  <w:tcPr>
                    <w:tcW w:w="154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center"/>
                    </w:pPr>
                    <w:r>
                      <w:rPr>
                        <w:rFonts w:hint="eastAsia"/>
                      </w:rPr>
                      <w:t>上期发生额</w:t>
                    </w:r>
                  </w:p>
                </w:tc>
              </w:sdtContent>
            </w:sdt>
          </w:tr>
          <w:sdt>
            <w:sdtPr>
              <w:rPr>
                <w:rFonts w:hint="eastAsia"/>
              </w:rPr>
              <w:alias w:val="管理费用明细"/>
              <w:tag w:val="_TUP_722eb986b9ca44cea4b28d9c73b66176"/>
              <w:id w:val="3039246"/>
              <w:lock w:val="sdtLocked"/>
            </w:sdtPr>
            <w:sdtEndPr/>
            <w:sdtContent>
              <w:tr w:rsidR="009E48A3" w:rsidTr="00DE5754">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人工费用</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13,446,487.05</w:t>
                    </w:r>
                  </w:p>
                </w:tc>
                <w:tc>
                  <w:tcPr>
                    <w:tcW w:w="154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9,516,700.39</w:t>
                    </w:r>
                  </w:p>
                </w:tc>
              </w:tr>
            </w:sdtContent>
          </w:sdt>
          <w:sdt>
            <w:sdtPr>
              <w:rPr>
                <w:rFonts w:hint="eastAsia"/>
              </w:rPr>
              <w:alias w:val="管理费用明细"/>
              <w:tag w:val="_TUP_722eb986b9ca44cea4b28d9c73b66176"/>
              <w:id w:val="3039247"/>
              <w:lock w:val="sdtLocked"/>
            </w:sdtPr>
            <w:sdtEndPr/>
            <w:sdtContent>
              <w:tr w:rsidR="009E48A3" w:rsidTr="00DE5754">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折旧费</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8,729,293.62</w:t>
                    </w:r>
                  </w:p>
                </w:tc>
                <w:tc>
                  <w:tcPr>
                    <w:tcW w:w="154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6,145,172.80</w:t>
                    </w:r>
                  </w:p>
                </w:tc>
              </w:tr>
            </w:sdtContent>
          </w:sdt>
          <w:sdt>
            <w:sdtPr>
              <w:rPr>
                <w:rFonts w:hint="eastAsia"/>
              </w:rPr>
              <w:alias w:val="管理费用明细"/>
              <w:tag w:val="_TUP_722eb986b9ca44cea4b28d9c73b66176"/>
              <w:id w:val="3039248"/>
              <w:lock w:val="sdtLocked"/>
            </w:sdtPr>
            <w:sdtEndPr/>
            <w:sdtContent>
              <w:tr w:rsidR="009E48A3" w:rsidTr="00DE5754">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无形资产摊销</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736,522.32</w:t>
                    </w:r>
                  </w:p>
                </w:tc>
                <w:tc>
                  <w:tcPr>
                    <w:tcW w:w="154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736,522.32</w:t>
                    </w:r>
                  </w:p>
                </w:tc>
              </w:tr>
            </w:sdtContent>
          </w:sdt>
          <w:sdt>
            <w:sdtPr>
              <w:rPr>
                <w:rFonts w:hint="eastAsia"/>
              </w:rPr>
              <w:alias w:val="管理费用明细"/>
              <w:tag w:val="_TUP_722eb986b9ca44cea4b28d9c73b66176"/>
              <w:id w:val="3039249"/>
              <w:lock w:val="sdtLocked"/>
            </w:sdtPr>
            <w:sdtEndPr/>
            <w:sdtContent>
              <w:tr w:rsidR="009E48A3" w:rsidTr="00DE5754">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业务招待费</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1,703,706.91</w:t>
                    </w:r>
                  </w:p>
                </w:tc>
                <w:tc>
                  <w:tcPr>
                    <w:tcW w:w="154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2,123,738.67</w:t>
                    </w:r>
                  </w:p>
                </w:tc>
              </w:tr>
            </w:sdtContent>
          </w:sdt>
          <w:sdt>
            <w:sdtPr>
              <w:rPr>
                <w:rFonts w:hint="eastAsia"/>
              </w:rPr>
              <w:alias w:val="管理费用明细"/>
              <w:tag w:val="_TUP_722eb986b9ca44cea4b28d9c73b66176"/>
              <w:id w:val="3039250"/>
              <w:lock w:val="sdtLocked"/>
            </w:sdtPr>
            <w:sdtEndPr/>
            <w:sdtContent>
              <w:tr w:rsidR="009E48A3" w:rsidTr="00DE5754">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办公费</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2,998,365.48</w:t>
                    </w:r>
                  </w:p>
                </w:tc>
                <w:tc>
                  <w:tcPr>
                    <w:tcW w:w="154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2,458,890.04</w:t>
                    </w:r>
                  </w:p>
                </w:tc>
              </w:tr>
            </w:sdtContent>
          </w:sdt>
          <w:sdt>
            <w:sdtPr>
              <w:rPr>
                <w:rFonts w:hint="eastAsia"/>
              </w:rPr>
              <w:alias w:val="管理费用明细"/>
              <w:tag w:val="_TUP_722eb986b9ca44cea4b28d9c73b66176"/>
              <w:id w:val="3039251"/>
              <w:lock w:val="sdtLocked"/>
            </w:sdtPr>
            <w:sdtEndPr/>
            <w:sdtContent>
              <w:tr w:rsidR="009E48A3" w:rsidTr="00DE5754">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中介费用</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2,395,727.71</w:t>
                    </w:r>
                  </w:p>
                </w:tc>
                <w:tc>
                  <w:tcPr>
                    <w:tcW w:w="154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1,962,494.61</w:t>
                    </w:r>
                  </w:p>
                </w:tc>
              </w:tr>
            </w:sdtContent>
          </w:sdt>
          <w:sdt>
            <w:sdtPr>
              <w:rPr>
                <w:rFonts w:hint="eastAsia"/>
              </w:rPr>
              <w:alias w:val="管理费用明细"/>
              <w:tag w:val="_TUP_722eb986b9ca44cea4b28d9c73b66176"/>
              <w:id w:val="3039252"/>
              <w:lock w:val="sdtLocked"/>
            </w:sdtPr>
            <w:sdtEndPr/>
            <w:sdtContent>
              <w:tr w:rsidR="009E48A3" w:rsidTr="00DE5754">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修理费</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1,248,126.72</w:t>
                    </w:r>
                  </w:p>
                </w:tc>
                <w:tc>
                  <w:tcPr>
                    <w:tcW w:w="154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808,817.77</w:t>
                    </w:r>
                  </w:p>
                </w:tc>
              </w:tr>
            </w:sdtContent>
          </w:sdt>
          <w:sdt>
            <w:sdtPr>
              <w:rPr>
                <w:rFonts w:hint="eastAsia"/>
              </w:rPr>
              <w:alias w:val="管理费用明细"/>
              <w:tag w:val="_TUP_722eb986b9ca44cea4b28d9c73b66176"/>
              <w:id w:val="3039253"/>
              <w:lock w:val="sdtLocked"/>
            </w:sdtPr>
            <w:sdtEndPr/>
            <w:sdtContent>
              <w:tr w:rsidR="009E48A3" w:rsidTr="00DE5754">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其他</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E48A3" w:rsidRDefault="006C6523" w:rsidP="00A642A1">
                    <w:pPr>
                      <w:jc w:val="right"/>
                    </w:pPr>
                    <w:r>
                      <w:t>3,445,937.21</w:t>
                    </w:r>
                  </w:p>
                </w:tc>
                <w:tc>
                  <w:tcPr>
                    <w:tcW w:w="154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4,279,620.44</w:t>
                    </w:r>
                  </w:p>
                </w:tc>
              </w:tr>
            </w:sdtContent>
          </w:sdt>
          <w:tr w:rsidR="009E48A3" w:rsidTr="00DE5754">
            <w:sdt>
              <w:sdtPr>
                <w:tag w:val="_PLD_baed7858ee4845698b1e1703ad5c4d1f"/>
                <w:id w:val="3039254"/>
                <w:lock w:val="sdtLocked"/>
              </w:sdtPr>
              <w:sdtEndPr/>
              <w:sdtContent>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pPr>
                    <w:r>
                      <w:rPr>
                        <w:rFonts w:hint="eastAsia"/>
                      </w:rPr>
                      <w:t>合计</w:t>
                    </w:r>
                  </w:p>
                </w:tc>
              </w:sdtContent>
            </w:sdt>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9E48A3">
                <w:pPr>
                  <w:jc w:val="right"/>
                  <w:rPr>
                    <w:sz w:val="24"/>
                  </w:rPr>
                </w:pPr>
                <w:r>
                  <w:t>34,704,167.02</w:t>
                </w:r>
              </w:p>
            </w:tc>
            <w:tc>
              <w:tcPr>
                <w:tcW w:w="154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9E48A3">
                <w:pPr>
                  <w:jc w:val="right"/>
                  <w:rPr>
                    <w:sz w:val="24"/>
                  </w:rPr>
                </w:pPr>
                <w:r>
                  <w:t>28,031,957.04</w:t>
                </w:r>
              </w:p>
            </w:tc>
          </w:tr>
        </w:tbl>
        <w:p w:rsidR="009E48A3" w:rsidRDefault="009E48A3"/>
        <w:p w:rsidR="00BC2D12" w:rsidRDefault="0061030C">
          <w:pPr>
            <w:rPr>
              <w:szCs w:val="21"/>
            </w:rPr>
          </w:pPr>
          <w:r>
            <w:rPr>
              <w:rFonts w:hint="eastAsia"/>
              <w:szCs w:val="21"/>
            </w:rPr>
            <w:t>其他说明：</w:t>
          </w:r>
        </w:p>
        <w:sdt>
          <w:sdtPr>
            <w:rPr>
              <w:szCs w:val="21"/>
            </w:rPr>
            <w:alias w:val="管理费用的其他说明事项"/>
            <w:tag w:val="_GBC_9b151103b3714e6c9261d3362f24bd0a"/>
            <w:id w:val="1155881567"/>
            <w:lock w:val="sdtLocked"/>
            <w:placeholder>
              <w:docPart w:val="GBC22222222222222222222222222222"/>
            </w:placeholder>
          </w:sdtPr>
          <w:sdtEndPr/>
          <w:sdtContent>
            <w:p w:rsidR="00BC2D12" w:rsidRDefault="009E48A3">
              <w:pPr>
                <w:rPr>
                  <w:szCs w:val="21"/>
                </w:rPr>
              </w:pPr>
              <w:r>
                <w:rPr>
                  <w:rFonts w:hint="eastAsia"/>
                  <w:szCs w:val="21"/>
                </w:rPr>
                <w:t>无</w:t>
              </w:r>
            </w:p>
          </w:sdtContent>
        </w:sdt>
        <w:p w:rsidR="00BC2D12" w:rsidRDefault="00CD5DB0">
          <w:pPr>
            <w:rPr>
              <w:szCs w:val="21"/>
            </w:rPr>
          </w:pPr>
        </w:p>
      </w:sdtContent>
    </w:sdt>
    <w:bookmarkStart w:id="250" w:name="_Hlk532912714" w:displacedByCustomXml="next"/>
    <w:sdt>
      <w:sdtPr>
        <w:rPr>
          <w:rFonts w:ascii="宋体" w:hAnsi="宋体" w:cs="宋体" w:hint="eastAsia"/>
          <w:b w:val="0"/>
          <w:bCs w:val="0"/>
          <w:kern w:val="0"/>
          <w:szCs w:val="21"/>
        </w:rPr>
        <w:alias w:val="模块:研发费用"/>
        <w:tag w:val="_SEC_82bf03b829d641c299349e9d5db687f0"/>
        <w:id w:val="-213114663"/>
        <w:lock w:val="sdtLocked"/>
        <w:placeholder>
          <w:docPart w:val="GBC22222222222222222222222222222"/>
        </w:placeholder>
      </w:sdtPr>
      <w:sdtEndPr>
        <w:rPr>
          <w:rFonts w:hint="default"/>
          <w:szCs w:val="24"/>
        </w:rPr>
      </w:sdtEndPr>
      <w:sdtContent>
        <w:p w:rsidR="00BC2D12" w:rsidRDefault="0061030C">
          <w:pPr>
            <w:pStyle w:val="3"/>
            <w:numPr>
              <w:ilvl w:val="0"/>
              <w:numId w:val="19"/>
            </w:numPr>
            <w:tabs>
              <w:tab w:val="left" w:pos="504"/>
            </w:tabs>
            <w:rPr>
              <w:szCs w:val="21"/>
            </w:rPr>
          </w:pPr>
          <w:r>
            <w:rPr>
              <w:rFonts w:hint="eastAsia"/>
              <w:szCs w:val="21"/>
            </w:rPr>
            <w:t>研发费用</w:t>
          </w:r>
        </w:p>
        <w:sdt>
          <w:sdtPr>
            <w:rPr>
              <w:szCs w:val="21"/>
            </w:rPr>
            <w:alias w:val="是否适用：研发费用[双击切换]"/>
            <w:tag w:val="_GBC_447085648bd3455aade2b93965762fb7"/>
            <w:id w:val="1376120347"/>
            <w:lock w:val="sdtLocked"/>
            <w:placeholder>
              <w:docPart w:val="GBC22222222222222222222222222222"/>
            </w:placeholder>
          </w:sdtPr>
          <w:sdtEndPr/>
          <w:sdtContent>
            <w:p w:rsidR="00BC2D12" w:rsidRDefault="000A0FB4">
              <w:pPr>
                <w:rPr>
                  <w:szCs w:val="21"/>
                </w:rPr>
              </w:pPr>
              <w:r>
                <w:rPr>
                  <w:szCs w:val="21"/>
                </w:rPr>
                <w:fldChar w:fldCharType="begin"/>
              </w:r>
              <w:r w:rsidR="009E48A3">
                <w:rPr>
                  <w:szCs w:val="21"/>
                </w:rPr>
                <w:instrText xml:space="preserve"> MACROBUTTON  SnrToggleCheckbox √适用 </w:instrText>
              </w:r>
              <w:r>
                <w:rPr>
                  <w:szCs w:val="21"/>
                </w:rPr>
                <w:fldChar w:fldCharType="end"/>
              </w:r>
              <w:r>
                <w:rPr>
                  <w:szCs w:val="21"/>
                </w:rPr>
                <w:fldChar w:fldCharType="begin"/>
              </w:r>
              <w:r w:rsidR="009E48A3">
                <w:rPr>
                  <w:szCs w:val="21"/>
                </w:rPr>
                <w:instrText xml:space="preserve"> MACROBUTTON  SnrToggleCheckbox □不适用 </w:instrText>
              </w:r>
              <w:r>
                <w:rPr>
                  <w:szCs w:val="21"/>
                </w:rPr>
                <w:fldChar w:fldCharType="end"/>
              </w:r>
            </w:p>
          </w:sdtContent>
        </w:sdt>
        <w:p w:rsidR="00BC2D12" w:rsidRDefault="0061030C">
          <w:pPr>
            <w:pStyle w:val="ac"/>
            <w:ind w:left="420" w:firstLineChars="0" w:firstLine="0"/>
            <w:jc w:val="right"/>
            <w:rPr>
              <w:szCs w:val="21"/>
            </w:rPr>
          </w:pPr>
          <w:r>
            <w:rPr>
              <w:rFonts w:hint="eastAsia"/>
              <w:szCs w:val="21"/>
            </w:rPr>
            <w:t>单位：</w:t>
          </w:r>
          <w:sdt>
            <w:sdtPr>
              <w:rPr>
                <w:rFonts w:hint="eastAsia"/>
                <w:szCs w:val="21"/>
              </w:rPr>
              <w:alias w:val="单位：研发费用"/>
              <w:tag w:val="_GBC_1b1f4be1acd049ce8e7935f0a111d07a"/>
              <w:id w:val="-8870315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币种：</w:t>
          </w:r>
          <w:sdt>
            <w:sdtPr>
              <w:rPr>
                <w:rFonts w:hint="eastAsia"/>
                <w:szCs w:val="21"/>
              </w:rPr>
              <w:alias w:val="币种：研发费用"/>
              <w:tag w:val="_GBC_26bfad334e744cb79af11c6aa10e96ad"/>
              <w:id w:val="2141839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3"/>
            <w:gridCol w:w="3073"/>
            <w:gridCol w:w="2978"/>
          </w:tblGrid>
          <w:tr w:rsidR="009E48A3" w:rsidTr="00DE5754">
            <w:sdt>
              <w:sdtPr>
                <w:tag w:val="_PLD_02420652c2154f7cbee5669a7dc715b9"/>
                <w:id w:val="3039526"/>
                <w:lock w:val="sdtLocked"/>
              </w:sdtPr>
              <w:sdtEndPr/>
              <w:sdtContent>
                <w:tc>
                  <w:tcPr>
                    <w:tcW w:w="1556"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center"/>
                      <w:rPr>
                        <w:szCs w:val="21"/>
                      </w:rPr>
                    </w:pPr>
                    <w:r>
                      <w:rPr>
                        <w:rFonts w:hint="eastAsia"/>
                        <w:szCs w:val="21"/>
                      </w:rPr>
                      <w:t>项目</w:t>
                    </w:r>
                  </w:p>
                </w:tc>
              </w:sdtContent>
            </w:sdt>
            <w:sdt>
              <w:sdtPr>
                <w:tag w:val="_PLD_301f10da19c0458dbf502fb4181b8435"/>
                <w:id w:val="3039527"/>
                <w:lock w:val="sdtLocked"/>
              </w:sdtPr>
              <w:sdtEndPr/>
              <w:sdtContent>
                <w:tc>
                  <w:tcPr>
                    <w:tcW w:w="1749"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center"/>
                      <w:rPr>
                        <w:szCs w:val="21"/>
                      </w:rPr>
                    </w:pPr>
                    <w:r>
                      <w:rPr>
                        <w:rFonts w:hint="eastAsia"/>
                        <w:szCs w:val="21"/>
                      </w:rPr>
                      <w:t>本期发生额</w:t>
                    </w:r>
                  </w:p>
                </w:tc>
              </w:sdtContent>
            </w:sdt>
            <w:sdt>
              <w:sdtPr>
                <w:tag w:val="_PLD_657399a6b7d84b83b048a7e1f5ab1c45"/>
                <w:id w:val="3039528"/>
                <w:lock w:val="sdtLocked"/>
              </w:sdtPr>
              <w:sdtEndPr/>
              <w:sdtContent>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center"/>
                      <w:rPr>
                        <w:szCs w:val="21"/>
                      </w:rPr>
                    </w:pPr>
                    <w:r>
                      <w:rPr>
                        <w:rFonts w:hint="eastAsia"/>
                        <w:szCs w:val="21"/>
                      </w:rPr>
                      <w:t>上期发生额</w:t>
                    </w:r>
                  </w:p>
                </w:tc>
              </w:sdtContent>
            </w:sdt>
          </w:tr>
          <w:sdt>
            <w:sdtPr>
              <w:rPr>
                <w:szCs w:val="21"/>
              </w:rPr>
              <w:alias w:val="研发费用明细"/>
              <w:tag w:val="_TUP_e20dd3fcf365400290d382be3f4e0697"/>
              <w:id w:val="3039529"/>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人工费用</w:t>
                    </w:r>
                  </w:p>
                </w:tc>
                <w:tc>
                  <w:tcPr>
                    <w:tcW w:w="1749"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6,423,320.55</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4,242,351.84</w:t>
                    </w:r>
                  </w:p>
                </w:tc>
              </w:tr>
            </w:sdtContent>
          </w:sdt>
          <w:sdt>
            <w:sdtPr>
              <w:rPr>
                <w:szCs w:val="21"/>
              </w:rPr>
              <w:alias w:val="研发费用明细"/>
              <w:tag w:val="_TUP_e20dd3fcf365400290d382be3f4e0697"/>
              <w:id w:val="3039530"/>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材料费</w:t>
                    </w:r>
                  </w:p>
                </w:tc>
                <w:tc>
                  <w:tcPr>
                    <w:tcW w:w="1749"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5,362,110.22</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5,028,821.42</w:t>
                    </w:r>
                  </w:p>
                </w:tc>
              </w:tr>
            </w:sdtContent>
          </w:sdt>
          <w:sdt>
            <w:sdtPr>
              <w:rPr>
                <w:szCs w:val="21"/>
              </w:rPr>
              <w:alias w:val="研发费用明细"/>
              <w:tag w:val="_TUP_e20dd3fcf365400290d382be3f4e0697"/>
              <w:id w:val="3039531"/>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折旧费</w:t>
                    </w:r>
                  </w:p>
                </w:tc>
                <w:tc>
                  <w:tcPr>
                    <w:tcW w:w="1749"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1,049,551.31</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790,608.63</w:t>
                    </w:r>
                  </w:p>
                </w:tc>
              </w:tr>
            </w:sdtContent>
          </w:sdt>
          <w:sdt>
            <w:sdtPr>
              <w:rPr>
                <w:szCs w:val="21"/>
              </w:rPr>
              <w:alias w:val="研发费用明细"/>
              <w:tag w:val="_TUP_e20dd3fcf365400290d382be3f4e0697"/>
              <w:id w:val="3039532"/>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燃料动力</w:t>
                    </w:r>
                  </w:p>
                </w:tc>
                <w:tc>
                  <w:tcPr>
                    <w:tcW w:w="1749"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983,216.50</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917,871.51</w:t>
                    </w:r>
                  </w:p>
                </w:tc>
              </w:tr>
            </w:sdtContent>
          </w:sdt>
          <w:sdt>
            <w:sdtPr>
              <w:rPr>
                <w:szCs w:val="21"/>
              </w:rPr>
              <w:alias w:val="研发费用明细"/>
              <w:tag w:val="_TUP_e20dd3fcf365400290d382be3f4e0697"/>
              <w:id w:val="3039533"/>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试验费</w:t>
                    </w:r>
                  </w:p>
                </w:tc>
                <w:tc>
                  <w:tcPr>
                    <w:tcW w:w="1749"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4,944,826.88</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3,307,522.15</w:t>
                    </w:r>
                  </w:p>
                </w:tc>
              </w:tr>
            </w:sdtContent>
          </w:sdt>
          <w:sdt>
            <w:sdtPr>
              <w:rPr>
                <w:szCs w:val="21"/>
              </w:rPr>
              <w:alias w:val="研发费用明细"/>
              <w:tag w:val="_TUP_e20dd3fcf365400290d382be3f4e0697"/>
              <w:id w:val="3039534"/>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rPr>
                        <w:szCs w:val="21"/>
                      </w:rPr>
                    </w:pPr>
                    <w:r>
                      <w:t>其他</w:t>
                    </w:r>
                  </w:p>
                </w:tc>
                <w:tc>
                  <w:tcPr>
                    <w:tcW w:w="1749"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r>
                      <w:t>19,086.28</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rPr>
                        <w:szCs w:val="21"/>
                      </w:rPr>
                    </w:pPr>
                  </w:p>
                </w:tc>
              </w:tr>
            </w:sdtContent>
          </w:sdt>
          <w:tr w:rsidR="009E48A3" w:rsidTr="00DE5754">
            <w:sdt>
              <w:sdtPr>
                <w:tag w:val="_PLD_9cab7ee68b8c41309b94c4fd276833fd"/>
                <w:id w:val="3039535"/>
                <w:lock w:val="sdtLocked"/>
              </w:sdtPr>
              <w:sdtEndPr/>
              <w:sdtContent>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rPr>
                        <w:szCs w:val="21"/>
                      </w:rPr>
                    </w:pPr>
                    <w:r>
                      <w:rPr>
                        <w:rFonts w:hint="eastAsia"/>
                        <w:szCs w:val="21"/>
                      </w:rPr>
                      <w:t>合计</w:t>
                    </w:r>
                  </w:p>
                </w:tc>
              </w:sdtContent>
            </w:sdt>
            <w:tc>
              <w:tcPr>
                <w:tcW w:w="1749"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9E48A3">
                <w:pPr>
                  <w:jc w:val="right"/>
                  <w:rPr>
                    <w:sz w:val="24"/>
                  </w:rPr>
                </w:pPr>
                <w:r>
                  <w:t>18,782,111.74</w:t>
                </w:r>
              </w:p>
            </w:tc>
            <w:tc>
              <w:tcPr>
                <w:tcW w:w="169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9E48A3">
                <w:pPr>
                  <w:jc w:val="right"/>
                  <w:rPr>
                    <w:sz w:val="24"/>
                  </w:rPr>
                </w:pPr>
                <w:r>
                  <w:t>14,287,175.55</w:t>
                </w:r>
              </w:p>
            </w:tc>
          </w:tr>
        </w:tbl>
        <w:p w:rsidR="009E48A3" w:rsidRDefault="009E48A3"/>
        <w:p w:rsidR="00BC2D12" w:rsidRDefault="0061030C">
          <w:pPr>
            <w:rPr>
              <w:szCs w:val="21"/>
            </w:rPr>
          </w:pPr>
          <w:r>
            <w:rPr>
              <w:rFonts w:hint="eastAsia"/>
              <w:szCs w:val="21"/>
            </w:rPr>
            <w:t>其他说明：</w:t>
          </w:r>
        </w:p>
        <w:sdt>
          <w:sdtPr>
            <w:alias w:val="研发费用其他说明"/>
            <w:tag w:val="_GBC_54ee6f091b584e948f5e7b3ca9f827ce"/>
            <w:id w:val="-1027709728"/>
            <w:lock w:val="sdtLocked"/>
            <w:placeholder>
              <w:docPart w:val="GBC22222222222222222222222222222"/>
            </w:placeholder>
          </w:sdtPr>
          <w:sdtEndPr/>
          <w:sdtContent>
            <w:p w:rsidR="00BC2D12" w:rsidRDefault="009E48A3">
              <w:r>
                <w:rPr>
                  <w:rFonts w:hint="eastAsia"/>
                </w:rPr>
                <w:t>无</w:t>
              </w:r>
            </w:p>
          </w:sdtContent>
        </w:sdt>
        <w:p w:rsidR="00BC2D12" w:rsidRDefault="00CD5DB0"/>
      </w:sdtContent>
    </w:sdt>
    <w:bookmarkEnd w:id="250" w:displacedByCustomXml="prev"/>
    <w:sdt>
      <w:sdtPr>
        <w:rPr>
          <w:rFonts w:ascii="宋体" w:hAnsi="宋体" w:cs="宋体" w:hint="eastAsia"/>
          <w:b w:val="0"/>
          <w:bCs w:val="0"/>
          <w:kern w:val="0"/>
          <w:szCs w:val="21"/>
        </w:rPr>
        <w:alias w:val="模块:财务费用"/>
        <w:tag w:val="_SEC_e64e0ff353b940238889b35d13a33128"/>
        <w:id w:val="859163563"/>
        <w:lock w:val="sdtLocked"/>
        <w:placeholder>
          <w:docPart w:val="GBC22222222222222222222222222222"/>
        </w:placeholder>
      </w:sdtPr>
      <w:sdtEndPr/>
      <w:sdtContent>
        <w:p w:rsidR="00BC2D12" w:rsidRDefault="0061030C">
          <w:pPr>
            <w:pStyle w:val="3"/>
            <w:numPr>
              <w:ilvl w:val="0"/>
              <w:numId w:val="19"/>
            </w:numPr>
            <w:tabs>
              <w:tab w:val="left" w:pos="504"/>
            </w:tabs>
            <w:rPr>
              <w:szCs w:val="21"/>
            </w:rPr>
          </w:pPr>
          <w:r>
            <w:rPr>
              <w:rFonts w:hint="eastAsia"/>
              <w:szCs w:val="21"/>
            </w:rPr>
            <w:t>财务费用</w:t>
          </w:r>
        </w:p>
        <w:sdt>
          <w:sdtPr>
            <w:alias w:val="是否适用：财务费用[双击切换]"/>
            <w:tag w:val="_GBC_7e467c6faebc402ab141f588df31680d"/>
            <w:id w:val="1986894563"/>
            <w:lock w:val="sdtLocked"/>
            <w:placeholder>
              <w:docPart w:val="GBC22222222222222222222222222222"/>
            </w:placeholder>
          </w:sdtPr>
          <w:sdtEndPr/>
          <w:sdtContent>
            <w:p w:rsidR="00BC2D12" w:rsidRDefault="000A0FB4">
              <w:r>
                <w:fldChar w:fldCharType="begin"/>
              </w:r>
              <w:r w:rsidR="009E48A3">
                <w:instrText xml:space="preserve">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财务费用"/>
              <w:tag w:val="_GBC_adcf988d29cd43aba011ce1310eac264"/>
              <w:id w:val="19090326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费用"/>
              <w:tag w:val="_GBC_f6066e571d54449daf358ae3037f9712"/>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4"/>
            <w:gridCol w:w="3074"/>
            <w:gridCol w:w="2976"/>
          </w:tblGrid>
          <w:tr w:rsidR="009E48A3" w:rsidTr="00DE5754">
            <w:sdt>
              <w:sdtPr>
                <w:tag w:val="_PLD_49977e87dd3f474489b24bbaed00293d"/>
                <w:id w:val="3039688"/>
                <w:lock w:val="sdtLocked"/>
              </w:sdtPr>
              <w:sdtEndPr/>
              <w:sdtContent>
                <w:tc>
                  <w:tcPr>
                    <w:tcW w:w="1556"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center"/>
                    </w:pPr>
                    <w:r>
                      <w:rPr>
                        <w:rFonts w:hint="eastAsia"/>
                      </w:rPr>
                      <w:t>项目</w:t>
                    </w:r>
                  </w:p>
                </w:tc>
              </w:sdtContent>
            </w:sdt>
            <w:sdt>
              <w:sdtPr>
                <w:tag w:val="_PLD_f64aa2e290ce4904a39347c56117acb7"/>
                <w:id w:val="3039689"/>
                <w:lock w:val="sdtLocked"/>
              </w:sdtPr>
              <w:sdtEndPr/>
              <w:sdtContent>
                <w:tc>
                  <w:tcPr>
                    <w:tcW w:w="1750"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center"/>
                    </w:pPr>
                    <w:r>
                      <w:rPr>
                        <w:rFonts w:hint="eastAsia"/>
                      </w:rPr>
                      <w:t>本期发生额</w:t>
                    </w:r>
                  </w:p>
                </w:tc>
              </w:sdtContent>
            </w:sdt>
            <w:sdt>
              <w:sdtPr>
                <w:tag w:val="_PLD_178c78585f7e495ebd86923cb8c24338"/>
                <w:id w:val="3039690"/>
                <w:lock w:val="sdtLocked"/>
              </w:sdtPr>
              <w:sdtEndPr/>
              <w:sdtContent>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center"/>
                    </w:pPr>
                    <w:r>
                      <w:rPr>
                        <w:rFonts w:hint="eastAsia"/>
                      </w:rPr>
                      <w:t>上期发生额</w:t>
                    </w:r>
                  </w:p>
                </w:tc>
              </w:sdtContent>
            </w:sdt>
          </w:tr>
          <w:sdt>
            <w:sdtPr>
              <w:rPr>
                <w:rFonts w:hint="eastAsia"/>
              </w:rPr>
              <w:alias w:val="财务费用明细"/>
              <w:tag w:val="_TUP_532e2d560b3e474f82bbcbba74b0e810"/>
              <w:id w:val="3039691"/>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利息支出</w:t>
                    </w:r>
                  </w:p>
                </w:tc>
                <w:tc>
                  <w:tcPr>
                    <w:tcW w:w="1750"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713,336.92</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p>
                </w:tc>
              </w:tr>
            </w:sdtContent>
          </w:sdt>
          <w:sdt>
            <w:sdtPr>
              <w:rPr>
                <w:rFonts w:hint="eastAsia"/>
              </w:rPr>
              <w:alias w:val="财务费用明细"/>
              <w:tag w:val="_TUP_532e2d560b3e474f82bbcbba74b0e810"/>
              <w:id w:val="3039692"/>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利息收入</w:t>
                    </w:r>
                  </w:p>
                </w:tc>
                <w:tc>
                  <w:tcPr>
                    <w:tcW w:w="1750"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-6,598,846.25</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-4,077,761.20</w:t>
                    </w:r>
                  </w:p>
                </w:tc>
              </w:tr>
            </w:sdtContent>
          </w:sdt>
          <w:sdt>
            <w:sdtPr>
              <w:rPr>
                <w:rFonts w:hint="eastAsia"/>
              </w:rPr>
              <w:alias w:val="财务费用明细"/>
              <w:tag w:val="_TUP_532e2d560b3e474f82bbcbba74b0e810"/>
              <w:id w:val="3039693"/>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汇兑损益</w:t>
                    </w:r>
                  </w:p>
                </w:tc>
                <w:tc>
                  <w:tcPr>
                    <w:tcW w:w="1750"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1,273,447.78</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1,693,027.44</w:t>
                    </w:r>
                  </w:p>
                </w:tc>
              </w:tr>
            </w:sdtContent>
          </w:sdt>
          <w:sdt>
            <w:sdtPr>
              <w:rPr>
                <w:rFonts w:hint="eastAsia"/>
              </w:rPr>
              <w:alias w:val="财务费用明细"/>
              <w:tag w:val="_TUP_532e2d560b3e474f82bbcbba74b0e810"/>
              <w:id w:val="3039694"/>
              <w:lock w:val="sdtLocked"/>
            </w:sdtPr>
            <w:sdtEndPr/>
            <w:sdtContent>
              <w:tr w:rsidR="009E48A3" w:rsidTr="00DE5754">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r>
                      <w:t>其他</w:t>
                    </w:r>
                  </w:p>
                </w:tc>
                <w:tc>
                  <w:tcPr>
                    <w:tcW w:w="1750"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202,003.84</w:t>
                    </w:r>
                  </w:p>
                </w:tc>
                <w:tc>
                  <w:tcPr>
                    <w:tcW w:w="1695" w:type="pct"/>
                    <w:tcBorders>
                      <w:top w:val="single" w:sz="4" w:space="0" w:color="auto"/>
                      <w:left w:val="single" w:sz="4" w:space="0" w:color="auto"/>
                      <w:bottom w:val="single" w:sz="4" w:space="0" w:color="auto"/>
                      <w:right w:val="single" w:sz="4" w:space="0" w:color="auto"/>
                    </w:tcBorders>
                    <w:shd w:val="clear" w:color="auto" w:fill="auto"/>
                  </w:tcPr>
                  <w:p w:rsidR="009E48A3" w:rsidRDefault="009E48A3" w:rsidP="00A642A1">
                    <w:pPr>
                      <w:jc w:val="right"/>
                    </w:pPr>
                    <w:r>
                      <w:t>50,222.95</w:t>
                    </w:r>
                  </w:p>
                </w:tc>
              </w:tr>
            </w:sdtContent>
          </w:sdt>
          <w:tr w:rsidR="009E48A3" w:rsidTr="00DE5754">
            <w:sdt>
              <w:sdtPr>
                <w:tag w:val="_PLD_65dda636e4a845d7a035b74881476be3"/>
                <w:id w:val="3039695"/>
                <w:lock w:val="sdtLocked"/>
              </w:sdtPr>
              <w:sdtEndPr/>
              <w:sdtContent>
                <w:tc>
                  <w:tcPr>
                    <w:tcW w:w="1556"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A642A1">
                    <w:pPr>
                      <w:jc w:val="center"/>
                    </w:pPr>
                    <w:r>
                      <w:rPr>
                        <w:rFonts w:hint="eastAsia"/>
                      </w:rPr>
                      <w:t>合计</w:t>
                    </w:r>
                  </w:p>
                </w:tc>
              </w:sdtContent>
            </w:sdt>
            <w:tc>
              <w:tcPr>
                <w:tcW w:w="1750"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9E48A3">
                <w:pPr>
                  <w:jc w:val="right"/>
                  <w:rPr>
                    <w:sz w:val="24"/>
                  </w:rPr>
                </w:pPr>
                <w:r>
                  <w:t>-4,410,057.71</w:t>
                </w:r>
              </w:p>
            </w:tc>
            <w:tc>
              <w:tcPr>
                <w:tcW w:w="1695" w:type="pct"/>
                <w:tcBorders>
                  <w:top w:val="single" w:sz="4" w:space="0" w:color="auto"/>
                  <w:left w:val="single" w:sz="4" w:space="0" w:color="auto"/>
                  <w:bottom w:val="single" w:sz="4" w:space="0" w:color="auto"/>
                  <w:right w:val="single" w:sz="4" w:space="0" w:color="auto"/>
                </w:tcBorders>
                <w:shd w:val="clear" w:color="auto" w:fill="auto"/>
                <w:vAlign w:val="center"/>
              </w:tcPr>
              <w:p w:rsidR="009E48A3" w:rsidRDefault="009E48A3" w:rsidP="009E48A3">
                <w:pPr>
                  <w:jc w:val="right"/>
                  <w:rPr>
                    <w:sz w:val="24"/>
                  </w:rPr>
                </w:pPr>
                <w:r>
                  <w:t>-2,334,510.81</w:t>
                </w:r>
              </w:p>
            </w:tc>
          </w:tr>
        </w:tbl>
        <w:p w:rsidR="009E48A3" w:rsidRDefault="009E48A3"/>
        <w:p w:rsidR="00BC2D12" w:rsidRDefault="0061030C">
          <w:pPr>
            <w:rPr>
              <w:szCs w:val="21"/>
            </w:rPr>
          </w:pPr>
          <w:r>
            <w:rPr>
              <w:rFonts w:hint="eastAsia"/>
              <w:szCs w:val="21"/>
            </w:rPr>
            <w:t>其他说明：</w:t>
          </w:r>
        </w:p>
        <w:sdt>
          <w:sdtPr>
            <w:rPr>
              <w:szCs w:val="21"/>
            </w:rPr>
            <w:alias w:val="财务费用的其他说明事项"/>
            <w:tag w:val="_GBC_ac6200ee95c7483d9ee9565f49369f9a"/>
            <w:id w:val="-1114128401"/>
            <w:lock w:val="sdtLocked"/>
            <w:placeholder>
              <w:docPart w:val="GBC22222222222222222222222222222"/>
            </w:placeholder>
          </w:sdtPr>
          <w:sdtEndPr/>
          <w:sdtContent>
            <w:p w:rsidR="00BC2D12" w:rsidRDefault="009E48A3">
              <w:pPr>
                <w:rPr>
                  <w:szCs w:val="21"/>
                </w:rPr>
              </w:pPr>
              <w:r>
                <w:rPr>
                  <w:rFonts w:hint="eastAsia"/>
                  <w:szCs w:val="21"/>
                </w:rPr>
                <w:t>无</w:t>
              </w:r>
            </w:p>
          </w:sdtContent>
        </w:sdt>
        <w:p w:rsidR="00BC2D12" w:rsidRDefault="00CD5DB0">
          <w:pPr>
            <w:rPr>
              <w:szCs w:val="21"/>
            </w:rPr>
          </w:pPr>
        </w:p>
      </w:sdtContent>
    </w:sdt>
    <w:sdt>
      <w:sdtPr>
        <w:rPr>
          <w:rFonts w:ascii="宋体" w:hAnsi="宋体" w:cs="宋体" w:hint="eastAsia"/>
          <w:b w:val="0"/>
          <w:bCs w:val="0"/>
          <w:kern w:val="0"/>
          <w:szCs w:val="24"/>
        </w:rPr>
        <w:alias w:val="模块:其他收益"/>
        <w:tag w:val="_SEC_e9bc7b10fbe24a58a2a8e3ac1ff96a97"/>
        <w:id w:val="-1413385626"/>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pPr>
          <w:r>
            <w:rPr>
              <w:rFonts w:hint="eastAsia"/>
            </w:rPr>
            <w:t>其他收益</w:t>
          </w:r>
        </w:p>
        <w:sdt>
          <w:sdtPr>
            <w:rPr>
              <w:bCs/>
            </w:rPr>
            <w:alias w:val="是否适用：财务报表其他收益[双击切换]"/>
            <w:tag w:val="_GBC_24722ffac3b6474db1e1d7972d6e4a7b"/>
            <w:id w:val="-632946794"/>
            <w:lock w:val="sdtLocked"/>
            <w:placeholder>
              <w:docPart w:val="GBC22222222222222222222222222222"/>
            </w:placeholder>
          </w:sdtPr>
          <w:sdtEndPr/>
          <w:sdtContent>
            <w:p w:rsidR="00BC2D12" w:rsidRDefault="000A0FB4">
              <w:pPr>
                <w:rPr>
                  <w:bCs/>
                </w:rPr>
              </w:pPr>
              <w:r>
                <w:rPr>
                  <w:bCs/>
                </w:rPr>
                <w:fldChar w:fldCharType="begin"/>
              </w:r>
              <w:r w:rsidR="009E48A3">
                <w:rPr>
                  <w:bCs/>
                </w:rPr>
                <w:instrText xml:space="preserve"> MACROBUTTON  SnrToggleCheckbox √适用 </w:instrText>
              </w:r>
              <w:r>
                <w:rPr>
                  <w:bCs/>
                </w:rPr>
                <w:fldChar w:fldCharType="end"/>
              </w:r>
              <w:r>
                <w:rPr>
                  <w:bCs/>
                </w:rPr>
                <w:fldChar w:fldCharType="begin"/>
              </w:r>
              <w:r w:rsidR="009E48A3">
                <w:rPr>
                  <w:bCs/>
                </w:rPr>
                <w:instrText xml:space="preserve"> MACROBUTTON  SnrToggleCheckbox □不适用 </w:instrText>
              </w:r>
              <w:r>
                <w:rPr>
                  <w:bCs/>
                </w:rPr>
                <w:fldChar w:fldCharType="end"/>
              </w:r>
            </w:p>
          </w:sdtContent>
        </w:sdt>
        <w:p w:rsidR="00BC2D12" w:rsidRDefault="0061030C">
          <w:pPr>
            <w:pStyle w:val="ac"/>
            <w:ind w:left="420" w:firstLineChars="0" w:firstLine="0"/>
            <w:jc w:val="right"/>
            <w:rPr>
              <w:bCs/>
            </w:rPr>
          </w:pPr>
          <w:r>
            <w:rPr>
              <w:bCs/>
            </w:rPr>
            <w:t>单位：</w:t>
          </w:r>
          <w:sdt>
            <w:sdtPr>
              <w:rPr>
                <w:bCs/>
              </w:rPr>
              <w:alias w:val="单位：财务报表其他收益明细"/>
              <w:tag w:val="_GBC_74ea52f952324be7ab2c4c494ff673ce"/>
              <w:id w:val="-20443580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bCs/>
                </w:rPr>
                <w:t>元</w:t>
              </w:r>
            </w:sdtContent>
          </w:sdt>
          <w:r>
            <w:rPr>
              <w:bCs/>
            </w:rPr>
            <w:t>币种：</w:t>
          </w:r>
          <w:sdt>
            <w:sdtPr>
              <w:rPr>
                <w:bCs/>
              </w:rPr>
              <w:alias w:val="币种：财务报表其他收益明细"/>
              <w:tag w:val="_GBC_8360ed9b182a496c9b5d2220a414a4cb"/>
              <w:id w:val="20700636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2"/>
            <w:gridCol w:w="2995"/>
            <w:gridCol w:w="2846"/>
          </w:tblGrid>
          <w:tr w:rsidR="009E48A3" w:rsidTr="008B1DCC">
            <w:sdt>
              <w:sdtPr>
                <w:tag w:val="_PLD_7df5d6dc8fe1463b8e0d41784241e311"/>
                <w:id w:val="3039844"/>
                <w:lock w:val="sdtLocked"/>
              </w:sdtPr>
              <w:sdtEndPr/>
              <w:sdtContent>
                <w:tc>
                  <w:tcPr>
                    <w:tcW w:w="3016" w:type="dxa"/>
                    <w:shd w:val="clear" w:color="auto" w:fill="auto"/>
                  </w:tcPr>
                  <w:p w:rsidR="009E48A3" w:rsidRDefault="009E48A3" w:rsidP="00A642A1">
                    <w:pPr>
                      <w:jc w:val="center"/>
                    </w:pPr>
                    <w:r>
                      <w:rPr>
                        <w:rFonts w:hint="eastAsia"/>
                      </w:rPr>
                      <w:t>项目</w:t>
                    </w:r>
                  </w:p>
                </w:tc>
              </w:sdtContent>
            </w:sdt>
            <w:sdt>
              <w:sdtPr>
                <w:tag w:val="_PLD_2c34d48a6a534080943d2d340c325c15"/>
                <w:id w:val="3039845"/>
                <w:lock w:val="sdtLocked"/>
              </w:sdtPr>
              <w:sdtEndPr/>
              <w:sdtContent>
                <w:tc>
                  <w:tcPr>
                    <w:tcW w:w="3016" w:type="dxa"/>
                    <w:shd w:val="clear" w:color="auto" w:fill="auto"/>
                  </w:tcPr>
                  <w:p w:rsidR="009E48A3" w:rsidRDefault="009E48A3" w:rsidP="00A642A1">
                    <w:pPr>
                      <w:jc w:val="center"/>
                    </w:pPr>
                    <w:r>
                      <w:rPr>
                        <w:rFonts w:hint="eastAsia"/>
                      </w:rPr>
                      <w:t>本期发生额</w:t>
                    </w:r>
                  </w:p>
                </w:tc>
              </w:sdtContent>
            </w:sdt>
            <w:sdt>
              <w:sdtPr>
                <w:tag w:val="_PLD_1a2c9ed0a9704089897421e22b8696dd"/>
                <w:id w:val="3039846"/>
                <w:lock w:val="sdtLocked"/>
              </w:sdtPr>
              <w:sdtEndPr/>
              <w:sdtContent>
                <w:tc>
                  <w:tcPr>
                    <w:tcW w:w="2865" w:type="dxa"/>
                    <w:shd w:val="clear" w:color="auto" w:fill="auto"/>
                  </w:tcPr>
                  <w:p w:rsidR="009E48A3" w:rsidRDefault="009E48A3" w:rsidP="00A642A1">
                    <w:pPr>
                      <w:jc w:val="center"/>
                    </w:pPr>
                    <w:r>
                      <w:rPr>
                        <w:rFonts w:hint="eastAsia"/>
                      </w:rPr>
                      <w:t>上期发生额</w:t>
                    </w:r>
                  </w:p>
                </w:tc>
              </w:sdtContent>
            </w:sdt>
          </w:tr>
          <w:sdt>
            <w:sdtPr>
              <w:alias w:val="财务报表其他收益明细"/>
              <w:tag w:val="_TUP_0ed2ced1ccdb4c10982baeb73855c8ba"/>
              <w:id w:val="3039847"/>
              <w:lock w:val="sdtLocked"/>
            </w:sdtPr>
            <w:sdtEndPr/>
            <w:sdtContent>
              <w:tr w:rsidR="009E48A3" w:rsidTr="008B1DCC">
                <w:tc>
                  <w:tcPr>
                    <w:tcW w:w="3016" w:type="dxa"/>
                    <w:shd w:val="clear" w:color="auto" w:fill="auto"/>
                  </w:tcPr>
                  <w:p w:rsidR="009E48A3" w:rsidRDefault="009E48A3" w:rsidP="00A642A1">
                    <w:r>
                      <w:t>与资产相关的政府补助[注]</w:t>
                    </w:r>
                  </w:p>
                </w:tc>
                <w:tc>
                  <w:tcPr>
                    <w:tcW w:w="3016" w:type="dxa"/>
                    <w:shd w:val="clear" w:color="auto" w:fill="auto"/>
                  </w:tcPr>
                  <w:p w:rsidR="009E48A3" w:rsidRDefault="009E48A3" w:rsidP="00A642A1">
                    <w:pPr>
                      <w:jc w:val="right"/>
                    </w:pPr>
                    <w:r>
                      <w:t>428,571.36</w:t>
                    </w:r>
                  </w:p>
                </w:tc>
                <w:tc>
                  <w:tcPr>
                    <w:tcW w:w="2865" w:type="dxa"/>
                    <w:shd w:val="clear" w:color="auto" w:fill="auto"/>
                  </w:tcPr>
                  <w:p w:rsidR="009E48A3" w:rsidRDefault="009E48A3" w:rsidP="00A642A1">
                    <w:pPr>
                      <w:jc w:val="right"/>
                    </w:pPr>
                    <w:r>
                      <w:t>428,571.36</w:t>
                    </w:r>
                  </w:p>
                </w:tc>
              </w:tr>
            </w:sdtContent>
          </w:sdt>
          <w:sdt>
            <w:sdtPr>
              <w:alias w:val="财务报表其他收益明细"/>
              <w:tag w:val="_TUP_0ed2ced1ccdb4c10982baeb73855c8ba"/>
              <w:id w:val="3039848"/>
              <w:lock w:val="sdtLocked"/>
            </w:sdtPr>
            <w:sdtEndPr/>
            <w:sdtContent>
              <w:tr w:rsidR="009E48A3" w:rsidTr="008B1DCC">
                <w:tc>
                  <w:tcPr>
                    <w:tcW w:w="3016" w:type="dxa"/>
                    <w:shd w:val="clear" w:color="auto" w:fill="auto"/>
                  </w:tcPr>
                  <w:p w:rsidR="009E48A3" w:rsidRDefault="009E48A3" w:rsidP="00A642A1">
                    <w:r>
                      <w:t>与收益相关的政府补助[注]</w:t>
                    </w:r>
                  </w:p>
                </w:tc>
                <w:tc>
                  <w:tcPr>
                    <w:tcW w:w="3016" w:type="dxa"/>
                    <w:shd w:val="clear" w:color="auto" w:fill="auto"/>
                  </w:tcPr>
                  <w:p w:rsidR="009E48A3" w:rsidRDefault="009E48A3" w:rsidP="00A642A1">
                    <w:pPr>
                      <w:jc w:val="right"/>
                    </w:pPr>
                    <w:r>
                      <w:t>2,262,794.31</w:t>
                    </w:r>
                  </w:p>
                </w:tc>
                <w:tc>
                  <w:tcPr>
                    <w:tcW w:w="2865" w:type="dxa"/>
                    <w:shd w:val="clear" w:color="auto" w:fill="auto"/>
                  </w:tcPr>
                  <w:p w:rsidR="009E48A3" w:rsidRDefault="009E48A3" w:rsidP="00A642A1">
                    <w:pPr>
                      <w:jc w:val="right"/>
                    </w:pPr>
                    <w:r>
                      <w:t>2,266,002.15</w:t>
                    </w:r>
                  </w:p>
                </w:tc>
              </w:tr>
            </w:sdtContent>
          </w:sdt>
          <w:sdt>
            <w:sdtPr>
              <w:alias w:val="财务报表其他收益明细"/>
              <w:tag w:val="_TUP_0ed2ced1ccdb4c10982baeb73855c8ba"/>
              <w:id w:val="3039849"/>
              <w:lock w:val="sdtLocked"/>
            </w:sdtPr>
            <w:sdtEndPr/>
            <w:sdtContent>
              <w:tr w:rsidR="009E48A3" w:rsidTr="008B1DCC">
                <w:tc>
                  <w:tcPr>
                    <w:tcW w:w="3016" w:type="dxa"/>
                    <w:shd w:val="clear" w:color="auto" w:fill="auto"/>
                  </w:tcPr>
                  <w:p w:rsidR="009E48A3" w:rsidRDefault="009E48A3" w:rsidP="00A642A1">
                    <w:r>
                      <w:t>代扣个人所得税手续费返还</w:t>
                    </w:r>
                  </w:p>
                </w:tc>
                <w:tc>
                  <w:tcPr>
                    <w:tcW w:w="3016" w:type="dxa"/>
                    <w:shd w:val="clear" w:color="auto" w:fill="auto"/>
                  </w:tcPr>
                  <w:p w:rsidR="009E48A3" w:rsidRDefault="009E48A3" w:rsidP="00A642A1">
                    <w:pPr>
                      <w:jc w:val="right"/>
                    </w:pPr>
                    <w:r>
                      <w:t>119,338.93</w:t>
                    </w:r>
                  </w:p>
                </w:tc>
                <w:tc>
                  <w:tcPr>
                    <w:tcW w:w="2865" w:type="dxa"/>
                    <w:shd w:val="clear" w:color="auto" w:fill="auto"/>
                  </w:tcPr>
                  <w:p w:rsidR="009E48A3" w:rsidRDefault="009E48A3" w:rsidP="00A642A1">
                    <w:pPr>
                      <w:jc w:val="right"/>
                    </w:pPr>
                  </w:p>
                </w:tc>
              </w:tr>
            </w:sdtContent>
          </w:sdt>
          <w:sdt>
            <w:sdtPr>
              <w:alias w:val="财务报表其他收益明细"/>
              <w:tag w:val="_TUP_0ed2ced1ccdb4c10982baeb73855c8ba"/>
              <w:id w:val="3039850"/>
              <w:lock w:val="sdtLocked"/>
            </w:sdtPr>
            <w:sdtEndPr/>
            <w:sdtContent>
              <w:tr w:rsidR="009E48A3" w:rsidTr="008B1DCC">
                <w:tc>
                  <w:tcPr>
                    <w:tcW w:w="3016" w:type="dxa"/>
                    <w:shd w:val="clear" w:color="auto" w:fill="auto"/>
                  </w:tcPr>
                  <w:p w:rsidR="009E48A3" w:rsidRDefault="009E48A3" w:rsidP="00A642A1">
                    <w:r>
                      <w:t>退伍军人安置增值税减免</w:t>
                    </w:r>
                  </w:p>
                </w:tc>
                <w:tc>
                  <w:tcPr>
                    <w:tcW w:w="3016" w:type="dxa"/>
                    <w:shd w:val="clear" w:color="auto" w:fill="auto"/>
                  </w:tcPr>
                  <w:p w:rsidR="009E48A3" w:rsidRDefault="009E48A3" w:rsidP="00A642A1">
                    <w:pPr>
                      <w:jc w:val="right"/>
                    </w:pPr>
                    <w:r>
                      <w:t>70,500.00</w:t>
                    </w:r>
                  </w:p>
                </w:tc>
                <w:tc>
                  <w:tcPr>
                    <w:tcW w:w="2865" w:type="dxa"/>
                    <w:shd w:val="clear" w:color="auto" w:fill="auto"/>
                  </w:tcPr>
                  <w:p w:rsidR="009E48A3" w:rsidRDefault="009E48A3" w:rsidP="00A642A1">
                    <w:pPr>
                      <w:jc w:val="right"/>
                    </w:pPr>
                  </w:p>
                </w:tc>
              </w:tr>
            </w:sdtContent>
          </w:sdt>
          <w:tr w:rsidR="009E48A3" w:rsidTr="008B1DCC">
            <w:sdt>
              <w:sdtPr>
                <w:tag w:val="_PLD_d3061f381a4f4b81848cbe7eb2e8df05"/>
                <w:id w:val="3039851"/>
                <w:lock w:val="sdtLocked"/>
              </w:sdtPr>
              <w:sdtEndPr/>
              <w:sdtContent>
                <w:tc>
                  <w:tcPr>
                    <w:tcW w:w="3016" w:type="dxa"/>
                    <w:shd w:val="clear" w:color="auto" w:fill="auto"/>
                  </w:tcPr>
                  <w:p w:rsidR="009E48A3" w:rsidRDefault="009E48A3" w:rsidP="00A642A1">
                    <w:pPr>
                      <w:jc w:val="center"/>
                    </w:pPr>
                    <w:r>
                      <w:rPr>
                        <w:rFonts w:hint="eastAsia"/>
                      </w:rPr>
                      <w:t>合计</w:t>
                    </w:r>
                  </w:p>
                </w:tc>
              </w:sdtContent>
            </w:sdt>
            <w:tc>
              <w:tcPr>
                <w:tcW w:w="3016" w:type="dxa"/>
                <w:shd w:val="clear" w:color="auto" w:fill="auto"/>
                <w:vAlign w:val="center"/>
              </w:tcPr>
              <w:p w:rsidR="009E48A3" w:rsidRDefault="009E48A3" w:rsidP="009E48A3">
                <w:pPr>
                  <w:jc w:val="right"/>
                  <w:rPr>
                    <w:sz w:val="24"/>
                  </w:rPr>
                </w:pPr>
                <w:r>
                  <w:t>2,881,204.60</w:t>
                </w:r>
              </w:p>
            </w:tc>
            <w:tc>
              <w:tcPr>
                <w:tcW w:w="2865" w:type="dxa"/>
                <w:shd w:val="clear" w:color="auto" w:fill="auto"/>
                <w:vAlign w:val="center"/>
              </w:tcPr>
              <w:p w:rsidR="009E48A3" w:rsidRDefault="009E48A3" w:rsidP="009E48A3">
                <w:pPr>
                  <w:jc w:val="right"/>
                  <w:rPr>
                    <w:sz w:val="24"/>
                  </w:rPr>
                </w:pPr>
                <w:r>
                  <w:t>2,694,573.51</w:t>
                </w:r>
              </w:p>
            </w:tc>
          </w:tr>
        </w:tbl>
        <w:p w:rsidR="009E48A3" w:rsidRDefault="009E48A3"/>
        <w:p w:rsidR="00BC2D12" w:rsidRDefault="0061030C">
          <w:r>
            <w:rPr>
              <w:rFonts w:hint="eastAsia"/>
            </w:rPr>
            <w:t>其他说明：</w:t>
          </w:r>
        </w:p>
        <w:sdt>
          <w:sdtPr>
            <w:alias w:val="财务报表其他收益其他说明"/>
            <w:tag w:val="_GBC_4b4ba73a66704c609e7c6617d0fa6694"/>
            <w:id w:val="-736398464"/>
            <w:lock w:val="sdtLocked"/>
            <w:placeholder>
              <w:docPart w:val="GBC22222222222222222222222222222"/>
            </w:placeholder>
          </w:sdtPr>
          <w:sdtEndPr/>
          <w:sdtContent>
            <w:p w:rsidR="00BC2D12" w:rsidRDefault="009E48A3" w:rsidP="008B1DCC">
              <w:pPr>
                <w:tabs>
                  <w:tab w:val="right" w:pos="7740"/>
                </w:tabs>
                <w:ind w:firstLineChars="200" w:firstLine="420"/>
              </w:pPr>
              <w:r>
                <w:rPr>
                  <w:rFonts w:hint="eastAsia"/>
                </w:rPr>
                <w:t>本期计入其他收益的政府补助情况详见本年度报告第十节财务报告七合并财务报表项目注释84政府补助。</w:t>
              </w:r>
            </w:p>
          </w:sdtContent>
        </w:sdt>
        <w:p w:rsidR="00BC2D12" w:rsidRDefault="00CD5DB0"/>
      </w:sdtContent>
    </w:sdt>
    <w:bookmarkStart w:id="251" w:name="_Hlk24027658" w:displacedByCustomXml="next"/>
    <w:sdt>
      <w:sdtPr>
        <w:rPr>
          <w:rFonts w:ascii="宋体" w:hAnsi="宋体" w:cs="宋体"/>
          <w:b w:val="0"/>
          <w:bCs w:val="0"/>
          <w:kern w:val="0"/>
          <w:szCs w:val="21"/>
        </w:rPr>
        <w:alias w:val="模块:"/>
        <w:tag w:val="_SEC_153dc505def641b68896504f5596ef5b"/>
        <w:id w:val="459996871"/>
        <w:lock w:val="sdtLocked"/>
        <w:placeholder>
          <w:docPart w:val="GBC22222222222222222222222222222"/>
        </w:placeholder>
      </w:sdtPr>
      <w:sdtEndPr/>
      <w:sdtContent>
        <w:bookmarkStart w:id="252" w:name="_Hlk11857276" w:displacedByCustomXml="prev"/>
        <w:bookmarkEnd w:id="252" w:displacedByCustomXml="prev"/>
        <w:p w:rsidR="00BC2D12" w:rsidRDefault="0061030C">
          <w:pPr>
            <w:pStyle w:val="3"/>
            <w:numPr>
              <w:ilvl w:val="0"/>
              <w:numId w:val="19"/>
            </w:numPr>
            <w:tabs>
              <w:tab w:val="left" w:pos="504"/>
            </w:tabs>
            <w:rPr>
              <w:rFonts w:ascii="宋体" w:hAnsi="宋体"/>
              <w:szCs w:val="21"/>
            </w:rPr>
          </w:pPr>
          <w:r>
            <w:rPr>
              <w:rFonts w:ascii="宋体" w:hAnsi="宋体" w:hint="eastAsia"/>
              <w:szCs w:val="21"/>
            </w:rPr>
            <w:t>投资收益</w:t>
          </w:r>
        </w:p>
        <w:sdt>
          <w:sdtPr>
            <w:alias w:val="是否适用：投资收益[双击切换]"/>
            <w:tag w:val="_GBC_f581223c46c2426aa46b9e88b6b47f4f"/>
            <w:id w:val="2080323287"/>
            <w:lock w:val="sdtLocked"/>
            <w:placeholder>
              <w:docPart w:val="GBC22222222222222222222222222222"/>
            </w:placeholder>
          </w:sdtPr>
          <w:sdtEndPr/>
          <w:sdtContent>
            <w:p w:rsidR="00BC2D12" w:rsidRDefault="000A0FB4">
              <w:r>
                <w:fldChar w:fldCharType="begin"/>
              </w:r>
              <w:r w:rsidR="009E48A3">
                <w:instrText xml:space="preserve"> 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61030C">
          <w:pPr>
            <w:jc w:val="right"/>
            <w:rPr>
              <w:b/>
              <w:szCs w:val="21"/>
            </w:rPr>
          </w:pPr>
          <w:bookmarkStart w:id="253" w:name="_Hlk10538462"/>
          <w:r>
            <w:rPr>
              <w:szCs w:val="21"/>
            </w:rPr>
            <w:t>单位</w:t>
          </w:r>
          <w:r>
            <w:rPr>
              <w:rFonts w:hint="eastAsia"/>
              <w:szCs w:val="21"/>
            </w:rPr>
            <w:t>：</w:t>
          </w:r>
          <w:sdt>
            <w:sdtPr>
              <w:rPr>
                <w:rFonts w:hint="eastAsia"/>
                <w:szCs w:val="21"/>
              </w:rPr>
              <w:alias w:val="单位：财务附注：会计报表中的投资收益项目增加"/>
              <w:tag w:val="_GBC_aeb04d73052c442cb4e2c86d75a8fbb5"/>
              <w:id w:val="576632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9845e736e0054165b2ee74d48d6dd757"/>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1"/>
            <w:gridCol w:w="1682"/>
            <w:gridCol w:w="2520"/>
          </w:tblGrid>
          <w:tr w:rsidR="00DE5754" w:rsidTr="00DE5754">
            <w:bookmarkEnd w:id="253" w:displacedByCustomXml="next"/>
            <w:sdt>
              <w:sdtPr>
                <w:tag w:val="_PLD_998e1ec79cfc4df397c6fa0a751f3489"/>
                <w:id w:val="533384553"/>
                <w:lock w:val="sdtLocked"/>
              </w:sdtPr>
              <w:sdtEndPr/>
              <w:sdtContent>
                <w:tc>
                  <w:tcPr>
                    <w:tcW w:w="2619" w:type="pct"/>
                    <w:vAlign w:val="center"/>
                  </w:tcPr>
                  <w:p w:rsidR="00DE5754" w:rsidRDefault="00DE5754" w:rsidP="00DE5754">
                    <w:pPr>
                      <w:ind w:left="420" w:hanging="420"/>
                      <w:jc w:val="center"/>
                      <w:rPr>
                        <w:szCs w:val="21"/>
                      </w:rPr>
                    </w:pPr>
                    <w:r>
                      <w:rPr>
                        <w:rFonts w:hint="eastAsia"/>
                        <w:szCs w:val="21"/>
                      </w:rPr>
                      <w:t>项目</w:t>
                    </w:r>
                  </w:p>
                </w:tc>
              </w:sdtContent>
            </w:sdt>
            <w:sdt>
              <w:sdtPr>
                <w:tag w:val="_PLD_239208f1271348119306f77c15ab0ec0"/>
                <w:id w:val="-1601404209"/>
                <w:lock w:val="sdtLocked"/>
              </w:sdtPr>
              <w:sdtEndPr/>
              <w:sdtContent>
                <w:tc>
                  <w:tcPr>
                    <w:tcW w:w="953" w:type="pct"/>
                    <w:vAlign w:val="center"/>
                  </w:tcPr>
                  <w:p w:rsidR="00DE5754" w:rsidRDefault="00DE5754" w:rsidP="00DE5754">
                    <w:pPr>
                      <w:jc w:val="center"/>
                      <w:rPr>
                        <w:szCs w:val="21"/>
                      </w:rPr>
                    </w:pPr>
                    <w:r>
                      <w:rPr>
                        <w:rFonts w:hint="eastAsia"/>
                        <w:szCs w:val="21"/>
                      </w:rPr>
                      <w:t>本期发生额</w:t>
                    </w:r>
                  </w:p>
                </w:tc>
              </w:sdtContent>
            </w:sdt>
            <w:sdt>
              <w:sdtPr>
                <w:tag w:val="_PLD_c548c34a5b7b4e3eb5536d1408d6cc7b"/>
                <w:id w:val="-1987854635"/>
                <w:lock w:val="sdtLocked"/>
              </w:sdtPr>
              <w:sdtEndPr/>
              <w:sdtContent>
                <w:tc>
                  <w:tcPr>
                    <w:tcW w:w="1428" w:type="pct"/>
                    <w:vAlign w:val="center"/>
                  </w:tcPr>
                  <w:p w:rsidR="00DE5754" w:rsidRDefault="00DE5754" w:rsidP="00DE5754">
                    <w:pPr>
                      <w:jc w:val="center"/>
                      <w:rPr>
                        <w:szCs w:val="21"/>
                      </w:rPr>
                    </w:pPr>
                    <w:r>
                      <w:rPr>
                        <w:rFonts w:hint="eastAsia"/>
                        <w:szCs w:val="21"/>
                      </w:rPr>
                      <w:t>上期发生额</w:t>
                    </w:r>
                  </w:p>
                </w:tc>
              </w:sdtContent>
            </w:sdt>
          </w:tr>
          <w:sdt>
            <w:sdtPr>
              <w:alias w:val="其他投资收益"/>
              <w:tag w:val="_TUP_d2e8b365f69f4959881d75822cf5ad29"/>
              <w:id w:val="-1279021738"/>
              <w:lock w:val="sdtLocked"/>
              <w:placeholder>
                <w:docPart w:val="95E10CE444DD414DB5D884417C68A58F"/>
              </w:placeholder>
            </w:sdtPr>
            <w:sdtEndPr>
              <w:rPr>
                <w:szCs w:val="21"/>
              </w:rPr>
            </w:sdtEndPr>
            <w:sdtContent>
              <w:tr w:rsidR="00DE5754" w:rsidTr="00DE5754">
                <w:tc>
                  <w:tcPr>
                    <w:tcW w:w="2619" w:type="pct"/>
                  </w:tcPr>
                  <w:p w:rsidR="00DE5754" w:rsidRDefault="00DE5754" w:rsidP="00DE5754">
                    <w:r>
                      <w:rPr>
                        <w:rFonts w:hint="eastAsia"/>
                      </w:rPr>
                      <w:t>金融工具持有期间的投资收益</w:t>
                    </w:r>
                  </w:p>
                </w:tc>
                <w:tc>
                  <w:tcPr>
                    <w:tcW w:w="953" w:type="pct"/>
                  </w:tcPr>
                  <w:p w:rsidR="00DE5754" w:rsidRDefault="00DE5754" w:rsidP="00DE5754">
                    <w:pPr>
                      <w:jc w:val="right"/>
                      <w:rPr>
                        <w:szCs w:val="21"/>
                      </w:rPr>
                    </w:pPr>
                    <w:r>
                      <w:rPr>
                        <w:szCs w:val="21"/>
                      </w:rPr>
                      <w:t>3,250,000.00</w:t>
                    </w:r>
                  </w:p>
                </w:tc>
                <w:tc>
                  <w:tcPr>
                    <w:tcW w:w="1428" w:type="pct"/>
                  </w:tcPr>
                  <w:p w:rsidR="00DE5754" w:rsidRDefault="00DE5754" w:rsidP="00DE5754">
                    <w:pPr>
                      <w:jc w:val="right"/>
                      <w:rPr>
                        <w:szCs w:val="21"/>
                      </w:rPr>
                    </w:pPr>
                    <w:r>
                      <w:rPr>
                        <w:szCs w:val="21"/>
                      </w:rPr>
                      <w:t>4,550,000.00</w:t>
                    </w:r>
                  </w:p>
                </w:tc>
              </w:tr>
            </w:sdtContent>
          </w:sdt>
          <w:sdt>
            <w:sdtPr>
              <w:alias w:val="其他投资收益"/>
              <w:tag w:val="_TUP_d2e8b365f69f4959881d75822cf5ad29"/>
              <w:id w:val="-1704860254"/>
              <w:lock w:val="sdtLocked"/>
              <w:placeholder>
                <w:docPart w:val="95E10CE444DD414DB5D884417C68A58F"/>
              </w:placeholder>
            </w:sdtPr>
            <w:sdtEndPr>
              <w:rPr>
                <w:szCs w:val="21"/>
              </w:rPr>
            </w:sdtEndPr>
            <w:sdtContent>
              <w:tr w:rsidR="00DE5754" w:rsidTr="00DE5754">
                <w:tc>
                  <w:tcPr>
                    <w:tcW w:w="2619" w:type="pct"/>
                  </w:tcPr>
                  <w:p w:rsidR="00DE5754" w:rsidRDefault="00DE5754" w:rsidP="00DE5754">
                    <w:r>
                      <w:rPr>
                        <w:rFonts w:hint="eastAsia"/>
                      </w:rPr>
                      <w:t>处置金融工具取得的投资收益</w:t>
                    </w:r>
                  </w:p>
                </w:tc>
                <w:tc>
                  <w:tcPr>
                    <w:tcW w:w="953" w:type="pct"/>
                  </w:tcPr>
                  <w:p w:rsidR="00DE5754" w:rsidRDefault="00DE5754" w:rsidP="00DE5754">
                    <w:pPr>
                      <w:jc w:val="right"/>
                      <w:rPr>
                        <w:szCs w:val="21"/>
                      </w:rPr>
                    </w:pPr>
                    <w:r>
                      <w:rPr>
                        <w:szCs w:val="21"/>
                      </w:rPr>
                      <w:t>652,939.27</w:t>
                    </w:r>
                  </w:p>
                </w:tc>
                <w:tc>
                  <w:tcPr>
                    <w:tcW w:w="1428" w:type="pct"/>
                  </w:tcPr>
                  <w:p w:rsidR="00DE5754" w:rsidRDefault="00DE5754" w:rsidP="00DE5754">
                    <w:pPr>
                      <w:jc w:val="right"/>
                      <w:rPr>
                        <w:szCs w:val="21"/>
                      </w:rPr>
                    </w:pPr>
                    <w:r>
                      <w:rPr>
                        <w:szCs w:val="21"/>
                      </w:rPr>
                      <w:t>1,071,891.55</w:t>
                    </w:r>
                  </w:p>
                </w:tc>
              </w:tr>
            </w:sdtContent>
          </w:sdt>
          <w:tr w:rsidR="00DE5754" w:rsidTr="00DE5754">
            <w:sdt>
              <w:sdtPr>
                <w:tag w:val="_PLD_60c4d59085e54017b3965846c39e4742"/>
                <w:id w:val="-105884726"/>
                <w:lock w:val="sdtLocked"/>
              </w:sdtPr>
              <w:sdtEndPr/>
              <w:sdtContent>
                <w:tc>
                  <w:tcPr>
                    <w:tcW w:w="2619" w:type="pct"/>
                    <w:vAlign w:val="center"/>
                  </w:tcPr>
                  <w:p w:rsidR="00DE5754" w:rsidRDefault="00DE5754" w:rsidP="00DE5754">
                    <w:pPr>
                      <w:jc w:val="center"/>
                      <w:rPr>
                        <w:szCs w:val="21"/>
                      </w:rPr>
                    </w:pPr>
                    <w:r>
                      <w:rPr>
                        <w:rFonts w:hint="eastAsia"/>
                        <w:szCs w:val="21"/>
                      </w:rPr>
                      <w:t>合计</w:t>
                    </w:r>
                  </w:p>
                </w:tc>
              </w:sdtContent>
            </w:sdt>
            <w:tc>
              <w:tcPr>
                <w:tcW w:w="953" w:type="pct"/>
              </w:tcPr>
              <w:p w:rsidR="00DE5754" w:rsidRDefault="00DE5754" w:rsidP="00DE5754">
                <w:pPr>
                  <w:jc w:val="right"/>
                  <w:rPr>
                    <w:szCs w:val="21"/>
                  </w:rPr>
                </w:pPr>
                <w:r>
                  <w:rPr>
                    <w:szCs w:val="21"/>
                  </w:rPr>
                  <w:t>3,902,939.27</w:t>
                </w:r>
              </w:p>
            </w:tc>
            <w:tc>
              <w:tcPr>
                <w:tcW w:w="1428" w:type="pct"/>
              </w:tcPr>
              <w:p w:rsidR="00DE5754" w:rsidRDefault="00DE5754" w:rsidP="00DE5754">
                <w:pPr>
                  <w:jc w:val="right"/>
                  <w:rPr>
                    <w:szCs w:val="21"/>
                  </w:rPr>
                </w:pPr>
                <w:r>
                  <w:rPr>
                    <w:szCs w:val="21"/>
                  </w:rPr>
                  <w:t>5,621,891.55</w:t>
                </w:r>
              </w:p>
            </w:tc>
          </w:tr>
        </w:tbl>
        <w:p w:rsidR="00DE5754" w:rsidRDefault="00DE5754"/>
        <w:p w:rsidR="00BC2D12" w:rsidRDefault="0061030C">
          <w:pPr>
            <w:spacing w:before="60" w:after="60" w:line="360" w:lineRule="exact"/>
            <w:rPr>
              <w:szCs w:val="21"/>
            </w:rPr>
          </w:pPr>
          <w:r>
            <w:rPr>
              <w:rFonts w:hint="eastAsia"/>
              <w:szCs w:val="21"/>
            </w:rPr>
            <w:t>其他说明：</w:t>
          </w:r>
        </w:p>
        <w:sdt>
          <w:sdtPr>
            <w:rPr>
              <w:rFonts w:hint="eastAsia"/>
              <w:szCs w:val="21"/>
            </w:rPr>
            <w:alias w:val="投资收益说明"/>
            <w:tag w:val="_GBC_4461c08be8cf4739a76957c4ebbfc521"/>
            <w:id w:val="-894497575"/>
            <w:lock w:val="sdtLocked"/>
            <w:placeholder>
              <w:docPart w:val="GBC22222222222222222222222222222"/>
            </w:placeholder>
          </w:sdtPr>
          <w:sdtEndPr/>
          <w:sdtContent>
            <w:p w:rsidR="00BC2D12" w:rsidRDefault="009E48A3">
              <w:pPr>
                <w:autoSpaceDE w:val="0"/>
                <w:autoSpaceDN w:val="0"/>
                <w:adjustRightInd w:val="0"/>
                <w:rPr>
                  <w:szCs w:val="21"/>
                </w:rPr>
              </w:pPr>
              <w:r>
                <w:rPr>
                  <w:rFonts w:hint="eastAsia"/>
                  <w:szCs w:val="21"/>
                </w:rPr>
                <w:t>无</w:t>
              </w:r>
            </w:p>
          </w:sdtContent>
        </w:sdt>
        <w:p w:rsidR="00BC2D12" w:rsidRDefault="00CD5DB0">
          <w:pPr>
            <w:autoSpaceDE w:val="0"/>
            <w:autoSpaceDN w:val="0"/>
            <w:adjustRightInd w:val="0"/>
            <w:rPr>
              <w:szCs w:val="21"/>
            </w:rPr>
          </w:pPr>
        </w:p>
      </w:sdtContent>
    </w:sdt>
    <w:bookmarkEnd w:id="251" w:displacedByCustomXml="prev"/>
    <w:sdt>
      <w:sdtPr>
        <w:rPr>
          <w:rFonts w:ascii="宋体" w:hAnsi="宋体" w:cs="宋体" w:hint="eastAsia"/>
          <w:b w:val="0"/>
          <w:bCs w:val="0"/>
          <w:kern w:val="0"/>
          <w:szCs w:val="21"/>
        </w:rPr>
        <w:alias w:val="模块:净敞口套期收益"/>
        <w:tag w:val="_SEC_1b8fb7a0e4a44723ab3a865986917571"/>
        <w:id w:val="-1459562517"/>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rPr>
              <w:szCs w:val="21"/>
            </w:rPr>
          </w:pPr>
          <w:r>
            <w:rPr>
              <w:rFonts w:hint="eastAsia"/>
              <w:szCs w:val="21"/>
            </w:rPr>
            <w:t>净敞口套期收益</w:t>
          </w:r>
        </w:p>
        <w:sdt>
          <w:sdtPr>
            <w:alias w:val="是否适用：净敞口套期收益[双击切换]"/>
            <w:tag w:val="_GBC_0b9c0635e78547e1b23b27daf08672cd"/>
            <w:id w:val="709383776"/>
            <w:lock w:val="sdtLocked"/>
            <w:placeholder>
              <w:docPart w:val="GBC22222222222222222222222222222"/>
            </w:placeholder>
          </w:sdtPr>
          <w:sdtEndPr/>
          <w:sdtContent>
            <w:p w:rsidR="009E48A3" w:rsidRDefault="000A0FB4" w:rsidP="009E48A3">
              <w:pPr>
                <w:rPr>
                  <w:szCs w:val="21"/>
                </w:rPr>
              </w:pPr>
              <w:r>
                <w:fldChar w:fldCharType="begin"/>
              </w:r>
              <w:r w:rsidR="009E48A3">
                <w:instrText xml:space="preserve"> 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CD5DB0">
          <w:pPr>
            <w:autoSpaceDE w:val="0"/>
            <w:autoSpaceDN w:val="0"/>
            <w:adjustRightInd w:val="0"/>
            <w:rPr>
              <w:szCs w:val="21"/>
            </w:rPr>
          </w:pPr>
        </w:p>
      </w:sdtContent>
    </w:sdt>
    <w:bookmarkStart w:id="254" w:name="_Hlk534895224" w:displacedByCustomXml="next"/>
    <w:sdt>
      <w:sdtPr>
        <w:rPr>
          <w:rFonts w:ascii="宋体" w:hAnsi="宋体" w:cs="宋体" w:hint="eastAsia"/>
          <w:b w:val="0"/>
          <w:bCs w:val="0"/>
          <w:kern w:val="0"/>
          <w:szCs w:val="21"/>
        </w:rPr>
        <w:alias w:val="模块:公允价值变动收益"/>
        <w:tag w:val="_SEC_ba248bb644d24508b56cf476e57a1ad1"/>
        <w:id w:val="-1824655690"/>
        <w:lock w:val="sdtLocked"/>
        <w:placeholder>
          <w:docPart w:val="GBC22222222222222222222222222222"/>
        </w:placeholder>
      </w:sdtPr>
      <w:sdtEndPr>
        <w:rPr>
          <w:rFonts w:cstheme="minorBidi"/>
          <w:kern w:val="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703e46a239ba45afa37afdd4dcae0cb4"/>
            <w:id w:val="478500876"/>
            <w:lock w:val="sdtLocked"/>
            <w:placeholder>
              <w:docPart w:val="GBC22222222222222222222222222222"/>
            </w:placeholder>
          </w:sdtPr>
          <w:sdtEndPr/>
          <w:sdtContent>
            <w:p w:rsidR="009E48A3" w:rsidRDefault="000A0FB4" w:rsidP="009E48A3">
              <w:pPr>
                <w:rPr>
                  <w:szCs w:val="21"/>
                </w:rPr>
              </w:pPr>
              <w:r>
                <w:fldChar w:fldCharType="begin"/>
              </w:r>
              <w:r w:rsidR="009E48A3">
                <w:instrText xml:space="preserve">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CD5DB0">
          <w:pPr>
            <w:rPr>
              <w:rFonts w:cstheme="minorBidi"/>
              <w:kern w:val="2"/>
              <w:szCs w:val="21"/>
            </w:rPr>
          </w:pPr>
        </w:p>
      </w:sdtContent>
    </w:sdt>
    <w:bookmarkEnd w:id="254" w:displacedByCustomXml="prev"/>
    <w:sdt>
      <w:sdtPr>
        <w:rPr>
          <w:rFonts w:ascii="宋体" w:hAnsi="宋体" w:cs="宋体" w:hint="eastAsia"/>
          <w:b w:val="0"/>
          <w:bCs w:val="0"/>
          <w:kern w:val="0"/>
          <w:szCs w:val="24"/>
        </w:rPr>
        <w:alias w:val="模块:信用减值损失"/>
        <w:tag w:val="_SEC_f3aa22c360ad4d4fa144dfe2d37137a3"/>
        <w:id w:val="539398654"/>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pPr>
          <w:r>
            <w:rPr>
              <w:rFonts w:hint="eastAsia"/>
            </w:rPr>
            <w:t>信用减值损失</w:t>
          </w:r>
        </w:p>
        <w:sdt>
          <w:sdtPr>
            <w:alias w:val="是否适用：信用减值损失[双击切换]"/>
            <w:tag w:val="_GBC_3e1c9d9dad6c4530991d2befd4b098e3"/>
            <w:id w:val="339051823"/>
            <w:lock w:val="sdtLocked"/>
            <w:placeholder>
              <w:docPart w:val="GBC22222222222222222222222222222"/>
            </w:placeholder>
          </w:sdtPr>
          <w:sdtEndPr/>
          <w:sdtContent>
            <w:p w:rsidR="00BC2D12" w:rsidRDefault="000A0FB4">
              <w:r>
                <w:fldChar w:fldCharType="begin"/>
              </w:r>
              <w:r w:rsidR="009E48A3">
                <w:instrText xml:space="preserve"> 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61030C">
          <w:pPr>
            <w:pStyle w:val="ac"/>
            <w:ind w:left="420" w:firstLineChars="0" w:firstLine="0"/>
            <w:jc w:val="right"/>
          </w:pPr>
          <w:r>
            <w:rPr>
              <w:rFonts w:hint="eastAsia"/>
            </w:rPr>
            <w:t>单位：</w:t>
          </w:r>
          <w:sdt>
            <w:sdtPr>
              <w:rPr>
                <w:rFonts w:hint="eastAsia"/>
              </w:rPr>
              <w:alias w:val="单位：信用减值损失"/>
              <w:tag w:val="_GBC_64c0f12c02d44b548838a6936d90e525"/>
              <w:id w:val="418832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币种：</w:t>
          </w:r>
          <w:sdt>
            <w:sdtPr>
              <w:rPr>
                <w:rFonts w:hint="eastAsia"/>
              </w:rPr>
              <w:alias w:val="币种：信用减值损失"/>
              <w:tag w:val="_GBC_4d6a964234bf4666a052d68fb8b9d060"/>
              <w:id w:val="253178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560"/>
            <w:gridCol w:w="2620"/>
            <w:gridCol w:w="2643"/>
          </w:tblGrid>
          <w:tr w:rsidR="00DE5754" w:rsidTr="00DE5754">
            <w:sdt>
              <w:sdtPr>
                <w:tag w:val="_PLD_32efbc222fba4f8b87e71fbd7550f57d"/>
                <w:id w:val="-1333447783"/>
                <w:lock w:val="sdtLocked"/>
              </w:sdtPr>
              <w:sdtEndPr/>
              <w:sdtContent>
                <w:tc>
                  <w:tcPr>
                    <w:tcW w:w="2017" w:type="pct"/>
                    <w:shd w:val="clear" w:color="auto" w:fill="auto"/>
                    <w:vAlign w:val="center"/>
                  </w:tcPr>
                  <w:p w:rsidR="00DE5754" w:rsidRDefault="00DE5754" w:rsidP="00DE5754">
                    <w:pPr>
                      <w:jc w:val="center"/>
                      <w:rPr>
                        <w:szCs w:val="21"/>
                      </w:rPr>
                    </w:pPr>
                    <w:r>
                      <w:rPr>
                        <w:rFonts w:hint="eastAsia"/>
                        <w:szCs w:val="21"/>
                      </w:rPr>
                      <w:t>项目</w:t>
                    </w:r>
                  </w:p>
                </w:tc>
              </w:sdtContent>
            </w:sdt>
            <w:sdt>
              <w:sdtPr>
                <w:tag w:val="_PLD_57fc93ac35684eca9207e23d2b2d6664"/>
                <w:id w:val="-797450037"/>
                <w:lock w:val="sdtLocked"/>
              </w:sdtPr>
              <w:sdtEndPr/>
              <w:sdtContent>
                <w:tc>
                  <w:tcPr>
                    <w:tcW w:w="1485" w:type="pct"/>
                    <w:tcBorders>
                      <w:bottom w:val="single" w:sz="6" w:space="0" w:color="auto"/>
                    </w:tcBorders>
                    <w:shd w:val="clear" w:color="auto" w:fill="auto"/>
                    <w:vAlign w:val="center"/>
                  </w:tcPr>
                  <w:p w:rsidR="00DE5754" w:rsidRDefault="00DE5754" w:rsidP="00DE5754">
                    <w:pPr>
                      <w:jc w:val="center"/>
                      <w:rPr>
                        <w:szCs w:val="21"/>
                      </w:rPr>
                    </w:pPr>
                    <w:r>
                      <w:rPr>
                        <w:rFonts w:hint="eastAsia"/>
                        <w:szCs w:val="21"/>
                      </w:rPr>
                      <w:t>本期发生额</w:t>
                    </w:r>
                  </w:p>
                </w:tc>
              </w:sdtContent>
            </w:sdt>
            <w:sdt>
              <w:sdtPr>
                <w:tag w:val="_PLD_ddb6bc4a58314fb2abbbb04ed4af2419"/>
                <w:id w:val="1172536351"/>
                <w:lock w:val="sdtLocked"/>
              </w:sdtPr>
              <w:sdtEndPr/>
              <w:sdtContent>
                <w:tc>
                  <w:tcPr>
                    <w:tcW w:w="1498" w:type="pct"/>
                    <w:shd w:val="clear" w:color="auto" w:fill="auto"/>
                    <w:vAlign w:val="center"/>
                  </w:tcPr>
                  <w:p w:rsidR="00DE5754" w:rsidRDefault="00DE5754" w:rsidP="00DE5754">
                    <w:pPr>
                      <w:jc w:val="center"/>
                      <w:rPr>
                        <w:szCs w:val="21"/>
                      </w:rPr>
                    </w:pPr>
                    <w:r>
                      <w:rPr>
                        <w:rFonts w:hint="eastAsia"/>
                        <w:szCs w:val="21"/>
                      </w:rPr>
                      <w:t>上期发生额</w:t>
                    </w:r>
                  </w:p>
                </w:tc>
              </w:sdtContent>
            </w:sdt>
          </w:tr>
          <w:tr w:rsidR="00DE5754" w:rsidTr="00DE5754">
            <w:tc>
              <w:tcPr>
                <w:tcW w:w="2017" w:type="pct"/>
                <w:shd w:val="clear" w:color="auto" w:fill="auto"/>
                <w:vAlign w:val="center"/>
              </w:tcPr>
              <w:sdt>
                <w:sdtPr>
                  <w:rPr>
                    <w:rFonts w:hint="eastAsia"/>
                    <w:szCs w:val="21"/>
                  </w:rPr>
                  <w:tag w:val="_PLD_3dea696ffc7a401fb0b2813dfdf2ee05"/>
                  <w:id w:val="-1786877566"/>
                  <w:lock w:val="sdtLocked"/>
                </w:sdtPr>
                <w:sdtEndPr/>
                <w:sdtContent>
                  <w:p w:rsidR="00DE5754" w:rsidRDefault="00DE5754" w:rsidP="00DE5754">
                    <w:pPr>
                      <w:rPr>
                        <w:szCs w:val="21"/>
                      </w:rPr>
                    </w:pPr>
                    <w:r>
                      <w:rPr>
                        <w:rFonts w:hint="eastAsia"/>
                        <w:szCs w:val="21"/>
                      </w:rPr>
                      <w:t>应收票据坏账损失</w:t>
                    </w:r>
                  </w:p>
                </w:sdtContent>
              </w:sdt>
            </w:tc>
            <w:tc>
              <w:tcPr>
                <w:tcW w:w="1485" w:type="pct"/>
                <w:tcBorders>
                  <w:top w:val="single" w:sz="6" w:space="0" w:color="auto"/>
                  <w:bottom w:val="single" w:sz="6" w:space="0" w:color="auto"/>
                </w:tcBorders>
                <w:shd w:val="clear" w:color="auto" w:fill="auto"/>
              </w:tcPr>
              <w:p w:rsidR="00DE5754" w:rsidRDefault="00DE5754" w:rsidP="00DE5754">
                <w:pPr>
                  <w:jc w:val="right"/>
                  <w:rPr>
                    <w:szCs w:val="21"/>
                  </w:rPr>
                </w:pPr>
                <w:r>
                  <w:rPr>
                    <w:szCs w:val="21"/>
                  </w:rPr>
                  <w:t>-145,126.85</w:t>
                </w:r>
              </w:p>
            </w:tc>
            <w:tc>
              <w:tcPr>
                <w:tcW w:w="1498" w:type="pct"/>
                <w:shd w:val="clear" w:color="auto" w:fill="auto"/>
              </w:tcPr>
              <w:p w:rsidR="00DE5754" w:rsidRDefault="00DE5754" w:rsidP="00DE5754">
                <w:pPr>
                  <w:jc w:val="right"/>
                  <w:rPr>
                    <w:szCs w:val="21"/>
                  </w:rPr>
                </w:pPr>
                <w:r>
                  <w:rPr>
                    <w:szCs w:val="21"/>
                  </w:rPr>
                  <w:t>187,464.46</w:t>
                </w:r>
              </w:p>
            </w:tc>
          </w:tr>
          <w:tr w:rsidR="00DE5754" w:rsidTr="00DE5754">
            <w:tc>
              <w:tcPr>
                <w:tcW w:w="2017" w:type="pct"/>
                <w:shd w:val="clear" w:color="auto" w:fill="auto"/>
                <w:vAlign w:val="center"/>
              </w:tcPr>
              <w:sdt>
                <w:sdtPr>
                  <w:rPr>
                    <w:rFonts w:hint="eastAsia"/>
                    <w:szCs w:val="21"/>
                  </w:rPr>
                  <w:tag w:val="_PLD_8f95ae55a83148e8a935f39fa8f92ca4"/>
                  <w:id w:val="-618300094"/>
                  <w:lock w:val="sdtLocked"/>
                </w:sdtPr>
                <w:sdtEndPr/>
                <w:sdtContent>
                  <w:p w:rsidR="00DE5754" w:rsidRDefault="00DE5754" w:rsidP="00DE5754">
                    <w:pPr>
                      <w:rPr>
                        <w:szCs w:val="21"/>
                      </w:rPr>
                    </w:pPr>
                    <w:r>
                      <w:rPr>
                        <w:rFonts w:hint="eastAsia"/>
                        <w:szCs w:val="21"/>
                      </w:rPr>
                      <w:t>应收账款坏账损失</w:t>
                    </w:r>
                  </w:p>
                </w:sdtContent>
              </w:sdt>
            </w:tc>
            <w:tc>
              <w:tcPr>
                <w:tcW w:w="1485" w:type="pct"/>
                <w:tcBorders>
                  <w:top w:val="single" w:sz="6" w:space="0" w:color="auto"/>
                  <w:bottom w:val="single" w:sz="6" w:space="0" w:color="auto"/>
                </w:tcBorders>
                <w:shd w:val="clear" w:color="auto" w:fill="auto"/>
              </w:tcPr>
              <w:p w:rsidR="00DE5754" w:rsidRDefault="00DE5754" w:rsidP="00DE5754">
                <w:pPr>
                  <w:jc w:val="right"/>
                  <w:rPr>
                    <w:szCs w:val="21"/>
                  </w:rPr>
                </w:pPr>
                <w:r>
                  <w:rPr>
                    <w:szCs w:val="21"/>
                  </w:rPr>
                  <w:t>-621,411.09</w:t>
                </w:r>
              </w:p>
            </w:tc>
            <w:tc>
              <w:tcPr>
                <w:tcW w:w="1498" w:type="pct"/>
                <w:shd w:val="clear" w:color="auto" w:fill="auto"/>
              </w:tcPr>
              <w:p w:rsidR="00DE5754" w:rsidRDefault="00DE5754" w:rsidP="00DE5754">
                <w:pPr>
                  <w:jc w:val="right"/>
                  <w:rPr>
                    <w:szCs w:val="21"/>
                  </w:rPr>
                </w:pPr>
                <w:r>
                  <w:rPr>
                    <w:szCs w:val="21"/>
                  </w:rPr>
                  <w:t>-3,917,491.27</w:t>
                </w:r>
              </w:p>
            </w:tc>
          </w:tr>
          <w:tr w:rsidR="00DE5754" w:rsidTr="00DE5754">
            <w:tc>
              <w:tcPr>
                <w:tcW w:w="2017" w:type="pct"/>
                <w:shd w:val="clear" w:color="auto" w:fill="auto"/>
                <w:vAlign w:val="center"/>
              </w:tcPr>
              <w:sdt>
                <w:sdtPr>
                  <w:rPr>
                    <w:rFonts w:hint="eastAsia"/>
                    <w:szCs w:val="21"/>
                  </w:rPr>
                  <w:tag w:val="_PLD_d9f7b1208cc747c9bd80ca0b7a90857e"/>
                  <w:id w:val="-293835235"/>
                  <w:lock w:val="sdtLocked"/>
                </w:sdtPr>
                <w:sdtEndPr/>
                <w:sdtContent>
                  <w:p w:rsidR="00DE5754" w:rsidRDefault="00DE5754" w:rsidP="00DE5754">
                    <w:pPr>
                      <w:rPr>
                        <w:szCs w:val="21"/>
                      </w:rPr>
                    </w:pPr>
                    <w:r>
                      <w:rPr>
                        <w:rFonts w:hint="eastAsia"/>
                        <w:szCs w:val="21"/>
                      </w:rPr>
                      <w:t>其他应收款坏账损失</w:t>
                    </w:r>
                  </w:p>
                </w:sdtContent>
              </w:sdt>
            </w:tc>
            <w:tc>
              <w:tcPr>
                <w:tcW w:w="1485" w:type="pct"/>
                <w:tcBorders>
                  <w:top w:val="single" w:sz="6" w:space="0" w:color="auto"/>
                  <w:bottom w:val="single" w:sz="6" w:space="0" w:color="auto"/>
                </w:tcBorders>
                <w:shd w:val="clear" w:color="auto" w:fill="auto"/>
              </w:tcPr>
              <w:p w:rsidR="00DE5754" w:rsidRDefault="00DE5754" w:rsidP="00DE5754">
                <w:pPr>
                  <w:jc w:val="right"/>
                  <w:rPr>
                    <w:szCs w:val="21"/>
                  </w:rPr>
                </w:pPr>
                <w:r>
                  <w:rPr>
                    <w:szCs w:val="21"/>
                  </w:rPr>
                  <w:t>-21,216.63</w:t>
                </w:r>
              </w:p>
            </w:tc>
            <w:tc>
              <w:tcPr>
                <w:tcW w:w="1498" w:type="pct"/>
                <w:shd w:val="clear" w:color="auto" w:fill="auto"/>
              </w:tcPr>
              <w:p w:rsidR="00DE5754" w:rsidRDefault="00DE5754" w:rsidP="00DE5754">
                <w:pPr>
                  <w:jc w:val="right"/>
                  <w:rPr>
                    <w:szCs w:val="21"/>
                  </w:rPr>
                </w:pPr>
                <w:r>
                  <w:rPr>
                    <w:szCs w:val="21"/>
                  </w:rPr>
                  <w:t>-5,289.59</w:t>
                </w:r>
              </w:p>
            </w:tc>
          </w:tr>
          <w:tr w:rsidR="00DE5754" w:rsidTr="00DE5754">
            <w:sdt>
              <w:sdtPr>
                <w:tag w:val="_PLD_fb4052249318445ab343a63eb6ab6e3b"/>
                <w:id w:val="8423916"/>
                <w:lock w:val="sdtLocked"/>
              </w:sdtPr>
              <w:sdtEndPr/>
              <w:sdtContent>
                <w:tc>
                  <w:tcPr>
                    <w:tcW w:w="2017" w:type="pct"/>
                    <w:shd w:val="clear" w:color="auto" w:fill="auto"/>
                    <w:vAlign w:val="center"/>
                  </w:tcPr>
                  <w:p w:rsidR="00DE5754" w:rsidRDefault="00DE5754" w:rsidP="00DE5754">
                    <w:pPr>
                      <w:jc w:val="center"/>
                      <w:rPr>
                        <w:szCs w:val="21"/>
                      </w:rPr>
                    </w:pPr>
                    <w:r>
                      <w:rPr>
                        <w:rFonts w:hint="eastAsia"/>
                        <w:szCs w:val="21"/>
                      </w:rPr>
                      <w:t>合计</w:t>
                    </w:r>
                  </w:p>
                </w:tc>
              </w:sdtContent>
            </w:sdt>
            <w:tc>
              <w:tcPr>
                <w:tcW w:w="1485" w:type="pct"/>
                <w:tcBorders>
                  <w:top w:val="single" w:sz="6" w:space="0" w:color="auto"/>
                  <w:bottom w:val="single" w:sz="4" w:space="0" w:color="auto"/>
                </w:tcBorders>
                <w:shd w:val="clear" w:color="auto" w:fill="auto"/>
              </w:tcPr>
              <w:p w:rsidR="00DE5754" w:rsidRDefault="00DE5754" w:rsidP="00DE5754">
                <w:pPr>
                  <w:jc w:val="right"/>
                  <w:rPr>
                    <w:szCs w:val="21"/>
                  </w:rPr>
                </w:pPr>
                <w:r>
                  <w:rPr>
                    <w:szCs w:val="21"/>
                  </w:rPr>
                  <w:t>-787,754.57</w:t>
                </w:r>
              </w:p>
            </w:tc>
            <w:tc>
              <w:tcPr>
                <w:tcW w:w="1498" w:type="pct"/>
                <w:shd w:val="clear" w:color="auto" w:fill="auto"/>
              </w:tcPr>
              <w:p w:rsidR="00DE5754" w:rsidRDefault="00DE5754" w:rsidP="00DE5754">
                <w:pPr>
                  <w:jc w:val="right"/>
                  <w:rPr>
                    <w:szCs w:val="21"/>
                  </w:rPr>
                </w:pPr>
                <w:r>
                  <w:rPr>
                    <w:szCs w:val="21"/>
                  </w:rPr>
                  <w:t>-3,735,316.40</w:t>
                </w:r>
              </w:p>
            </w:tc>
          </w:tr>
        </w:tbl>
        <w:p w:rsidR="00DE5754" w:rsidRDefault="00DE5754"/>
        <w:p w:rsidR="00BC2D12" w:rsidRDefault="0061030C">
          <w:r>
            <w:rPr>
              <w:rFonts w:hint="eastAsia"/>
            </w:rPr>
            <w:t>其他</w:t>
          </w:r>
          <w:r>
            <w:t>说明</w:t>
          </w:r>
          <w:r>
            <w:rPr>
              <w:rFonts w:hint="eastAsia"/>
            </w:rPr>
            <w:t>：</w:t>
          </w:r>
        </w:p>
        <w:sdt>
          <w:sdtPr>
            <w:alias w:val="信用减值损失其他说明"/>
            <w:tag w:val="_GBC_c4f5a3728c354e07a647f36805e2176b"/>
            <w:id w:val="1085737098"/>
            <w:lock w:val="sdtLocked"/>
            <w:placeholder>
              <w:docPart w:val="GBC22222222222222222222222222222"/>
            </w:placeholder>
          </w:sdtPr>
          <w:sdtEndPr/>
          <w:sdtContent>
            <w:p w:rsidR="00BC2D12" w:rsidRDefault="009E48A3">
              <w:r>
                <w:rPr>
                  <w:rFonts w:hint="eastAsia"/>
                </w:rPr>
                <w:t>无</w:t>
              </w:r>
            </w:p>
          </w:sdtContent>
        </w:sdt>
      </w:sdtContent>
    </w:sdt>
    <w:p w:rsidR="00BC2D12" w:rsidRDefault="00BC2D12">
      <w:pPr>
        <w:rPr>
          <w:rFonts w:cstheme="minorBidi"/>
          <w:kern w:val="2"/>
          <w:szCs w:val="21"/>
        </w:rPr>
      </w:pPr>
    </w:p>
    <w:sdt>
      <w:sdtPr>
        <w:rPr>
          <w:rFonts w:ascii="宋体" w:hAnsi="宋体" w:cs="宋体" w:hint="eastAsia"/>
          <w:b w:val="0"/>
          <w:bCs w:val="0"/>
          <w:kern w:val="0"/>
          <w:szCs w:val="21"/>
        </w:rPr>
        <w:alias w:val="模块:资产减值损失"/>
        <w:tag w:val="_SEC_0711b4002bfe46319954a4204926581c"/>
        <w:id w:val="-1528399160"/>
        <w:lock w:val="sdtLocked"/>
        <w:placeholder>
          <w:docPart w:val="GBC22222222222222222222222222222"/>
        </w:placeholder>
      </w:sdtPr>
      <w:sdtEndPr>
        <w:rPr>
          <w:rFonts w:asciiTheme="minorHAnsi" w:eastAsiaTheme="minorEastAsia" w:hAnsiTheme="minorHAnsi" w:hint="default"/>
          <w:szCs w:val="22"/>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8b37643fea7c43289fdaf85f79b2bcae"/>
            <w:id w:val="466549004"/>
            <w:lock w:val="sdtLocked"/>
            <w:placeholder>
              <w:docPart w:val="GBC22222222222222222222222222222"/>
            </w:placeholder>
          </w:sdtPr>
          <w:sdtEndPr/>
          <w:sdtContent>
            <w:p w:rsidR="00BC2D12" w:rsidRDefault="000A0FB4">
              <w:r>
                <w:fldChar w:fldCharType="begin"/>
              </w:r>
              <w:r w:rsidR="009E48A3">
                <w:instrText xml:space="preserve">MACROBUTTON  SnrToggleCheckbox √适用 </w:instrText>
              </w:r>
              <w:r>
                <w:fldChar w:fldCharType="end"/>
              </w:r>
              <w:r>
                <w:fldChar w:fldCharType="begin"/>
              </w:r>
              <w:r w:rsidR="009E48A3">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资产减值损失"/>
              <w:tag w:val="_GBC_fe85f36c54dd476ea970b9d8ae08135d"/>
              <w:id w:val="-12738549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9800683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6"/>
            <w:gridCol w:w="2072"/>
            <w:gridCol w:w="2041"/>
          </w:tblGrid>
          <w:tr w:rsidR="00BC2D12" w:rsidTr="00DE5754">
            <w:sdt>
              <w:sdtPr>
                <w:tag w:val="_PLD_344de032f71b4e06985c561df3bcf55a"/>
                <w:id w:val="651870075"/>
                <w:lock w:val="sdtLocked"/>
              </w:sdtPr>
              <w:sdtEndPr/>
              <w:sdtContent>
                <w:tc>
                  <w:tcPr>
                    <w:tcW w:w="2660"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jc w:val="center"/>
                      <w:rPr>
                        <w:szCs w:val="21"/>
                      </w:rPr>
                    </w:pPr>
                    <w:r>
                      <w:rPr>
                        <w:rFonts w:hint="eastAsia"/>
                        <w:szCs w:val="21"/>
                      </w:rPr>
                      <w:t>项目</w:t>
                    </w:r>
                  </w:p>
                </w:tc>
              </w:sdtContent>
            </w:sdt>
            <w:sdt>
              <w:sdtPr>
                <w:tag w:val="_PLD_9551307ec5c049a3aa84c3c7d3e61d92"/>
                <w:id w:val="974951348"/>
                <w:lock w:val="sdtLocked"/>
              </w:sdtPr>
              <w:sdtEndPr/>
              <w:sdtContent>
                <w:tc>
                  <w:tcPr>
                    <w:tcW w:w="1179"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jc w:val="center"/>
                      <w:rPr>
                        <w:szCs w:val="21"/>
                      </w:rPr>
                    </w:pPr>
                    <w:r>
                      <w:rPr>
                        <w:rFonts w:hint="eastAsia"/>
                        <w:szCs w:val="21"/>
                      </w:rPr>
                      <w:t>本期发生额</w:t>
                    </w:r>
                  </w:p>
                </w:tc>
              </w:sdtContent>
            </w:sdt>
            <w:sdt>
              <w:sdtPr>
                <w:tag w:val="_PLD_46a2a62cd1b1406f877f135b9d7e38a6"/>
                <w:id w:val="-1233463258"/>
                <w:lock w:val="sdtLocked"/>
              </w:sdtPr>
              <w:sdtEndPr/>
              <w:sdtContent>
                <w:tc>
                  <w:tcPr>
                    <w:tcW w:w="1161" w:type="pct"/>
                    <w:tcBorders>
                      <w:top w:val="single" w:sz="4" w:space="0" w:color="auto"/>
                      <w:left w:val="single" w:sz="4" w:space="0" w:color="auto"/>
                      <w:bottom w:val="single" w:sz="4" w:space="0" w:color="auto"/>
                      <w:right w:val="single" w:sz="4" w:space="0" w:color="auto"/>
                    </w:tcBorders>
                    <w:vAlign w:val="center"/>
                  </w:tcPr>
                  <w:p w:rsidR="00BC2D12" w:rsidRDefault="0061030C">
                    <w:pPr>
                      <w:autoSpaceDE w:val="0"/>
                      <w:autoSpaceDN w:val="0"/>
                      <w:adjustRightInd w:val="0"/>
                      <w:jc w:val="center"/>
                      <w:rPr>
                        <w:szCs w:val="21"/>
                      </w:rPr>
                    </w:pPr>
                    <w:r>
                      <w:rPr>
                        <w:rFonts w:hint="eastAsia"/>
                        <w:szCs w:val="21"/>
                      </w:rPr>
                      <w:t>上期发生额</w:t>
                    </w:r>
                  </w:p>
                </w:tc>
              </w:sdtContent>
            </w:sdt>
          </w:tr>
          <w:tr w:rsidR="00BC2D12" w:rsidTr="00DE5754">
            <w:sdt>
              <w:sdtPr>
                <w:tag w:val="_PLD_a5b0452207d64fb88ccbca66f785c80a"/>
                <w:id w:val="-1824273471"/>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szCs w:val="21"/>
                      </w:rPr>
                      <w:t>一、坏账损失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tc>
              <w:tcPr>
                <w:tcW w:w="2660" w:type="pct"/>
                <w:tcBorders>
                  <w:top w:val="single" w:sz="4" w:space="0" w:color="auto"/>
                  <w:left w:val="single" w:sz="4" w:space="0" w:color="auto"/>
                  <w:bottom w:val="single" w:sz="4" w:space="0" w:color="auto"/>
                  <w:right w:val="single" w:sz="4" w:space="0" w:color="auto"/>
                </w:tcBorders>
              </w:tcPr>
              <w:sdt>
                <w:sdtPr>
                  <w:rPr>
                    <w:rFonts w:hint="eastAsia"/>
                  </w:rPr>
                  <w:tag w:val="_PLD_f3e56bd86dd541bb999fb148048ad094"/>
                  <w:id w:val="788016574"/>
                  <w:lock w:val="sdtLocked"/>
                </w:sdtPr>
                <w:sdtEndPr/>
                <w:sdtContent>
                  <w:p w:rsidR="00BC2D12" w:rsidRDefault="0061030C">
                    <w:pPr>
                      <w:autoSpaceDE w:val="0"/>
                      <w:autoSpaceDN w:val="0"/>
                      <w:adjustRightInd w:val="0"/>
                    </w:pPr>
                    <w:r>
                      <w:rPr>
                        <w:rFonts w:hint="eastAsia"/>
                      </w:rPr>
                      <w:t>二、存货跌价损失及合同履约成本减值损失</w:t>
                    </w:r>
                  </w:p>
                </w:sdtContent>
              </w:sdt>
            </w:tc>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Pr="008B1DCC" w:rsidRDefault="00BC2D12">
                <w:pPr>
                  <w:jc w:val="right"/>
                  <w:rPr>
                    <w:szCs w:val="21"/>
                  </w:rPr>
                </w:pPr>
              </w:p>
            </w:tc>
          </w:tr>
          <w:tr w:rsidR="00BC2D12" w:rsidTr="00DE5754">
            <w:sdt>
              <w:sdtPr>
                <w:tag w:val="_PLD_918ffd8efce148388b465543a65deb36"/>
                <w:id w:val="1365328119"/>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rPr>
                      <w:t>三</w:t>
                    </w:r>
                    <w:r>
                      <w:rPr>
                        <w:rFonts w:hint="eastAsia"/>
                        <w:szCs w:val="21"/>
                      </w:rPr>
                      <w:t>、长期股权投资减值损失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sdt>
              <w:sdtPr>
                <w:tag w:val="_PLD_1f59a34614d64642bfafae6cfb83a911"/>
                <w:id w:val="-1879232828"/>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szCs w:val="21"/>
                      </w:rPr>
                      <w:t>四、投资性房地产减值损失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sdt>
              <w:sdtPr>
                <w:tag w:val="_PLD_e1f6d2fa18b94283b7668413c57d5953"/>
                <w:id w:val="1991599802"/>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rPr>
                      <w:t>五</w:t>
                    </w:r>
                    <w:r>
                      <w:rPr>
                        <w:rFonts w:hint="eastAsia"/>
                        <w:szCs w:val="21"/>
                      </w:rPr>
                      <w:t>、固定资产减值损失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sdt>
              <w:sdtPr>
                <w:tag w:val="_PLD_bb3a63c2cafd4c51b8eeeb5a43d993d0"/>
                <w:id w:val="1179621563"/>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rPr>
                      <w:t>六</w:t>
                    </w:r>
                    <w:r>
                      <w:rPr>
                        <w:rFonts w:hint="eastAsia"/>
                        <w:szCs w:val="21"/>
                      </w:rPr>
                      <w:t>、工程物资减值损失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sdt>
              <w:sdtPr>
                <w:tag w:val="_PLD_1c003d11a19b40018cbc74adbbdcdf57"/>
                <w:id w:val="-1396659314"/>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rPr>
                      <w:t>七</w:t>
                    </w:r>
                    <w:r>
                      <w:rPr>
                        <w:rFonts w:hint="eastAsia"/>
                        <w:szCs w:val="21"/>
                      </w:rPr>
                      <w:t>、在建工程减值损失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sdt>
              <w:sdtPr>
                <w:tag w:val="_PLD_b3b89e0837b14e99b4a3438b489d0532"/>
                <w:id w:val="-1232765576"/>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rPr>
                      <w:t>八</w:t>
                    </w:r>
                    <w:r>
                      <w:rPr>
                        <w:rFonts w:hint="eastAsia"/>
                        <w:szCs w:val="21"/>
                      </w:rPr>
                      <w:t>、生产性生物资产减值损失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sdt>
              <w:sdtPr>
                <w:tag w:val="_PLD_40a5e5bd19264127be2c136789d951e4"/>
                <w:id w:val="-1337993806"/>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rPr>
                      <w:t>九</w:t>
                    </w:r>
                    <w:r>
                      <w:rPr>
                        <w:rFonts w:hint="eastAsia"/>
                        <w:szCs w:val="21"/>
                      </w:rPr>
                      <w:t>、油气资产减值损失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sdt>
              <w:sdtPr>
                <w:tag w:val="_PLD_d02d22ed8f36479cbf68f338da9798f3"/>
                <w:id w:val="-2135935501"/>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szCs w:val="21"/>
                      </w:rPr>
                      <w:t>十、无形资产减值损失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sdt>
              <w:sdtPr>
                <w:tag w:val="_PLD_5a6f4245c2b749e385563afef515c3da"/>
                <w:id w:val="237753089"/>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szCs w:val="21"/>
                      </w:rPr>
                      <w:t>十一、商誉减值损失</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r w:rsidR="00BC2D12" w:rsidTr="00DE5754">
            <w:sdt>
              <w:sdtPr>
                <w:tag w:val="_PLD_1ca415e40b044bc3bb78421db6605bbe"/>
                <w:id w:val="866409871"/>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rPr>
                        <w:szCs w:val="21"/>
                      </w:rPr>
                    </w:pPr>
                    <w:r>
                      <w:rPr>
                        <w:rFonts w:hint="eastAsia"/>
                        <w:szCs w:val="21"/>
                      </w:rPr>
                      <w:t>十二、其他</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sdt>
            <w:sdtPr>
              <w:alias w:val="资产减值损失明细"/>
              <w:tag w:val="_TUP_b1e34ebfa0d04b20ad7fd493deee5775"/>
              <w:id w:val="-2031784795"/>
              <w:lock w:val="sdtLocked"/>
              <w:placeholder>
                <w:docPart w:val="GBC11111111111111111111111111111"/>
              </w:placeholder>
            </w:sdtPr>
            <w:sdtEndPr>
              <w:rPr>
                <w:szCs w:val="21"/>
              </w:rPr>
            </w:sdtEndPr>
            <w:sdtContent>
              <w:tr w:rsidR="00BC2D12" w:rsidTr="00DE5754">
                <w:tc>
                  <w:tcPr>
                    <w:tcW w:w="2660" w:type="pct"/>
                    <w:tcBorders>
                      <w:top w:val="single" w:sz="4" w:space="0" w:color="auto"/>
                      <w:left w:val="single" w:sz="4" w:space="0" w:color="auto"/>
                      <w:bottom w:val="single" w:sz="4" w:space="0" w:color="auto"/>
                      <w:right w:val="single" w:sz="4" w:space="0" w:color="auto"/>
                    </w:tcBorders>
                  </w:tcPr>
                  <w:p w:rsidR="00BC2D12" w:rsidRDefault="009E48A3">
                    <w:pPr>
                      <w:autoSpaceDE w:val="0"/>
                      <w:autoSpaceDN w:val="0"/>
                      <w:adjustRightInd w:val="0"/>
                    </w:pPr>
                    <w:r>
                      <w:rPr>
                        <w:rFonts w:hint="eastAsia"/>
                      </w:rPr>
                      <w:t>十三、合同资产减值损失</w:t>
                    </w:r>
                  </w:p>
                </w:tc>
                <w:tc>
                  <w:tcPr>
                    <w:tcW w:w="1179" w:type="pct"/>
                    <w:tcBorders>
                      <w:top w:val="single" w:sz="4" w:space="0" w:color="auto"/>
                      <w:left w:val="single" w:sz="4" w:space="0" w:color="auto"/>
                      <w:bottom w:val="single" w:sz="4" w:space="0" w:color="auto"/>
                      <w:right w:val="single" w:sz="4" w:space="0" w:color="auto"/>
                    </w:tcBorders>
                  </w:tcPr>
                  <w:p w:rsidR="00BC2D12" w:rsidRPr="009E48A3" w:rsidRDefault="009E48A3">
                    <w:pPr>
                      <w:jc w:val="right"/>
                      <w:rPr>
                        <w:szCs w:val="21"/>
                      </w:rPr>
                    </w:pPr>
                    <w:r>
                      <w:rPr>
                        <w:szCs w:val="21"/>
                      </w:rPr>
                      <w:t>-879,901.82</w:t>
                    </w: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sdtContent>
          </w:sdt>
          <w:tr w:rsidR="00BC2D12" w:rsidTr="00DE5754">
            <w:sdt>
              <w:sdtPr>
                <w:tag w:val="_PLD_d34f2e9360a2400a89862cd125871d4c"/>
                <w:id w:val="-2017519902"/>
                <w:lock w:val="sdtLocked"/>
              </w:sdtPr>
              <w:sdtEndPr/>
              <w:sdtContent>
                <w:tc>
                  <w:tcPr>
                    <w:tcW w:w="2660" w:type="pct"/>
                    <w:tcBorders>
                      <w:top w:val="single" w:sz="4" w:space="0" w:color="auto"/>
                      <w:left w:val="single" w:sz="4" w:space="0" w:color="auto"/>
                      <w:bottom w:val="single" w:sz="4" w:space="0" w:color="auto"/>
                      <w:right w:val="single" w:sz="4" w:space="0" w:color="auto"/>
                    </w:tcBorders>
                  </w:tcPr>
                  <w:p w:rsidR="00BC2D12" w:rsidRDefault="0061030C">
                    <w:pPr>
                      <w:autoSpaceDE w:val="0"/>
                      <w:autoSpaceDN w:val="0"/>
                      <w:adjustRightInd w:val="0"/>
                      <w:jc w:val="center"/>
                      <w:rPr>
                        <w:szCs w:val="21"/>
                      </w:rPr>
                    </w:pPr>
                    <w:r>
                      <w:rPr>
                        <w:rFonts w:hint="eastAsia"/>
                        <w:szCs w:val="21"/>
                      </w:rPr>
                      <w:t>合计</w:t>
                    </w:r>
                  </w:p>
                </w:tc>
              </w:sdtContent>
            </w:sdt>
            <w:tc>
              <w:tcPr>
                <w:tcW w:w="1179" w:type="pct"/>
                <w:tcBorders>
                  <w:top w:val="single" w:sz="4" w:space="0" w:color="auto"/>
                  <w:left w:val="single" w:sz="4" w:space="0" w:color="auto"/>
                  <w:bottom w:val="single" w:sz="4" w:space="0" w:color="auto"/>
                  <w:right w:val="single" w:sz="4" w:space="0" w:color="auto"/>
                </w:tcBorders>
              </w:tcPr>
              <w:p w:rsidR="00BC2D12" w:rsidRDefault="009E48A3">
                <w:pPr>
                  <w:jc w:val="right"/>
                  <w:rPr>
                    <w:szCs w:val="21"/>
                  </w:rPr>
                </w:pPr>
                <w:r>
                  <w:rPr>
                    <w:szCs w:val="21"/>
                  </w:rPr>
                  <w:t>-879,901.82</w:t>
                </w:r>
              </w:p>
            </w:tc>
            <w:tc>
              <w:tcPr>
                <w:tcW w:w="1161" w:type="pct"/>
                <w:tcBorders>
                  <w:top w:val="single" w:sz="4" w:space="0" w:color="auto"/>
                  <w:left w:val="single" w:sz="4" w:space="0" w:color="auto"/>
                  <w:bottom w:val="single" w:sz="4" w:space="0" w:color="auto"/>
                  <w:right w:val="single" w:sz="4" w:space="0" w:color="auto"/>
                </w:tcBorders>
              </w:tcPr>
              <w:p w:rsidR="00BC2D12" w:rsidRDefault="00BC2D12">
                <w:pPr>
                  <w:jc w:val="right"/>
                  <w:rPr>
                    <w:szCs w:val="21"/>
                  </w:rPr>
                </w:pPr>
              </w:p>
            </w:tc>
          </w:tr>
        </w:tbl>
        <w:p w:rsidR="00BC2D12" w:rsidRDefault="0061030C">
          <w:pPr>
            <w:spacing w:before="60" w:after="60"/>
            <w:rPr>
              <w:szCs w:val="21"/>
            </w:rPr>
          </w:pPr>
          <w:r>
            <w:rPr>
              <w:rFonts w:hint="eastAsia"/>
              <w:szCs w:val="21"/>
            </w:rPr>
            <w:t>其他说明：</w:t>
          </w:r>
        </w:p>
        <w:sdt>
          <w:sdtPr>
            <w:alias w:val="资产减值损失的说明"/>
            <w:tag w:val="_GBC_1e9b73a63ce74456883b0a5fd2597461"/>
            <w:id w:val="-1009827759"/>
            <w:lock w:val="sdtLocked"/>
            <w:placeholder>
              <w:docPart w:val="GBC22222222222222222222222222222"/>
            </w:placeholder>
          </w:sdtPr>
          <w:sdtEndPr/>
          <w:sdtContent>
            <w:p w:rsidR="00BC2D12" w:rsidRPr="008B1DCC" w:rsidRDefault="009E48A3">
              <w:r>
                <w:rPr>
                  <w:rFonts w:hint="eastAsia"/>
                </w:rPr>
                <w:t>无</w:t>
              </w:r>
            </w:p>
          </w:sdtContent>
        </w:sdt>
      </w:sdtContent>
    </w:sdt>
    <w:p w:rsidR="00BC2D12" w:rsidRDefault="00BC2D12">
      <w:pPr>
        <w:rPr>
          <w:rFonts w:asciiTheme="minorHAnsi" w:eastAsiaTheme="minorEastAsia" w:hAnsiTheme="minorHAnsi"/>
          <w:szCs w:val="22"/>
        </w:rPr>
      </w:pPr>
    </w:p>
    <w:sdt>
      <w:sdtPr>
        <w:rPr>
          <w:rFonts w:ascii="宋体" w:hAnsi="宋体" w:cs="宋体" w:hint="eastAsia"/>
          <w:b w:val="0"/>
          <w:bCs w:val="0"/>
          <w:kern w:val="0"/>
          <w:szCs w:val="21"/>
        </w:rPr>
        <w:alias w:val="模块:资产处置收益"/>
        <w:tag w:val="_SEC_467f7368f09741c792396e7413b66bc2"/>
        <w:id w:val="487363730"/>
        <w:lock w:val="sdtLocked"/>
        <w:placeholder>
          <w:docPart w:val="GBC22222222222222222222222222222"/>
        </w:placeholder>
      </w:sdtPr>
      <w:sdtEndPr>
        <w:rPr>
          <w:rFonts w:hint="default"/>
          <w:szCs w:val="24"/>
        </w:rPr>
      </w:sdtEndPr>
      <w:sdtContent>
        <w:p w:rsidR="00BC2D12" w:rsidRDefault="0061030C">
          <w:pPr>
            <w:pStyle w:val="3"/>
            <w:numPr>
              <w:ilvl w:val="0"/>
              <w:numId w:val="19"/>
            </w:numPr>
            <w:tabs>
              <w:tab w:val="left" w:pos="504"/>
            </w:tabs>
            <w:rPr>
              <w:szCs w:val="21"/>
            </w:rPr>
          </w:pPr>
          <w:r>
            <w:rPr>
              <w:rFonts w:hint="eastAsia"/>
              <w:szCs w:val="21"/>
            </w:rPr>
            <w:t>资产处置收益</w:t>
          </w:r>
        </w:p>
        <w:sdt>
          <w:sdtPr>
            <w:rPr>
              <w:bCs/>
            </w:rPr>
            <w:alias w:val="是否适用：资产处置收益[双击切换]"/>
            <w:tag w:val="_GBC_b76400e6a673420c9bc522936e82c207"/>
            <w:id w:val="636688634"/>
            <w:lock w:val="sdtLocked"/>
            <w:placeholder>
              <w:docPart w:val="GBC22222222222222222222222222222"/>
            </w:placeholder>
          </w:sdtPr>
          <w:sdtEndPr/>
          <w:sdtContent>
            <w:p w:rsidR="00BC2D12" w:rsidRDefault="000A0FB4">
              <w:pPr>
                <w:rPr>
                  <w:bCs/>
                </w:rPr>
              </w:pPr>
              <w:r>
                <w:rPr>
                  <w:bCs/>
                </w:rPr>
                <w:fldChar w:fldCharType="begin"/>
              </w:r>
              <w:r w:rsidR="009E48A3">
                <w:rPr>
                  <w:bCs/>
                </w:rPr>
                <w:instrText xml:space="preserve"> MACROBUTTON  SnrToggleCheckbox √适用 </w:instrText>
              </w:r>
              <w:r>
                <w:rPr>
                  <w:bCs/>
                </w:rPr>
                <w:fldChar w:fldCharType="end"/>
              </w:r>
              <w:r>
                <w:rPr>
                  <w:bCs/>
                </w:rPr>
                <w:fldChar w:fldCharType="begin"/>
              </w:r>
              <w:r w:rsidR="009E48A3">
                <w:rPr>
                  <w:bCs/>
                </w:rPr>
                <w:instrText xml:space="preserve"> MACROBUTTON  SnrToggleCheckbox □不适用 </w:instrText>
              </w:r>
              <w:r>
                <w:rPr>
                  <w:bCs/>
                </w:rPr>
                <w:fldChar w:fldCharType="end"/>
              </w:r>
            </w:p>
          </w:sdtContent>
        </w:sdt>
        <w:p w:rsidR="00BC2D12" w:rsidRDefault="0061030C">
          <w:pPr>
            <w:pStyle w:val="ac"/>
            <w:ind w:left="420" w:firstLineChars="0" w:firstLine="0"/>
            <w:jc w:val="right"/>
            <w:rPr>
              <w:bCs/>
            </w:rPr>
          </w:pPr>
          <w:r>
            <w:rPr>
              <w:bCs/>
            </w:rPr>
            <w:t>单位：</w:t>
          </w:r>
          <w:sdt>
            <w:sdtPr>
              <w:rPr>
                <w:bCs/>
              </w:rPr>
              <w:alias w:val="单位：资产处置收益明细"/>
              <w:tag w:val="_GBC_7ec9558ba3654efb8bffe62787e178bb"/>
              <w:id w:val="13866714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bCs/>
                </w:rPr>
                <w:t>元</w:t>
              </w:r>
            </w:sdtContent>
          </w:sdt>
          <w:r>
            <w:rPr>
              <w:bCs/>
            </w:rPr>
            <w:t>币种：</w:t>
          </w:r>
          <w:sdt>
            <w:sdtPr>
              <w:rPr>
                <w:bCs/>
              </w:rPr>
              <w:alias w:val="币种：资产处置收益明细"/>
              <w:tag w:val="_GBC_6a67bd424d2842be9fe48ecebd5d6f35"/>
              <w:id w:val="13149789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bCs/>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039"/>
            <w:gridCol w:w="3095"/>
          </w:tblGrid>
          <w:tr w:rsidR="00BC2D12" w:rsidTr="00DE5754">
            <w:sdt>
              <w:sdtPr>
                <w:tag w:val="_PLD_6aa248f59d784f95a8d1e935bd71e05e"/>
                <w:id w:val="323865646"/>
                <w:lock w:val="sdtLocked"/>
              </w:sdtPr>
              <w:sdtEndPr/>
              <w:sdtContent>
                <w:tc>
                  <w:tcPr>
                    <w:tcW w:w="2689" w:type="dxa"/>
                    <w:shd w:val="clear" w:color="auto" w:fill="auto"/>
                  </w:tcPr>
                  <w:p w:rsidR="00BC2D12" w:rsidRDefault="0061030C">
                    <w:pPr>
                      <w:widowControl w:val="0"/>
                      <w:jc w:val="center"/>
                    </w:pPr>
                    <w:r>
                      <w:rPr>
                        <w:rFonts w:hint="eastAsia"/>
                      </w:rPr>
                      <w:t>项目</w:t>
                    </w:r>
                  </w:p>
                </w:tc>
              </w:sdtContent>
            </w:sdt>
            <w:sdt>
              <w:sdtPr>
                <w:tag w:val="_PLD_130aaf0b75144f7d943c5d780cfc1b6b"/>
                <w:id w:val="1452438654"/>
                <w:lock w:val="sdtLocked"/>
              </w:sdtPr>
              <w:sdtEndPr/>
              <w:sdtContent>
                <w:tc>
                  <w:tcPr>
                    <w:tcW w:w="3039" w:type="dxa"/>
                    <w:shd w:val="clear" w:color="auto" w:fill="auto"/>
                  </w:tcPr>
                  <w:p w:rsidR="00BC2D12" w:rsidRDefault="0061030C">
                    <w:pPr>
                      <w:widowControl w:val="0"/>
                      <w:jc w:val="center"/>
                    </w:pPr>
                    <w:r>
                      <w:rPr>
                        <w:rFonts w:hint="eastAsia"/>
                      </w:rPr>
                      <w:t>本期发生额</w:t>
                    </w:r>
                  </w:p>
                </w:tc>
              </w:sdtContent>
            </w:sdt>
            <w:sdt>
              <w:sdtPr>
                <w:tag w:val="_PLD_482f220f08ce46dc8e769190f957eec7"/>
                <w:id w:val="1630893545"/>
                <w:lock w:val="sdtLocked"/>
              </w:sdtPr>
              <w:sdtEndPr/>
              <w:sdtContent>
                <w:tc>
                  <w:tcPr>
                    <w:tcW w:w="3095" w:type="dxa"/>
                    <w:shd w:val="clear" w:color="auto" w:fill="auto"/>
                  </w:tcPr>
                  <w:p w:rsidR="00BC2D12" w:rsidRDefault="0061030C">
                    <w:pPr>
                      <w:widowControl w:val="0"/>
                      <w:jc w:val="center"/>
                    </w:pPr>
                    <w:r>
                      <w:rPr>
                        <w:rFonts w:hint="eastAsia"/>
                      </w:rPr>
                      <w:t>上期发生额</w:t>
                    </w:r>
                  </w:p>
                </w:tc>
              </w:sdtContent>
            </w:sdt>
          </w:tr>
          <w:sdt>
            <w:sdtPr>
              <w:alias w:val="资产处置收益明细"/>
              <w:tag w:val="_TUP_4e7f3b54af98459f9a8813a3573b07d6"/>
              <w:id w:val="1603530111"/>
              <w:lock w:val="sdtLocked"/>
              <w:placeholder>
                <w:docPart w:val="GBC11111111111111111111111111111"/>
              </w:placeholder>
            </w:sdtPr>
            <w:sdtEndPr/>
            <w:sdtContent>
              <w:tr w:rsidR="00BC2D12" w:rsidTr="00DE5754">
                <w:tc>
                  <w:tcPr>
                    <w:tcW w:w="2689" w:type="dxa"/>
                    <w:shd w:val="clear" w:color="auto" w:fill="auto"/>
                  </w:tcPr>
                  <w:p w:rsidR="00BC2D12" w:rsidRDefault="009E48A3">
                    <w:pPr>
                      <w:widowControl w:val="0"/>
                    </w:pPr>
                    <w:r>
                      <w:rPr>
                        <w:rFonts w:hint="eastAsia"/>
                      </w:rPr>
                      <w:t>固定资产处置收益</w:t>
                    </w:r>
                  </w:p>
                </w:tc>
                <w:tc>
                  <w:tcPr>
                    <w:tcW w:w="3039" w:type="dxa"/>
                    <w:shd w:val="clear" w:color="auto" w:fill="auto"/>
                  </w:tcPr>
                  <w:p w:rsidR="00BC2D12" w:rsidRDefault="009E48A3">
                    <w:pPr>
                      <w:widowControl w:val="0"/>
                      <w:jc w:val="right"/>
                    </w:pPr>
                    <w:r>
                      <w:t>-54,758.91</w:t>
                    </w:r>
                  </w:p>
                </w:tc>
                <w:tc>
                  <w:tcPr>
                    <w:tcW w:w="3095" w:type="dxa"/>
                    <w:shd w:val="clear" w:color="auto" w:fill="auto"/>
                  </w:tcPr>
                  <w:p w:rsidR="00BC2D12" w:rsidRDefault="009E48A3">
                    <w:pPr>
                      <w:widowControl w:val="0"/>
                      <w:jc w:val="right"/>
                    </w:pPr>
                    <w:r>
                      <w:t>20,914.15</w:t>
                    </w:r>
                  </w:p>
                </w:tc>
              </w:tr>
            </w:sdtContent>
          </w:sdt>
          <w:tr w:rsidR="009E48A3" w:rsidTr="00DE5754">
            <w:sdt>
              <w:sdtPr>
                <w:tag w:val="_PLD_5ff6aaf90ab6455a8f0879f18bec11b2"/>
                <w:id w:val="-874308028"/>
                <w:lock w:val="sdtLocked"/>
              </w:sdtPr>
              <w:sdtEndPr/>
              <w:sdtContent>
                <w:tc>
                  <w:tcPr>
                    <w:tcW w:w="2689" w:type="dxa"/>
                    <w:shd w:val="clear" w:color="auto" w:fill="auto"/>
                  </w:tcPr>
                  <w:p w:rsidR="009E48A3" w:rsidRDefault="009E48A3">
                    <w:pPr>
                      <w:widowControl w:val="0"/>
                      <w:jc w:val="center"/>
                    </w:pPr>
                    <w:r>
                      <w:rPr>
                        <w:rFonts w:hint="eastAsia"/>
                      </w:rPr>
                      <w:t>合计</w:t>
                    </w:r>
                  </w:p>
                </w:tc>
              </w:sdtContent>
            </w:sdt>
            <w:tc>
              <w:tcPr>
                <w:tcW w:w="3039" w:type="dxa"/>
                <w:shd w:val="clear" w:color="auto" w:fill="auto"/>
                <w:vAlign w:val="center"/>
              </w:tcPr>
              <w:p w:rsidR="009E48A3" w:rsidRDefault="009E48A3" w:rsidP="009E48A3">
                <w:pPr>
                  <w:jc w:val="right"/>
                  <w:rPr>
                    <w:sz w:val="24"/>
                  </w:rPr>
                </w:pPr>
                <w:r>
                  <w:t>-54,758.91</w:t>
                </w:r>
              </w:p>
            </w:tc>
            <w:tc>
              <w:tcPr>
                <w:tcW w:w="3095" w:type="dxa"/>
                <w:shd w:val="clear" w:color="auto" w:fill="auto"/>
                <w:vAlign w:val="center"/>
              </w:tcPr>
              <w:p w:rsidR="009E48A3" w:rsidRDefault="009E48A3" w:rsidP="009E48A3">
                <w:pPr>
                  <w:jc w:val="right"/>
                  <w:rPr>
                    <w:sz w:val="24"/>
                  </w:rPr>
                </w:pPr>
                <w:r>
                  <w:t>20,914.15</w:t>
                </w:r>
              </w:p>
            </w:tc>
          </w:tr>
        </w:tbl>
        <w:p w:rsidR="00BC2D12" w:rsidRDefault="0061030C">
          <w:r>
            <w:rPr>
              <w:rFonts w:hint="eastAsia"/>
            </w:rPr>
            <w:t>其他说明：</w:t>
          </w:r>
        </w:p>
        <w:sdt>
          <w:sdtPr>
            <w:alias w:val="资产处置收益其他说明"/>
            <w:tag w:val="_GBC_a5d14cbbaa9b4b96b1c008693dadc2d6"/>
            <w:id w:val="-396592875"/>
            <w:lock w:val="sdtLocked"/>
            <w:placeholder>
              <w:docPart w:val="GBC22222222222222222222222222222"/>
            </w:placeholder>
          </w:sdtPr>
          <w:sdtEndPr/>
          <w:sdtContent>
            <w:p w:rsidR="00BC2D12" w:rsidRDefault="009E48A3">
              <w:r>
                <w:rPr>
                  <w:rFonts w:hint="eastAsia"/>
                </w:rPr>
                <w:t>无</w:t>
              </w:r>
            </w:p>
          </w:sdtContent>
        </w:sdt>
      </w:sdtContent>
    </w:sdt>
    <w:p w:rsidR="00BC2D12" w:rsidRDefault="00BC2D12">
      <w:pPr>
        <w:autoSpaceDE w:val="0"/>
        <w:autoSpaceDN w:val="0"/>
        <w:adjustRightInd w:val="0"/>
        <w:rPr>
          <w:szCs w:val="21"/>
        </w:rPr>
      </w:pPr>
    </w:p>
    <w:p w:rsidR="00BC2D12" w:rsidRDefault="0061030C">
      <w:pPr>
        <w:pStyle w:val="3"/>
        <w:numPr>
          <w:ilvl w:val="0"/>
          <w:numId w:val="19"/>
        </w:numPr>
        <w:tabs>
          <w:tab w:val="left" w:pos="504"/>
        </w:tabs>
        <w:rPr>
          <w:rFonts w:ascii="宋体" w:hAnsi="宋体"/>
          <w:szCs w:val="21"/>
        </w:rPr>
      </w:pPr>
      <w:r>
        <w:rPr>
          <w:rFonts w:ascii="宋体" w:hAnsi="宋体" w:hint="eastAsia"/>
          <w:szCs w:val="21"/>
        </w:rPr>
        <w:t>营业外收入</w:t>
      </w:r>
    </w:p>
    <w:sdt>
      <w:sdtPr>
        <w:rPr>
          <w:rFonts w:hint="eastAsia"/>
        </w:rPr>
        <w:alias w:val="模块:营业外收入情况"/>
        <w:tag w:val="_SEC_f6bd1fb85aac4d5fae732da5669c7d98"/>
        <w:id w:val="-211658216"/>
        <w:lock w:val="sdtLocked"/>
        <w:placeholder>
          <w:docPart w:val="GBC22222222222222222222222222222"/>
        </w:placeholder>
      </w:sdtPr>
      <w:sdtEndPr>
        <w:rPr>
          <w:rFonts w:hint="default"/>
        </w:rPr>
      </w:sdtEndPr>
      <w:sdtContent>
        <w:p w:rsidR="00BC2D12" w:rsidRDefault="0061030C">
          <w:r>
            <w:rPr>
              <w:rFonts w:hint="eastAsia"/>
            </w:rPr>
            <w:t>营业外收入情况</w:t>
          </w:r>
        </w:p>
        <w:sdt>
          <w:sdtPr>
            <w:rPr>
              <w:rFonts w:hint="eastAsia"/>
            </w:rPr>
            <w:alias w:val="是否适用：营业外收入情况 [双击切换]"/>
            <w:tag w:val="_GBC_4aec8b65d0e744aaaddac8859ae249bc"/>
            <w:id w:val="-136882437"/>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财务附注：营业外收入"/>
              <w:tag w:val="_GBC_79d3fe1c29e746e7b2a9a9acfcc43449"/>
              <w:id w:val="-17333834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营业外收入"/>
              <w:tag w:val="_GBC_4266913812da4517aa68b2f8bff79fbe"/>
              <w:id w:val="331579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6"/>
            <w:gridCol w:w="1559"/>
            <w:gridCol w:w="1699"/>
            <w:gridCol w:w="3159"/>
          </w:tblGrid>
          <w:tr w:rsidR="00DE5754" w:rsidTr="00DE5754">
            <w:sdt>
              <w:sdtPr>
                <w:tag w:val="_PLD_1b52b1902e1443609ba6891d7076aebe"/>
                <w:id w:val="3040332"/>
                <w:lock w:val="sdtLocked"/>
              </w:sdtPr>
              <w:sdtEndPr/>
              <w:sdtContent>
                <w:tc>
                  <w:tcPr>
                    <w:tcW w:w="1363" w:type="pct"/>
                    <w:tcBorders>
                      <w:top w:val="single" w:sz="4" w:space="0" w:color="auto"/>
                      <w:left w:val="single" w:sz="4" w:space="0" w:color="auto"/>
                      <w:bottom w:val="single" w:sz="4" w:space="0" w:color="auto"/>
                      <w:right w:val="single" w:sz="4" w:space="0" w:color="auto"/>
                    </w:tcBorders>
                    <w:vAlign w:val="center"/>
                  </w:tcPr>
                  <w:p w:rsidR="00DE5754" w:rsidRDefault="00DE5754" w:rsidP="00DE5754">
                    <w:pPr>
                      <w:autoSpaceDE w:val="0"/>
                      <w:autoSpaceDN w:val="0"/>
                      <w:adjustRightInd w:val="0"/>
                      <w:jc w:val="center"/>
                      <w:rPr>
                        <w:szCs w:val="21"/>
                      </w:rPr>
                    </w:pPr>
                    <w:r>
                      <w:rPr>
                        <w:rFonts w:hint="eastAsia"/>
                        <w:szCs w:val="21"/>
                      </w:rPr>
                      <w:t>项目</w:t>
                    </w:r>
                  </w:p>
                </w:tc>
              </w:sdtContent>
            </w:sdt>
            <w:sdt>
              <w:sdtPr>
                <w:tag w:val="_PLD_9dc87bd465124a2289f545f76d28c96c"/>
                <w:id w:val="3040333"/>
                <w:lock w:val="sdtLocked"/>
              </w:sdtPr>
              <w:sdtEndPr/>
              <w:sdtContent>
                <w:tc>
                  <w:tcPr>
                    <w:tcW w:w="883" w:type="pct"/>
                    <w:tcBorders>
                      <w:top w:val="single" w:sz="4" w:space="0" w:color="auto"/>
                      <w:left w:val="single" w:sz="4" w:space="0" w:color="auto"/>
                      <w:bottom w:val="single" w:sz="4" w:space="0" w:color="auto"/>
                      <w:right w:val="single" w:sz="4" w:space="0" w:color="auto"/>
                    </w:tcBorders>
                    <w:vAlign w:val="center"/>
                  </w:tcPr>
                  <w:p w:rsidR="00DE5754" w:rsidRDefault="00DE5754" w:rsidP="00DE5754">
                    <w:pPr>
                      <w:autoSpaceDE w:val="0"/>
                      <w:autoSpaceDN w:val="0"/>
                      <w:adjustRightInd w:val="0"/>
                      <w:jc w:val="center"/>
                      <w:rPr>
                        <w:szCs w:val="21"/>
                      </w:rPr>
                    </w:pPr>
                    <w:r>
                      <w:rPr>
                        <w:rFonts w:hint="eastAsia"/>
                        <w:szCs w:val="21"/>
                      </w:rPr>
                      <w:t>本期发生额</w:t>
                    </w:r>
                  </w:p>
                </w:tc>
              </w:sdtContent>
            </w:sdt>
            <w:sdt>
              <w:sdtPr>
                <w:tag w:val="_PLD_e1b91f5db91a439083c1f9a1b7d17ef9"/>
                <w:id w:val="3040334"/>
                <w:lock w:val="sdtLocked"/>
              </w:sdtPr>
              <w:sdtEndPr/>
              <w:sdtContent>
                <w:tc>
                  <w:tcPr>
                    <w:tcW w:w="963" w:type="pct"/>
                    <w:tcBorders>
                      <w:top w:val="single" w:sz="4" w:space="0" w:color="auto"/>
                      <w:left w:val="single" w:sz="4" w:space="0" w:color="auto"/>
                      <w:bottom w:val="single" w:sz="4" w:space="0" w:color="auto"/>
                      <w:right w:val="single" w:sz="4" w:space="0" w:color="auto"/>
                    </w:tcBorders>
                    <w:vAlign w:val="center"/>
                  </w:tcPr>
                  <w:p w:rsidR="00DE5754" w:rsidRDefault="00DE5754" w:rsidP="00DE5754">
                    <w:pPr>
                      <w:autoSpaceDE w:val="0"/>
                      <w:autoSpaceDN w:val="0"/>
                      <w:adjustRightInd w:val="0"/>
                      <w:jc w:val="center"/>
                      <w:rPr>
                        <w:szCs w:val="21"/>
                      </w:rPr>
                    </w:pPr>
                    <w:r>
                      <w:rPr>
                        <w:rFonts w:hint="eastAsia"/>
                        <w:szCs w:val="21"/>
                      </w:rPr>
                      <w:t>上期发生额</w:t>
                    </w:r>
                  </w:p>
                </w:tc>
              </w:sdtContent>
            </w:sdt>
            <w:sdt>
              <w:sdtPr>
                <w:tag w:val="_PLD_db1c9e08e7ea407889a350e8451d2848"/>
                <w:id w:val="3040335"/>
                <w:lock w:val="sdtLocked"/>
              </w:sdtPr>
              <w:sdtEndPr/>
              <w:sdtContent>
                <w:tc>
                  <w:tcPr>
                    <w:tcW w:w="1790" w:type="pct"/>
                    <w:tcBorders>
                      <w:top w:val="single" w:sz="4" w:space="0" w:color="auto"/>
                      <w:left w:val="single" w:sz="4" w:space="0" w:color="auto"/>
                      <w:bottom w:val="single" w:sz="4" w:space="0" w:color="auto"/>
                      <w:right w:val="single" w:sz="4" w:space="0" w:color="auto"/>
                    </w:tcBorders>
                    <w:vAlign w:val="center"/>
                  </w:tcPr>
                  <w:p w:rsidR="00DE5754" w:rsidRDefault="00DE5754" w:rsidP="00DE5754">
                    <w:pPr>
                      <w:autoSpaceDE w:val="0"/>
                      <w:autoSpaceDN w:val="0"/>
                      <w:adjustRightInd w:val="0"/>
                      <w:jc w:val="center"/>
                      <w:rPr>
                        <w:color w:val="FF0000"/>
                        <w:szCs w:val="21"/>
                      </w:rPr>
                    </w:pPr>
                    <w:r>
                      <w:rPr>
                        <w:rFonts w:hint="eastAsia"/>
                        <w:szCs w:val="21"/>
                      </w:rPr>
                      <w:t>计入当期非经常性损益的金额</w:t>
                    </w:r>
                  </w:p>
                </w:tc>
              </w:sdtContent>
            </w:sdt>
          </w:tr>
          <w:sdt>
            <w:sdtPr>
              <w:rPr>
                <w:rFonts w:hint="eastAsia"/>
                <w:szCs w:val="21"/>
              </w:rPr>
              <w:alias w:val="营业外收入明细"/>
              <w:tag w:val="_TUP_46937c9656934b67a9abb141e7420d0e"/>
              <w:id w:val="3040342"/>
              <w:lock w:val="sdtLocked"/>
            </w:sdtPr>
            <w:sdtEndPr/>
            <w:sdtContent>
              <w:tr w:rsidR="00DE5754" w:rsidTr="00DE5754">
                <w:tc>
                  <w:tcPr>
                    <w:tcW w:w="1363" w:type="pct"/>
                    <w:tcBorders>
                      <w:top w:val="single" w:sz="4" w:space="0" w:color="auto"/>
                      <w:left w:val="single" w:sz="4" w:space="0" w:color="auto"/>
                      <w:bottom w:val="single" w:sz="4" w:space="0" w:color="auto"/>
                      <w:right w:val="single" w:sz="4" w:space="0" w:color="auto"/>
                    </w:tcBorders>
                  </w:tcPr>
                  <w:p w:rsidR="00DE5754" w:rsidRDefault="00DE5754" w:rsidP="00DE5754">
                    <w:pPr>
                      <w:rPr>
                        <w:szCs w:val="21"/>
                      </w:rPr>
                    </w:pPr>
                    <w:r>
                      <w:t>其他</w:t>
                    </w:r>
                  </w:p>
                </w:tc>
                <w:tc>
                  <w:tcPr>
                    <w:tcW w:w="883" w:type="pct"/>
                    <w:tcBorders>
                      <w:top w:val="single" w:sz="4" w:space="0" w:color="auto"/>
                      <w:left w:val="single" w:sz="4" w:space="0" w:color="auto"/>
                      <w:bottom w:val="single" w:sz="4" w:space="0" w:color="auto"/>
                      <w:right w:val="single" w:sz="4" w:space="0" w:color="auto"/>
                    </w:tcBorders>
                  </w:tcPr>
                  <w:p w:rsidR="00DE5754" w:rsidRDefault="00DE5754" w:rsidP="00DE5754">
                    <w:pPr>
                      <w:jc w:val="right"/>
                      <w:rPr>
                        <w:szCs w:val="21"/>
                      </w:rPr>
                    </w:pPr>
                    <w:r>
                      <w:t>79,525.24</w:t>
                    </w:r>
                  </w:p>
                </w:tc>
                <w:tc>
                  <w:tcPr>
                    <w:tcW w:w="963" w:type="pct"/>
                    <w:tcBorders>
                      <w:top w:val="single" w:sz="4" w:space="0" w:color="auto"/>
                      <w:left w:val="single" w:sz="4" w:space="0" w:color="auto"/>
                      <w:bottom w:val="single" w:sz="4" w:space="0" w:color="auto"/>
                      <w:right w:val="single" w:sz="4" w:space="0" w:color="auto"/>
                    </w:tcBorders>
                  </w:tcPr>
                  <w:p w:rsidR="00DE5754" w:rsidRDefault="00DE5754" w:rsidP="00DE5754">
                    <w:pPr>
                      <w:jc w:val="right"/>
                      <w:rPr>
                        <w:szCs w:val="21"/>
                      </w:rPr>
                    </w:pPr>
                    <w:r>
                      <w:t>63,739.05</w:t>
                    </w:r>
                  </w:p>
                </w:tc>
                <w:tc>
                  <w:tcPr>
                    <w:tcW w:w="1790" w:type="pct"/>
                    <w:tcBorders>
                      <w:top w:val="single" w:sz="4" w:space="0" w:color="auto"/>
                      <w:left w:val="single" w:sz="4" w:space="0" w:color="auto"/>
                      <w:bottom w:val="single" w:sz="4" w:space="0" w:color="auto"/>
                      <w:right w:val="single" w:sz="4" w:space="0" w:color="auto"/>
                    </w:tcBorders>
                  </w:tcPr>
                  <w:p w:rsidR="00DE5754" w:rsidRDefault="00CD6541" w:rsidP="00DE5754">
                    <w:pPr>
                      <w:jc w:val="right"/>
                      <w:rPr>
                        <w:szCs w:val="21"/>
                      </w:rPr>
                    </w:pPr>
                    <w:r w:rsidRPr="00CD6541">
                      <w:rPr>
                        <w:szCs w:val="21"/>
                      </w:rPr>
                      <w:t>79,525.24</w:t>
                    </w:r>
                  </w:p>
                </w:tc>
              </w:tr>
            </w:sdtContent>
          </w:sdt>
          <w:tr w:rsidR="00DE5754" w:rsidTr="00DE5754">
            <w:sdt>
              <w:sdtPr>
                <w:tag w:val="_PLD_0701136e79c0479f9536922958a26987"/>
                <w:id w:val="3040344"/>
                <w:lock w:val="sdtLocked"/>
              </w:sdtPr>
              <w:sdtEndPr/>
              <w:sdtContent>
                <w:tc>
                  <w:tcPr>
                    <w:tcW w:w="1363" w:type="pct"/>
                    <w:tcBorders>
                      <w:top w:val="single" w:sz="4" w:space="0" w:color="auto"/>
                      <w:left w:val="single" w:sz="4" w:space="0" w:color="auto"/>
                      <w:bottom w:val="single" w:sz="4" w:space="0" w:color="auto"/>
                      <w:right w:val="single" w:sz="4" w:space="0" w:color="auto"/>
                    </w:tcBorders>
                    <w:vAlign w:val="center"/>
                  </w:tcPr>
                  <w:p w:rsidR="00DE5754" w:rsidRDefault="00DE5754" w:rsidP="00DE5754">
                    <w:pPr>
                      <w:jc w:val="center"/>
                      <w:rPr>
                        <w:szCs w:val="21"/>
                      </w:rPr>
                    </w:pPr>
                    <w:r>
                      <w:rPr>
                        <w:rFonts w:hint="eastAsia"/>
                        <w:szCs w:val="21"/>
                      </w:rPr>
                      <w:t>合计</w:t>
                    </w:r>
                  </w:p>
                </w:tc>
              </w:sdtContent>
            </w:sdt>
            <w:tc>
              <w:tcPr>
                <w:tcW w:w="883" w:type="pct"/>
                <w:tcBorders>
                  <w:top w:val="single" w:sz="4" w:space="0" w:color="auto"/>
                  <w:left w:val="single" w:sz="4" w:space="0" w:color="auto"/>
                  <w:bottom w:val="single" w:sz="4" w:space="0" w:color="auto"/>
                  <w:right w:val="single" w:sz="4" w:space="0" w:color="auto"/>
                </w:tcBorders>
                <w:vAlign w:val="center"/>
              </w:tcPr>
              <w:p w:rsidR="00DE5754" w:rsidRDefault="00DE5754" w:rsidP="00DE5754">
                <w:pPr>
                  <w:jc w:val="right"/>
                  <w:rPr>
                    <w:sz w:val="24"/>
                  </w:rPr>
                </w:pPr>
                <w:r>
                  <w:t>79,525.24</w:t>
                </w:r>
              </w:p>
            </w:tc>
            <w:tc>
              <w:tcPr>
                <w:tcW w:w="963" w:type="pct"/>
                <w:tcBorders>
                  <w:top w:val="single" w:sz="4" w:space="0" w:color="auto"/>
                  <w:left w:val="single" w:sz="4" w:space="0" w:color="auto"/>
                  <w:bottom w:val="single" w:sz="4" w:space="0" w:color="auto"/>
                  <w:right w:val="single" w:sz="4" w:space="0" w:color="auto"/>
                </w:tcBorders>
                <w:vAlign w:val="center"/>
              </w:tcPr>
              <w:p w:rsidR="00DE5754" w:rsidRDefault="00DE5754" w:rsidP="00DE5754">
                <w:pPr>
                  <w:jc w:val="right"/>
                  <w:rPr>
                    <w:sz w:val="24"/>
                  </w:rPr>
                </w:pPr>
                <w:r>
                  <w:t>63,739.05</w:t>
                </w:r>
              </w:p>
            </w:tc>
            <w:tc>
              <w:tcPr>
                <w:tcW w:w="1790" w:type="pct"/>
                <w:tcBorders>
                  <w:top w:val="single" w:sz="4" w:space="0" w:color="auto"/>
                  <w:left w:val="single" w:sz="4" w:space="0" w:color="auto"/>
                  <w:bottom w:val="single" w:sz="4" w:space="0" w:color="auto"/>
                  <w:right w:val="single" w:sz="4" w:space="0" w:color="auto"/>
                </w:tcBorders>
              </w:tcPr>
              <w:p w:rsidR="00DE5754" w:rsidRDefault="00CD6541" w:rsidP="00DE5754">
                <w:pPr>
                  <w:autoSpaceDE w:val="0"/>
                  <w:autoSpaceDN w:val="0"/>
                  <w:adjustRightInd w:val="0"/>
                  <w:jc w:val="right"/>
                  <w:rPr>
                    <w:szCs w:val="21"/>
                  </w:rPr>
                </w:pPr>
                <w:r w:rsidRPr="00CD6541">
                  <w:rPr>
                    <w:szCs w:val="21"/>
                  </w:rPr>
                  <w:t>79,525.24</w:t>
                </w:r>
              </w:p>
            </w:tc>
          </w:tr>
        </w:tbl>
        <w:p w:rsidR="00BC2D12" w:rsidRDefault="00CD5DB0"/>
      </w:sdtContent>
    </w:sdt>
    <w:sdt>
      <w:sdtPr>
        <w:rPr>
          <w:rFonts w:hint="eastAsia"/>
          <w:b/>
        </w:rPr>
        <w:alias w:val="模块:计入当期损益的政府补助"/>
        <w:tag w:val="_SEC_7da34acddedf41ad98cc013fa3418dfa"/>
        <w:id w:val="910663154"/>
        <w:lock w:val="sdtLocked"/>
        <w:placeholder>
          <w:docPart w:val="GBC22222222222222222222222222222"/>
        </w:placeholder>
      </w:sdtPr>
      <w:sdtEndPr>
        <w:rPr>
          <w:rFonts w:hint="default"/>
          <w:b w:val="0"/>
        </w:rPr>
      </w:sdtEndPr>
      <w:sdtContent>
        <w:p w:rsidR="00BC2D12" w:rsidRDefault="0061030C">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4a57096a511a4052b159cd6811fa40df"/>
            <w:id w:val="-1364509767"/>
            <w:lock w:val="sdtLocked"/>
            <w:placeholder>
              <w:docPart w:val="GBC22222222222222222222222222222"/>
            </w:placeholder>
          </w:sdtPr>
          <w:sdtEndPr>
            <w:rPr>
              <w:rStyle w:val="40"/>
            </w:rPr>
          </w:sdtEndPr>
          <w:sdtContent>
            <w:p w:rsidR="00BC2D12" w:rsidRDefault="000A0FB4" w:rsidP="002C33D1">
              <w:r>
                <w:rPr>
                  <w:rStyle w:val="40"/>
                  <w:rFonts w:ascii="宋体" w:hAnsi="宋体"/>
                  <w:b w:val="0"/>
                  <w:szCs w:val="21"/>
                </w:rPr>
                <w:fldChar w:fldCharType="begin"/>
              </w:r>
              <w:r w:rsidR="002C33D1">
                <w:rPr>
                  <w:rStyle w:val="40"/>
                  <w:rFonts w:ascii="宋体" w:hAnsi="宋体"/>
                  <w:b w:val="0"/>
                  <w:szCs w:val="21"/>
                </w:rPr>
                <w:instrText xml:space="preserve">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sidR="002C33D1">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sdtContent>
    </w:sdt>
    <w:sdt>
      <w:sdtPr>
        <w:rPr>
          <w:rFonts w:asciiTheme="minorEastAsia" w:eastAsiaTheme="minorEastAsia" w:hAnsiTheme="minorEastAsia" w:hint="eastAsia"/>
          <w:b/>
          <w:bCs/>
          <w:kern w:val="2"/>
          <w:szCs w:val="21"/>
        </w:rPr>
        <w:alias w:val="模块:营业外收入说明"/>
        <w:tag w:val="_SEC_784c1ba1d166453d9ae358ccd8c78ff4"/>
        <w:id w:val="-558640258"/>
        <w:lock w:val="sdtLocked"/>
        <w:placeholder>
          <w:docPart w:val="GBC22222222222222222222222222222"/>
        </w:placeholder>
      </w:sdtPr>
      <w:sdtEndPr/>
      <w:sdtContent>
        <w:p w:rsidR="00BC2D12" w:rsidRDefault="0061030C">
          <w:pPr>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362520552"/>
            <w:lock w:val="sdtLocked"/>
            <w:placeholder>
              <w:docPart w:val="GBC22222222222222222222222222222"/>
            </w:placeholder>
          </w:sdtPr>
          <w:sdtEndPr/>
          <w:sdtContent>
            <w:p w:rsidR="00BC2D12" w:rsidRDefault="000A0FB4" w:rsidP="002C33D1">
              <w:pPr>
                <w:spacing w:before="60" w:after="60" w:line="360" w:lineRule="exact"/>
                <w:rPr>
                  <w:szCs w:val="21"/>
                </w:rPr>
              </w:pPr>
              <w:r>
                <w:rPr>
                  <w:szCs w:val="21"/>
                </w:rPr>
                <w:fldChar w:fldCharType="begin"/>
              </w:r>
              <w:r w:rsidR="002C33D1">
                <w:rPr>
                  <w:szCs w:val="21"/>
                </w:rPr>
                <w:instrText xml:space="preserve">MACROBUTTON  SnrToggleCheckbox □适用 </w:instrText>
              </w:r>
              <w:r>
                <w:rPr>
                  <w:szCs w:val="21"/>
                </w:rPr>
                <w:fldChar w:fldCharType="end"/>
              </w:r>
              <w:r>
                <w:rPr>
                  <w:szCs w:val="21"/>
                </w:rPr>
                <w:fldChar w:fldCharType="begin"/>
              </w:r>
              <w:r w:rsidR="002C33D1">
                <w:rPr>
                  <w:szCs w:val="21"/>
                </w:rPr>
                <w:instrText xml:space="preserve"> MACROBUTTON  SnrToggleCheckbox √不适用 </w:instrText>
              </w:r>
              <w:r>
                <w:rPr>
                  <w:szCs w:val="21"/>
                </w:rPr>
                <w:fldChar w:fldCharType="end"/>
              </w:r>
            </w:p>
          </w:sdtContent>
        </w:sdt>
      </w:sdtContent>
    </w:sdt>
    <w:p w:rsidR="00BC2D12" w:rsidRDefault="00BC2D12"/>
    <w:sdt>
      <w:sdtPr>
        <w:rPr>
          <w:rFonts w:ascii="宋体" w:hAnsi="宋体" w:cs="宋体" w:hint="eastAsia"/>
          <w:b w:val="0"/>
          <w:bCs w:val="0"/>
          <w:kern w:val="0"/>
          <w:szCs w:val="21"/>
        </w:rPr>
        <w:alias w:val="模块:营业外支出"/>
        <w:tag w:val="_SEC_c9367abe549f4ea783abbf3c125e949f"/>
        <w:id w:val="-99499283"/>
        <w:lock w:val="sdtLocked"/>
        <w:placeholder>
          <w:docPart w:val="GBC22222222222222222222222222222"/>
        </w:placeholder>
      </w:sdtPr>
      <w:sdtEndPr>
        <w:rPr>
          <w:rFonts w:asciiTheme="minorHAnsi" w:hAnsiTheme="minorHAnsi" w:cstheme="minorBidi"/>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营业外支出</w:t>
          </w:r>
        </w:p>
        <w:sdt>
          <w:sdtPr>
            <w:rPr>
              <w:rFonts w:hint="eastAsia"/>
              <w:szCs w:val="21"/>
            </w:rPr>
            <w:alias w:val="是否适用：营业外支出[双击切换]"/>
            <w:tag w:val="_GBC_8e8d3e6e563742f48edf759d6034f4ce"/>
            <w:id w:val="-814184118"/>
            <w:lock w:val="sdtLocked"/>
            <w:placeholder>
              <w:docPart w:val="GBC22222222222222222222222222222"/>
            </w:placeholder>
          </w:sdtPr>
          <w:sdtEndPr/>
          <w:sdtContent>
            <w:p w:rsidR="00BC2D12" w:rsidRDefault="000A0FB4">
              <w:pPr>
                <w:rPr>
                  <w:szCs w:val="21"/>
                </w:rPr>
              </w:pPr>
              <w:r>
                <w:rPr>
                  <w:szCs w:val="21"/>
                </w:rPr>
                <w:fldChar w:fldCharType="begin"/>
              </w:r>
              <w:r w:rsidR="002C33D1">
                <w:rPr>
                  <w:szCs w:val="21"/>
                </w:rPr>
                <w:instrText xml:space="preserve">MACROBUTTON  SnrToggleCheckbox √适用 </w:instrText>
              </w:r>
              <w:r>
                <w:rPr>
                  <w:szCs w:val="21"/>
                </w:rPr>
                <w:fldChar w:fldCharType="end"/>
              </w:r>
              <w:r>
                <w:rPr>
                  <w:szCs w:val="21"/>
                </w:rPr>
                <w:fldChar w:fldCharType="begin"/>
              </w:r>
              <w:r w:rsidR="002C33D1">
                <w:rPr>
                  <w:szCs w:val="21"/>
                </w:rPr>
                <w:instrText xml:space="preserve"> MACROBUTTON  SnrToggleCheckbox □不适用 </w:instrText>
              </w:r>
              <w:r>
                <w:rPr>
                  <w:szCs w:val="21"/>
                </w:rP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营业外支出"/>
              <w:tag w:val="_GBC_825ccc5a51fd47a4888bf19121bc88e6"/>
              <w:id w:val="16544889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15077122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1418"/>
            <w:gridCol w:w="1842"/>
            <w:gridCol w:w="3010"/>
          </w:tblGrid>
          <w:tr w:rsidR="00E93936" w:rsidTr="00713C5E">
            <w:sdt>
              <w:sdtPr>
                <w:tag w:val="_PLD_3e5b39f95fae41609c103f36a1017c54"/>
                <w:id w:val="1108773940"/>
                <w:lock w:val="sdtLocked"/>
              </w:sdtPr>
              <w:sdtEndPr/>
              <w:sdtContent>
                <w:tc>
                  <w:tcPr>
                    <w:tcW w:w="1446" w:type="pct"/>
                    <w:tcBorders>
                      <w:top w:val="single" w:sz="4" w:space="0" w:color="auto"/>
                      <w:left w:val="single" w:sz="4" w:space="0" w:color="auto"/>
                      <w:bottom w:val="single" w:sz="4" w:space="0" w:color="auto"/>
                      <w:right w:val="single" w:sz="4" w:space="0" w:color="auto"/>
                    </w:tcBorders>
                    <w:vAlign w:val="center"/>
                  </w:tcPr>
                  <w:p w:rsidR="00E93936" w:rsidRDefault="00E93936" w:rsidP="00713C5E">
                    <w:pPr>
                      <w:autoSpaceDE w:val="0"/>
                      <w:autoSpaceDN w:val="0"/>
                      <w:adjustRightInd w:val="0"/>
                      <w:jc w:val="center"/>
                      <w:rPr>
                        <w:szCs w:val="21"/>
                      </w:rPr>
                    </w:pPr>
                    <w:r>
                      <w:rPr>
                        <w:rFonts w:hint="eastAsia"/>
                        <w:szCs w:val="21"/>
                      </w:rPr>
                      <w:t>项目</w:t>
                    </w:r>
                  </w:p>
                </w:tc>
              </w:sdtContent>
            </w:sdt>
            <w:sdt>
              <w:sdtPr>
                <w:tag w:val="_PLD_9ea5703e0d9641a1acf20638053e3dd5"/>
                <w:id w:val="228591427"/>
                <w:lock w:val="sdtLocked"/>
              </w:sdtPr>
              <w:sdtEndPr/>
              <w:sdtContent>
                <w:tc>
                  <w:tcPr>
                    <w:tcW w:w="803" w:type="pct"/>
                    <w:tcBorders>
                      <w:top w:val="single" w:sz="4" w:space="0" w:color="auto"/>
                      <w:left w:val="single" w:sz="4" w:space="0" w:color="auto"/>
                      <w:bottom w:val="single" w:sz="4" w:space="0" w:color="auto"/>
                      <w:right w:val="single" w:sz="4" w:space="0" w:color="auto"/>
                    </w:tcBorders>
                    <w:vAlign w:val="center"/>
                  </w:tcPr>
                  <w:p w:rsidR="00E93936" w:rsidRDefault="00E93936" w:rsidP="00713C5E">
                    <w:pPr>
                      <w:autoSpaceDE w:val="0"/>
                      <w:autoSpaceDN w:val="0"/>
                      <w:adjustRightInd w:val="0"/>
                      <w:jc w:val="center"/>
                      <w:rPr>
                        <w:szCs w:val="21"/>
                      </w:rPr>
                    </w:pPr>
                    <w:r>
                      <w:rPr>
                        <w:rFonts w:hint="eastAsia"/>
                        <w:szCs w:val="21"/>
                      </w:rPr>
                      <w:t>本期发生额</w:t>
                    </w:r>
                  </w:p>
                </w:tc>
              </w:sdtContent>
            </w:sdt>
            <w:sdt>
              <w:sdtPr>
                <w:tag w:val="_PLD_27cbc4bb29594bcfa61154a0d46b4d20"/>
                <w:id w:val="-732007777"/>
                <w:lock w:val="sdtLocked"/>
              </w:sdtPr>
              <w:sdtEndPr/>
              <w:sdtContent>
                <w:tc>
                  <w:tcPr>
                    <w:tcW w:w="1044" w:type="pct"/>
                    <w:tcBorders>
                      <w:top w:val="single" w:sz="4" w:space="0" w:color="auto"/>
                      <w:left w:val="single" w:sz="4" w:space="0" w:color="auto"/>
                      <w:bottom w:val="single" w:sz="4" w:space="0" w:color="auto"/>
                      <w:right w:val="single" w:sz="4" w:space="0" w:color="auto"/>
                    </w:tcBorders>
                    <w:vAlign w:val="center"/>
                  </w:tcPr>
                  <w:p w:rsidR="00E93936" w:rsidRDefault="00E93936" w:rsidP="00713C5E">
                    <w:pPr>
                      <w:autoSpaceDE w:val="0"/>
                      <w:autoSpaceDN w:val="0"/>
                      <w:adjustRightInd w:val="0"/>
                      <w:jc w:val="center"/>
                      <w:rPr>
                        <w:szCs w:val="21"/>
                      </w:rPr>
                    </w:pPr>
                    <w:r>
                      <w:rPr>
                        <w:rFonts w:hint="eastAsia"/>
                        <w:szCs w:val="21"/>
                      </w:rPr>
                      <w:t>上期发生额</w:t>
                    </w:r>
                  </w:p>
                </w:tc>
              </w:sdtContent>
            </w:sdt>
            <w:sdt>
              <w:sdtPr>
                <w:tag w:val="_PLD_cab5bf568f924fed9d087fb26b588481"/>
                <w:id w:val="-1527331937"/>
                <w:lock w:val="sdtLocked"/>
              </w:sdtPr>
              <w:sdtEndPr/>
              <w:sdtContent>
                <w:tc>
                  <w:tcPr>
                    <w:tcW w:w="1706" w:type="pct"/>
                    <w:tcBorders>
                      <w:top w:val="single" w:sz="4" w:space="0" w:color="auto"/>
                      <w:left w:val="single" w:sz="4" w:space="0" w:color="auto"/>
                      <w:bottom w:val="single" w:sz="4" w:space="0" w:color="auto"/>
                      <w:right w:val="single" w:sz="4" w:space="0" w:color="auto"/>
                    </w:tcBorders>
                    <w:vAlign w:val="center"/>
                  </w:tcPr>
                  <w:p w:rsidR="00E93936" w:rsidRDefault="00E93936" w:rsidP="00713C5E">
                    <w:pPr>
                      <w:autoSpaceDE w:val="0"/>
                      <w:autoSpaceDN w:val="0"/>
                      <w:adjustRightInd w:val="0"/>
                      <w:jc w:val="center"/>
                      <w:rPr>
                        <w:szCs w:val="21"/>
                      </w:rPr>
                    </w:pPr>
                    <w:r w:rsidRPr="00E93936">
                      <w:rPr>
                        <w:rFonts w:hint="eastAsia"/>
                        <w:szCs w:val="21"/>
                      </w:rPr>
                      <w:t>计入当期非经常性损益的金额</w:t>
                    </w:r>
                  </w:p>
                </w:tc>
              </w:sdtContent>
            </w:sdt>
          </w:tr>
          <w:tr w:rsidR="00E93936" w:rsidTr="00713C5E">
            <w:sdt>
              <w:sdtPr>
                <w:tag w:val="_PLD_ae47fed3bcb1413ea1180de7d4fc5c85"/>
                <w:id w:val="72250039"/>
                <w:lock w:val="sdtLocked"/>
              </w:sdtPr>
              <w:sdtEndPr/>
              <w:sdtContent>
                <w:tc>
                  <w:tcPr>
                    <w:tcW w:w="1446" w:type="pct"/>
                    <w:tcBorders>
                      <w:top w:val="single" w:sz="4" w:space="0" w:color="auto"/>
                      <w:left w:val="single" w:sz="4" w:space="0" w:color="auto"/>
                      <w:bottom w:val="single" w:sz="4" w:space="0" w:color="auto"/>
                      <w:right w:val="single" w:sz="4" w:space="0" w:color="auto"/>
                    </w:tcBorders>
                  </w:tcPr>
                  <w:p w:rsidR="00E93936" w:rsidRDefault="00E93936" w:rsidP="00713C5E">
                    <w:pPr>
                      <w:autoSpaceDE w:val="0"/>
                      <w:autoSpaceDN w:val="0"/>
                      <w:adjustRightInd w:val="0"/>
                      <w:rPr>
                        <w:szCs w:val="21"/>
                      </w:rPr>
                    </w:pPr>
                    <w:r>
                      <w:rPr>
                        <w:rFonts w:hint="eastAsia"/>
                        <w:szCs w:val="21"/>
                      </w:rPr>
                      <w:t>对外捐赠</w:t>
                    </w:r>
                  </w:p>
                </w:tc>
              </w:sdtContent>
            </w:sdt>
            <w:tc>
              <w:tcPr>
                <w:tcW w:w="803"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r>
                  <w:rPr>
                    <w:szCs w:val="21"/>
                  </w:rPr>
                  <w:t>87,000.00</w:t>
                </w:r>
              </w:p>
            </w:tc>
            <w:tc>
              <w:tcPr>
                <w:tcW w:w="1044"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r>
                  <w:rPr>
                    <w:szCs w:val="21"/>
                  </w:rPr>
                  <w:t>1,923,982.00</w:t>
                </w:r>
              </w:p>
            </w:tc>
            <w:tc>
              <w:tcPr>
                <w:tcW w:w="1706" w:type="pct"/>
                <w:tcBorders>
                  <w:top w:val="single" w:sz="4" w:space="0" w:color="auto"/>
                  <w:left w:val="single" w:sz="4" w:space="0" w:color="auto"/>
                  <w:bottom w:val="single" w:sz="4" w:space="0" w:color="auto"/>
                  <w:right w:val="single" w:sz="4" w:space="0" w:color="auto"/>
                </w:tcBorders>
              </w:tcPr>
              <w:p w:rsidR="00E93936" w:rsidRDefault="00E93936" w:rsidP="00713C5E">
                <w:pPr>
                  <w:autoSpaceDE w:val="0"/>
                  <w:autoSpaceDN w:val="0"/>
                  <w:adjustRightInd w:val="0"/>
                  <w:jc w:val="right"/>
                  <w:rPr>
                    <w:szCs w:val="21"/>
                  </w:rPr>
                </w:pPr>
                <w:r>
                  <w:t>87,000.00</w:t>
                </w:r>
              </w:p>
            </w:tc>
          </w:tr>
          <w:sdt>
            <w:sdtPr>
              <w:rPr>
                <w:rFonts w:hint="eastAsia"/>
                <w:szCs w:val="21"/>
              </w:rPr>
              <w:alias w:val="营业外支出明细"/>
              <w:tag w:val="_TUP_bd09bb7bd32c41f2b26ca414c6e9418d"/>
              <w:id w:val="647404330"/>
              <w:lock w:val="sdtLocked"/>
              <w:placeholder>
                <w:docPart w:val="8CAB794D94994ECE8904C7C10438CECE"/>
              </w:placeholder>
            </w:sdtPr>
            <w:sdtEndPr/>
            <w:sdtContent>
              <w:tr w:rsidR="00E93936" w:rsidTr="00713C5E">
                <w:tc>
                  <w:tcPr>
                    <w:tcW w:w="1446" w:type="pct"/>
                    <w:tcBorders>
                      <w:top w:val="single" w:sz="4" w:space="0" w:color="auto"/>
                      <w:left w:val="single" w:sz="4" w:space="0" w:color="auto"/>
                      <w:bottom w:val="single" w:sz="4" w:space="0" w:color="auto"/>
                      <w:right w:val="single" w:sz="4" w:space="0" w:color="auto"/>
                    </w:tcBorders>
                  </w:tcPr>
                  <w:p w:rsidR="00E93936" w:rsidRDefault="00E93936" w:rsidP="00713C5E">
                    <w:pPr>
                      <w:rPr>
                        <w:szCs w:val="21"/>
                      </w:rPr>
                    </w:pPr>
                    <w:r w:rsidRPr="002C33D1">
                      <w:rPr>
                        <w:rFonts w:hint="eastAsia"/>
                        <w:szCs w:val="21"/>
                      </w:rPr>
                      <w:t>非流动资产毁损报废损失</w:t>
                    </w:r>
                  </w:p>
                </w:tc>
                <w:tc>
                  <w:tcPr>
                    <w:tcW w:w="803"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r>
                      <w:rPr>
                        <w:rFonts w:hint="eastAsia"/>
                        <w:szCs w:val="21"/>
                      </w:rPr>
                      <w:t>532.69</w:t>
                    </w:r>
                  </w:p>
                </w:tc>
                <w:tc>
                  <w:tcPr>
                    <w:tcW w:w="1706"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p>
                </w:tc>
              </w:tr>
            </w:sdtContent>
          </w:sdt>
          <w:sdt>
            <w:sdtPr>
              <w:rPr>
                <w:rFonts w:hint="eastAsia"/>
                <w:szCs w:val="21"/>
              </w:rPr>
              <w:alias w:val="营业外支出明细"/>
              <w:tag w:val="_TUP_bd09bb7bd32c41f2b26ca414c6e9418d"/>
              <w:id w:val="-46911947"/>
              <w:lock w:val="sdtLocked"/>
              <w:placeholder>
                <w:docPart w:val="8CAB794D94994ECE8904C7C10438CECE"/>
              </w:placeholder>
            </w:sdtPr>
            <w:sdtEndPr/>
            <w:sdtContent>
              <w:tr w:rsidR="00E93936" w:rsidTr="00713C5E">
                <w:tc>
                  <w:tcPr>
                    <w:tcW w:w="1446" w:type="pct"/>
                    <w:tcBorders>
                      <w:top w:val="single" w:sz="4" w:space="0" w:color="auto"/>
                      <w:left w:val="single" w:sz="4" w:space="0" w:color="auto"/>
                      <w:bottom w:val="single" w:sz="4" w:space="0" w:color="auto"/>
                      <w:right w:val="single" w:sz="4" w:space="0" w:color="auto"/>
                    </w:tcBorders>
                  </w:tcPr>
                  <w:p w:rsidR="00E93936" w:rsidRDefault="00E93936" w:rsidP="00713C5E">
                    <w:pPr>
                      <w:rPr>
                        <w:szCs w:val="21"/>
                      </w:rPr>
                    </w:pPr>
                    <w:r>
                      <w:rPr>
                        <w:rFonts w:hint="eastAsia"/>
                        <w:szCs w:val="21"/>
                      </w:rPr>
                      <w:t>其他</w:t>
                    </w:r>
                  </w:p>
                </w:tc>
                <w:tc>
                  <w:tcPr>
                    <w:tcW w:w="803"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r>
                      <w:rPr>
                        <w:szCs w:val="21"/>
                      </w:rPr>
                      <w:t>34,926.63</w:t>
                    </w:r>
                  </w:p>
                </w:tc>
                <w:tc>
                  <w:tcPr>
                    <w:tcW w:w="1044"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r>
                      <w:rPr>
                        <w:szCs w:val="21"/>
                      </w:rPr>
                      <w:t>40,778.06</w:t>
                    </w:r>
                  </w:p>
                </w:tc>
                <w:tc>
                  <w:tcPr>
                    <w:tcW w:w="1706"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r>
                      <w:t>34,926.63</w:t>
                    </w:r>
                  </w:p>
                </w:tc>
              </w:tr>
            </w:sdtContent>
          </w:sdt>
          <w:tr w:rsidR="00E93936" w:rsidTr="00713C5E">
            <w:sdt>
              <w:sdtPr>
                <w:tag w:val="_PLD_f10e235b598c4cba837dde9ff8f4cdba"/>
                <w:id w:val="-272091853"/>
                <w:lock w:val="sdtLocked"/>
              </w:sdtPr>
              <w:sdtEndPr/>
              <w:sdtContent>
                <w:tc>
                  <w:tcPr>
                    <w:tcW w:w="1446" w:type="pct"/>
                    <w:tcBorders>
                      <w:top w:val="single" w:sz="4" w:space="0" w:color="auto"/>
                      <w:left w:val="single" w:sz="4" w:space="0" w:color="auto"/>
                      <w:bottom w:val="single" w:sz="4" w:space="0" w:color="auto"/>
                      <w:right w:val="single" w:sz="4" w:space="0" w:color="auto"/>
                    </w:tcBorders>
                  </w:tcPr>
                  <w:p w:rsidR="00E93936" w:rsidRDefault="00E93936" w:rsidP="00713C5E">
                    <w:pPr>
                      <w:ind w:right="6"/>
                      <w:jc w:val="center"/>
                      <w:rPr>
                        <w:szCs w:val="21"/>
                      </w:rPr>
                    </w:pPr>
                    <w:r>
                      <w:rPr>
                        <w:rFonts w:hint="eastAsia"/>
                        <w:szCs w:val="21"/>
                      </w:rPr>
                      <w:t>合计</w:t>
                    </w:r>
                  </w:p>
                </w:tc>
              </w:sdtContent>
            </w:sdt>
            <w:tc>
              <w:tcPr>
                <w:tcW w:w="803"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r>
                  <w:rPr>
                    <w:szCs w:val="21"/>
                  </w:rPr>
                  <w:t>121,926.63</w:t>
                </w:r>
              </w:p>
            </w:tc>
            <w:tc>
              <w:tcPr>
                <w:tcW w:w="1044" w:type="pct"/>
                <w:tcBorders>
                  <w:top w:val="single" w:sz="4" w:space="0" w:color="auto"/>
                  <w:left w:val="single" w:sz="4" w:space="0" w:color="auto"/>
                  <w:bottom w:val="single" w:sz="4" w:space="0" w:color="auto"/>
                  <w:right w:val="single" w:sz="4" w:space="0" w:color="auto"/>
                </w:tcBorders>
              </w:tcPr>
              <w:p w:rsidR="00E93936" w:rsidRDefault="00E93936" w:rsidP="00713C5E">
                <w:pPr>
                  <w:jc w:val="right"/>
                  <w:rPr>
                    <w:szCs w:val="21"/>
                  </w:rPr>
                </w:pPr>
                <w:r>
                  <w:rPr>
                    <w:szCs w:val="21"/>
                  </w:rPr>
                  <w:t>1,965,292.75</w:t>
                </w:r>
              </w:p>
            </w:tc>
            <w:tc>
              <w:tcPr>
                <w:tcW w:w="1706" w:type="pct"/>
                <w:tcBorders>
                  <w:top w:val="single" w:sz="4" w:space="0" w:color="auto"/>
                  <w:left w:val="single" w:sz="4" w:space="0" w:color="auto"/>
                  <w:bottom w:val="single" w:sz="4" w:space="0" w:color="auto"/>
                  <w:right w:val="single" w:sz="4" w:space="0" w:color="auto"/>
                </w:tcBorders>
              </w:tcPr>
              <w:p w:rsidR="00E93936" w:rsidRDefault="00E93936" w:rsidP="00713C5E">
                <w:pPr>
                  <w:autoSpaceDE w:val="0"/>
                  <w:autoSpaceDN w:val="0"/>
                  <w:adjustRightInd w:val="0"/>
                  <w:jc w:val="right"/>
                  <w:rPr>
                    <w:szCs w:val="21"/>
                  </w:rPr>
                </w:pPr>
                <w:r>
                  <w:t>121,926.63</w:t>
                </w:r>
              </w:p>
            </w:tc>
          </w:tr>
        </w:tbl>
        <w:p w:rsidR="00E93936" w:rsidRDefault="00E93936"/>
        <w:p w:rsidR="00BC2D12" w:rsidRDefault="0061030C">
          <w:pPr>
            <w:spacing w:before="60" w:after="60"/>
            <w:rPr>
              <w:szCs w:val="21"/>
            </w:rPr>
          </w:pPr>
          <w:r>
            <w:rPr>
              <w:rFonts w:hint="eastAsia"/>
              <w:szCs w:val="21"/>
            </w:rPr>
            <w:t>其他说明：</w:t>
          </w:r>
        </w:p>
        <w:sdt>
          <w:sdtPr>
            <w:rPr>
              <w:rFonts w:hint="eastAsia"/>
              <w:szCs w:val="21"/>
            </w:rPr>
            <w:alias w:val="营业外支出说明"/>
            <w:tag w:val="_GBC_88ac743f9ece44c8ba4b737327409578"/>
            <w:id w:val="-911937886"/>
            <w:lock w:val="sdtLocked"/>
            <w:placeholder>
              <w:docPart w:val="GBC22222222222222222222222222222"/>
            </w:placeholder>
          </w:sdtPr>
          <w:sdtEndPr>
            <w:rPr>
              <w:rFonts w:asciiTheme="minorHAnsi" w:eastAsiaTheme="minorEastAsia" w:hAnsiTheme="minorHAnsi"/>
            </w:rPr>
          </w:sdtEndPr>
          <w:sdtContent>
            <w:p w:rsidR="00BC2D12" w:rsidRDefault="002C33D1">
              <w:pPr>
                <w:rPr>
                  <w:szCs w:val="21"/>
                </w:rPr>
              </w:pPr>
              <w:r>
                <w:rPr>
                  <w:rFonts w:hint="eastAsia"/>
                  <w:szCs w:val="21"/>
                </w:rPr>
                <w:t>无</w:t>
              </w:r>
            </w:p>
          </w:sdtContent>
        </w:sdt>
      </w:sdtContent>
    </w:sdt>
    <w:p w:rsidR="00BC2D12" w:rsidRDefault="00BC2D12"/>
    <w:sdt>
      <w:sdtPr>
        <w:rPr>
          <w:rFonts w:ascii="宋体" w:hAnsi="宋体" w:cs="宋体" w:hint="eastAsia"/>
          <w:b w:val="0"/>
          <w:bCs w:val="0"/>
          <w:kern w:val="0"/>
          <w:szCs w:val="21"/>
        </w:rPr>
        <w:alias w:val="模块:所得税费用"/>
        <w:tag w:val="_SEC_dedc71a0d12742a59ac6ee5cfbfa509f"/>
        <w:id w:val="476341979"/>
        <w:lock w:val="sdtLocked"/>
        <w:placeholder>
          <w:docPart w:val="GBC22222222222222222222222222222"/>
        </w:placeholder>
      </w:sdtPr>
      <w:sdtEndPr>
        <w:rPr>
          <w:rFonts w:asciiTheme="minorHAnsi" w:hAnsiTheme="minorHAnsi" w:cstheme="minorBidi" w:hint="default"/>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所得税费用</w:t>
          </w:r>
        </w:p>
        <w:p w:rsidR="00BC2D12" w:rsidRDefault="0061030C">
          <w:pPr>
            <w:pStyle w:val="4"/>
            <w:numPr>
              <w:ilvl w:val="0"/>
              <w:numId w:val="136"/>
            </w:numPr>
            <w:ind w:left="426" w:hanging="426"/>
          </w:pPr>
          <w:r>
            <w:rPr>
              <w:rFonts w:hint="eastAsia"/>
            </w:rPr>
            <w:t>所得税费用表</w:t>
          </w:r>
        </w:p>
        <w:sdt>
          <w:sdtPr>
            <w:alias w:val="是否适用：所得税费用表[双击切换]"/>
            <w:tag w:val="_GBC_3ea18046339d457a8712506679035498"/>
            <w:id w:val="-219055250"/>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11602781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所得税费用"/>
              <w:tag w:val="_GBC_9c72c96e28344525b1836b3923556f61"/>
              <w:id w:val="8889940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137"/>
            <w:gridCol w:w="2852"/>
            <w:gridCol w:w="2834"/>
          </w:tblGrid>
          <w:tr w:rsidR="00BC2D12" w:rsidTr="00882A49">
            <w:trPr>
              <w:trHeight w:val="279"/>
            </w:trPr>
            <w:sdt>
              <w:sdtPr>
                <w:tag w:val="_PLD_e0d72a7f55e04c898352587240ce636b"/>
                <w:id w:val="818694155"/>
                <w:lock w:val="sdtLocked"/>
              </w:sdtPr>
              <w:sdtEndPr/>
              <w:sdtContent>
                <w:tc>
                  <w:tcPr>
                    <w:tcW w:w="1778" w:type="pct"/>
                    <w:vAlign w:val="center"/>
                  </w:tcPr>
                  <w:p w:rsidR="00BC2D12" w:rsidRDefault="0061030C">
                    <w:pPr>
                      <w:ind w:right="6"/>
                      <w:jc w:val="center"/>
                      <w:rPr>
                        <w:szCs w:val="21"/>
                      </w:rPr>
                    </w:pPr>
                    <w:r>
                      <w:rPr>
                        <w:rFonts w:hint="eastAsia"/>
                        <w:szCs w:val="21"/>
                      </w:rPr>
                      <w:t>项目</w:t>
                    </w:r>
                  </w:p>
                </w:tc>
              </w:sdtContent>
            </w:sdt>
            <w:sdt>
              <w:sdtPr>
                <w:tag w:val="_PLD_e2b12491de324856a6b2f7034aa875da"/>
                <w:id w:val="665974612"/>
                <w:lock w:val="sdtLocked"/>
              </w:sdtPr>
              <w:sdtEndPr/>
              <w:sdtContent>
                <w:tc>
                  <w:tcPr>
                    <w:tcW w:w="1616" w:type="pct"/>
                    <w:vAlign w:val="center"/>
                  </w:tcPr>
                  <w:p w:rsidR="00BC2D12" w:rsidRDefault="0061030C">
                    <w:pPr>
                      <w:ind w:right="6"/>
                      <w:jc w:val="center"/>
                      <w:rPr>
                        <w:szCs w:val="21"/>
                      </w:rPr>
                    </w:pPr>
                    <w:r>
                      <w:rPr>
                        <w:rFonts w:hint="eastAsia"/>
                        <w:szCs w:val="21"/>
                      </w:rPr>
                      <w:t>本期发生额</w:t>
                    </w:r>
                  </w:p>
                </w:tc>
              </w:sdtContent>
            </w:sdt>
            <w:sdt>
              <w:sdtPr>
                <w:tag w:val="_PLD_4b2515977b8d462088eb538637703bf1"/>
                <w:id w:val="-900055393"/>
                <w:lock w:val="sdtLocked"/>
              </w:sdtPr>
              <w:sdtEndPr/>
              <w:sdtContent>
                <w:tc>
                  <w:tcPr>
                    <w:tcW w:w="1606" w:type="pct"/>
                    <w:vAlign w:val="center"/>
                  </w:tcPr>
                  <w:p w:rsidR="00BC2D12" w:rsidRDefault="0061030C">
                    <w:pPr>
                      <w:ind w:right="6"/>
                      <w:jc w:val="center"/>
                      <w:rPr>
                        <w:szCs w:val="21"/>
                      </w:rPr>
                    </w:pPr>
                    <w:r>
                      <w:rPr>
                        <w:rFonts w:hint="eastAsia"/>
                        <w:szCs w:val="21"/>
                      </w:rPr>
                      <w:t>上期发生额</w:t>
                    </w:r>
                  </w:p>
                </w:tc>
              </w:sdtContent>
            </w:sdt>
          </w:tr>
          <w:tr w:rsidR="002C33D1" w:rsidTr="00882A49">
            <w:sdt>
              <w:sdtPr>
                <w:tag w:val="_PLD_eb618de0537148aeb9864c6338e1cc40"/>
                <w:id w:val="-1597784511"/>
                <w:lock w:val="sdtLocked"/>
              </w:sdtPr>
              <w:sdtEndPr/>
              <w:sdtContent>
                <w:tc>
                  <w:tcPr>
                    <w:tcW w:w="1778" w:type="pct"/>
                  </w:tcPr>
                  <w:p w:rsidR="002C33D1" w:rsidRDefault="002C33D1">
                    <w:pPr>
                      <w:ind w:right="6"/>
                      <w:rPr>
                        <w:b/>
                        <w:bCs/>
                        <w:szCs w:val="21"/>
                      </w:rPr>
                    </w:pPr>
                    <w:r>
                      <w:rPr>
                        <w:rFonts w:hint="eastAsia"/>
                        <w:szCs w:val="21"/>
                      </w:rPr>
                      <w:t>当期所得税费用</w:t>
                    </w:r>
                  </w:p>
                </w:tc>
              </w:sdtContent>
            </w:sdt>
            <w:tc>
              <w:tcPr>
                <w:tcW w:w="1616" w:type="pct"/>
                <w:vAlign w:val="center"/>
              </w:tcPr>
              <w:p w:rsidR="002C33D1" w:rsidRDefault="002C33D1" w:rsidP="002C33D1">
                <w:pPr>
                  <w:jc w:val="right"/>
                  <w:rPr>
                    <w:sz w:val="24"/>
                  </w:rPr>
                </w:pPr>
                <w:r>
                  <w:t>8,490,541.70</w:t>
                </w:r>
              </w:p>
            </w:tc>
            <w:tc>
              <w:tcPr>
                <w:tcW w:w="1606" w:type="pct"/>
                <w:vAlign w:val="center"/>
              </w:tcPr>
              <w:p w:rsidR="002C33D1" w:rsidRDefault="002C33D1" w:rsidP="002C33D1">
                <w:pPr>
                  <w:jc w:val="right"/>
                  <w:rPr>
                    <w:sz w:val="24"/>
                  </w:rPr>
                </w:pPr>
                <w:r>
                  <w:t>8,858,681.32</w:t>
                </w:r>
              </w:p>
            </w:tc>
          </w:tr>
          <w:tr w:rsidR="002C33D1" w:rsidTr="00882A49">
            <w:sdt>
              <w:sdtPr>
                <w:tag w:val="_PLD_41728eb82b7b4c598f50b1463edd74e5"/>
                <w:id w:val="983039517"/>
                <w:lock w:val="sdtLocked"/>
              </w:sdtPr>
              <w:sdtEndPr/>
              <w:sdtContent>
                <w:tc>
                  <w:tcPr>
                    <w:tcW w:w="1778" w:type="pct"/>
                  </w:tcPr>
                  <w:p w:rsidR="002C33D1" w:rsidRDefault="002C33D1">
                    <w:pPr>
                      <w:ind w:right="6"/>
                      <w:rPr>
                        <w:szCs w:val="21"/>
                      </w:rPr>
                    </w:pPr>
                    <w:r>
                      <w:rPr>
                        <w:rFonts w:hint="eastAsia"/>
                        <w:szCs w:val="21"/>
                      </w:rPr>
                      <w:t>递延所得税费用</w:t>
                    </w:r>
                  </w:p>
                </w:tc>
              </w:sdtContent>
            </w:sdt>
            <w:tc>
              <w:tcPr>
                <w:tcW w:w="1616" w:type="pct"/>
                <w:vAlign w:val="center"/>
              </w:tcPr>
              <w:p w:rsidR="002C33D1" w:rsidRDefault="002C33D1" w:rsidP="002C33D1">
                <w:pPr>
                  <w:jc w:val="right"/>
                  <w:rPr>
                    <w:sz w:val="24"/>
                  </w:rPr>
                </w:pPr>
                <w:r>
                  <w:t>574,161.73</w:t>
                </w:r>
              </w:p>
            </w:tc>
            <w:tc>
              <w:tcPr>
                <w:tcW w:w="1606" w:type="pct"/>
                <w:vAlign w:val="center"/>
              </w:tcPr>
              <w:p w:rsidR="002C33D1" w:rsidRDefault="002C33D1" w:rsidP="002C33D1">
                <w:pPr>
                  <w:jc w:val="right"/>
                  <w:rPr>
                    <w:sz w:val="24"/>
                  </w:rPr>
                </w:pPr>
                <w:r>
                  <w:t>-461,851.00</w:t>
                </w:r>
              </w:p>
            </w:tc>
          </w:tr>
          <w:tr w:rsidR="002C33D1" w:rsidTr="00882A49">
            <w:sdt>
              <w:sdtPr>
                <w:tag w:val="_PLD_b68ddca7a6004bd4964d19fff997989b"/>
                <w:id w:val="362477317"/>
                <w:lock w:val="sdtLocked"/>
              </w:sdtPr>
              <w:sdtEndPr/>
              <w:sdtContent>
                <w:tc>
                  <w:tcPr>
                    <w:tcW w:w="1778" w:type="pct"/>
                  </w:tcPr>
                  <w:p w:rsidR="002C33D1" w:rsidRDefault="002C33D1">
                    <w:pPr>
                      <w:ind w:right="6"/>
                      <w:jc w:val="center"/>
                      <w:rPr>
                        <w:szCs w:val="21"/>
                      </w:rPr>
                    </w:pPr>
                    <w:r>
                      <w:rPr>
                        <w:rFonts w:hint="eastAsia"/>
                        <w:szCs w:val="21"/>
                      </w:rPr>
                      <w:t>合计</w:t>
                    </w:r>
                  </w:p>
                </w:tc>
              </w:sdtContent>
            </w:sdt>
            <w:tc>
              <w:tcPr>
                <w:tcW w:w="1616" w:type="pct"/>
              </w:tcPr>
              <w:p w:rsidR="002C33D1" w:rsidRDefault="002C33D1">
                <w:pPr>
                  <w:ind w:right="6"/>
                  <w:jc w:val="right"/>
                  <w:rPr>
                    <w:szCs w:val="21"/>
                  </w:rPr>
                </w:pPr>
                <w:r>
                  <w:rPr>
                    <w:szCs w:val="21"/>
                  </w:rPr>
                  <w:t>9,064,703.43</w:t>
                </w:r>
              </w:p>
            </w:tc>
            <w:tc>
              <w:tcPr>
                <w:tcW w:w="1606" w:type="pct"/>
              </w:tcPr>
              <w:p w:rsidR="002C33D1" w:rsidRDefault="002C33D1">
                <w:pPr>
                  <w:ind w:right="6"/>
                  <w:jc w:val="right"/>
                  <w:rPr>
                    <w:szCs w:val="21"/>
                  </w:rPr>
                </w:pPr>
                <w:r>
                  <w:rPr>
                    <w:szCs w:val="21"/>
                  </w:rPr>
                  <w:t>8,396,830.32</w:t>
                </w:r>
              </w:p>
            </w:tc>
          </w:tr>
        </w:tbl>
        <w:p w:rsidR="00BC2D12" w:rsidRDefault="00BC2D12">
          <w:pPr>
            <w:rPr>
              <w:szCs w:val="21"/>
            </w:rPr>
          </w:pPr>
        </w:p>
        <w:p w:rsidR="00BC2D12" w:rsidRDefault="0061030C">
          <w:pPr>
            <w:pStyle w:val="4"/>
            <w:numPr>
              <w:ilvl w:val="0"/>
              <w:numId w:val="136"/>
            </w:numPr>
            <w:ind w:left="426" w:hanging="426"/>
          </w:pPr>
          <w:r>
            <w:rPr>
              <w:rFonts w:hint="eastAsia"/>
            </w:rPr>
            <w:t>会计利润与所得税费用调整过程</w:t>
          </w:r>
        </w:p>
        <w:sdt>
          <w:sdtPr>
            <w:alias w:val="是否适用：会计利润与所得税费用调整过程[双击切换]"/>
            <w:tag w:val="_GBC_add00d323e2049ad8bc932f632966661"/>
            <w:id w:val="836732715"/>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会计利润与所得税费用调整过程"/>
              <w:tag w:val="_GBC_10825cb9bb5e445c9210ee34dc80406a"/>
              <w:id w:val="215638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215638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4A0" w:firstRow="1" w:lastRow="0" w:firstColumn="1" w:lastColumn="0" w:noHBand="0" w:noVBand="1"/>
          </w:tblPr>
          <w:tblGrid>
            <w:gridCol w:w="6605"/>
            <w:gridCol w:w="2218"/>
          </w:tblGrid>
          <w:tr w:rsidR="00BC2D12" w:rsidTr="00882A49">
            <w:sdt>
              <w:sdtPr>
                <w:tag w:val="_PLD_1123621c9879400694da9a8842888e14"/>
                <w:id w:val="-98339075"/>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jc w:val="center"/>
                    </w:pPr>
                    <w:r>
                      <w:rPr>
                        <w:rFonts w:hint="eastAsia"/>
                      </w:rPr>
                      <w:t>项目</w:t>
                    </w:r>
                  </w:p>
                </w:tc>
              </w:sdtContent>
            </w:sdt>
            <w:sdt>
              <w:sdtPr>
                <w:tag w:val="_PLD_4a270148a32846b69754961e55c75a04"/>
                <w:id w:val="450751226"/>
                <w:lock w:val="sdtLocked"/>
              </w:sdtPr>
              <w:sdtEndPr/>
              <w:sdtContent>
                <w:tc>
                  <w:tcPr>
                    <w:tcW w:w="1257"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jc w:val="center"/>
                    </w:pPr>
                    <w:r>
                      <w:rPr>
                        <w:rFonts w:hint="eastAsia"/>
                      </w:rPr>
                      <w:t>本期发生额</w:t>
                    </w:r>
                  </w:p>
                </w:tc>
              </w:sdtContent>
            </w:sdt>
          </w:tr>
          <w:tr w:rsidR="00BC2D12" w:rsidTr="00882A49">
            <w:sdt>
              <w:sdtPr>
                <w:tag w:val="_PLD_fe27eedc229b486899ed547c51d37917"/>
                <w:id w:val="-473448299"/>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ind w:right="6"/>
                      <w:rPr>
                        <w:b/>
                        <w:bCs/>
                        <w:szCs w:val="21"/>
                      </w:rPr>
                    </w:pPr>
                    <w:r>
                      <w:rPr>
                        <w:rFonts w:hint="eastAsia"/>
                        <w:szCs w:val="21"/>
                      </w:rPr>
                      <w:t>利润总额</w:t>
                    </w:r>
                  </w:p>
                </w:tc>
              </w:sdtContent>
            </w:sdt>
            <w:tc>
              <w:tcPr>
                <w:tcW w:w="1257" w:type="pct"/>
                <w:tcBorders>
                  <w:top w:val="single" w:sz="4" w:space="0" w:color="auto"/>
                  <w:left w:val="single" w:sz="4" w:space="0" w:color="auto"/>
                  <w:bottom w:val="single" w:sz="6" w:space="0" w:color="auto"/>
                  <w:right w:val="single" w:sz="6" w:space="0" w:color="auto"/>
                </w:tcBorders>
                <w:shd w:val="clear" w:color="auto" w:fill="auto"/>
              </w:tcPr>
              <w:p w:rsidR="00BC2D12" w:rsidRDefault="007B686A">
                <w:pPr>
                  <w:jc w:val="right"/>
                </w:pPr>
                <w:r>
                  <w:t>74,169,955.13</w:t>
                </w:r>
              </w:p>
            </w:tc>
          </w:tr>
          <w:tr w:rsidR="00BC2D12" w:rsidTr="00882A49">
            <w:sdt>
              <w:sdtPr>
                <w:tag w:val="_PLD_f7ffc0c7ca9b497d8dc0dce5bf0eda9a"/>
                <w:id w:val="2114701284"/>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ind w:right="6"/>
                    </w:pPr>
                    <w:r>
                      <w:rPr>
                        <w:rFonts w:hint="eastAsia"/>
                      </w:rPr>
                      <w:t>按法定</w:t>
                    </w:r>
                    <w:r>
                      <w:t>/</w:t>
                    </w:r>
                    <w:r>
                      <w:rPr>
                        <w:rFonts w:hint="eastAsia"/>
                      </w:rPr>
                      <w:t>适用税率计算的所得税费用</w:t>
                    </w:r>
                  </w:p>
                </w:tc>
              </w:sdtContent>
            </w:sdt>
            <w:tc>
              <w:tcPr>
                <w:tcW w:w="1257" w:type="pct"/>
                <w:tcBorders>
                  <w:top w:val="single" w:sz="6" w:space="0" w:color="auto"/>
                  <w:left w:val="single" w:sz="4" w:space="0" w:color="auto"/>
                  <w:bottom w:val="single" w:sz="6" w:space="0" w:color="auto"/>
                  <w:right w:val="single" w:sz="6" w:space="0" w:color="auto"/>
                </w:tcBorders>
                <w:shd w:val="clear" w:color="auto" w:fill="auto"/>
              </w:tcPr>
              <w:p w:rsidR="00BC2D12" w:rsidRDefault="004F2C3C">
                <w:pPr>
                  <w:jc w:val="right"/>
                </w:pPr>
                <w:r>
                  <w:rPr>
                    <w:rFonts w:hint="eastAsia"/>
                  </w:rPr>
                  <w:t>11,125,493.27</w:t>
                </w:r>
              </w:p>
            </w:tc>
          </w:tr>
          <w:tr w:rsidR="00BC2D12" w:rsidTr="00882A49">
            <w:trPr>
              <w:trHeight w:val="139"/>
            </w:trPr>
            <w:sdt>
              <w:sdtPr>
                <w:tag w:val="_PLD_9df18bdcd694449695ac6d0f65c229b7"/>
                <w:id w:val="-494418627"/>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ind w:right="6"/>
                    </w:pPr>
                    <w:r>
                      <w:rPr>
                        <w:rFonts w:hint="eastAsia"/>
                      </w:rPr>
                      <w:t>子公司适用不同税率的影响</w:t>
                    </w:r>
                  </w:p>
                </w:tc>
              </w:sdtContent>
            </w:sdt>
            <w:tc>
              <w:tcPr>
                <w:tcW w:w="1257" w:type="pct"/>
                <w:tcBorders>
                  <w:top w:val="single" w:sz="6" w:space="0" w:color="auto"/>
                  <w:left w:val="single" w:sz="4" w:space="0" w:color="auto"/>
                  <w:bottom w:val="single" w:sz="6" w:space="0" w:color="auto"/>
                  <w:right w:val="single" w:sz="6" w:space="0" w:color="auto"/>
                </w:tcBorders>
                <w:shd w:val="clear" w:color="auto" w:fill="auto"/>
              </w:tcPr>
              <w:p w:rsidR="00BC2D12" w:rsidRDefault="002C33D1">
                <w:pPr>
                  <w:jc w:val="right"/>
                </w:pPr>
                <w:r>
                  <w:t>807,165.19</w:t>
                </w:r>
              </w:p>
            </w:tc>
          </w:tr>
          <w:tr w:rsidR="00BC2D12" w:rsidTr="00882A49">
            <w:sdt>
              <w:sdtPr>
                <w:tag w:val="_PLD_3265a7f97078414e8992682ae705b8ae"/>
                <w:id w:val="537247769"/>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ind w:right="6"/>
                    </w:pPr>
                    <w:r>
                      <w:rPr>
                        <w:rFonts w:hint="eastAsia"/>
                      </w:rPr>
                      <w:t>调整以前期间所得税的影响</w:t>
                    </w:r>
                  </w:p>
                </w:tc>
              </w:sdtContent>
            </w:sdt>
            <w:tc>
              <w:tcPr>
                <w:tcW w:w="1257" w:type="pct"/>
                <w:tcBorders>
                  <w:top w:val="single" w:sz="6" w:space="0" w:color="auto"/>
                  <w:left w:val="single" w:sz="4" w:space="0" w:color="auto"/>
                  <w:bottom w:val="single" w:sz="6" w:space="0" w:color="auto"/>
                  <w:right w:val="single" w:sz="6" w:space="0" w:color="auto"/>
                </w:tcBorders>
                <w:shd w:val="clear" w:color="auto" w:fill="auto"/>
              </w:tcPr>
              <w:p w:rsidR="00BC2D12" w:rsidRDefault="00BC2D12">
                <w:pPr>
                  <w:jc w:val="right"/>
                </w:pPr>
              </w:p>
            </w:tc>
          </w:tr>
          <w:tr w:rsidR="00BC2D12" w:rsidTr="00882A49">
            <w:sdt>
              <w:sdtPr>
                <w:tag w:val="_PLD_d221a1750972424fa59e109036c4105d"/>
                <w:id w:val="-267239397"/>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ind w:right="6"/>
                    </w:pPr>
                    <w:r>
                      <w:rPr>
                        <w:rFonts w:hint="eastAsia"/>
                      </w:rPr>
                      <w:t>非应税收入的影响</w:t>
                    </w:r>
                  </w:p>
                </w:tc>
              </w:sdtContent>
            </w:sdt>
            <w:tc>
              <w:tcPr>
                <w:tcW w:w="1257" w:type="pct"/>
                <w:tcBorders>
                  <w:top w:val="single" w:sz="6" w:space="0" w:color="auto"/>
                  <w:left w:val="single" w:sz="4" w:space="0" w:color="auto"/>
                  <w:bottom w:val="single" w:sz="6" w:space="0" w:color="auto"/>
                  <w:right w:val="single" w:sz="6" w:space="0" w:color="auto"/>
                </w:tcBorders>
                <w:shd w:val="clear" w:color="auto" w:fill="auto"/>
              </w:tcPr>
              <w:p w:rsidR="00BC2D12" w:rsidRDefault="004F2C3C">
                <w:pPr>
                  <w:jc w:val="right"/>
                </w:pPr>
                <w:r>
                  <w:t>-487,500.00</w:t>
                </w:r>
              </w:p>
            </w:tc>
          </w:tr>
          <w:tr w:rsidR="00BC2D12" w:rsidTr="00882A49">
            <w:sdt>
              <w:sdtPr>
                <w:tag w:val="_PLD_b267521bfe9246aa95e35e3cebc4a1f8"/>
                <w:id w:val="-1426344013"/>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ind w:right="6"/>
                    </w:pPr>
                    <w:r>
                      <w:rPr>
                        <w:rFonts w:hint="eastAsia"/>
                      </w:rPr>
                      <w:t>不可抵扣的成本、费用和损失的影响</w:t>
                    </w:r>
                  </w:p>
                </w:tc>
              </w:sdtContent>
            </w:sdt>
            <w:tc>
              <w:tcPr>
                <w:tcW w:w="1257" w:type="pct"/>
                <w:tcBorders>
                  <w:top w:val="single" w:sz="6" w:space="0" w:color="auto"/>
                  <w:left w:val="single" w:sz="4" w:space="0" w:color="auto"/>
                  <w:bottom w:val="single" w:sz="6" w:space="0" w:color="auto"/>
                  <w:right w:val="single" w:sz="6" w:space="0" w:color="auto"/>
                </w:tcBorders>
                <w:shd w:val="clear" w:color="auto" w:fill="auto"/>
              </w:tcPr>
              <w:p w:rsidR="00BC2D12" w:rsidRDefault="002C33D1">
                <w:pPr>
                  <w:jc w:val="right"/>
                </w:pPr>
                <w:r>
                  <w:t>401,202.36</w:t>
                </w:r>
              </w:p>
            </w:tc>
          </w:tr>
          <w:tr w:rsidR="00BC2D12" w:rsidTr="00882A49">
            <w:sdt>
              <w:sdtPr>
                <w:tag w:val="_PLD_e3ea20a1997a4604af76b7db091e8702"/>
                <w:id w:val="-1394351706"/>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ind w:right="6"/>
                    </w:pPr>
                    <w:r>
                      <w:rPr>
                        <w:rFonts w:hint="eastAsia"/>
                      </w:rPr>
                      <w:t>使用前期未确认递延所得税资产的可抵扣亏损的影响</w:t>
                    </w:r>
                  </w:p>
                </w:tc>
              </w:sdtContent>
            </w:sdt>
            <w:tc>
              <w:tcPr>
                <w:tcW w:w="1257" w:type="pct"/>
                <w:tcBorders>
                  <w:top w:val="single" w:sz="6" w:space="0" w:color="auto"/>
                  <w:left w:val="single" w:sz="4" w:space="0" w:color="auto"/>
                  <w:bottom w:val="single" w:sz="6" w:space="0" w:color="auto"/>
                  <w:right w:val="single" w:sz="6" w:space="0" w:color="auto"/>
                </w:tcBorders>
                <w:shd w:val="clear" w:color="auto" w:fill="auto"/>
              </w:tcPr>
              <w:p w:rsidR="00BC2D12" w:rsidRDefault="002C33D1">
                <w:pPr>
                  <w:jc w:val="right"/>
                </w:pPr>
                <w:r>
                  <w:t>-160,587.05</w:t>
                </w:r>
              </w:p>
            </w:tc>
          </w:tr>
          <w:tr w:rsidR="00BC2D12" w:rsidTr="00882A49">
            <w:sdt>
              <w:sdtPr>
                <w:tag w:val="_PLD_8401811b11b54235be79955ebe812995"/>
                <w:id w:val="57755681"/>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pPr>
                      <w:ind w:right="6"/>
                    </w:pPr>
                    <w:proofErr w:type="gramStart"/>
                    <w:r>
                      <w:rPr>
                        <w:rFonts w:hint="eastAsia"/>
                      </w:rPr>
                      <w:t>本期未</w:t>
                    </w:r>
                    <w:proofErr w:type="gramEnd"/>
                    <w:r>
                      <w:rPr>
                        <w:rFonts w:hint="eastAsia"/>
                      </w:rPr>
                      <w:t>确认递延所得税资产的可抵扣暂时性差异或可抵扣亏损的影响</w:t>
                    </w:r>
                  </w:p>
                </w:tc>
              </w:sdtContent>
            </w:sdt>
            <w:tc>
              <w:tcPr>
                <w:tcW w:w="1257" w:type="pct"/>
                <w:tcBorders>
                  <w:top w:val="single" w:sz="6" w:space="0" w:color="auto"/>
                  <w:left w:val="single" w:sz="4" w:space="0" w:color="auto"/>
                  <w:bottom w:val="single" w:sz="6" w:space="0" w:color="auto"/>
                  <w:right w:val="single" w:sz="6" w:space="0" w:color="auto"/>
                </w:tcBorders>
                <w:shd w:val="clear" w:color="auto" w:fill="auto"/>
              </w:tcPr>
              <w:p w:rsidR="00BC2D12" w:rsidRDefault="004F2C3C" w:rsidP="004F2C3C">
                <w:pPr>
                  <w:jc w:val="right"/>
                </w:pPr>
                <w:r>
                  <w:t>296,999.70</w:t>
                </w:r>
              </w:p>
            </w:tc>
          </w:tr>
          <w:sdt>
            <w:sdtPr>
              <w:alias w:val="会计利润与所得税费用调整过程明细"/>
              <w:tag w:val="_TUP_e9f3609279ef4d50b65ce0510eb9fee4"/>
              <w:id w:val="1522198882"/>
              <w:lock w:val="sdtLocked"/>
              <w:placeholder>
                <w:docPart w:val="GBC11111111111111111111111111111"/>
              </w:placeholder>
            </w:sdtPr>
            <w:sdtEndPr/>
            <w:sdtContent>
              <w:tr w:rsidR="00BC2D12" w:rsidTr="00882A49">
                <w:tc>
                  <w:tcPr>
                    <w:tcW w:w="3743" w:type="pct"/>
                    <w:tcBorders>
                      <w:top w:val="single" w:sz="4" w:space="0" w:color="auto"/>
                      <w:left w:val="single" w:sz="6" w:space="0" w:color="auto"/>
                      <w:bottom w:val="single" w:sz="6" w:space="0" w:color="auto"/>
                      <w:right w:val="single" w:sz="6" w:space="0" w:color="auto"/>
                    </w:tcBorders>
                    <w:shd w:val="clear" w:color="auto" w:fill="auto"/>
                    <w:vAlign w:val="center"/>
                    <w:hideMark/>
                  </w:tcPr>
                  <w:p w:rsidR="00BC2D12" w:rsidRDefault="002C33D1">
                    <w:r>
                      <w:rPr>
                        <w:rFonts w:hint="eastAsia"/>
                      </w:rPr>
                      <w:t>加计扣除费用的影响</w:t>
                    </w:r>
                  </w:p>
                </w:tc>
                <w:tc>
                  <w:tcPr>
                    <w:tcW w:w="1257" w:type="pct"/>
                    <w:tcBorders>
                      <w:top w:val="single" w:sz="6" w:space="0" w:color="auto"/>
                      <w:left w:val="single" w:sz="6" w:space="0" w:color="auto"/>
                      <w:bottom w:val="single" w:sz="6" w:space="0" w:color="auto"/>
                      <w:right w:val="single" w:sz="6" w:space="0" w:color="auto"/>
                    </w:tcBorders>
                    <w:shd w:val="clear" w:color="auto" w:fill="auto"/>
                  </w:tcPr>
                  <w:p w:rsidR="00BC2D12" w:rsidRDefault="002C33D1">
                    <w:pPr>
                      <w:jc w:val="right"/>
                    </w:pPr>
                    <w:r>
                      <w:t>-2,918,070.10</w:t>
                    </w:r>
                  </w:p>
                </w:tc>
              </w:tr>
            </w:sdtContent>
          </w:sdt>
          <w:tr w:rsidR="00BC2D12" w:rsidTr="00882A49">
            <w:sdt>
              <w:sdtPr>
                <w:tag w:val="_PLD_0d947a5f645f44d7ade144f76e03c99e"/>
                <w:id w:val="1744676796"/>
                <w:lock w:val="sdtLocked"/>
              </w:sdtPr>
              <w:sdtEndPr/>
              <w:sdtContent>
                <w:tc>
                  <w:tcPr>
                    <w:tcW w:w="3743" w:type="pct"/>
                    <w:tcBorders>
                      <w:top w:val="single" w:sz="4" w:space="0" w:color="auto"/>
                      <w:left w:val="single" w:sz="4" w:space="0" w:color="auto"/>
                      <w:bottom w:val="single" w:sz="4" w:space="0" w:color="auto"/>
                      <w:right w:val="single" w:sz="4" w:space="0" w:color="auto"/>
                    </w:tcBorders>
                    <w:shd w:val="clear" w:color="auto" w:fill="auto"/>
                    <w:hideMark/>
                  </w:tcPr>
                  <w:p w:rsidR="00BC2D12" w:rsidRDefault="0061030C">
                    <w:r>
                      <w:rPr>
                        <w:rFonts w:hint="eastAsia"/>
                      </w:rPr>
                      <w:t>所得税费用</w:t>
                    </w:r>
                  </w:p>
                </w:tc>
              </w:sdtContent>
            </w:sdt>
            <w:tc>
              <w:tcPr>
                <w:tcW w:w="1257" w:type="pct"/>
                <w:tcBorders>
                  <w:top w:val="single" w:sz="6" w:space="0" w:color="auto"/>
                  <w:left w:val="single" w:sz="4" w:space="0" w:color="auto"/>
                  <w:bottom w:val="single" w:sz="6" w:space="0" w:color="auto"/>
                  <w:right w:val="single" w:sz="6" w:space="0" w:color="auto"/>
                </w:tcBorders>
                <w:shd w:val="clear" w:color="auto" w:fill="auto"/>
              </w:tcPr>
              <w:p w:rsidR="00BC2D12" w:rsidRDefault="002C33D1">
                <w:pPr>
                  <w:jc w:val="right"/>
                </w:pPr>
                <w:r>
                  <w:t>9,064,703.43</w:t>
                </w:r>
              </w:p>
            </w:tc>
          </w:tr>
        </w:tbl>
        <w:p w:rsidR="00BC2D12" w:rsidRDefault="00BC2D12">
          <w:pPr>
            <w:rPr>
              <w:szCs w:val="21"/>
            </w:rPr>
          </w:pPr>
        </w:p>
        <w:p w:rsidR="00BC2D12" w:rsidRDefault="0061030C">
          <w:pPr>
            <w:spacing w:before="60" w:after="60"/>
            <w:rPr>
              <w:szCs w:val="21"/>
            </w:rPr>
          </w:pPr>
          <w:r>
            <w:rPr>
              <w:rFonts w:hint="eastAsia"/>
              <w:szCs w:val="21"/>
            </w:rPr>
            <w:t>其他说明：</w:t>
          </w:r>
        </w:p>
        <w:sdt>
          <w:sdtPr>
            <w:rPr>
              <w:szCs w:val="21"/>
            </w:rPr>
            <w:alias w:val="是否适用：所得税费用的说明[双击切换]"/>
            <w:tag w:val="_GBC_6d867e6606c643469619e039bd83c158"/>
            <w:id w:val="-2076961242"/>
            <w:lock w:val="sdtLocked"/>
            <w:placeholder>
              <w:docPart w:val="GBC22222222222222222222222222222"/>
            </w:placeholder>
          </w:sdtPr>
          <w:sdtEndPr/>
          <w:sdtContent>
            <w:p w:rsidR="00BC2D12" w:rsidRDefault="000A0FB4" w:rsidP="002C33D1">
              <w:pPr>
                <w:spacing w:before="60" w:after="60"/>
                <w:rPr>
                  <w:szCs w:val="21"/>
                </w:rPr>
              </w:pPr>
              <w:r>
                <w:rPr>
                  <w:szCs w:val="21"/>
                </w:rPr>
                <w:fldChar w:fldCharType="begin"/>
              </w:r>
              <w:r w:rsidR="002C33D1">
                <w:rPr>
                  <w:szCs w:val="21"/>
                </w:rPr>
                <w:instrText xml:space="preserve">MACROBUTTON  SnrToggleCheckbox □适用 </w:instrText>
              </w:r>
              <w:r>
                <w:rPr>
                  <w:szCs w:val="21"/>
                </w:rPr>
                <w:fldChar w:fldCharType="end"/>
              </w:r>
              <w:r>
                <w:rPr>
                  <w:szCs w:val="21"/>
                </w:rPr>
                <w:fldChar w:fldCharType="begin"/>
              </w:r>
              <w:r w:rsidR="002C33D1">
                <w:rPr>
                  <w:szCs w:val="21"/>
                </w:rPr>
                <w:instrText xml:space="preserve"> MACROBUTTON  SnrToggleCheckbox √不适用 </w:instrText>
              </w:r>
              <w:r>
                <w:rPr>
                  <w:szCs w:val="21"/>
                </w:rPr>
                <w:fldChar w:fldCharType="end"/>
              </w:r>
            </w:p>
          </w:sdtContent>
        </w:sdt>
      </w:sdtContent>
    </w:sdt>
    <w:p w:rsidR="00BC2D12" w:rsidRDefault="00BC2D12">
      <w:pPr>
        <w:rPr>
          <w:b/>
        </w:rPr>
      </w:pPr>
    </w:p>
    <w:sdt>
      <w:sdtPr>
        <w:rPr>
          <w:rFonts w:ascii="宋体" w:hAnsi="宋体" w:cs="宋体" w:hint="eastAsia"/>
          <w:b w:val="0"/>
          <w:bCs w:val="0"/>
          <w:kern w:val="0"/>
          <w:szCs w:val="21"/>
        </w:rPr>
        <w:alias w:val="模块:其他综合收益"/>
        <w:tag w:val="_SEC_abcda0c67180436c970991051af2777d"/>
        <w:id w:val="1415507843"/>
        <w:lock w:val="sdtLocked"/>
        <w:placeholder>
          <w:docPart w:val="GBC22222222222222222222222222222"/>
        </w:placeholder>
      </w:sdtPr>
      <w:sdtEndPr>
        <w:rPr>
          <w:rFonts w:asciiTheme="minorHAnsi" w:eastAsiaTheme="minorEastAsia" w:hAnsiTheme="minorHAnsi"/>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其他综合收益</w:t>
          </w:r>
        </w:p>
        <w:sdt>
          <w:sdtPr>
            <w:alias w:val="是否适用：其他综合收益说明[双击切换]"/>
            <w:tag w:val="_GBC_055e86e99cd742699e3e89a438a26b74"/>
            <w:id w:val="-1667398791"/>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Pr="008B1DCC" w:rsidRDefault="00CD5DB0" w:rsidP="008B1DCC">
          <w:pPr>
            <w:tabs>
              <w:tab w:val="right" w:pos="7740"/>
            </w:tabs>
            <w:ind w:firstLineChars="200" w:firstLine="420"/>
            <w:rPr>
              <w:szCs w:val="21"/>
            </w:rPr>
          </w:pPr>
          <w:sdt>
            <w:sdtPr>
              <w:rPr>
                <w:rFonts w:hint="eastAsia"/>
                <w:szCs w:val="21"/>
              </w:rPr>
              <w:alias w:val="其他综合收益详见附注"/>
              <w:tag w:val="_GBC_88f79522b3404a9cba25ea8b611e6680"/>
              <w:id w:val="-643734501"/>
              <w:lock w:val="sdtLocked"/>
              <w:placeholder>
                <w:docPart w:val="GBC22222222222222222222222222222"/>
              </w:placeholder>
            </w:sdtPr>
            <w:sdtEndPr/>
            <w:sdtContent>
              <w:r w:rsidR="002C33D1" w:rsidRPr="00815295">
                <w:rPr>
                  <w:rFonts w:hint="eastAsia"/>
                  <w:szCs w:val="21"/>
                </w:rPr>
                <w:t>其他综合收益的税后净额详见本</w:t>
              </w:r>
              <w:r w:rsidR="002C33D1">
                <w:rPr>
                  <w:rFonts w:hint="eastAsia"/>
                  <w:szCs w:val="21"/>
                </w:rPr>
                <w:t xml:space="preserve">报告第十节财务报告 七 合并财务报表项目注释 57其他综合收益 </w:t>
              </w:r>
              <w:r w:rsidR="002C33D1" w:rsidRPr="001E15ED">
                <w:rPr>
                  <w:rFonts w:hint="eastAsia"/>
                  <w:szCs w:val="21"/>
                </w:rPr>
                <w:t>。</w:t>
              </w:r>
            </w:sdtContent>
          </w:sdt>
        </w:p>
      </w:sdtContent>
    </w:sdt>
    <w:p w:rsidR="00BC2D12" w:rsidRDefault="00BC2D12"/>
    <w:p w:rsidR="00BC2D12" w:rsidRDefault="0061030C">
      <w:pPr>
        <w:pStyle w:val="3"/>
        <w:numPr>
          <w:ilvl w:val="0"/>
          <w:numId w:val="19"/>
        </w:numPr>
        <w:tabs>
          <w:tab w:val="left" w:pos="504"/>
        </w:tabs>
        <w:rPr>
          <w:rFonts w:ascii="宋体" w:hAnsi="宋体"/>
          <w:szCs w:val="21"/>
        </w:rPr>
      </w:pPr>
      <w:r>
        <w:rPr>
          <w:rFonts w:ascii="宋体" w:hAnsi="宋体" w:hint="eastAsia"/>
          <w:szCs w:val="21"/>
        </w:rPr>
        <w:t>现金流量表项目</w:t>
      </w:r>
    </w:p>
    <w:sdt>
      <w:sdtPr>
        <w:rPr>
          <w:rFonts w:ascii="Calibri" w:eastAsia="宋体" w:hAnsi="Calibri" w:cs="宋体" w:hint="eastAsia"/>
          <w:b w:val="0"/>
          <w:bCs w:val="0"/>
          <w:kern w:val="0"/>
          <w:sz w:val="24"/>
          <w:szCs w:val="24"/>
        </w:rPr>
        <w:alias w:val="模块:收到的其他与经营活动有关的现金"/>
        <w:tag w:val="_SEC_db9c62b020ec4e9ea32fddcc998663ec"/>
        <w:id w:val="-1217892872"/>
        <w:lock w:val="sdtLocked"/>
        <w:placeholder>
          <w:docPart w:val="GBC22222222222222222222222222222"/>
        </w:placeholder>
      </w:sdtPr>
      <w:sdtEndPr>
        <w:rPr>
          <w:rFonts w:asciiTheme="minorHAnsi" w:hAnsiTheme="minorHAnsi" w:cstheme="minorBidi" w:hint="default"/>
          <w:kern w:val="2"/>
          <w:sz w:val="21"/>
          <w:szCs w:val="21"/>
        </w:rPr>
      </w:sdtEndPr>
      <w:sdtContent>
        <w:p w:rsidR="00BC2D12" w:rsidRDefault="0061030C">
          <w:pPr>
            <w:pStyle w:val="4"/>
            <w:numPr>
              <w:ilvl w:val="0"/>
              <w:numId w:val="137"/>
            </w:numPr>
            <w:ind w:left="426" w:hanging="426"/>
          </w:pPr>
          <w:r>
            <w:rPr>
              <w:rFonts w:hint="eastAsia"/>
            </w:rPr>
            <w:t>收到的其他与经营活动有关的现金</w:t>
          </w:r>
        </w:p>
        <w:sdt>
          <w:sdtPr>
            <w:alias w:val="是否适用：收到的其他与经营活动有关的现金[双击切换]"/>
            <w:tag w:val="_GBC_27345010807c4445aa9d99ce1518a33b"/>
            <w:id w:val="-103116497"/>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5663079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8478650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254"/>
            <w:gridCol w:w="2208"/>
            <w:gridCol w:w="2322"/>
          </w:tblGrid>
          <w:tr w:rsidR="002C33D1" w:rsidTr="00882A49">
            <w:sdt>
              <w:sdtPr>
                <w:tag w:val="_PLD_f7a5d7090c5c4e2b95d9e6f0ea383580"/>
                <w:id w:val="3041015"/>
                <w:lock w:val="sdtLocked"/>
              </w:sdtPr>
              <w:sdtEndPr/>
              <w:sdtContent>
                <w:tc>
                  <w:tcPr>
                    <w:tcW w:w="2421" w:type="pct"/>
                  </w:tcPr>
                  <w:p w:rsidR="002C33D1" w:rsidRDefault="002C33D1" w:rsidP="00A642A1">
                    <w:pPr>
                      <w:autoSpaceDE w:val="0"/>
                      <w:autoSpaceDN w:val="0"/>
                      <w:adjustRightInd w:val="0"/>
                      <w:snapToGrid w:val="0"/>
                      <w:spacing w:line="240" w:lineRule="atLeast"/>
                      <w:jc w:val="center"/>
                      <w:rPr>
                        <w:szCs w:val="21"/>
                      </w:rPr>
                    </w:pPr>
                    <w:r>
                      <w:rPr>
                        <w:rFonts w:hint="eastAsia"/>
                        <w:szCs w:val="21"/>
                      </w:rPr>
                      <w:t>项目</w:t>
                    </w:r>
                  </w:p>
                </w:tc>
              </w:sdtContent>
            </w:sdt>
            <w:sdt>
              <w:sdtPr>
                <w:tag w:val="_PLD_6a2d5fc680f64ea980912395fdf43d18"/>
                <w:id w:val="3041016"/>
                <w:lock w:val="sdtLocked"/>
              </w:sdtPr>
              <w:sdtEndPr/>
              <w:sdtContent>
                <w:tc>
                  <w:tcPr>
                    <w:tcW w:w="1257" w:type="pct"/>
                  </w:tcPr>
                  <w:p w:rsidR="002C33D1" w:rsidRDefault="002C33D1" w:rsidP="00A642A1">
                    <w:pPr>
                      <w:autoSpaceDE w:val="0"/>
                      <w:autoSpaceDN w:val="0"/>
                      <w:adjustRightInd w:val="0"/>
                      <w:snapToGrid w:val="0"/>
                      <w:spacing w:line="240" w:lineRule="atLeast"/>
                      <w:jc w:val="center"/>
                      <w:rPr>
                        <w:szCs w:val="21"/>
                      </w:rPr>
                    </w:pPr>
                    <w:r>
                      <w:rPr>
                        <w:rFonts w:hint="eastAsia"/>
                      </w:rPr>
                      <w:t>本期发生额</w:t>
                    </w:r>
                  </w:p>
                </w:tc>
              </w:sdtContent>
            </w:sdt>
            <w:sdt>
              <w:sdtPr>
                <w:tag w:val="_PLD_4c33d44ff7254e8994d6dacbfee10de3"/>
                <w:id w:val="3041017"/>
                <w:lock w:val="sdtLocked"/>
              </w:sdtPr>
              <w:sdtEndPr/>
              <w:sdtContent>
                <w:tc>
                  <w:tcPr>
                    <w:tcW w:w="1322" w:type="pct"/>
                  </w:tcPr>
                  <w:p w:rsidR="002C33D1" w:rsidRDefault="002C33D1" w:rsidP="00A642A1">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TUP_ca9171e54df6430e9436143874401ecc"/>
              <w:id w:val="3041018"/>
              <w:lock w:val="sdtLocked"/>
            </w:sdtPr>
            <w:sdtEndPr/>
            <w:sdtContent>
              <w:tr w:rsidR="002C33D1" w:rsidTr="00882A49">
                <w:tc>
                  <w:tcPr>
                    <w:tcW w:w="2421" w:type="pct"/>
                  </w:tcPr>
                  <w:p w:rsidR="002C33D1" w:rsidRDefault="002C33D1" w:rsidP="00A642A1">
                    <w:pPr>
                      <w:autoSpaceDE w:val="0"/>
                      <w:autoSpaceDN w:val="0"/>
                      <w:adjustRightInd w:val="0"/>
                      <w:snapToGrid w:val="0"/>
                      <w:spacing w:line="240" w:lineRule="atLeast"/>
                      <w:rPr>
                        <w:szCs w:val="21"/>
                      </w:rPr>
                    </w:pPr>
                    <w:r>
                      <w:t>收回不符合现金及现金等价物定义的保证金</w:t>
                    </w:r>
                  </w:p>
                </w:tc>
                <w:tc>
                  <w:tcPr>
                    <w:tcW w:w="1257" w:type="pct"/>
                    <w:vAlign w:val="center"/>
                  </w:tcPr>
                  <w:p w:rsidR="002C33D1" w:rsidRDefault="002C33D1" w:rsidP="008B1DCC">
                    <w:pPr>
                      <w:jc w:val="right"/>
                      <w:rPr>
                        <w:szCs w:val="21"/>
                      </w:rPr>
                    </w:pPr>
                    <w:r>
                      <w:t>6,726,368.75</w:t>
                    </w:r>
                  </w:p>
                </w:tc>
                <w:tc>
                  <w:tcPr>
                    <w:tcW w:w="1322" w:type="pct"/>
                    <w:vAlign w:val="center"/>
                  </w:tcPr>
                  <w:p w:rsidR="002C33D1" w:rsidRDefault="002C33D1" w:rsidP="008B1DCC">
                    <w:pPr>
                      <w:jc w:val="right"/>
                      <w:rPr>
                        <w:szCs w:val="21"/>
                      </w:rPr>
                    </w:pPr>
                    <w:r>
                      <w:t>1,500,000.00</w:t>
                    </w:r>
                  </w:p>
                </w:tc>
              </w:tr>
            </w:sdtContent>
          </w:sdt>
          <w:sdt>
            <w:sdtPr>
              <w:rPr>
                <w:rFonts w:hint="eastAsia"/>
                <w:szCs w:val="21"/>
              </w:rPr>
              <w:alias w:val="收到的其他与经营活动有关的现金明细"/>
              <w:tag w:val="_TUP_ca9171e54df6430e9436143874401ecc"/>
              <w:id w:val="3041019"/>
              <w:lock w:val="sdtLocked"/>
            </w:sdtPr>
            <w:sdtEndPr/>
            <w:sdtContent>
              <w:tr w:rsidR="002C33D1" w:rsidTr="00882A49">
                <w:tc>
                  <w:tcPr>
                    <w:tcW w:w="2421" w:type="pct"/>
                  </w:tcPr>
                  <w:p w:rsidR="002C33D1" w:rsidRDefault="002C33D1" w:rsidP="00A642A1">
                    <w:pPr>
                      <w:autoSpaceDE w:val="0"/>
                      <w:autoSpaceDN w:val="0"/>
                      <w:adjustRightInd w:val="0"/>
                      <w:snapToGrid w:val="0"/>
                      <w:spacing w:line="240" w:lineRule="atLeast"/>
                      <w:rPr>
                        <w:szCs w:val="21"/>
                      </w:rPr>
                    </w:pPr>
                    <w:r>
                      <w:t>收到的政府补助</w:t>
                    </w:r>
                  </w:p>
                </w:tc>
                <w:tc>
                  <w:tcPr>
                    <w:tcW w:w="1257" w:type="pct"/>
                    <w:vAlign w:val="center"/>
                  </w:tcPr>
                  <w:p w:rsidR="002C33D1" w:rsidRDefault="002C33D1" w:rsidP="008B1DCC">
                    <w:pPr>
                      <w:jc w:val="right"/>
                      <w:rPr>
                        <w:szCs w:val="21"/>
                      </w:rPr>
                    </w:pPr>
                    <w:r>
                      <w:t>2,262,794.31</w:t>
                    </w:r>
                  </w:p>
                </w:tc>
                <w:tc>
                  <w:tcPr>
                    <w:tcW w:w="1322" w:type="pct"/>
                    <w:vAlign w:val="center"/>
                  </w:tcPr>
                  <w:p w:rsidR="002C33D1" w:rsidRDefault="002C33D1" w:rsidP="008B1DCC">
                    <w:pPr>
                      <w:jc w:val="right"/>
                      <w:rPr>
                        <w:szCs w:val="21"/>
                      </w:rPr>
                    </w:pPr>
                    <w:r>
                      <w:t>2,266,002.15</w:t>
                    </w:r>
                  </w:p>
                </w:tc>
              </w:tr>
            </w:sdtContent>
          </w:sdt>
          <w:sdt>
            <w:sdtPr>
              <w:rPr>
                <w:rFonts w:hint="eastAsia"/>
                <w:szCs w:val="21"/>
              </w:rPr>
              <w:alias w:val="收到的其他与经营活动有关的现金明细"/>
              <w:tag w:val="_TUP_ca9171e54df6430e9436143874401ecc"/>
              <w:id w:val="3041020"/>
              <w:lock w:val="sdtLocked"/>
            </w:sdtPr>
            <w:sdtEndPr/>
            <w:sdtContent>
              <w:tr w:rsidR="002C33D1" w:rsidTr="00882A49">
                <w:tc>
                  <w:tcPr>
                    <w:tcW w:w="2421" w:type="pct"/>
                  </w:tcPr>
                  <w:p w:rsidR="002C33D1" w:rsidRDefault="002C33D1" w:rsidP="00A642A1">
                    <w:pPr>
                      <w:autoSpaceDE w:val="0"/>
                      <w:autoSpaceDN w:val="0"/>
                      <w:adjustRightInd w:val="0"/>
                      <w:snapToGrid w:val="0"/>
                      <w:spacing w:line="240" w:lineRule="atLeast"/>
                      <w:rPr>
                        <w:szCs w:val="21"/>
                      </w:rPr>
                    </w:pPr>
                    <w:r>
                      <w:t>出租收入</w:t>
                    </w:r>
                  </w:p>
                </w:tc>
                <w:tc>
                  <w:tcPr>
                    <w:tcW w:w="1257" w:type="pct"/>
                    <w:vAlign w:val="center"/>
                  </w:tcPr>
                  <w:p w:rsidR="002C33D1" w:rsidRDefault="002C33D1" w:rsidP="008B1DCC">
                    <w:pPr>
                      <w:jc w:val="right"/>
                      <w:rPr>
                        <w:szCs w:val="21"/>
                      </w:rPr>
                    </w:pPr>
                    <w:r>
                      <w:t>922,626.96</w:t>
                    </w:r>
                  </w:p>
                </w:tc>
                <w:tc>
                  <w:tcPr>
                    <w:tcW w:w="1322" w:type="pct"/>
                    <w:vAlign w:val="center"/>
                  </w:tcPr>
                  <w:p w:rsidR="002C33D1" w:rsidRDefault="002C33D1" w:rsidP="008B1DCC">
                    <w:pPr>
                      <w:jc w:val="right"/>
                      <w:rPr>
                        <w:szCs w:val="21"/>
                      </w:rPr>
                    </w:pPr>
                    <w:r>
                      <w:t>1,208,167.09</w:t>
                    </w:r>
                  </w:p>
                </w:tc>
              </w:tr>
            </w:sdtContent>
          </w:sdt>
          <w:sdt>
            <w:sdtPr>
              <w:rPr>
                <w:rFonts w:hint="eastAsia"/>
                <w:szCs w:val="21"/>
              </w:rPr>
              <w:alias w:val="收到的其他与经营活动有关的现金明细"/>
              <w:tag w:val="_TUP_ca9171e54df6430e9436143874401ecc"/>
              <w:id w:val="3041021"/>
              <w:lock w:val="sdtLocked"/>
            </w:sdtPr>
            <w:sdtEndPr/>
            <w:sdtContent>
              <w:tr w:rsidR="002C33D1" w:rsidTr="00882A49">
                <w:tc>
                  <w:tcPr>
                    <w:tcW w:w="2421" w:type="pct"/>
                  </w:tcPr>
                  <w:p w:rsidR="002C33D1" w:rsidRDefault="002C33D1" w:rsidP="00A642A1">
                    <w:pPr>
                      <w:autoSpaceDE w:val="0"/>
                      <w:autoSpaceDN w:val="0"/>
                      <w:adjustRightInd w:val="0"/>
                      <w:snapToGrid w:val="0"/>
                      <w:spacing w:line="240" w:lineRule="atLeast"/>
                      <w:rPr>
                        <w:szCs w:val="21"/>
                      </w:rPr>
                    </w:pPr>
                    <w:r>
                      <w:t>利息收入</w:t>
                    </w:r>
                  </w:p>
                </w:tc>
                <w:tc>
                  <w:tcPr>
                    <w:tcW w:w="1257" w:type="pct"/>
                    <w:vAlign w:val="center"/>
                  </w:tcPr>
                  <w:p w:rsidR="002C33D1" w:rsidRDefault="002C33D1" w:rsidP="008B1DCC">
                    <w:pPr>
                      <w:jc w:val="right"/>
                      <w:rPr>
                        <w:szCs w:val="21"/>
                      </w:rPr>
                    </w:pPr>
                    <w:r>
                      <w:t>6,598,846.25</w:t>
                    </w:r>
                  </w:p>
                </w:tc>
                <w:tc>
                  <w:tcPr>
                    <w:tcW w:w="1322" w:type="pct"/>
                    <w:vAlign w:val="center"/>
                  </w:tcPr>
                  <w:p w:rsidR="002C33D1" w:rsidRDefault="002C33D1" w:rsidP="008B1DCC">
                    <w:pPr>
                      <w:jc w:val="right"/>
                      <w:rPr>
                        <w:szCs w:val="21"/>
                      </w:rPr>
                    </w:pPr>
                    <w:r>
                      <w:t>4,077,761.20</w:t>
                    </w:r>
                  </w:p>
                </w:tc>
              </w:tr>
            </w:sdtContent>
          </w:sdt>
          <w:sdt>
            <w:sdtPr>
              <w:rPr>
                <w:rFonts w:hint="eastAsia"/>
                <w:szCs w:val="21"/>
              </w:rPr>
              <w:alias w:val="收到的其他与经营活动有关的现金明细"/>
              <w:tag w:val="_TUP_ca9171e54df6430e9436143874401ecc"/>
              <w:id w:val="3041022"/>
              <w:lock w:val="sdtLocked"/>
            </w:sdtPr>
            <w:sdtEndPr/>
            <w:sdtContent>
              <w:tr w:rsidR="002C33D1" w:rsidTr="00882A49">
                <w:tc>
                  <w:tcPr>
                    <w:tcW w:w="2421" w:type="pct"/>
                  </w:tcPr>
                  <w:p w:rsidR="002C33D1" w:rsidRDefault="002C33D1" w:rsidP="00A642A1">
                    <w:pPr>
                      <w:autoSpaceDE w:val="0"/>
                      <w:autoSpaceDN w:val="0"/>
                      <w:adjustRightInd w:val="0"/>
                      <w:snapToGrid w:val="0"/>
                      <w:spacing w:line="240" w:lineRule="atLeast"/>
                      <w:rPr>
                        <w:szCs w:val="21"/>
                      </w:rPr>
                    </w:pPr>
                    <w:r>
                      <w:t>其他</w:t>
                    </w:r>
                  </w:p>
                </w:tc>
                <w:tc>
                  <w:tcPr>
                    <w:tcW w:w="1257" w:type="pct"/>
                    <w:vAlign w:val="center"/>
                  </w:tcPr>
                  <w:p w:rsidR="002C33D1" w:rsidRDefault="002C33D1" w:rsidP="008B1DCC">
                    <w:pPr>
                      <w:jc w:val="right"/>
                      <w:rPr>
                        <w:szCs w:val="21"/>
                      </w:rPr>
                    </w:pPr>
                    <w:r>
                      <w:t>718,665.67</w:t>
                    </w:r>
                  </w:p>
                </w:tc>
                <w:tc>
                  <w:tcPr>
                    <w:tcW w:w="1322" w:type="pct"/>
                    <w:vAlign w:val="center"/>
                  </w:tcPr>
                  <w:p w:rsidR="002C33D1" w:rsidRDefault="002C33D1" w:rsidP="008B1DCC">
                    <w:pPr>
                      <w:jc w:val="right"/>
                      <w:rPr>
                        <w:szCs w:val="21"/>
                      </w:rPr>
                    </w:pPr>
                    <w:r>
                      <w:t>739.05</w:t>
                    </w:r>
                  </w:p>
                </w:tc>
              </w:tr>
            </w:sdtContent>
          </w:sdt>
          <w:tr w:rsidR="002C33D1" w:rsidTr="00882A49">
            <w:sdt>
              <w:sdtPr>
                <w:tag w:val="_PLD_15c008cf970d4546b79acd33ba59b803"/>
                <w:id w:val="3041023"/>
                <w:lock w:val="sdtLocked"/>
              </w:sdtPr>
              <w:sdtEndPr/>
              <w:sdtContent>
                <w:tc>
                  <w:tcPr>
                    <w:tcW w:w="2421" w:type="pct"/>
                  </w:tcPr>
                  <w:p w:rsidR="002C33D1" w:rsidRDefault="002C33D1" w:rsidP="00A642A1">
                    <w:pPr>
                      <w:autoSpaceDE w:val="0"/>
                      <w:autoSpaceDN w:val="0"/>
                      <w:adjustRightInd w:val="0"/>
                      <w:snapToGrid w:val="0"/>
                      <w:spacing w:line="240" w:lineRule="atLeast"/>
                      <w:jc w:val="center"/>
                      <w:rPr>
                        <w:szCs w:val="21"/>
                      </w:rPr>
                    </w:pPr>
                    <w:r>
                      <w:rPr>
                        <w:rFonts w:hint="eastAsia"/>
                        <w:szCs w:val="21"/>
                      </w:rPr>
                      <w:t>合计</w:t>
                    </w:r>
                  </w:p>
                </w:tc>
              </w:sdtContent>
            </w:sdt>
            <w:tc>
              <w:tcPr>
                <w:tcW w:w="1257" w:type="pct"/>
                <w:vAlign w:val="center"/>
              </w:tcPr>
              <w:p w:rsidR="002C33D1" w:rsidRDefault="002C33D1" w:rsidP="008B1DCC">
                <w:pPr>
                  <w:jc w:val="right"/>
                  <w:rPr>
                    <w:sz w:val="24"/>
                  </w:rPr>
                </w:pPr>
                <w:r>
                  <w:t>17,229,301.94</w:t>
                </w:r>
              </w:p>
            </w:tc>
            <w:tc>
              <w:tcPr>
                <w:tcW w:w="1322" w:type="pct"/>
                <w:vAlign w:val="center"/>
              </w:tcPr>
              <w:p w:rsidR="002C33D1" w:rsidRDefault="002C33D1" w:rsidP="008B1DCC">
                <w:pPr>
                  <w:jc w:val="right"/>
                  <w:rPr>
                    <w:sz w:val="24"/>
                  </w:rPr>
                </w:pPr>
                <w:r>
                  <w:t>9,052,669.49</w:t>
                </w:r>
              </w:p>
            </w:tc>
          </w:tr>
        </w:tbl>
        <w:p w:rsidR="002C33D1" w:rsidRDefault="002C33D1"/>
        <w:p w:rsidR="00BC2D12" w:rsidRDefault="0061030C">
          <w:pPr>
            <w:snapToGrid w:val="0"/>
            <w:spacing w:before="60" w:after="60" w:line="240" w:lineRule="atLeast"/>
            <w:rPr>
              <w:szCs w:val="21"/>
            </w:rPr>
          </w:pPr>
          <w:r>
            <w:rPr>
              <w:rFonts w:hint="eastAsia"/>
              <w:szCs w:val="21"/>
            </w:rPr>
            <w:t>收到的其他与经营活动有关的现金说明：</w:t>
          </w:r>
        </w:p>
        <w:sdt>
          <w:sdtPr>
            <w:rPr>
              <w:szCs w:val="21"/>
            </w:rPr>
            <w:alias w:val="收到的其他与经营活动有关的现金说明"/>
            <w:tag w:val="_GBC_2e3adcc96d704a9b8dd36934b863d3d4"/>
            <w:id w:val="1578253645"/>
            <w:lock w:val="sdtLocked"/>
            <w:placeholder>
              <w:docPart w:val="GBC22222222222222222222222222222"/>
            </w:placeholder>
          </w:sdtPr>
          <w:sdtEndPr/>
          <w:sdtContent>
            <w:p w:rsidR="00BC2D12" w:rsidRDefault="002C33D1">
              <w:pPr>
                <w:rPr>
                  <w:szCs w:val="21"/>
                </w:rPr>
              </w:pPr>
              <w:r>
                <w:rPr>
                  <w:rFonts w:hint="eastAsia"/>
                  <w:szCs w:val="21"/>
                </w:rPr>
                <w:t>无</w:t>
              </w:r>
            </w:p>
          </w:sdtContent>
        </w:sdt>
      </w:sdtContent>
    </w:sdt>
    <w:p w:rsidR="00BC2D12" w:rsidRDefault="00BC2D12">
      <w:pPr>
        <w:rPr>
          <w:szCs w:val="21"/>
        </w:rPr>
      </w:pPr>
    </w:p>
    <w:sdt>
      <w:sdtPr>
        <w:rPr>
          <w:rFonts w:ascii="宋体" w:eastAsia="宋体" w:hAnsi="宋体" w:cs="宋体" w:hint="eastAsia"/>
          <w:b w:val="0"/>
          <w:bCs w:val="0"/>
          <w:kern w:val="0"/>
          <w:sz w:val="24"/>
          <w:szCs w:val="24"/>
        </w:rPr>
        <w:alias w:val="模块:支付的其他与经营活动有关的现金"/>
        <w:tag w:val="_SEC_69836e8867b347e7b3fe206eca280b9d"/>
        <w:id w:val="187723091"/>
        <w:lock w:val="sdtLocked"/>
        <w:placeholder>
          <w:docPart w:val="GBC22222222222222222222222222222"/>
        </w:placeholder>
      </w:sdtPr>
      <w:sdtEndPr>
        <w:rPr>
          <w:rFonts w:asciiTheme="minorHAnsi" w:hAnsiTheme="minorHAnsi" w:cstheme="minorBidi"/>
          <w:kern w:val="2"/>
          <w:sz w:val="21"/>
          <w:szCs w:val="21"/>
        </w:rPr>
      </w:sdtEndPr>
      <w:sdtContent>
        <w:p w:rsidR="00BC2D12" w:rsidRDefault="0061030C">
          <w:pPr>
            <w:pStyle w:val="4"/>
            <w:numPr>
              <w:ilvl w:val="0"/>
              <w:numId w:val="137"/>
            </w:numPr>
            <w:ind w:left="426" w:hanging="426"/>
          </w:pPr>
          <w:r>
            <w:rPr>
              <w:rFonts w:hint="eastAsia"/>
            </w:rPr>
            <w:t>支付的其他与经营活动有关的现金</w:t>
          </w:r>
        </w:p>
        <w:sdt>
          <w:sdtPr>
            <w:alias w:val="是否适用：支付的其他与经营活动有关的现金[双击切换]"/>
            <w:tag w:val="_GBC_f4dd9812849049808cd722f0acb16a7a"/>
            <w:id w:val="-577284236"/>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14172941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277764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339"/>
            <w:gridCol w:w="2319"/>
            <w:gridCol w:w="2165"/>
          </w:tblGrid>
          <w:tr w:rsidR="002C33D1" w:rsidTr="00882A49">
            <w:sdt>
              <w:sdtPr>
                <w:tag w:val="_PLD_313336294a534de9a634e32311d5592e"/>
                <w:id w:val="3041123"/>
                <w:lock w:val="sdtLocked"/>
              </w:sdtPr>
              <w:sdtEndPr/>
              <w:sdtContent>
                <w:tc>
                  <w:tcPr>
                    <w:tcW w:w="2459" w:type="pct"/>
                  </w:tcPr>
                  <w:p w:rsidR="002C33D1" w:rsidRDefault="002C33D1" w:rsidP="00A642A1">
                    <w:pPr>
                      <w:autoSpaceDE w:val="0"/>
                      <w:autoSpaceDN w:val="0"/>
                      <w:adjustRightInd w:val="0"/>
                      <w:snapToGrid w:val="0"/>
                      <w:jc w:val="center"/>
                      <w:rPr>
                        <w:szCs w:val="21"/>
                      </w:rPr>
                    </w:pPr>
                    <w:r>
                      <w:rPr>
                        <w:rFonts w:hint="eastAsia"/>
                        <w:szCs w:val="21"/>
                      </w:rPr>
                      <w:t>项目</w:t>
                    </w:r>
                  </w:p>
                </w:tc>
              </w:sdtContent>
            </w:sdt>
            <w:sdt>
              <w:sdtPr>
                <w:tag w:val="_PLD_254446e36934468da941d479360a4c79"/>
                <w:id w:val="3041124"/>
                <w:lock w:val="sdtLocked"/>
              </w:sdtPr>
              <w:sdtEndPr/>
              <w:sdtContent>
                <w:tc>
                  <w:tcPr>
                    <w:tcW w:w="1314" w:type="pct"/>
                  </w:tcPr>
                  <w:p w:rsidR="002C33D1" w:rsidRDefault="002C33D1" w:rsidP="00A642A1">
                    <w:pPr>
                      <w:autoSpaceDE w:val="0"/>
                      <w:autoSpaceDN w:val="0"/>
                      <w:adjustRightInd w:val="0"/>
                      <w:snapToGrid w:val="0"/>
                      <w:jc w:val="center"/>
                      <w:rPr>
                        <w:szCs w:val="21"/>
                      </w:rPr>
                    </w:pPr>
                    <w:r>
                      <w:rPr>
                        <w:rFonts w:hint="eastAsia"/>
                      </w:rPr>
                      <w:t>本期发生额</w:t>
                    </w:r>
                  </w:p>
                </w:tc>
              </w:sdtContent>
            </w:sdt>
            <w:sdt>
              <w:sdtPr>
                <w:tag w:val="_PLD_7dc479c1c10240cc94f89ea3fc1d6136"/>
                <w:id w:val="3041125"/>
                <w:lock w:val="sdtLocked"/>
              </w:sdtPr>
              <w:sdtEndPr/>
              <w:sdtContent>
                <w:tc>
                  <w:tcPr>
                    <w:tcW w:w="1227" w:type="pct"/>
                  </w:tcPr>
                  <w:p w:rsidR="002C33D1" w:rsidRDefault="002C33D1" w:rsidP="00A642A1">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TUP_6bc26f086cee402ca4d348d61c665ec6"/>
              <w:id w:val="3041126"/>
              <w:lock w:val="sdtLocked"/>
            </w:sdtPr>
            <w:sdtEndPr/>
            <w:sdtContent>
              <w:tr w:rsidR="002C33D1" w:rsidTr="00882A49">
                <w:tc>
                  <w:tcPr>
                    <w:tcW w:w="2459" w:type="pct"/>
                  </w:tcPr>
                  <w:p w:rsidR="002C33D1" w:rsidRDefault="002C33D1" w:rsidP="00A642A1">
                    <w:pPr>
                      <w:autoSpaceDE w:val="0"/>
                      <w:autoSpaceDN w:val="0"/>
                      <w:adjustRightInd w:val="0"/>
                      <w:snapToGrid w:val="0"/>
                      <w:rPr>
                        <w:szCs w:val="21"/>
                      </w:rPr>
                    </w:pPr>
                    <w:r>
                      <w:t>支付不符合现金及现金等价物定义的保证金</w:t>
                    </w:r>
                  </w:p>
                </w:tc>
                <w:tc>
                  <w:tcPr>
                    <w:tcW w:w="1314" w:type="pct"/>
                    <w:vAlign w:val="center"/>
                  </w:tcPr>
                  <w:p w:rsidR="002C33D1" w:rsidRDefault="002C33D1" w:rsidP="008B1DCC">
                    <w:pPr>
                      <w:jc w:val="right"/>
                      <w:rPr>
                        <w:szCs w:val="21"/>
                      </w:rPr>
                    </w:pPr>
                    <w:r>
                      <w:t>11,911,000.00</w:t>
                    </w:r>
                  </w:p>
                </w:tc>
                <w:tc>
                  <w:tcPr>
                    <w:tcW w:w="1227" w:type="pct"/>
                    <w:vAlign w:val="center"/>
                  </w:tcPr>
                  <w:p w:rsidR="002C33D1" w:rsidRDefault="002C33D1" w:rsidP="008B1DCC">
                    <w:pPr>
                      <w:jc w:val="right"/>
                      <w:rPr>
                        <w:szCs w:val="21"/>
                      </w:rPr>
                    </w:pPr>
                    <w:r>
                      <w:t>6,726,368.75</w:t>
                    </w:r>
                  </w:p>
                </w:tc>
              </w:tr>
            </w:sdtContent>
          </w:sdt>
          <w:sdt>
            <w:sdtPr>
              <w:rPr>
                <w:rFonts w:hint="eastAsia"/>
                <w:szCs w:val="21"/>
              </w:rPr>
              <w:alias w:val="支付的其他与经营活动有关的现金明细"/>
              <w:tag w:val="_TUP_6bc26f086cee402ca4d348d61c665ec6"/>
              <w:id w:val="3041127"/>
              <w:lock w:val="sdtLocked"/>
            </w:sdtPr>
            <w:sdtEndPr/>
            <w:sdtContent>
              <w:tr w:rsidR="002C33D1" w:rsidTr="00882A49">
                <w:tc>
                  <w:tcPr>
                    <w:tcW w:w="2459" w:type="pct"/>
                  </w:tcPr>
                  <w:p w:rsidR="002C33D1" w:rsidRDefault="002C33D1" w:rsidP="00A642A1">
                    <w:pPr>
                      <w:autoSpaceDE w:val="0"/>
                      <w:autoSpaceDN w:val="0"/>
                      <w:adjustRightInd w:val="0"/>
                      <w:snapToGrid w:val="0"/>
                      <w:rPr>
                        <w:szCs w:val="21"/>
                      </w:rPr>
                    </w:pPr>
                    <w:r>
                      <w:t>付现经营费用</w:t>
                    </w:r>
                  </w:p>
                </w:tc>
                <w:tc>
                  <w:tcPr>
                    <w:tcW w:w="1314" w:type="pct"/>
                    <w:vAlign w:val="center"/>
                  </w:tcPr>
                  <w:p w:rsidR="002C33D1" w:rsidRDefault="002C33D1" w:rsidP="008B1DCC">
                    <w:pPr>
                      <w:jc w:val="right"/>
                      <w:rPr>
                        <w:szCs w:val="21"/>
                      </w:rPr>
                    </w:pPr>
                    <w:r>
                      <w:t>24,163,176.38</w:t>
                    </w:r>
                  </w:p>
                </w:tc>
                <w:tc>
                  <w:tcPr>
                    <w:tcW w:w="1227" w:type="pct"/>
                    <w:vAlign w:val="center"/>
                  </w:tcPr>
                  <w:p w:rsidR="002C33D1" w:rsidRDefault="00F51334" w:rsidP="008B1DCC">
                    <w:pPr>
                      <w:jc w:val="right"/>
                      <w:rPr>
                        <w:szCs w:val="21"/>
                      </w:rPr>
                    </w:pPr>
                    <w:r>
                      <w:t>19,409,913.98</w:t>
                    </w:r>
                  </w:p>
                </w:tc>
              </w:tr>
            </w:sdtContent>
          </w:sdt>
          <w:sdt>
            <w:sdtPr>
              <w:rPr>
                <w:rFonts w:hint="eastAsia"/>
                <w:szCs w:val="21"/>
              </w:rPr>
              <w:alias w:val="支付的其他与经营活动有关的现金明细"/>
              <w:tag w:val="_TUP_6bc26f086cee402ca4d348d61c665ec6"/>
              <w:id w:val="3041128"/>
              <w:lock w:val="sdtLocked"/>
            </w:sdtPr>
            <w:sdtEndPr/>
            <w:sdtContent>
              <w:tr w:rsidR="002C33D1" w:rsidTr="00882A49">
                <w:tc>
                  <w:tcPr>
                    <w:tcW w:w="2459" w:type="pct"/>
                  </w:tcPr>
                  <w:p w:rsidR="002C33D1" w:rsidRDefault="002C33D1" w:rsidP="00A642A1">
                    <w:pPr>
                      <w:autoSpaceDE w:val="0"/>
                      <w:autoSpaceDN w:val="0"/>
                      <w:adjustRightInd w:val="0"/>
                      <w:snapToGrid w:val="0"/>
                      <w:rPr>
                        <w:szCs w:val="21"/>
                      </w:rPr>
                    </w:pPr>
                    <w:r>
                      <w:t>其他</w:t>
                    </w:r>
                  </w:p>
                </w:tc>
                <w:tc>
                  <w:tcPr>
                    <w:tcW w:w="1314" w:type="pct"/>
                    <w:vAlign w:val="center"/>
                  </w:tcPr>
                  <w:p w:rsidR="002C33D1" w:rsidRDefault="002C33D1" w:rsidP="008B1DCC">
                    <w:pPr>
                      <w:jc w:val="right"/>
                      <w:rPr>
                        <w:szCs w:val="21"/>
                      </w:rPr>
                    </w:pPr>
                    <w:r>
                      <w:t>522,471.23</w:t>
                    </w:r>
                  </w:p>
                </w:tc>
                <w:tc>
                  <w:tcPr>
                    <w:tcW w:w="1227" w:type="pct"/>
                    <w:vAlign w:val="center"/>
                  </w:tcPr>
                  <w:p w:rsidR="002C33D1" w:rsidRDefault="002C33D1" w:rsidP="008B1DCC">
                    <w:pPr>
                      <w:jc w:val="right"/>
                      <w:rPr>
                        <w:szCs w:val="21"/>
                      </w:rPr>
                    </w:pPr>
                    <w:r>
                      <w:t>3,295,352.22</w:t>
                    </w:r>
                  </w:p>
                </w:tc>
              </w:tr>
            </w:sdtContent>
          </w:sdt>
          <w:tr w:rsidR="002C33D1" w:rsidTr="00882A49">
            <w:sdt>
              <w:sdtPr>
                <w:tag w:val="_PLD_b2a645bcc9174623a4e7eefea3a149f5"/>
                <w:id w:val="3041129"/>
                <w:lock w:val="sdtLocked"/>
              </w:sdtPr>
              <w:sdtEndPr/>
              <w:sdtContent>
                <w:tc>
                  <w:tcPr>
                    <w:tcW w:w="2459" w:type="pct"/>
                  </w:tcPr>
                  <w:p w:rsidR="002C33D1" w:rsidRDefault="002C33D1" w:rsidP="00A642A1">
                    <w:pPr>
                      <w:autoSpaceDE w:val="0"/>
                      <w:autoSpaceDN w:val="0"/>
                      <w:adjustRightInd w:val="0"/>
                      <w:snapToGrid w:val="0"/>
                      <w:jc w:val="center"/>
                      <w:rPr>
                        <w:szCs w:val="21"/>
                      </w:rPr>
                    </w:pPr>
                    <w:r>
                      <w:rPr>
                        <w:rFonts w:hint="eastAsia"/>
                        <w:szCs w:val="21"/>
                      </w:rPr>
                      <w:t>合计</w:t>
                    </w:r>
                  </w:p>
                </w:tc>
              </w:sdtContent>
            </w:sdt>
            <w:tc>
              <w:tcPr>
                <w:tcW w:w="1314" w:type="pct"/>
                <w:vAlign w:val="center"/>
              </w:tcPr>
              <w:p w:rsidR="002C33D1" w:rsidRDefault="002C33D1" w:rsidP="008B1DCC">
                <w:pPr>
                  <w:jc w:val="right"/>
                  <w:rPr>
                    <w:sz w:val="24"/>
                  </w:rPr>
                </w:pPr>
                <w:r>
                  <w:t>36,596,647.61</w:t>
                </w:r>
              </w:p>
            </w:tc>
            <w:tc>
              <w:tcPr>
                <w:tcW w:w="1227" w:type="pct"/>
                <w:vAlign w:val="center"/>
              </w:tcPr>
              <w:p w:rsidR="002C33D1" w:rsidRDefault="00F51334" w:rsidP="008B1DCC">
                <w:pPr>
                  <w:jc w:val="right"/>
                  <w:rPr>
                    <w:sz w:val="24"/>
                  </w:rPr>
                </w:pPr>
                <w:r>
                  <w:t>29,431,634.95</w:t>
                </w:r>
              </w:p>
            </w:tc>
          </w:tr>
        </w:tbl>
        <w:p w:rsidR="002C33D1" w:rsidRDefault="002C33D1"/>
        <w:p w:rsidR="00BC2D12" w:rsidRDefault="0061030C">
          <w:pPr>
            <w:spacing w:before="60" w:after="60"/>
            <w:rPr>
              <w:szCs w:val="21"/>
            </w:rPr>
          </w:pPr>
          <w:r>
            <w:rPr>
              <w:rFonts w:hint="eastAsia"/>
              <w:szCs w:val="21"/>
            </w:rPr>
            <w:t>支付的其他与经营活动有关的现金说明：</w:t>
          </w:r>
        </w:p>
        <w:sdt>
          <w:sdtPr>
            <w:rPr>
              <w:rFonts w:hint="eastAsia"/>
              <w:szCs w:val="21"/>
            </w:rPr>
            <w:alias w:val="支付的其他与经营活动有关的现金说明"/>
            <w:tag w:val="_GBC_0465de66d71e4a34a0d6c076baa704db"/>
            <w:id w:val="167604066"/>
            <w:lock w:val="sdtLocked"/>
            <w:placeholder>
              <w:docPart w:val="GBC22222222222222222222222222222"/>
            </w:placeholder>
          </w:sdtPr>
          <w:sdtEndPr/>
          <w:sdtContent>
            <w:p w:rsidR="00BC2D12" w:rsidRDefault="002C33D1">
              <w:pPr>
                <w:ind w:right="5"/>
                <w:rPr>
                  <w:szCs w:val="21"/>
                </w:rPr>
              </w:pPr>
              <w:r>
                <w:rPr>
                  <w:rFonts w:hint="eastAsia"/>
                  <w:szCs w:val="21"/>
                </w:rPr>
                <w:t>无</w:t>
              </w:r>
            </w:p>
          </w:sdtContent>
        </w:sdt>
      </w:sdtContent>
    </w:sdt>
    <w:p w:rsidR="00BC2D12" w:rsidRDefault="00BC2D12">
      <w:pPr>
        <w:spacing w:line="360" w:lineRule="exact"/>
        <w:ind w:right="5"/>
        <w:rPr>
          <w:szCs w:val="21"/>
        </w:rPr>
      </w:pPr>
    </w:p>
    <w:sdt>
      <w:sdtPr>
        <w:rPr>
          <w:rFonts w:ascii="宋体" w:eastAsia="宋体" w:hAnsi="宋体" w:cs="宋体" w:hint="eastAsia"/>
          <w:b w:val="0"/>
          <w:bCs w:val="0"/>
          <w:kern w:val="0"/>
          <w:sz w:val="24"/>
          <w:szCs w:val="24"/>
        </w:rPr>
        <w:alias w:val="模块:收到的其他与投资活动有关的现金"/>
        <w:tag w:val="_SEC_bffd728d3f034a24a21a18f895399812"/>
        <w:id w:val="1626348686"/>
        <w:lock w:val="sdtLocked"/>
        <w:placeholder>
          <w:docPart w:val="GBC22222222222222222222222222222"/>
        </w:placeholder>
      </w:sdtPr>
      <w:sdtEndPr>
        <w:rPr>
          <w:rFonts w:asciiTheme="minorHAnsi" w:hAnsiTheme="minorHAnsi" w:cstheme="minorBidi" w:hint="default"/>
          <w:kern w:val="2"/>
          <w:sz w:val="21"/>
          <w:szCs w:val="21"/>
        </w:rPr>
      </w:sdtEndPr>
      <w:sdtContent>
        <w:p w:rsidR="00BC2D12" w:rsidRDefault="0061030C">
          <w:pPr>
            <w:pStyle w:val="4"/>
            <w:numPr>
              <w:ilvl w:val="0"/>
              <w:numId w:val="137"/>
            </w:numPr>
            <w:ind w:left="426" w:hanging="426"/>
          </w:pPr>
          <w:r>
            <w:rPr>
              <w:rFonts w:hint="eastAsia"/>
            </w:rPr>
            <w:t>收到的其他与投资活动有关的现金</w:t>
          </w:r>
        </w:p>
        <w:sdt>
          <w:sdtPr>
            <w:alias w:val="是否适用：收到的其他与投资活动有关的现金[双击切换]"/>
            <w:tag w:val="_GBC_a9d11a87566b448d9e6aac9a017a8388"/>
            <w:id w:val="-1334605005"/>
            <w:lock w:val="sdtLocked"/>
            <w:placeholder>
              <w:docPart w:val="GBC22222222222222222222222222222"/>
            </w:placeholder>
          </w:sdtPr>
          <w:sdtEndPr/>
          <w:sdtContent>
            <w:p w:rsidR="002C33D1" w:rsidRDefault="000A0FB4" w:rsidP="002C33D1">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CD5DB0" w:rsidP="008B1DCC">
          <w:pPr>
            <w:snapToGrid w:val="0"/>
            <w:spacing w:line="240" w:lineRule="atLeast"/>
            <w:rPr>
              <w:szCs w:val="21"/>
            </w:rPr>
          </w:pPr>
        </w:p>
      </w:sdtContent>
    </w:sdt>
    <w:sdt>
      <w:sdtPr>
        <w:rPr>
          <w:rFonts w:ascii="宋体" w:eastAsia="宋体" w:hAnsi="宋体" w:cs="宋体" w:hint="eastAsia"/>
          <w:b w:val="0"/>
          <w:bCs w:val="0"/>
          <w:kern w:val="0"/>
          <w:sz w:val="24"/>
          <w:szCs w:val="24"/>
        </w:rPr>
        <w:alias w:val="模块:支付的其他与投资活动有关的现金"/>
        <w:tag w:val="_SEC_aafc72f0aabb4b5faeb8c5be6629eee5"/>
        <w:id w:val="1947499758"/>
        <w:lock w:val="sdtLocked"/>
        <w:placeholder>
          <w:docPart w:val="GBC22222222222222222222222222222"/>
        </w:placeholder>
      </w:sdtPr>
      <w:sdtEndPr>
        <w:rPr>
          <w:rFonts w:asciiTheme="minorHAnsi" w:hAnsiTheme="minorHAnsi" w:cstheme="minorBidi"/>
          <w:kern w:val="2"/>
          <w:sz w:val="21"/>
          <w:szCs w:val="21"/>
        </w:rPr>
      </w:sdtEndPr>
      <w:sdtContent>
        <w:p w:rsidR="00BC2D12" w:rsidRDefault="0061030C">
          <w:pPr>
            <w:pStyle w:val="4"/>
            <w:numPr>
              <w:ilvl w:val="0"/>
              <w:numId w:val="137"/>
            </w:numPr>
            <w:ind w:left="426" w:hanging="426"/>
          </w:pPr>
          <w:r>
            <w:rPr>
              <w:rFonts w:hint="eastAsia"/>
            </w:rPr>
            <w:t>支付的其他与投资活动有关的现金</w:t>
          </w:r>
        </w:p>
        <w:sdt>
          <w:sdtPr>
            <w:alias w:val="是否适用：支付的其他与投资活动有关的现金[双击切换]"/>
            <w:tag w:val="_GBC_c733aab18a804ecea142a329ce5180ba"/>
            <w:id w:val="-598028312"/>
            <w:lock w:val="sdtLocked"/>
            <w:placeholder>
              <w:docPart w:val="GBC22222222222222222222222222222"/>
            </w:placeholder>
          </w:sdtPr>
          <w:sdtEndPr/>
          <w:sdtContent>
            <w:p w:rsidR="002C33D1" w:rsidRDefault="000A0FB4" w:rsidP="002C33D1">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CD5DB0">
          <w:pPr>
            <w:rPr>
              <w:szCs w:val="21"/>
            </w:rPr>
          </w:pPr>
        </w:p>
      </w:sdtContent>
    </w:sdt>
    <w:sdt>
      <w:sdtPr>
        <w:rPr>
          <w:rFonts w:ascii="宋体" w:eastAsia="宋体" w:hAnsi="宋体" w:cs="宋体" w:hint="eastAsia"/>
          <w:b w:val="0"/>
          <w:bCs w:val="0"/>
          <w:kern w:val="0"/>
          <w:sz w:val="24"/>
          <w:szCs w:val="24"/>
        </w:rPr>
        <w:alias w:val="模块:收到的其他与筹资活动有关的现金"/>
        <w:tag w:val="_SEC_cee5e63128ad411498f4c0e9e303807b"/>
        <w:id w:val="2048633052"/>
        <w:lock w:val="sdtLocked"/>
        <w:placeholder>
          <w:docPart w:val="GBC22222222222222222222222222222"/>
        </w:placeholder>
      </w:sdtPr>
      <w:sdtEndPr>
        <w:rPr>
          <w:rFonts w:asciiTheme="minorHAnsi" w:hAnsiTheme="minorHAnsi" w:cstheme="minorBidi"/>
          <w:kern w:val="2"/>
          <w:sz w:val="21"/>
          <w:szCs w:val="22"/>
        </w:rPr>
      </w:sdtEndPr>
      <w:sdtContent>
        <w:p w:rsidR="00BC2D12" w:rsidRDefault="0061030C">
          <w:pPr>
            <w:pStyle w:val="4"/>
            <w:numPr>
              <w:ilvl w:val="0"/>
              <w:numId w:val="137"/>
            </w:numPr>
            <w:ind w:left="426" w:hanging="426"/>
          </w:pPr>
          <w:r>
            <w:rPr>
              <w:rFonts w:hint="eastAsia"/>
            </w:rPr>
            <w:t>收到的</w:t>
          </w:r>
          <w:r>
            <w:rPr>
              <w:rFonts w:ascii="宋体" w:hAnsi="宋体" w:hint="eastAsia"/>
            </w:rPr>
            <w:t>其他</w:t>
          </w:r>
          <w:r>
            <w:rPr>
              <w:rFonts w:hint="eastAsia"/>
            </w:rPr>
            <w:t>与筹资活动有关的现金</w:t>
          </w:r>
        </w:p>
        <w:sdt>
          <w:sdtPr>
            <w:alias w:val="是否适用：收到的其他与筹资活动有关的现金[双击切换]"/>
            <w:tag w:val="_GBC_031910cf781944cf80900ffa99f7a9d7"/>
            <w:id w:val="-1502265620"/>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收到的其他与筹资活动有关的现金"/>
              <w:tag w:val="_GBC_666160c9e7144e11b24beaa82a8d20a2"/>
              <w:id w:val="14235365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收到的其他与筹资活动有关的现金"/>
              <w:tag w:val="_GBC_5dbb9457a5854b088449e8b9e69e8c2e"/>
              <w:id w:val="-4873246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331"/>
            <w:gridCol w:w="2841"/>
            <w:gridCol w:w="2617"/>
          </w:tblGrid>
          <w:tr w:rsidR="002C33D1" w:rsidTr="00882A49">
            <w:sdt>
              <w:sdtPr>
                <w:tag w:val="_PLD_a77349a2c05f473b9ac20b64fc24179e"/>
                <w:id w:val="3041180"/>
                <w:lock w:val="sdtLocked"/>
              </w:sdtPr>
              <w:sdtEndPr/>
              <w:sdtContent>
                <w:tc>
                  <w:tcPr>
                    <w:tcW w:w="1895" w:type="pct"/>
                  </w:tcPr>
                  <w:p w:rsidR="002C33D1" w:rsidRDefault="002C33D1" w:rsidP="00A642A1">
                    <w:pPr>
                      <w:autoSpaceDE w:val="0"/>
                      <w:autoSpaceDN w:val="0"/>
                      <w:adjustRightInd w:val="0"/>
                      <w:snapToGrid w:val="0"/>
                      <w:jc w:val="center"/>
                      <w:rPr>
                        <w:szCs w:val="21"/>
                      </w:rPr>
                    </w:pPr>
                    <w:r>
                      <w:rPr>
                        <w:rFonts w:hint="eastAsia"/>
                        <w:szCs w:val="21"/>
                      </w:rPr>
                      <w:t>项目</w:t>
                    </w:r>
                  </w:p>
                </w:tc>
              </w:sdtContent>
            </w:sdt>
            <w:sdt>
              <w:sdtPr>
                <w:tag w:val="_PLD_4f0ec6d40c994acb9eb5b3560f97c407"/>
                <w:id w:val="3041181"/>
                <w:lock w:val="sdtLocked"/>
              </w:sdtPr>
              <w:sdtEndPr/>
              <w:sdtContent>
                <w:tc>
                  <w:tcPr>
                    <w:tcW w:w="1616" w:type="pct"/>
                  </w:tcPr>
                  <w:p w:rsidR="002C33D1" w:rsidRDefault="002C33D1" w:rsidP="00A642A1">
                    <w:pPr>
                      <w:autoSpaceDE w:val="0"/>
                      <w:autoSpaceDN w:val="0"/>
                      <w:adjustRightInd w:val="0"/>
                      <w:snapToGrid w:val="0"/>
                      <w:jc w:val="center"/>
                      <w:rPr>
                        <w:szCs w:val="21"/>
                      </w:rPr>
                    </w:pPr>
                    <w:r>
                      <w:rPr>
                        <w:rFonts w:hint="eastAsia"/>
                      </w:rPr>
                      <w:t>本期发生额</w:t>
                    </w:r>
                  </w:p>
                </w:tc>
              </w:sdtContent>
            </w:sdt>
            <w:sdt>
              <w:sdtPr>
                <w:tag w:val="_PLD_aa071ffac82040379300e6f5150e4ff7"/>
                <w:id w:val="3041182"/>
                <w:lock w:val="sdtLocked"/>
              </w:sdtPr>
              <w:sdtEndPr/>
              <w:sdtContent>
                <w:tc>
                  <w:tcPr>
                    <w:tcW w:w="1489" w:type="pct"/>
                  </w:tcPr>
                  <w:p w:rsidR="002C33D1" w:rsidRDefault="002C33D1" w:rsidP="00A642A1">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收到的其他与筹资活动有关的现金明细"/>
              <w:tag w:val="_TUP_afb02f29341a473a8c5477beb6ba2747"/>
              <w:id w:val="3041183"/>
              <w:lock w:val="sdtLocked"/>
            </w:sdtPr>
            <w:sdtEndPr/>
            <w:sdtContent>
              <w:tr w:rsidR="002C33D1" w:rsidTr="00882A49">
                <w:tc>
                  <w:tcPr>
                    <w:tcW w:w="1895" w:type="pct"/>
                  </w:tcPr>
                  <w:p w:rsidR="002C33D1" w:rsidRDefault="002C33D1" w:rsidP="00A642A1">
                    <w:pPr>
                      <w:autoSpaceDE w:val="0"/>
                      <w:autoSpaceDN w:val="0"/>
                      <w:adjustRightInd w:val="0"/>
                      <w:snapToGrid w:val="0"/>
                      <w:rPr>
                        <w:szCs w:val="21"/>
                      </w:rPr>
                    </w:pPr>
                    <w:r>
                      <w:t>收到关联方</w:t>
                    </w:r>
                    <w:proofErr w:type="gramStart"/>
                    <w:r>
                      <w:t>拆借款</w:t>
                    </w:r>
                    <w:proofErr w:type="gramEnd"/>
                  </w:p>
                </w:tc>
                <w:tc>
                  <w:tcPr>
                    <w:tcW w:w="1616" w:type="pct"/>
                    <w:vAlign w:val="bottom"/>
                  </w:tcPr>
                  <w:p w:rsidR="002C33D1" w:rsidRDefault="002C33D1" w:rsidP="00A642A1">
                    <w:pPr>
                      <w:jc w:val="right"/>
                      <w:rPr>
                        <w:szCs w:val="21"/>
                      </w:rPr>
                    </w:pPr>
                    <w:r>
                      <w:t>5,100,000.00</w:t>
                    </w:r>
                  </w:p>
                </w:tc>
                <w:tc>
                  <w:tcPr>
                    <w:tcW w:w="1489" w:type="pct"/>
                  </w:tcPr>
                  <w:p w:rsidR="002C33D1" w:rsidRDefault="002C33D1" w:rsidP="00A642A1">
                    <w:pPr>
                      <w:jc w:val="right"/>
                      <w:rPr>
                        <w:szCs w:val="21"/>
                      </w:rPr>
                    </w:pPr>
                  </w:p>
                </w:tc>
              </w:tr>
            </w:sdtContent>
          </w:sdt>
          <w:tr w:rsidR="002C33D1" w:rsidTr="00882A49">
            <w:sdt>
              <w:sdtPr>
                <w:tag w:val="_PLD_7907c6798e0d4fb4a413e0875400dc4a"/>
                <w:id w:val="3041185"/>
                <w:lock w:val="sdtLocked"/>
              </w:sdtPr>
              <w:sdtEndPr/>
              <w:sdtContent>
                <w:tc>
                  <w:tcPr>
                    <w:tcW w:w="1895" w:type="pct"/>
                  </w:tcPr>
                  <w:p w:rsidR="002C33D1" w:rsidRDefault="002C33D1" w:rsidP="00A642A1">
                    <w:pPr>
                      <w:autoSpaceDE w:val="0"/>
                      <w:autoSpaceDN w:val="0"/>
                      <w:adjustRightInd w:val="0"/>
                      <w:snapToGrid w:val="0"/>
                      <w:jc w:val="center"/>
                      <w:rPr>
                        <w:szCs w:val="21"/>
                      </w:rPr>
                    </w:pPr>
                    <w:r>
                      <w:rPr>
                        <w:rFonts w:hint="eastAsia"/>
                        <w:szCs w:val="21"/>
                      </w:rPr>
                      <w:t>合计</w:t>
                    </w:r>
                  </w:p>
                </w:tc>
              </w:sdtContent>
            </w:sdt>
            <w:tc>
              <w:tcPr>
                <w:tcW w:w="1616" w:type="pct"/>
                <w:vAlign w:val="bottom"/>
              </w:tcPr>
              <w:p w:rsidR="002C33D1" w:rsidRDefault="002C33D1" w:rsidP="00A642A1">
                <w:pPr>
                  <w:jc w:val="right"/>
                  <w:rPr>
                    <w:szCs w:val="21"/>
                  </w:rPr>
                </w:pPr>
                <w:r>
                  <w:rPr>
                    <w:szCs w:val="21"/>
                  </w:rPr>
                  <w:t>5,100,000.00</w:t>
                </w:r>
              </w:p>
            </w:tc>
            <w:tc>
              <w:tcPr>
                <w:tcW w:w="1489" w:type="pct"/>
              </w:tcPr>
              <w:p w:rsidR="002C33D1" w:rsidRDefault="002C33D1" w:rsidP="00A642A1">
                <w:pPr>
                  <w:jc w:val="right"/>
                  <w:rPr>
                    <w:szCs w:val="21"/>
                  </w:rPr>
                </w:pPr>
              </w:p>
            </w:tc>
          </w:tr>
        </w:tbl>
        <w:p w:rsidR="002C33D1" w:rsidRDefault="002C33D1"/>
        <w:p w:rsidR="00BC2D12" w:rsidRDefault="0061030C">
          <w:pPr>
            <w:spacing w:before="60" w:after="60"/>
            <w:rPr>
              <w:szCs w:val="21"/>
            </w:rPr>
          </w:pPr>
          <w:r>
            <w:rPr>
              <w:rFonts w:hint="eastAsia"/>
              <w:szCs w:val="21"/>
            </w:rPr>
            <w:t>收到的其他与筹资活动有关的现金说明：</w:t>
          </w:r>
        </w:p>
        <w:sdt>
          <w:sdtPr>
            <w:rPr>
              <w:rFonts w:hint="eastAsia"/>
              <w:szCs w:val="21"/>
            </w:rPr>
            <w:alias w:val="收到的其他与筹资活动有关的现金说明"/>
            <w:tag w:val="_GBC_d2ec2a0599ab42678694df6c15643c4d"/>
            <w:id w:val="1408102304"/>
            <w:lock w:val="sdtLocked"/>
            <w:placeholder>
              <w:docPart w:val="GBC22222222222222222222222222222"/>
            </w:placeholder>
          </w:sdtPr>
          <w:sdtEndPr>
            <w:rPr>
              <w:szCs w:val="22"/>
            </w:rPr>
          </w:sdtEndPr>
          <w:sdtContent>
            <w:p w:rsidR="00BC2D12" w:rsidRDefault="002C33D1">
              <w:r>
                <w:rPr>
                  <w:rFonts w:hint="eastAsia"/>
                  <w:szCs w:val="21"/>
                </w:rPr>
                <w:t>无</w:t>
              </w:r>
            </w:p>
          </w:sdtContent>
        </w:sdt>
      </w:sdtContent>
    </w:sdt>
    <w:p w:rsidR="00BC2D12" w:rsidRDefault="00BC2D12"/>
    <w:sdt>
      <w:sdtPr>
        <w:rPr>
          <w:rFonts w:ascii="宋体" w:eastAsia="宋体" w:hAnsi="宋体" w:cs="宋体" w:hint="eastAsia"/>
          <w:b w:val="0"/>
          <w:bCs w:val="0"/>
          <w:kern w:val="0"/>
          <w:sz w:val="24"/>
          <w:szCs w:val="22"/>
        </w:rPr>
        <w:alias w:val="模块:支付的其他与筹资活动有关的现金"/>
        <w:tag w:val="_SEC_7f5832ab98b14401b69843c0f895b85e"/>
        <w:id w:val="1286161662"/>
        <w:lock w:val="sdtLocked"/>
        <w:placeholder>
          <w:docPart w:val="GBC22222222222222222222222222222"/>
        </w:placeholder>
      </w:sdtPr>
      <w:sdtEndPr>
        <w:rPr>
          <w:rFonts w:asciiTheme="minorHAnsi" w:hAnsiTheme="minorHAnsi" w:cstheme="minorBidi"/>
          <w:kern w:val="2"/>
          <w:sz w:val="21"/>
        </w:rPr>
      </w:sdtEndPr>
      <w:sdtContent>
        <w:p w:rsidR="00BC2D12" w:rsidRDefault="0061030C">
          <w:pPr>
            <w:pStyle w:val="4"/>
            <w:numPr>
              <w:ilvl w:val="0"/>
              <w:numId w:val="137"/>
            </w:numPr>
            <w:ind w:left="426" w:hanging="426"/>
          </w:pPr>
          <w:r>
            <w:rPr>
              <w:rFonts w:hint="eastAsia"/>
            </w:rPr>
            <w:t>支付的其他与筹资活动有关的现金</w:t>
          </w:r>
        </w:p>
        <w:sdt>
          <w:sdtPr>
            <w:alias w:val="是否适用：支付的其他与筹资活动有关的现金[双击切换]"/>
            <w:tag w:val="_GBC_fcc0d0c43a2d4fa88ca685f3e36f2f40"/>
            <w:id w:val="-770698626"/>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5959865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462cc25e34014e2cb61c7b4f9232d7e5"/>
              <w:id w:val="-1865340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3291"/>
            <w:gridCol w:w="2807"/>
            <w:gridCol w:w="2725"/>
          </w:tblGrid>
          <w:tr w:rsidR="002C33D1" w:rsidTr="00882A49">
            <w:sdt>
              <w:sdtPr>
                <w:tag w:val="_PLD_e2db8e0335cc47fe9b6461eeb2befa7e"/>
                <w:id w:val="3041268"/>
                <w:lock w:val="sdtLocked"/>
              </w:sdtPr>
              <w:sdtEndPr/>
              <w:sdtContent>
                <w:tc>
                  <w:tcPr>
                    <w:tcW w:w="1865" w:type="pct"/>
                  </w:tcPr>
                  <w:p w:rsidR="002C33D1" w:rsidRDefault="002C33D1" w:rsidP="00A642A1">
                    <w:pPr>
                      <w:autoSpaceDE w:val="0"/>
                      <w:autoSpaceDN w:val="0"/>
                      <w:adjustRightInd w:val="0"/>
                      <w:snapToGrid w:val="0"/>
                      <w:jc w:val="center"/>
                    </w:pPr>
                    <w:r>
                      <w:rPr>
                        <w:rFonts w:hint="eastAsia"/>
                      </w:rPr>
                      <w:t>项目</w:t>
                    </w:r>
                  </w:p>
                </w:tc>
              </w:sdtContent>
            </w:sdt>
            <w:sdt>
              <w:sdtPr>
                <w:tag w:val="_PLD_bb4a54a8a5be4a6691e4d59483217c64"/>
                <w:id w:val="3041269"/>
                <w:lock w:val="sdtLocked"/>
              </w:sdtPr>
              <w:sdtEndPr/>
              <w:sdtContent>
                <w:tc>
                  <w:tcPr>
                    <w:tcW w:w="1591" w:type="pct"/>
                  </w:tcPr>
                  <w:p w:rsidR="002C33D1" w:rsidRDefault="002C33D1" w:rsidP="00A642A1">
                    <w:pPr>
                      <w:autoSpaceDE w:val="0"/>
                      <w:autoSpaceDN w:val="0"/>
                      <w:adjustRightInd w:val="0"/>
                      <w:snapToGrid w:val="0"/>
                      <w:jc w:val="center"/>
                    </w:pPr>
                    <w:r>
                      <w:rPr>
                        <w:rFonts w:hint="eastAsia"/>
                      </w:rPr>
                      <w:t>本期发生额</w:t>
                    </w:r>
                  </w:p>
                </w:tc>
              </w:sdtContent>
            </w:sdt>
            <w:sdt>
              <w:sdtPr>
                <w:tag w:val="_PLD_a4930447bc4d450faf79f923eef8597b"/>
                <w:id w:val="3041270"/>
                <w:lock w:val="sdtLocked"/>
              </w:sdtPr>
              <w:sdtEndPr/>
              <w:sdtContent>
                <w:tc>
                  <w:tcPr>
                    <w:tcW w:w="1545" w:type="pct"/>
                  </w:tcPr>
                  <w:p w:rsidR="002C33D1" w:rsidRDefault="002C33D1" w:rsidP="00A642A1">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TUP_e54614051bfb48d8ab0e47a024ba7e91"/>
              <w:id w:val="3041271"/>
              <w:lock w:val="sdtLocked"/>
            </w:sdtPr>
            <w:sdtEndPr/>
            <w:sdtContent>
              <w:tr w:rsidR="002C33D1" w:rsidTr="00882A49">
                <w:tc>
                  <w:tcPr>
                    <w:tcW w:w="1865" w:type="pct"/>
                  </w:tcPr>
                  <w:p w:rsidR="002C33D1" w:rsidRDefault="002C33D1" w:rsidP="00A642A1">
                    <w:pPr>
                      <w:autoSpaceDE w:val="0"/>
                      <w:autoSpaceDN w:val="0"/>
                      <w:adjustRightInd w:val="0"/>
                      <w:snapToGrid w:val="0"/>
                    </w:pPr>
                    <w:r>
                      <w:t>支付股份回购款</w:t>
                    </w:r>
                  </w:p>
                </w:tc>
                <w:tc>
                  <w:tcPr>
                    <w:tcW w:w="1591" w:type="pct"/>
                    <w:vAlign w:val="bottom"/>
                  </w:tcPr>
                  <w:p w:rsidR="002C33D1" w:rsidRDefault="002C33D1" w:rsidP="00A642A1">
                    <w:pPr>
                      <w:jc w:val="right"/>
                    </w:pPr>
                    <w:r>
                      <w:t>1,571,286.00</w:t>
                    </w:r>
                  </w:p>
                </w:tc>
                <w:tc>
                  <w:tcPr>
                    <w:tcW w:w="1545" w:type="pct"/>
                  </w:tcPr>
                  <w:p w:rsidR="002C33D1" w:rsidRDefault="002C33D1" w:rsidP="00A642A1">
                    <w:pPr>
                      <w:jc w:val="right"/>
                    </w:pPr>
                    <w:r>
                      <w:t>50,012,176.20</w:t>
                    </w:r>
                  </w:p>
                </w:tc>
              </w:tr>
            </w:sdtContent>
          </w:sdt>
          <w:sdt>
            <w:sdtPr>
              <w:rPr>
                <w:rFonts w:hint="eastAsia"/>
              </w:rPr>
              <w:alias w:val="支付的其他与筹资活动有关的现金明细"/>
              <w:tag w:val="_TUP_e54614051bfb48d8ab0e47a024ba7e91"/>
              <w:id w:val="3041272"/>
              <w:lock w:val="sdtLocked"/>
            </w:sdtPr>
            <w:sdtEndPr/>
            <w:sdtContent>
              <w:tr w:rsidR="002C33D1" w:rsidTr="00882A49">
                <w:tc>
                  <w:tcPr>
                    <w:tcW w:w="1865" w:type="pct"/>
                  </w:tcPr>
                  <w:p w:rsidR="002C33D1" w:rsidRDefault="002C33D1" w:rsidP="00A642A1">
                    <w:pPr>
                      <w:autoSpaceDE w:val="0"/>
                      <w:autoSpaceDN w:val="0"/>
                      <w:adjustRightInd w:val="0"/>
                      <w:snapToGrid w:val="0"/>
                    </w:pPr>
                    <w:r>
                      <w:t>归还关联方</w:t>
                    </w:r>
                    <w:proofErr w:type="gramStart"/>
                    <w:r>
                      <w:t>拆借款</w:t>
                    </w:r>
                    <w:proofErr w:type="gramEnd"/>
                    <w:r>
                      <w:t>及利息</w:t>
                    </w:r>
                  </w:p>
                </w:tc>
                <w:tc>
                  <w:tcPr>
                    <w:tcW w:w="1591" w:type="pct"/>
                    <w:vAlign w:val="bottom"/>
                  </w:tcPr>
                  <w:p w:rsidR="002C33D1" w:rsidRDefault="00E80963" w:rsidP="00A642A1">
                    <w:pPr>
                      <w:jc w:val="right"/>
                    </w:pPr>
                    <w:r>
                      <w:t>5,123,124.59</w:t>
                    </w:r>
                  </w:p>
                </w:tc>
                <w:tc>
                  <w:tcPr>
                    <w:tcW w:w="1545" w:type="pct"/>
                  </w:tcPr>
                  <w:p w:rsidR="002C33D1" w:rsidRDefault="002C33D1" w:rsidP="00A642A1">
                    <w:pPr>
                      <w:jc w:val="right"/>
                    </w:pPr>
                  </w:p>
                </w:tc>
              </w:tr>
            </w:sdtContent>
          </w:sdt>
          <w:sdt>
            <w:sdtPr>
              <w:rPr>
                <w:rFonts w:hint="eastAsia"/>
              </w:rPr>
              <w:alias w:val="支付的其他与筹资活动有关的现金明细"/>
              <w:tag w:val="_TUP_e54614051bfb48d8ab0e47a024ba7e91"/>
              <w:id w:val="3041273"/>
              <w:lock w:val="sdtLocked"/>
            </w:sdtPr>
            <w:sdtEndPr/>
            <w:sdtContent>
              <w:tr w:rsidR="002C33D1" w:rsidTr="00882A49">
                <w:tc>
                  <w:tcPr>
                    <w:tcW w:w="1865" w:type="pct"/>
                  </w:tcPr>
                  <w:p w:rsidR="002C33D1" w:rsidRDefault="002C33D1" w:rsidP="00A642A1">
                    <w:pPr>
                      <w:autoSpaceDE w:val="0"/>
                      <w:autoSpaceDN w:val="0"/>
                      <w:adjustRightInd w:val="0"/>
                      <w:snapToGrid w:val="0"/>
                    </w:pPr>
                    <w:r>
                      <w:t>支付租赁租金及相关费用</w:t>
                    </w:r>
                  </w:p>
                </w:tc>
                <w:tc>
                  <w:tcPr>
                    <w:tcW w:w="1591" w:type="pct"/>
                    <w:vAlign w:val="bottom"/>
                  </w:tcPr>
                  <w:p w:rsidR="002C33D1" w:rsidRDefault="002C33D1" w:rsidP="00A642A1">
                    <w:pPr>
                      <w:jc w:val="right"/>
                    </w:pPr>
                    <w:r>
                      <w:t>105,000.00</w:t>
                    </w:r>
                  </w:p>
                </w:tc>
                <w:tc>
                  <w:tcPr>
                    <w:tcW w:w="1545" w:type="pct"/>
                  </w:tcPr>
                  <w:p w:rsidR="002C33D1" w:rsidRDefault="002C33D1" w:rsidP="00A642A1">
                    <w:pPr>
                      <w:jc w:val="right"/>
                    </w:pPr>
                  </w:p>
                </w:tc>
              </w:tr>
            </w:sdtContent>
          </w:sdt>
          <w:tr w:rsidR="002C33D1" w:rsidTr="00882A49">
            <w:sdt>
              <w:sdtPr>
                <w:tag w:val="_PLD_003a6c5e92bb42f68cfc8065cc0deba9"/>
                <w:id w:val="3041274"/>
                <w:lock w:val="sdtLocked"/>
              </w:sdtPr>
              <w:sdtEndPr/>
              <w:sdtContent>
                <w:tc>
                  <w:tcPr>
                    <w:tcW w:w="1865" w:type="pct"/>
                  </w:tcPr>
                  <w:p w:rsidR="002C33D1" w:rsidRDefault="002C33D1" w:rsidP="00A642A1">
                    <w:pPr>
                      <w:autoSpaceDE w:val="0"/>
                      <w:autoSpaceDN w:val="0"/>
                      <w:adjustRightInd w:val="0"/>
                      <w:snapToGrid w:val="0"/>
                      <w:jc w:val="center"/>
                    </w:pPr>
                    <w:r>
                      <w:rPr>
                        <w:rFonts w:hint="eastAsia"/>
                      </w:rPr>
                      <w:t>合计</w:t>
                    </w:r>
                  </w:p>
                </w:tc>
              </w:sdtContent>
            </w:sdt>
            <w:tc>
              <w:tcPr>
                <w:tcW w:w="1591" w:type="pct"/>
                <w:vAlign w:val="center"/>
              </w:tcPr>
              <w:p w:rsidR="002C33D1" w:rsidRDefault="00E80963" w:rsidP="002C33D1">
                <w:pPr>
                  <w:jc w:val="right"/>
                  <w:rPr>
                    <w:sz w:val="24"/>
                  </w:rPr>
                </w:pPr>
                <w:r>
                  <w:t>6,799,410.59</w:t>
                </w:r>
              </w:p>
            </w:tc>
            <w:tc>
              <w:tcPr>
                <w:tcW w:w="1545" w:type="pct"/>
                <w:vAlign w:val="center"/>
              </w:tcPr>
              <w:p w:rsidR="002C33D1" w:rsidRDefault="002C33D1" w:rsidP="002C33D1">
                <w:pPr>
                  <w:jc w:val="right"/>
                  <w:rPr>
                    <w:sz w:val="24"/>
                  </w:rPr>
                </w:pPr>
                <w:r>
                  <w:t>50,012,176.20</w:t>
                </w:r>
              </w:p>
            </w:tc>
          </w:tr>
        </w:tbl>
        <w:p w:rsidR="002C33D1" w:rsidRDefault="002C33D1"/>
        <w:p w:rsidR="00BC2D12" w:rsidRDefault="0061030C">
          <w:pPr>
            <w:spacing w:before="60" w:after="60"/>
          </w:pPr>
          <w:r>
            <w:rPr>
              <w:rFonts w:hint="eastAsia"/>
            </w:rPr>
            <w:t>支付的其他与筹资活动有关的现金说明：</w:t>
          </w:r>
        </w:p>
        <w:sdt>
          <w:sdtPr>
            <w:rPr>
              <w:rFonts w:hint="eastAsia"/>
            </w:rPr>
            <w:alias w:val="支付的其他与筹资活动有关的现金说明"/>
            <w:tag w:val="_GBC_1701b304ff9b4fe296ba35640eccbe16"/>
            <w:id w:val="-1744017052"/>
            <w:lock w:val="sdtLocked"/>
            <w:placeholder>
              <w:docPart w:val="GBC22222222222222222222222222222"/>
            </w:placeholder>
          </w:sdtPr>
          <w:sdtEndPr/>
          <w:sdtContent>
            <w:p w:rsidR="00BC2D12" w:rsidRDefault="002C33D1">
              <w:pPr>
                <w:ind w:right="5"/>
                <w:rPr>
                  <w:rFonts w:asciiTheme="minorHAnsi" w:hAnsiTheme="minorHAnsi" w:cstheme="minorBidi"/>
                  <w:kern w:val="2"/>
                  <w:szCs w:val="22"/>
                </w:rPr>
              </w:pPr>
              <w:r>
                <w:rPr>
                  <w:rFonts w:hint="eastAsia"/>
                </w:rPr>
                <w:t>无</w:t>
              </w:r>
            </w:p>
          </w:sdtContent>
        </w:sdt>
      </w:sdtContent>
    </w:sdt>
    <w:p w:rsidR="00BC2D12" w:rsidRDefault="00BC2D12">
      <w:pPr>
        <w:ind w:right="5"/>
      </w:pPr>
    </w:p>
    <w:p w:rsidR="00BC2D12" w:rsidRDefault="0061030C">
      <w:pPr>
        <w:pStyle w:val="3"/>
        <w:numPr>
          <w:ilvl w:val="0"/>
          <w:numId w:val="19"/>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eastAsia="宋体" w:hAnsi="宋体" w:cs="宋体" w:hint="eastAsia"/>
          <w:b w:val="0"/>
          <w:bCs w:val="0"/>
          <w:kern w:val="0"/>
          <w:szCs w:val="24"/>
        </w:rPr>
        <w:alias w:val="模块:现金流量表补充资料"/>
        <w:tag w:val="_SEC_f8be5b6afa1a4e6a83d098555e296b4b"/>
        <w:id w:val="-2103168843"/>
        <w:lock w:val="sdtLocked"/>
        <w:placeholder>
          <w:docPart w:val="GBC22222222222222222222222222222"/>
        </w:placeholder>
      </w:sdtPr>
      <w:sdtEndPr/>
      <w:sdtContent>
        <w:p w:rsidR="00BC2D12" w:rsidRDefault="0061030C">
          <w:pPr>
            <w:pStyle w:val="4"/>
            <w:numPr>
              <w:ilvl w:val="0"/>
              <w:numId w:val="138"/>
            </w:numPr>
            <w:ind w:left="426" w:hanging="426"/>
          </w:pPr>
          <w:r>
            <w:rPr>
              <w:rFonts w:hint="eastAsia"/>
            </w:rPr>
            <w:t>现金流量表补充资料</w:t>
          </w:r>
        </w:p>
        <w:sdt>
          <w:sdtPr>
            <w:rPr>
              <w:rFonts w:hint="eastAsia"/>
            </w:rPr>
            <w:alias w:val="是否适用：现金流量表补充资料[双击切换]"/>
            <w:tag w:val="_GBC_f77ea662869c431fa9c3cd98fccb529c"/>
            <w:id w:val="1493765339"/>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财务附注：现金流量表补充资料"/>
              <w:tag w:val="_GBC_816fc4f2c97b4b12911114202247ee82"/>
              <w:id w:val="-66038619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14806493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382"/>
            <w:gridCol w:w="1701"/>
            <w:gridCol w:w="1740"/>
          </w:tblGrid>
          <w:tr w:rsidR="00BC2D12" w:rsidTr="00882A49">
            <w:sdt>
              <w:sdtPr>
                <w:tag w:val="_PLD_39bfd38318b44efe9fa609ad19a8685a"/>
                <w:id w:val="-114141381"/>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rPr>
                        <w:bCs/>
                      </w:rPr>
                    </w:pPr>
                    <w:r>
                      <w:rPr>
                        <w:rFonts w:hint="eastAsia"/>
                        <w:bCs/>
                      </w:rPr>
                      <w:t>补充资料</w:t>
                    </w:r>
                  </w:p>
                </w:tc>
              </w:sdtContent>
            </w:sdt>
            <w:sdt>
              <w:sdtPr>
                <w:tag w:val="_PLD_8ef3863737f6403496cc160c411b0b03"/>
                <w:id w:val="-1004974701"/>
                <w:lock w:val="sdtLocked"/>
              </w:sdtPr>
              <w:sdtEndPr/>
              <w:sdtContent>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pPr>
                    <w:r>
                      <w:rPr>
                        <w:rFonts w:hint="eastAsia"/>
                      </w:rPr>
                      <w:t>本期金额</w:t>
                    </w:r>
                  </w:p>
                </w:tc>
              </w:sdtContent>
            </w:sdt>
            <w:sdt>
              <w:sdtPr>
                <w:tag w:val="_PLD_73eb01f791e44a84b1edbc96aa42b3f3"/>
                <w:id w:val="1535771648"/>
                <w:lock w:val="sdtLocked"/>
              </w:sdtPr>
              <w:sdtEndPr/>
              <w:sdtContent>
                <w:tc>
                  <w:tcPr>
                    <w:tcW w:w="986"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pPr>
                    <w:r>
                      <w:rPr>
                        <w:rFonts w:hint="eastAsia"/>
                      </w:rPr>
                      <w:t>上期金额</w:t>
                    </w:r>
                  </w:p>
                </w:tc>
              </w:sdtContent>
            </w:sdt>
          </w:tr>
          <w:tr w:rsidR="00BC2D12" w:rsidTr="00882A49">
            <w:sdt>
              <w:sdtPr>
                <w:tag w:val="_PLD_c6db035658bd4a67bcf46ade47da315d"/>
                <w:id w:val="-920019555"/>
                <w:lock w:val="sdtLocked"/>
              </w:sdtPr>
              <w:sdtEndPr/>
              <w:sdtContent>
                <w:tc>
                  <w:tcPr>
                    <w:tcW w:w="5000" w:type="pct"/>
                    <w:gridSpan w:val="3"/>
                    <w:tcBorders>
                      <w:top w:val="single" w:sz="4" w:space="0" w:color="auto"/>
                      <w:left w:val="single" w:sz="4" w:space="0" w:color="auto"/>
                      <w:bottom w:val="single" w:sz="4" w:space="0" w:color="auto"/>
                      <w:right w:val="outset" w:sz="4" w:space="0" w:color="auto"/>
                    </w:tcBorders>
                    <w:shd w:val="clear" w:color="auto" w:fill="auto"/>
                  </w:tcPr>
                  <w:p w:rsidR="00BC2D12" w:rsidRDefault="0061030C">
                    <w:pPr>
                      <w:jc w:val="both"/>
                      <w:rPr>
                        <w:b/>
                      </w:rPr>
                    </w:pPr>
                    <w:r>
                      <w:rPr>
                        <w:b/>
                        <w:bCs/>
                      </w:rPr>
                      <w:t>1</w:t>
                    </w:r>
                    <w:r>
                      <w:rPr>
                        <w:rFonts w:hint="eastAsia"/>
                        <w:b/>
                        <w:bCs/>
                      </w:rPr>
                      <w:t>．将净利润调节为经营活动现金流量：</w:t>
                    </w:r>
                  </w:p>
                </w:tc>
              </w:sdtContent>
            </w:sdt>
          </w:tr>
          <w:tr w:rsidR="00BC2D12" w:rsidTr="00882A49">
            <w:sdt>
              <w:sdtPr>
                <w:tag w:val="_PLD_eff97a35e60d443387d6ac807156bbae"/>
                <w:id w:val="-285587444"/>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净利润</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B5E43">
                <w:pPr>
                  <w:jc w:val="right"/>
                </w:pPr>
                <w:r>
                  <w:t>65,105,251.70</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55,821,635.95</w:t>
                </w:r>
              </w:p>
            </w:tc>
          </w:tr>
          <w:tr w:rsidR="00BC2D12" w:rsidTr="00882A49">
            <w:sdt>
              <w:sdtPr>
                <w:tag w:val="_PLD_aeee5dca05b64715937e91cafbf88c76"/>
                <w:id w:val="1371645488"/>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加：资产减值准备</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rsidRPr="00E93936">
                  <w:t>879,901.82</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tc>
              <w:tcPr>
                <w:tcW w:w="3050"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1f3bb2e3905b41c5b7b27fff29cc1f0e"/>
                  <w:id w:val="-534201335"/>
                  <w:lock w:val="sdtLocked"/>
                </w:sdtPr>
                <w:sdtEndPr/>
                <w:sdtContent>
                  <w:p w:rsidR="00BC2D12" w:rsidRDefault="0061030C">
                    <w:r>
                      <w:rPr>
                        <w:rFonts w:hint="eastAsia"/>
                      </w:rPr>
                      <w:t>信用减值损失</w:t>
                    </w:r>
                  </w:p>
                </w:sdtContent>
              </w:sdt>
            </w:tc>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787,754.57</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3,735,316.40</w:t>
                </w:r>
              </w:p>
            </w:tc>
          </w:tr>
          <w:tr w:rsidR="00BC2D12" w:rsidTr="00882A49">
            <w:sdt>
              <w:sdtPr>
                <w:tag w:val="_PLD_2126af0092bb4ea5acb454c40fce47aa"/>
                <w:id w:val="-344943037"/>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固定资产折旧、油气资产折耗、生产性生物资产折旧</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19,739,421.22</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11,353,626.32</w:t>
                </w:r>
              </w:p>
            </w:tc>
          </w:tr>
          <w:tr w:rsidR="00BC2D12" w:rsidTr="00882A49">
            <w:tc>
              <w:tcPr>
                <w:tcW w:w="3050"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33167c9b73a649129c2f926881c92c88"/>
                  <w:id w:val="285477273"/>
                  <w:lock w:val="sdtLocked"/>
                </w:sdtPr>
                <w:sdtEndPr/>
                <w:sdtContent>
                  <w:p w:rsidR="00BC2D12" w:rsidRDefault="0061030C">
                    <w:r>
                      <w:rPr>
                        <w:rFonts w:hint="eastAsia"/>
                      </w:rPr>
                      <w:t>使用权资产摊销</w:t>
                    </w:r>
                  </w:p>
                </w:sdtContent>
              </w:sdt>
            </w:tc>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169,984.50</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sdt>
              <w:sdtPr>
                <w:tag w:val="_PLD_8b4967a4f6564e83943a72b2b6a14e25"/>
                <w:id w:val="-519703465"/>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无形资产摊销</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736,522.32</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736,522.32</w:t>
                </w:r>
              </w:p>
            </w:tc>
          </w:tr>
          <w:tr w:rsidR="00BC2D12" w:rsidTr="00882A49">
            <w:sdt>
              <w:sdtPr>
                <w:tag w:val="_PLD_e91bcbce91db4007a43dc457f0a7dc19"/>
                <w:id w:val="665522798"/>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长期待摊费用摊销</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C2D12">
                <w:pPr>
                  <w:jc w:val="right"/>
                </w:pP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A91109">
            <w:sdt>
              <w:sdtPr>
                <w:tag w:val="_PLD_e8f9f8f7a6994120a06ba50281514777"/>
                <w:id w:val="1062831421"/>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处置固定资产、无形资产和其他长期资产的损失（收益以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vAlign w:val="center"/>
              </w:tcPr>
              <w:p w:rsidR="00BC2D12" w:rsidRDefault="002C33D1">
                <w:pPr>
                  <w:jc w:val="right"/>
                </w:pPr>
                <w:r>
                  <w:t>54,758.91</w:t>
                </w:r>
              </w:p>
            </w:tc>
            <w:tc>
              <w:tcPr>
                <w:tcW w:w="986" w:type="pct"/>
                <w:tcBorders>
                  <w:top w:val="outset" w:sz="4" w:space="0" w:color="auto"/>
                  <w:left w:val="outset" w:sz="4" w:space="0" w:color="auto"/>
                  <w:bottom w:val="outset" w:sz="4" w:space="0" w:color="auto"/>
                  <w:right w:val="outset" w:sz="4" w:space="0" w:color="auto"/>
                </w:tcBorders>
                <w:shd w:val="clear" w:color="auto" w:fill="auto"/>
                <w:vAlign w:val="center"/>
              </w:tcPr>
              <w:p w:rsidR="00BC2D12" w:rsidRDefault="002C33D1">
                <w:pPr>
                  <w:jc w:val="right"/>
                </w:pPr>
                <w:r>
                  <w:t>-20,914.15</w:t>
                </w:r>
              </w:p>
            </w:tc>
          </w:tr>
          <w:tr w:rsidR="00BC2D12" w:rsidTr="00882A49">
            <w:sdt>
              <w:sdtPr>
                <w:tag w:val="_PLD_e81fee79d3354e6fb69ce33fffd7af6e"/>
                <w:id w:val="-499738733"/>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固定资产报废损失（收益以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C2D12">
                <w:pPr>
                  <w:jc w:val="right"/>
                </w:pP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sdt>
              <w:sdtPr>
                <w:tag w:val="_PLD_1464f7483fa24612944bff87f55d77fe"/>
                <w:id w:val="891610754"/>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公允价值变动损失（收益以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C2D12">
                <w:pPr>
                  <w:jc w:val="right"/>
                </w:pP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sdt>
              <w:sdtPr>
                <w:tag w:val="_PLD_b1aa93fc6a4d452d904d1035db57b333"/>
                <w:id w:val="1699194663"/>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财务费用（收益以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1,946,616.52</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1,693,027.44</w:t>
                </w:r>
              </w:p>
            </w:tc>
          </w:tr>
          <w:tr w:rsidR="00BC2D12" w:rsidTr="00882A49">
            <w:sdt>
              <w:sdtPr>
                <w:tag w:val="_PLD_17da876d38cd4a8fb89860f293c6a668"/>
                <w:id w:val="-600794942"/>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投资损失（收益以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B5E43" w:rsidRDefault="00BB5E43" w:rsidP="00BB5E43">
                <w:pPr>
                  <w:jc w:val="right"/>
                </w:pPr>
                <w:r>
                  <w:t>-3,902,939.27</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-5,621,891.55</w:t>
                </w:r>
              </w:p>
            </w:tc>
          </w:tr>
          <w:tr w:rsidR="00BC2D12" w:rsidTr="00882A49">
            <w:sdt>
              <w:sdtPr>
                <w:tag w:val="_PLD_2fbadbf00208453daec47ef453ccc6f9"/>
                <w:id w:val="-1694144659"/>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递延所得税资产减少（增加以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-366,252.65</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-461,851.00</w:t>
                </w:r>
              </w:p>
            </w:tc>
          </w:tr>
          <w:tr w:rsidR="00BC2D12" w:rsidTr="00882A49">
            <w:sdt>
              <w:sdtPr>
                <w:tag w:val="_PLD_d995beb110fe461d9f14304be5740b51"/>
                <w:id w:val="430169391"/>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递延所得税负债增加（减少以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940,414.38</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sdt>
              <w:sdtPr>
                <w:tag w:val="_PLD_313be58aa55a4aee90fa200a6004a83d"/>
                <w:id w:val="-1162771929"/>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存货的减少（增加以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-33,631,106.27</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-25,726,531.20</w:t>
                </w:r>
              </w:p>
            </w:tc>
          </w:tr>
          <w:tr w:rsidR="00BC2D12" w:rsidTr="00882A49">
            <w:sdt>
              <w:sdtPr>
                <w:tag w:val="_PLD_a0f2d4bd51554e919c1b56b36c76b7e4"/>
                <w:id w:val="1557582613"/>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经营性应收项目的减少（增加以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-56,839,099.03</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Pr="002C33D1" w:rsidRDefault="002C33D1">
                <w:pPr>
                  <w:jc w:val="right"/>
                </w:pPr>
                <w:r w:rsidRPr="002C33D1">
                  <w:t>6,198,350.72</w:t>
                </w:r>
              </w:p>
            </w:tc>
          </w:tr>
          <w:tr w:rsidR="00BC2D12" w:rsidTr="00882A49">
            <w:sdt>
              <w:sdtPr>
                <w:tag w:val="_PLD_e775c78d32f644708ef470b027b0a24e"/>
                <w:id w:val="821239361"/>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经营性应付项目的增加（减少以</w:t>
                    </w:r>
                    <w:r>
                      <w:t>“</w:t>
                    </w:r>
                    <w:r>
                      <w:rPr>
                        <w:rFonts w:hint="eastAsia"/>
                      </w:rPr>
                      <w:t>－</w:t>
                    </w:r>
                    <w:r>
                      <w:t>”</w:t>
                    </w:r>
                    <w:r>
                      <w:rPr>
                        <w:rFonts w:hint="eastAsia"/>
                      </w:rPr>
                      <w:t>号填列）</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278E9">
                <w:pPr>
                  <w:jc w:val="right"/>
                </w:pPr>
                <w:r>
                  <w:t>41,715,504.29</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Pr="002C33D1" w:rsidRDefault="002C33D1">
                <w:pPr>
                  <w:jc w:val="right"/>
                </w:pPr>
                <w:r w:rsidRPr="002C33D1">
                  <w:t>53,390,467.90</w:t>
                </w:r>
              </w:p>
            </w:tc>
          </w:tr>
          <w:tr w:rsidR="00BC2D12" w:rsidTr="00882A49">
            <w:sdt>
              <w:sdtPr>
                <w:tag w:val="_PLD_5eb8ffd3edfd46a084a79828c7e82dd1"/>
                <w:id w:val="-79301386"/>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其他</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C2D12">
                <w:pPr>
                  <w:jc w:val="right"/>
                </w:pP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sdt>
              <w:sdtPr>
                <w:tag w:val="_PLD_c051c13b91464acb82ec10ce9e8e9c6e"/>
                <w:id w:val="-495648579"/>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经营活动产生的现金流量净额</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B5E43">
                <w:pPr>
                  <w:jc w:val="right"/>
                </w:pPr>
                <w:r>
                  <w:t>37,336,733.01</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101,097,759.15</w:t>
                </w:r>
              </w:p>
            </w:tc>
          </w:tr>
          <w:tr w:rsidR="00BC2D12" w:rsidTr="00882A49">
            <w:sdt>
              <w:sdtPr>
                <w:tag w:val="_PLD_4b9bf22c7a64477db916821f6ee032d7"/>
                <w:id w:val="-1458484817"/>
                <w:lock w:val="sdtLocked"/>
              </w:sdtPr>
              <w:sdtEndPr/>
              <w:sdtContent>
                <w:tc>
                  <w:tcPr>
                    <w:tcW w:w="5000" w:type="pct"/>
                    <w:gridSpan w:val="3"/>
                    <w:tcBorders>
                      <w:top w:val="single" w:sz="4" w:space="0" w:color="auto"/>
                      <w:left w:val="single" w:sz="4" w:space="0" w:color="auto"/>
                      <w:bottom w:val="single" w:sz="4" w:space="0" w:color="auto"/>
                      <w:right w:val="outset" w:sz="4" w:space="0" w:color="auto"/>
                    </w:tcBorders>
                    <w:shd w:val="clear" w:color="auto" w:fill="auto"/>
                  </w:tcPr>
                  <w:p w:rsidR="00BC2D12" w:rsidRDefault="0061030C">
                    <w:r>
                      <w:rPr>
                        <w:b/>
                        <w:bCs/>
                      </w:rPr>
                      <w:t>2</w:t>
                    </w:r>
                    <w:r>
                      <w:rPr>
                        <w:rFonts w:hint="eastAsia"/>
                        <w:b/>
                        <w:bCs/>
                      </w:rPr>
                      <w:t>．不涉及现金收支的重大投资和筹资活动：</w:t>
                    </w:r>
                  </w:p>
                </w:tc>
              </w:sdtContent>
            </w:sdt>
          </w:tr>
          <w:tr w:rsidR="00BC2D12" w:rsidTr="00882A49">
            <w:sdt>
              <w:sdtPr>
                <w:tag w:val="_PLD_655636739ee84751ab668093a128e30d"/>
                <w:id w:val="258262236"/>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债务转为资本</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C2D12">
                <w:pPr>
                  <w:jc w:val="right"/>
                </w:pP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sdt>
              <w:sdtPr>
                <w:tag w:val="_PLD_c256cf5f86c34d5bb6f6784047858fa0"/>
                <w:id w:val="-1859105306"/>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一年内到期的可转换公司债</w:t>
                    </w:r>
                    <w:proofErr w:type="gramStart"/>
                    <w:r>
                      <w:rPr>
                        <w:rFonts w:hint="eastAsia"/>
                      </w:rPr>
                      <w:t>券</w:t>
                    </w:r>
                    <w:proofErr w:type="gramEnd"/>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C2D12">
                <w:pPr>
                  <w:jc w:val="right"/>
                </w:pP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sdt>
              <w:sdtPr>
                <w:tag w:val="_PLD_d59267cd8d7d452fac4c9bc41205c801"/>
                <w:id w:val="-869836002"/>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融资租入固定资产</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C2D12">
                <w:pPr>
                  <w:jc w:val="right"/>
                </w:pP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sdt>
              <w:sdtPr>
                <w:tag w:val="_PLD_b32f2ba3b4a94101978cc22144b58749"/>
                <w:id w:val="-556855486"/>
                <w:lock w:val="sdtLocked"/>
              </w:sdtPr>
              <w:sdtEndPr/>
              <w:sdtContent>
                <w:tc>
                  <w:tcPr>
                    <w:tcW w:w="5000" w:type="pct"/>
                    <w:gridSpan w:val="3"/>
                    <w:tcBorders>
                      <w:top w:val="single" w:sz="4" w:space="0" w:color="auto"/>
                      <w:left w:val="single" w:sz="4" w:space="0" w:color="auto"/>
                      <w:bottom w:val="single" w:sz="4" w:space="0" w:color="auto"/>
                      <w:right w:val="outset" w:sz="4" w:space="0" w:color="auto"/>
                    </w:tcBorders>
                    <w:shd w:val="clear" w:color="auto" w:fill="auto"/>
                  </w:tcPr>
                  <w:p w:rsidR="00BC2D12" w:rsidRDefault="0061030C">
                    <w:r>
                      <w:rPr>
                        <w:b/>
                        <w:bCs/>
                      </w:rPr>
                      <w:t>3</w:t>
                    </w:r>
                    <w:r>
                      <w:rPr>
                        <w:rFonts w:hint="eastAsia"/>
                        <w:b/>
                        <w:bCs/>
                      </w:rPr>
                      <w:t>．现金及现金等价物净变动情况：</w:t>
                    </w:r>
                  </w:p>
                </w:tc>
              </w:sdtContent>
            </w:sdt>
          </w:tr>
          <w:tr w:rsidR="00BC2D12" w:rsidTr="00882A49">
            <w:sdt>
              <w:sdtPr>
                <w:tag w:val="_PLD_ce5f5dd10ce14f14b2630fa4d067c065"/>
                <w:id w:val="-1508359228"/>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现金的期末余额</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278,102,133.58</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pPr>
                <w:r>
                  <w:t>276,728,061.09</w:t>
                </w:r>
              </w:p>
            </w:tc>
          </w:tr>
          <w:tr w:rsidR="00BC2D12" w:rsidTr="00882A49">
            <w:sdt>
              <w:sdtPr>
                <w:tag w:val="_PLD_4086e070f5d54fb29cce570f72724cbb"/>
                <w:id w:val="119740070"/>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减：现金的期初余额</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vAlign w:val="center"/>
              </w:tcPr>
              <w:p w:rsidR="00BC2D12" w:rsidRDefault="002C33D1">
                <w:pPr>
                  <w:jc w:val="right"/>
                  <w:rPr>
                    <w:bCs/>
                  </w:rPr>
                </w:pPr>
                <w:r>
                  <w:rPr>
                    <w:bCs/>
                  </w:rPr>
                  <w:t>276,728,061.09</w:t>
                </w:r>
              </w:p>
            </w:tc>
            <w:tc>
              <w:tcPr>
                <w:tcW w:w="986" w:type="pct"/>
                <w:tcBorders>
                  <w:top w:val="outset" w:sz="4" w:space="0" w:color="auto"/>
                  <w:left w:val="outset" w:sz="4" w:space="0" w:color="auto"/>
                  <w:bottom w:val="outset" w:sz="4" w:space="0" w:color="auto"/>
                  <w:right w:val="outset" w:sz="4" w:space="0" w:color="auto"/>
                </w:tcBorders>
                <w:shd w:val="clear" w:color="auto" w:fill="auto"/>
                <w:vAlign w:val="center"/>
              </w:tcPr>
              <w:p w:rsidR="00BC2D12" w:rsidRDefault="002C33D1">
                <w:pPr>
                  <w:jc w:val="right"/>
                  <w:rPr>
                    <w:bCs/>
                  </w:rPr>
                </w:pPr>
                <w:r>
                  <w:rPr>
                    <w:bCs/>
                  </w:rPr>
                  <w:t>266,886,166.20</w:t>
                </w:r>
              </w:p>
            </w:tc>
          </w:tr>
          <w:tr w:rsidR="00BC2D12" w:rsidTr="00882A49">
            <w:sdt>
              <w:sdtPr>
                <w:tag w:val="_PLD_1c91c4a914b649cfab66292de8099b2d"/>
                <w:id w:val="559058491"/>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加：现金等价物的期末余额</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BC2D12">
                <w:pPr>
                  <w:jc w:val="right"/>
                </w:pP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BC2D12">
                <w:pPr>
                  <w:jc w:val="right"/>
                </w:pPr>
              </w:p>
            </w:tc>
          </w:tr>
          <w:tr w:rsidR="00BC2D12" w:rsidTr="00882A49">
            <w:sdt>
              <w:sdtPr>
                <w:tag w:val="_PLD_3477f6eacd034d7382014e3c1eb89ed3"/>
                <w:id w:val="-1033194274"/>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减：现金等价物的期初余额</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vAlign w:val="center"/>
              </w:tcPr>
              <w:p w:rsidR="00BC2D12" w:rsidRDefault="00BC2D12">
                <w:pPr>
                  <w:jc w:val="right"/>
                  <w:rPr>
                    <w:bCs/>
                  </w:rPr>
                </w:pPr>
              </w:p>
            </w:tc>
            <w:tc>
              <w:tcPr>
                <w:tcW w:w="986" w:type="pct"/>
                <w:tcBorders>
                  <w:top w:val="outset" w:sz="4" w:space="0" w:color="auto"/>
                  <w:left w:val="outset" w:sz="4" w:space="0" w:color="auto"/>
                  <w:bottom w:val="outset" w:sz="4" w:space="0" w:color="auto"/>
                  <w:right w:val="outset" w:sz="4" w:space="0" w:color="auto"/>
                </w:tcBorders>
                <w:shd w:val="clear" w:color="auto" w:fill="auto"/>
                <w:vAlign w:val="center"/>
              </w:tcPr>
              <w:p w:rsidR="00BC2D12" w:rsidRDefault="00BC2D12">
                <w:pPr>
                  <w:jc w:val="right"/>
                  <w:rPr>
                    <w:bCs/>
                  </w:rPr>
                </w:pPr>
              </w:p>
            </w:tc>
          </w:tr>
          <w:tr w:rsidR="00BC2D12" w:rsidTr="00882A49">
            <w:sdt>
              <w:sdtPr>
                <w:tag w:val="_PLD_2ea0766a6a7d4c8bbcf5d81bbec324ef"/>
                <w:id w:val="530689984"/>
                <w:lock w:val="sdtLocked"/>
              </w:sdtPr>
              <w:sdtEndPr/>
              <w:sdtContent>
                <w:tc>
                  <w:tcPr>
                    <w:tcW w:w="305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r>
                      <w:rPr>
                        <w:rFonts w:hint="eastAsia"/>
                      </w:rPr>
                      <w:t>现金及现金等价物净增加额</w:t>
                    </w:r>
                  </w:p>
                </w:tc>
              </w:sdtContent>
            </w:sdt>
            <w:tc>
              <w:tcPr>
                <w:tcW w:w="964" w:type="pct"/>
                <w:tcBorders>
                  <w:top w:val="outset" w:sz="4" w:space="0" w:color="auto"/>
                  <w:left w:val="single" w:sz="4" w:space="0" w:color="auto"/>
                  <w:bottom w:val="outset" w:sz="4" w:space="0" w:color="auto"/>
                  <w:right w:val="outset" w:sz="4" w:space="0" w:color="auto"/>
                </w:tcBorders>
                <w:shd w:val="clear" w:color="auto" w:fill="auto"/>
              </w:tcPr>
              <w:p w:rsidR="00BC2D12" w:rsidRDefault="002C33D1">
                <w:pPr>
                  <w:jc w:val="right"/>
                </w:pPr>
                <w:r>
                  <w:t>1,374,072.49</w:t>
                </w:r>
              </w:p>
            </w:tc>
            <w:tc>
              <w:tcPr>
                <w:tcW w:w="986" w:type="pct"/>
                <w:tcBorders>
                  <w:top w:val="outset" w:sz="4" w:space="0" w:color="auto"/>
                  <w:left w:val="outset" w:sz="4" w:space="0" w:color="auto"/>
                  <w:bottom w:val="outset" w:sz="4" w:space="0" w:color="auto"/>
                  <w:right w:val="outset" w:sz="4" w:space="0" w:color="auto"/>
                </w:tcBorders>
                <w:shd w:val="clear" w:color="auto" w:fill="auto"/>
              </w:tcPr>
              <w:p w:rsidR="00BC2D12" w:rsidRDefault="002C33D1">
                <w:pPr>
                  <w:jc w:val="right"/>
                  <w:rPr>
                    <w:bCs/>
                  </w:rPr>
                </w:pPr>
                <w:r>
                  <w:rPr>
                    <w:bCs/>
                  </w:rPr>
                  <w:t>9,841,894.89</w:t>
                </w:r>
              </w:p>
            </w:tc>
          </w:tr>
        </w:tbl>
        <w:p w:rsidR="00BC2D12" w:rsidRDefault="00CD5DB0"/>
      </w:sdtContent>
    </w:sdt>
    <w:sdt>
      <w:sdtPr>
        <w:rPr>
          <w:rFonts w:ascii="宋体" w:eastAsia="宋体" w:hAnsi="宋体" w:cs="宋体" w:hint="eastAsia"/>
          <w:b w:val="0"/>
          <w:bCs w:val="0"/>
          <w:kern w:val="0"/>
          <w:szCs w:val="24"/>
        </w:rPr>
        <w:alias w:val="模块:取得子公司支付的现金净额"/>
        <w:tag w:val="_SEC_971240b1511b4283b56dedb17a919272"/>
        <w:id w:val="-95494176"/>
        <w:lock w:val="sdtLocked"/>
        <w:placeholder>
          <w:docPart w:val="GBC22222222222222222222222222222"/>
        </w:placeholder>
      </w:sdtPr>
      <w:sdtEndPr>
        <w:rPr>
          <w:szCs w:val="21"/>
        </w:rPr>
      </w:sdtEndPr>
      <w:sdtContent>
        <w:p w:rsidR="00BC2D12" w:rsidRDefault="0061030C">
          <w:pPr>
            <w:pStyle w:val="4"/>
            <w:numPr>
              <w:ilvl w:val="0"/>
              <w:numId w:val="138"/>
            </w:numPr>
            <w:ind w:left="426" w:hanging="426"/>
          </w:pPr>
          <w:r>
            <w:rPr>
              <w:rFonts w:hint="eastAsia"/>
            </w:rPr>
            <w:t>本期</w:t>
          </w:r>
          <w:r>
            <w:rPr>
              <w:rFonts w:ascii="宋体" w:hAnsi="宋体" w:cs="宋体" w:hint="eastAsia"/>
              <w:kern w:val="0"/>
            </w:rPr>
            <w:t>支付的</w:t>
          </w:r>
          <w:r>
            <w:rPr>
              <w:rFonts w:hint="eastAsia"/>
            </w:rPr>
            <w:t>取得子公司的现金净额</w:t>
          </w:r>
        </w:p>
        <w:p w:rsidR="00BC2D12" w:rsidRDefault="00CD5DB0">
          <w:sdt>
            <w:sdtPr>
              <w:alias w:val="是否适用：本期支付的取得子公司的现金净额[双击切换]"/>
              <w:tag w:val="_GBC_e15d87c710624e119515f4697cba951d"/>
              <w:id w:val="-196019092"/>
              <w:lock w:val="sdtLocked"/>
              <w:placeholder>
                <w:docPart w:val="GBC22222222222222222222222222222"/>
              </w:placeholder>
            </w:sdtPr>
            <w:sdtEndPr/>
            <w:sdtContent>
              <w:r w:rsidR="000A0FB4">
                <w:fldChar w:fldCharType="begin"/>
              </w:r>
              <w:r w:rsidR="002C33D1">
                <w:instrText xml:space="preserve">MACROBUTTON  SnrToggleCheckbox □适用 </w:instrText>
              </w:r>
              <w:r w:rsidR="000A0FB4">
                <w:fldChar w:fldCharType="end"/>
              </w:r>
              <w:r w:rsidR="000A0FB4">
                <w:fldChar w:fldCharType="begin"/>
              </w:r>
              <w:r w:rsidR="002C33D1">
                <w:instrText xml:space="preserve"> MACROBUTTON  SnrToggleCheckbox √不适用 </w:instrText>
              </w:r>
              <w:r w:rsidR="000A0FB4">
                <w:fldChar w:fldCharType="end"/>
              </w:r>
            </w:sdtContent>
          </w:sdt>
        </w:p>
      </w:sdtContent>
    </w:sdt>
    <w:p w:rsidR="00BC2D12" w:rsidRDefault="00BC2D12"/>
    <w:sdt>
      <w:sdtPr>
        <w:rPr>
          <w:rFonts w:ascii="宋体" w:eastAsia="宋体" w:hAnsi="宋体" w:cs="宋体" w:hint="eastAsia"/>
          <w:b w:val="0"/>
          <w:bCs w:val="0"/>
          <w:kern w:val="0"/>
          <w:szCs w:val="24"/>
        </w:rPr>
        <w:alias w:val="模块:处置子公司收到的现金净额"/>
        <w:tag w:val="_SEC_c13aa60d3ee2485187cd10bae50b72d3"/>
        <w:id w:val="225034538"/>
        <w:lock w:val="sdtLocked"/>
        <w:placeholder>
          <w:docPart w:val="GBC22222222222222222222222222222"/>
        </w:placeholder>
      </w:sdtPr>
      <w:sdtEndPr/>
      <w:sdtContent>
        <w:p w:rsidR="00BC2D12" w:rsidRDefault="0061030C">
          <w:pPr>
            <w:pStyle w:val="4"/>
            <w:numPr>
              <w:ilvl w:val="0"/>
              <w:numId w:val="138"/>
            </w:numPr>
            <w:ind w:left="426" w:hanging="426"/>
          </w:pPr>
          <w:r>
            <w:rPr>
              <w:rFonts w:ascii="宋体" w:hAnsi="宋体" w:cs="宋体" w:hint="eastAsia"/>
              <w:kern w:val="0"/>
              <w:szCs w:val="24"/>
            </w:rPr>
            <w:t>本期收到的</w:t>
          </w:r>
          <w:r>
            <w:rPr>
              <w:rFonts w:hint="eastAsia"/>
            </w:rPr>
            <w:t>处置子公司的现金净额</w:t>
          </w:r>
        </w:p>
        <w:p w:rsidR="00BC2D12" w:rsidRDefault="00CD5DB0">
          <w:sdt>
            <w:sdtPr>
              <w:alias w:val="是否适用：本期收到的处置子公司的现金净额[双击切换]"/>
              <w:tag w:val="_GBC_34f955c7fd1f404b9df6ccd09e080d38"/>
              <w:id w:val="-1428414853"/>
              <w:lock w:val="sdtLocked"/>
              <w:placeholder>
                <w:docPart w:val="GBC22222222222222222222222222222"/>
              </w:placeholder>
            </w:sdtPr>
            <w:sdtEndPr/>
            <w:sdtContent>
              <w:r w:rsidR="000A0FB4">
                <w:fldChar w:fldCharType="begin"/>
              </w:r>
              <w:r w:rsidR="002C33D1">
                <w:instrText xml:space="preserve">MACROBUTTON  SnrToggleCheckbox □适用 </w:instrText>
              </w:r>
              <w:r w:rsidR="000A0FB4">
                <w:fldChar w:fldCharType="end"/>
              </w:r>
              <w:r w:rsidR="000A0FB4">
                <w:fldChar w:fldCharType="begin"/>
              </w:r>
              <w:r w:rsidR="002C33D1">
                <w:instrText xml:space="preserve"> MACROBUTTON  SnrToggleCheckbox √不适用 </w:instrText>
              </w:r>
              <w:r w:rsidR="000A0FB4">
                <w:fldChar w:fldCharType="end"/>
              </w:r>
            </w:sdtContent>
          </w:sdt>
        </w:p>
      </w:sdtContent>
    </w:sdt>
    <w:p w:rsidR="00BC2D12" w:rsidRDefault="00BC2D12"/>
    <w:sdt>
      <w:sdtPr>
        <w:rPr>
          <w:rFonts w:ascii="宋体" w:eastAsia="宋体" w:hAnsi="宋体" w:cs="宋体" w:hint="eastAsia"/>
          <w:b w:val="0"/>
          <w:bCs w:val="0"/>
          <w:kern w:val="0"/>
          <w:szCs w:val="24"/>
        </w:rPr>
        <w:alias w:val="模块:现金和现金等价物的构成"/>
        <w:tag w:val="_SEC_4dd83b47da414fd18ef87a83dbc8a22a"/>
        <w:id w:val="1539233309"/>
        <w:lock w:val="sdtLocked"/>
        <w:placeholder>
          <w:docPart w:val="GBC22222222222222222222222222222"/>
        </w:placeholder>
      </w:sdtPr>
      <w:sdtEndPr>
        <w:rPr>
          <w:rFonts w:hint="default"/>
          <w:szCs w:val="22"/>
        </w:rPr>
      </w:sdtEndPr>
      <w:sdtContent>
        <w:p w:rsidR="00BC2D12" w:rsidRDefault="0061030C">
          <w:pPr>
            <w:pStyle w:val="4"/>
            <w:numPr>
              <w:ilvl w:val="0"/>
              <w:numId w:val="138"/>
            </w:numPr>
            <w:ind w:left="426" w:hanging="426"/>
          </w:pPr>
          <w:r>
            <w:rPr>
              <w:rFonts w:ascii="宋体" w:hAnsi="宋体" w:hint="eastAsia"/>
            </w:rPr>
            <w:t>现金</w:t>
          </w:r>
          <w:r>
            <w:rPr>
              <w:rFonts w:hint="eastAsia"/>
            </w:rPr>
            <w:t>和现金等价物的构成</w:t>
          </w:r>
        </w:p>
        <w:sdt>
          <w:sdtPr>
            <w:alias w:val="是否适用：现金和现金等价物的构成[双击切换]"/>
            <w:tag w:val="_GBC_491189eaa80041618842ef50d90276c8"/>
            <w:id w:val="-1956550684"/>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jc w:val="right"/>
            <w:rPr>
              <w:b/>
              <w:szCs w:val="21"/>
            </w:rPr>
          </w:pPr>
          <w:r>
            <w:rPr>
              <w:rFonts w:hint="eastAsia"/>
            </w:rPr>
            <w:t>单位：</w:t>
          </w:r>
          <w:sdt>
            <w:sdtPr>
              <w:rPr>
                <w:rFonts w:hint="eastAsia"/>
              </w:rPr>
              <w:alias w:val="单位：财务附注：现金和现金等价物的构成"/>
              <w:tag w:val="_GBC_ae4a256eecad4f3f9ecc6e2e71ab2c7d"/>
              <w:id w:val="1908259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现金和现金等价物的构成"/>
              <w:tag w:val="_GBC_1e71b89296f44d39ae92b46d95430c48"/>
              <w:id w:val="-4098506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8"/>
            <w:gridCol w:w="2318"/>
            <w:gridCol w:w="2519"/>
          </w:tblGrid>
          <w:tr w:rsidR="00BC2D12" w:rsidTr="008B1DCC">
            <w:trPr>
              <w:trHeight w:val="285"/>
            </w:trPr>
            <w:sdt>
              <w:sdtPr>
                <w:tag w:val="_PLD_f236b4353ebb4174a1d752e2dd8d5962"/>
                <w:id w:val="-603734670"/>
                <w:lock w:val="sdtLocked"/>
              </w:sdtPr>
              <w:sdtEndPr/>
              <w:sdtContent>
                <w:tc>
                  <w:tcPr>
                    <w:tcW w:w="2212" w:type="pct"/>
                    <w:tcBorders>
                      <w:bottom w:val="single" w:sz="4" w:space="0" w:color="auto"/>
                    </w:tcBorders>
                    <w:shd w:val="clear" w:color="auto" w:fill="auto"/>
                    <w:vAlign w:val="center"/>
                  </w:tcPr>
                  <w:p w:rsidR="00BC2D12" w:rsidRDefault="0061030C">
                    <w:pPr>
                      <w:ind w:leftChars="-51" w:left="-107"/>
                      <w:jc w:val="center"/>
                      <w:rPr>
                        <w:szCs w:val="21"/>
                      </w:rPr>
                    </w:pPr>
                    <w:r>
                      <w:rPr>
                        <w:rFonts w:hint="eastAsia"/>
                        <w:szCs w:val="21"/>
                      </w:rPr>
                      <w:t>项目</w:t>
                    </w:r>
                  </w:p>
                </w:tc>
              </w:sdtContent>
            </w:sdt>
            <w:sdt>
              <w:sdtPr>
                <w:tag w:val="_PLD_74f42234ca4e43f7b8ddb72b330e411d"/>
                <w:id w:val="886462945"/>
                <w:lock w:val="sdtLocked"/>
              </w:sdtPr>
              <w:sdtEndPr/>
              <w:sdtContent>
                <w:tc>
                  <w:tcPr>
                    <w:tcW w:w="1336" w:type="pct"/>
                    <w:shd w:val="clear" w:color="auto" w:fill="auto"/>
                    <w:vAlign w:val="center"/>
                  </w:tcPr>
                  <w:p w:rsidR="00BC2D12" w:rsidRDefault="0061030C">
                    <w:pPr>
                      <w:jc w:val="center"/>
                      <w:rPr>
                        <w:szCs w:val="21"/>
                      </w:rPr>
                    </w:pPr>
                    <w:r>
                      <w:rPr>
                        <w:rFonts w:hint="eastAsia"/>
                        <w:szCs w:val="21"/>
                      </w:rPr>
                      <w:t>期末余额</w:t>
                    </w:r>
                  </w:p>
                </w:tc>
              </w:sdtContent>
            </w:sdt>
            <w:sdt>
              <w:sdtPr>
                <w:tag w:val="_PLD_acedd6f1968c4c8e9a0e547b5501996e"/>
                <w:id w:val="1388916377"/>
                <w:lock w:val="sdtLocked"/>
              </w:sdtPr>
              <w:sdtEndPr/>
              <w:sdtContent>
                <w:tc>
                  <w:tcPr>
                    <w:tcW w:w="1452" w:type="pct"/>
                    <w:shd w:val="clear" w:color="auto" w:fill="auto"/>
                  </w:tcPr>
                  <w:p w:rsidR="00BC2D12" w:rsidRDefault="0061030C">
                    <w:pPr>
                      <w:jc w:val="center"/>
                      <w:rPr>
                        <w:szCs w:val="21"/>
                      </w:rPr>
                    </w:pPr>
                    <w:r>
                      <w:rPr>
                        <w:rFonts w:hint="eastAsia"/>
                        <w:szCs w:val="21"/>
                      </w:rPr>
                      <w:t>期初余额</w:t>
                    </w:r>
                  </w:p>
                </w:tc>
              </w:sdtContent>
            </w:sdt>
          </w:tr>
          <w:tr w:rsidR="00BC2D12" w:rsidTr="008B1DCC">
            <w:trPr>
              <w:trHeight w:val="285"/>
            </w:trPr>
            <w:sdt>
              <w:sdtPr>
                <w:tag w:val="_PLD_c30974bcf6934ec0baf9b0fa14607d4b"/>
                <w:id w:val="11349896"/>
                <w:lock w:val="sdtLocked"/>
              </w:sdtPr>
              <w:sdtEndPr/>
              <w:sdtContent>
                <w:tc>
                  <w:tcPr>
                    <w:tcW w:w="2212" w:type="pct"/>
                    <w:shd w:val="clear" w:color="auto" w:fill="auto"/>
                    <w:vAlign w:val="center"/>
                  </w:tcPr>
                  <w:p w:rsidR="00BC2D12" w:rsidRDefault="0061030C">
                    <w:pPr>
                      <w:rPr>
                        <w:szCs w:val="21"/>
                      </w:rPr>
                    </w:pPr>
                    <w:r>
                      <w:rPr>
                        <w:rFonts w:hint="eastAsia"/>
                        <w:szCs w:val="21"/>
                      </w:rPr>
                      <w:t>一、现金</w:t>
                    </w:r>
                  </w:p>
                </w:tc>
              </w:sdtContent>
            </w:sdt>
            <w:tc>
              <w:tcPr>
                <w:tcW w:w="1336" w:type="pct"/>
                <w:shd w:val="clear" w:color="auto" w:fill="auto"/>
              </w:tcPr>
              <w:p w:rsidR="00BC2D12" w:rsidRPr="008B1DCC" w:rsidRDefault="002C33D1">
                <w:pPr>
                  <w:jc w:val="right"/>
                  <w:rPr>
                    <w:szCs w:val="21"/>
                  </w:rPr>
                </w:pPr>
                <w:r w:rsidRPr="008B1DCC">
                  <w:rPr>
                    <w:szCs w:val="21"/>
                  </w:rPr>
                  <w:t>278,102,133.58</w:t>
                </w:r>
              </w:p>
            </w:tc>
            <w:tc>
              <w:tcPr>
                <w:tcW w:w="1452" w:type="pct"/>
                <w:shd w:val="clear" w:color="auto" w:fill="auto"/>
              </w:tcPr>
              <w:p w:rsidR="00BC2D12" w:rsidRPr="008B1DCC" w:rsidRDefault="002C33D1">
                <w:pPr>
                  <w:jc w:val="right"/>
                  <w:rPr>
                    <w:szCs w:val="21"/>
                  </w:rPr>
                </w:pPr>
                <w:r w:rsidRPr="008B1DCC">
                  <w:rPr>
                    <w:szCs w:val="21"/>
                  </w:rPr>
                  <w:t>276,728,061.09</w:t>
                </w:r>
              </w:p>
            </w:tc>
          </w:tr>
          <w:tr w:rsidR="00BC2D12" w:rsidTr="008B1DCC">
            <w:trPr>
              <w:trHeight w:val="285"/>
            </w:trPr>
            <w:sdt>
              <w:sdtPr>
                <w:tag w:val="_PLD_2448924633ff47a2a056b74831275190"/>
                <w:id w:val="-1257745638"/>
                <w:lock w:val="sdtLocked"/>
              </w:sdtPr>
              <w:sdtEndPr/>
              <w:sdtContent>
                <w:tc>
                  <w:tcPr>
                    <w:tcW w:w="2212" w:type="pct"/>
                    <w:shd w:val="clear" w:color="auto" w:fill="auto"/>
                    <w:vAlign w:val="center"/>
                  </w:tcPr>
                  <w:p w:rsidR="00BC2D12" w:rsidRDefault="0061030C">
                    <w:pPr>
                      <w:rPr>
                        <w:szCs w:val="21"/>
                      </w:rPr>
                    </w:pPr>
                    <w:r>
                      <w:rPr>
                        <w:rFonts w:hint="eastAsia"/>
                        <w:szCs w:val="21"/>
                      </w:rPr>
                      <w:t>其中：库存现金</w:t>
                    </w:r>
                  </w:p>
                </w:tc>
              </w:sdtContent>
            </w:sdt>
            <w:tc>
              <w:tcPr>
                <w:tcW w:w="1336" w:type="pct"/>
                <w:shd w:val="clear" w:color="auto" w:fill="auto"/>
              </w:tcPr>
              <w:p w:rsidR="00BC2D12" w:rsidRPr="008B1DCC" w:rsidRDefault="002C33D1">
                <w:pPr>
                  <w:jc w:val="right"/>
                  <w:rPr>
                    <w:szCs w:val="21"/>
                  </w:rPr>
                </w:pPr>
                <w:r w:rsidRPr="008B1DCC">
                  <w:rPr>
                    <w:szCs w:val="21"/>
                  </w:rPr>
                  <w:t>24,094.53</w:t>
                </w:r>
              </w:p>
            </w:tc>
            <w:tc>
              <w:tcPr>
                <w:tcW w:w="1452" w:type="pct"/>
                <w:shd w:val="clear" w:color="auto" w:fill="auto"/>
              </w:tcPr>
              <w:p w:rsidR="00BC2D12" w:rsidRPr="008B1DCC" w:rsidRDefault="002C33D1">
                <w:pPr>
                  <w:jc w:val="right"/>
                  <w:rPr>
                    <w:szCs w:val="21"/>
                  </w:rPr>
                </w:pPr>
                <w:r w:rsidRPr="008B1DCC">
                  <w:rPr>
                    <w:szCs w:val="21"/>
                  </w:rPr>
                  <w:t>7,632.41</w:t>
                </w:r>
              </w:p>
            </w:tc>
          </w:tr>
          <w:tr w:rsidR="00BC2D12" w:rsidTr="008B1DCC">
            <w:trPr>
              <w:trHeight w:val="285"/>
            </w:trPr>
            <w:sdt>
              <w:sdtPr>
                <w:tag w:val="_PLD_7c1d37ef90854383849abb5794e386ca"/>
                <w:id w:val="1539778556"/>
                <w:lock w:val="sdtLocked"/>
              </w:sdtPr>
              <w:sdtEndPr/>
              <w:sdtContent>
                <w:tc>
                  <w:tcPr>
                    <w:tcW w:w="2212" w:type="pct"/>
                    <w:shd w:val="clear" w:color="auto" w:fill="auto"/>
                    <w:vAlign w:val="center"/>
                  </w:tcPr>
                  <w:p w:rsidR="00BC2D12" w:rsidRDefault="0061030C">
                    <w:pPr>
                      <w:rPr>
                        <w:szCs w:val="21"/>
                      </w:rPr>
                    </w:pPr>
                    <w:r>
                      <w:rPr>
                        <w:rFonts w:hint="eastAsia"/>
                        <w:szCs w:val="21"/>
                      </w:rPr>
                      <w:t xml:space="preserve">　　可随时用于支付的银行存款</w:t>
                    </w:r>
                  </w:p>
                </w:tc>
              </w:sdtContent>
            </w:sdt>
            <w:tc>
              <w:tcPr>
                <w:tcW w:w="1336" w:type="pct"/>
                <w:shd w:val="clear" w:color="auto" w:fill="auto"/>
              </w:tcPr>
              <w:p w:rsidR="00BC2D12" w:rsidRPr="008B1DCC" w:rsidRDefault="002C33D1">
                <w:pPr>
                  <w:jc w:val="right"/>
                  <w:rPr>
                    <w:szCs w:val="21"/>
                  </w:rPr>
                </w:pPr>
                <w:r w:rsidRPr="008B1DCC">
                  <w:rPr>
                    <w:szCs w:val="21"/>
                  </w:rPr>
                  <w:t>278,077,833.60</w:t>
                </w:r>
              </w:p>
            </w:tc>
            <w:tc>
              <w:tcPr>
                <w:tcW w:w="1452" w:type="pct"/>
                <w:shd w:val="clear" w:color="auto" w:fill="auto"/>
              </w:tcPr>
              <w:p w:rsidR="00BC2D12" w:rsidRPr="008B1DCC" w:rsidRDefault="002C33D1">
                <w:pPr>
                  <w:jc w:val="right"/>
                  <w:rPr>
                    <w:szCs w:val="21"/>
                  </w:rPr>
                </w:pPr>
                <w:r w:rsidRPr="008B1DCC">
                  <w:rPr>
                    <w:szCs w:val="21"/>
                  </w:rPr>
                  <w:t>276,719,568.55</w:t>
                </w:r>
              </w:p>
            </w:tc>
          </w:tr>
          <w:tr w:rsidR="00BC2D12" w:rsidTr="008B1DCC">
            <w:trPr>
              <w:trHeight w:val="285"/>
            </w:trPr>
            <w:sdt>
              <w:sdtPr>
                <w:tag w:val="_PLD_edb06094538948b280e2e88028c5768c"/>
                <w:id w:val="953132829"/>
                <w:lock w:val="sdtLocked"/>
              </w:sdtPr>
              <w:sdtEndPr/>
              <w:sdtContent>
                <w:tc>
                  <w:tcPr>
                    <w:tcW w:w="2212" w:type="pct"/>
                    <w:shd w:val="clear" w:color="auto" w:fill="auto"/>
                    <w:vAlign w:val="center"/>
                  </w:tcPr>
                  <w:p w:rsidR="00BC2D12" w:rsidRDefault="0061030C">
                    <w:pPr>
                      <w:rPr>
                        <w:szCs w:val="21"/>
                      </w:rPr>
                    </w:pPr>
                    <w:r>
                      <w:rPr>
                        <w:rFonts w:hint="eastAsia"/>
                        <w:szCs w:val="21"/>
                      </w:rPr>
                      <w:t xml:space="preserve">　　可随时用于支付的其他货币资金</w:t>
                    </w:r>
                  </w:p>
                </w:tc>
              </w:sdtContent>
            </w:sdt>
            <w:tc>
              <w:tcPr>
                <w:tcW w:w="1336" w:type="pct"/>
                <w:shd w:val="clear" w:color="auto" w:fill="auto"/>
              </w:tcPr>
              <w:p w:rsidR="00BC2D12" w:rsidRPr="008B1DCC" w:rsidRDefault="002C33D1">
                <w:pPr>
                  <w:jc w:val="right"/>
                  <w:rPr>
                    <w:szCs w:val="21"/>
                  </w:rPr>
                </w:pPr>
                <w:r w:rsidRPr="008B1DCC">
                  <w:rPr>
                    <w:rFonts w:hint="eastAsia"/>
                    <w:szCs w:val="21"/>
                  </w:rPr>
                  <w:t>205.45</w:t>
                </w:r>
              </w:p>
            </w:tc>
            <w:tc>
              <w:tcPr>
                <w:tcW w:w="1452" w:type="pct"/>
                <w:shd w:val="clear" w:color="auto" w:fill="auto"/>
              </w:tcPr>
              <w:p w:rsidR="00BC2D12" w:rsidRPr="008B1DCC" w:rsidRDefault="002C33D1">
                <w:pPr>
                  <w:jc w:val="right"/>
                  <w:rPr>
                    <w:szCs w:val="21"/>
                  </w:rPr>
                </w:pPr>
                <w:r w:rsidRPr="008B1DCC">
                  <w:rPr>
                    <w:rFonts w:hint="eastAsia"/>
                    <w:szCs w:val="21"/>
                  </w:rPr>
                  <w:t>860.13</w:t>
                </w:r>
              </w:p>
            </w:tc>
          </w:tr>
          <w:tr w:rsidR="00BC2D12" w:rsidTr="008B1DCC">
            <w:trPr>
              <w:trHeight w:val="285"/>
            </w:trPr>
            <w:sdt>
              <w:sdtPr>
                <w:tag w:val="_PLD_77b2ead3898a4e50a1fbacd39f88a461"/>
                <w:id w:val="1753700974"/>
                <w:lock w:val="sdtLocked"/>
              </w:sdtPr>
              <w:sdtEndPr/>
              <w:sdtContent>
                <w:tc>
                  <w:tcPr>
                    <w:tcW w:w="2212" w:type="pct"/>
                    <w:shd w:val="clear" w:color="auto" w:fill="auto"/>
                    <w:vAlign w:val="center"/>
                  </w:tcPr>
                  <w:p w:rsidR="00BC2D12" w:rsidRDefault="0061030C">
                    <w:pPr>
                      <w:rPr>
                        <w:szCs w:val="21"/>
                      </w:rPr>
                    </w:pPr>
                    <w:r>
                      <w:rPr>
                        <w:rFonts w:hint="eastAsia"/>
                        <w:szCs w:val="21"/>
                      </w:rPr>
                      <w:t xml:space="preserve">　　可用于支付的存放中央银行款项</w:t>
                    </w:r>
                  </w:p>
                </w:tc>
              </w:sdtContent>
            </w:sdt>
            <w:tc>
              <w:tcPr>
                <w:tcW w:w="1336" w:type="pct"/>
                <w:shd w:val="clear" w:color="auto" w:fill="auto"/>
              </w:tcPr>
              <w:p w:rsidR="00BC2D12" w:rsidRPr="008B1DCC" w:rsidRDefault="00BC2D12">
                <w:pPr>
                  <w:jc w:val="right"/>
                  <w:rPr>
                    <w:szCs w:val="21"/>
                  </w:rPr>
                </w:pPr>
              </w:p>
            </w:tc>
            <w:tc>
              <w:tcPr>
                <w:tcW w:w="1452" w:type="pct"/>
                <w:shd w:val="clear" w:color="auto" w:fill="auto"/>
              </w:tcPr>
              <w:p w:rsidR="00BC2D12" w:rsidRPr="008B1DCC" w:rsidRDefault="00BC2D12">
                <w:pPr>
                  <w:jc w:val="right"/>
                  <w:rPr>
                    <w:szCs w:val="21"/>
                  </w:rPr>
                </w:pPr>
              </w:p>
            </w:tc>
          </w:tr>
          <w:tr w:rsidR="00BC2D12" w:rsidTr="008B1DCC">
            <w:trPr>
              <w:trHeight w:val="285"/>
            </w:trPr>
            <w:sdt>
              <w:sdtPr>
                <w:tag w:val="_PLD_04f13530c5ee43daa46681c189519f4e"/>
                <w:id w:val="-1888719320"/>
                <w:lock w:val="sdtLocked"/>
              </w:sdtPr>
              <w:sdtEndPr/>
              <w:sdtContent>
                <w:tc>
                  <w:tcPr>
                    <w:tcW w:w="2212" w:type="pct"/>
                    <w:shd w:val="clear" w:color="auto" w:fill="auto"/>
                    <w:vAlign w:val="center"/>
                  </w:tcPr>
                  <w:p w:rsidR="00BC2D12" w:rsidRDefault="0061030C">
                    <w:pPr>
                      <w:rPr>
                        <w:szCs w:val="21"/>
                      </w:rPr>
                    </w:pPr>
                    <w:r>
                      <w:rPr>
                        <w:rFonts w:hint="eastAsia"/>
                        <w:szCs w:val="21"/>
                      </w:rPr>
                      <w:t xml:space="preserve">　　存放同业款项</w:t>
                    </w:r>
                  </w:p>
                </w:tc>
              </w:sdtContent>
            </w:sdt>
            <w:tc>
              <w:tcPr>
                <w:tcW w:w="1336" w:type="pct"/>
                <w:shd w:val="clear" w:color="auto" w:fill="auto"/>
              </w:tcPr>
              <w:p w:rsidR="00BC2D12" w:rsidRPr="008B1DCC" w:rsidRDefault="00BC2D12">
                <w:pPr>
                  <w:jc w:val="right"/>
                  <w:rPr>
                    <w:szCs w:val="21"/>
                  </w:rPr>
                </w:pPr>
              </w:p>
            </w:tc>
            <w:tc>
              <w:tcPr>
                <w:tcW w:w="1452" w:type="pct"/>
                <w:shd w:val="clear" w:color="auto" w:fill="auto"/>
              </w:tcPr>
              <w:p w:rsidR="00BC2D12" w:rsidRPr="008B1DCC" w:rsidRDefault="00BC2D12">
                <w:pPr>
                  <w:jc w:val="right"/>
                  <w:rPr>
                    <w:szCs w:val="21"/>
                  </w:rPr>
                </w:pPr>
              </w:p>
            </w:tc>
          </w:tr>
          <w:tr w:rsidR="00BC2D12" w:rsidTr="008B1DCC">
            <w:trPr>
              <w:trHeight w:val="285"/>
            </w:trPr>
            <w:sdt>
              <w:sdtPr>
                <w:tag w:val="_PLD_b930b521ee7d44c485fa175f84415f98"/>
                <w:id w:val="1002250213"/>
                <w:lock w:val="sdtLocked"/>
              </w:sdtPr>
              <w:sdtEndPr/>
              <w:sdtContent>
                <w:tc>
                  <w:tcPr>
                    <w:tcW w:w="2212" w:type="pct"/>
                    <w:shd w:val="clear" w:color="auto" w:fill="auto"/>
                    <w:vAlign w:val="center"/>
                  </w:tcPr>
                  <w:p w:rsidR="00BC2D12" w:rsidRDefault="0061030C">
                    <w:pPr>
                      <w:rPr>
                        <w:szCs w:val="21"/>
                      </w:rPr>
                    </w:pPr>
                    <w:r>
                      <w:rPr>
                        <w:rFonts w:hint="eastAsia"/>
                        <w:szCs w:val="21"/>
                      </w:rPr>
                      <w:t xml:space="preserve">　　拆放同业款项</w:t>
                    </w:r>
                  </w:p>
                </w:tc>
              </w:sdtContent>
            </w:sdt>
            <w:tc>
              <w:tcPr>
                <w:tcW w:w="1336" w:type="pct"/>
                <w:shd w:val="clear" w:color="auto" w:fill="auto"/>
              </w:tcPr>
              <w:p w:rsidR="00BC2D12" w:rsidRPr="008B1DCC" w:rsidRDefault="00BC2D12">
                <w:pPr>
                  <w:jc w:val="right"/>
                  <w:rPr>
                    <w:szCs w:val="21"/>
                  </w:rPr>
                </w:pPr>
              </w:p>
            </w:tc>
            <w:tc>
              <w:tcPr>
                <w:tcW w:w="1452" w:type="pct"/>
                <w:shd w:val="clear" w:color="auto" w:fill="auto"/>
              </w:tcPr>
              <w:p w:rsidR="00BC2D12" w:rsidRPr="008B1DCC" w:rsidRDefault="00BC2D12">
                <w:pPr>
                  <w:jc w:val="right"/>
                  <w:rPr>
                    <w:szCs w:val="21"/>
                  </w:rPr>
                </w:pPr>
              </w:p>
            </w:tc>
          </w:tr>
          <w:tr w:rsidR="00BC2D12" w:rsidTr="008B1DCC">
            <w:trPr>
              <w:trHeight w:val="285"/>
            </w:trPr>
            <w:sdt>
              <w:sdtPr>
                <w:tag w:val="_PLD_f00d7a66342f4877aaddfcaf2bb31e3d"/>
                <w:id w:val="-555708183"/>
                <w:lock w:val="sdtLocked"/>
              </w:sdtPr>
              <w:sdtEndPr/>
              <w:sdtContent>
                <w:tc>
                  <w:tcPr>
                    <w:tcW w:w="2212" w:type="pct"/>
                    <w:shd w:val="clear" w:color="auto" w:fill="auto"/>
                    <w:vAlign w:val="center"/>
                  </w:tcPr>
                  <w:p w:rsidR="00BC2D12" w:rsidRDefault="0061030C">
                    <w:pPr>
                      <w:rPr>
                        <w:szCs w:val="21"/>
                      </w:rPr>
                    </w:pPr>
                    <w:r>
                      <w:rPr>
                        <w:rFonts w:hint="eastAsia"/>
                        <w:szCs w:val="21"/>
                      </w:rPr>
                      <w:t>二、现金等价物</w:t>
                    </w:r>
                  </w:p>
                </w:tc>
              </w:sdtContent>
            </w:sdt>
            <w:tc>
              <w:tcPr>
                <w:tcW w:w="1336" w:type="pct"/>
                <w:shd w:val="clear" w:color="auto" w:fill="auto"/>
              </w:tcPr>
              <w:p w:rsidR="00BC2D12" w:rsidRPr="008B1DCC" w:rsidRDefault="00BC2D12">
                <w:pPr>
                  <w:jc w:val="right"/>
                  <w:rPr>
                    <w:szCs w:val="21"/>
                  </w:rPr>
                </w:pPr>
              </w:p>
            </w:tc>
            <w:tc>
              <w:tcPr>
                <w:tcW w:w="1452" w:type="pct"/>
                <w:shd w:val="clear" w:color="auto" w:fill="auto"/>
              </w:tcPr>
              <w:p w:rsidR="00BC2D12" w:rsidRPr="008B1DCC" w:rsidRDefault="00BC2D12">
                <w:pPr>
                  <w:jc w:val="right"/>
                  <w:rPr>
                    <w:szCs w:val="21"/>
                  </w:rPr>
                </w:pPr>
              </w:p>
            </w:tc>
          </w:tr>
          <w:tr w:rsidR="00BC2D12" w:rsidTr="008B1DCC">
            <w:trPr>
              <w:trHeight w:val="285"/>
            </w:trPr>
            <w:sdt>
              <w:sdtPr>
                <w:tag w:val="_PLD_16299fa18d31408093e302515df85929"/>
                <w:id w:val="-1687668300"/>
                <w:lock w:val="sdtLocked"/>
              </w:sdtPr>
              <w:sdtEndPr/>
              <w:sdtContent>
                <w:tc>
                  <w:tcPr>
                    <w:tcW w:w="2212" w:type="pct"/>
                    <w:tcBorders>
                      <w:bottom w:val="single" w:sz="4" w:space="0" w:color="auto"/>
                    </w:tcBorders>
                    <w:shd w:val="clear" w:color="auto" w:fill="auto"/>
                    <w:vAlign w:val="center"/>
                  </w:tcPr>
                  <w:p w:rsidR="00BC2D12" w:rsidRDefault="0061030C">
                    <w:pPr>
                      <w:rPr>
                        <w:szCs w:val="21"/>
                      </w:rPr>
                    </w:pPr>
                    <w:r>
                      <w:rPr>
                        <w:rFonts w:hint="eastAsia"/>
                        <w:szCs w:val="21"/>
                      </w:rPr>
                      <w:t>其中：三个月内到期的债券投资</w:t>
                    </w:r>
                  </w:p>
                </w:tc>
              </w:sdtContent>
            </w:sdt>
            <w:tc>
              <w:tcPr>
                <w:tcW w:w="1336" w:type="pct"/>
                <w:tcBorders>
                  <w:bottom w:val="single" w:sz="4" w:space="0" w:color="auto"/>
                </w:tcBorders>
                <w:shd w:val="clear" w:color="auto" w:fill="auto"/>
              </w:tcPr>
              <w:p w:rsidR="00BC2D12" w:rsidRPr="008B1DCC" w:rsidRDefault="00BC2D12">
                <w:pPr>
                  <w:jc w:val="right"/>
                  <w:rPr>
                    <w:szCs w:val="21"/>
                  </w:rPr>
                </w:pPr>
              </w:p>
            </w:tc>
            <w:tc>
              <w:tcPr>
                <w:tcW w:w="1452" w:type="pct"/>
                <w:tcBorders>
                  <w:bottom w:val="single" w:sz="4" w:space="0" w:color="auto"/>
                </w:tcBorders>
                <w:shd w:val="clear" w:color="auto" w:fill="auto"/>
              </w:tcPr>
              <w:p w:rsidR="00BC2D12" w:rsidRPr="008B1DCC" w:rsidRDefault="00BC2D12">
                <w:pPr>
                  <w:jc w:val="right"/>
                  <w:rPr>
                    <w:szCs w:val="21"/>
                  </w:rPr>
                </w:pPr>
              </w:p>
            </w:tc>
          </w:tr>
          <w:tr w:rsidR="00BC2D12" w:rsidTr="008B1DCC">
            <w:trPr>
              <w:trHeight w:val="285"/>
            </w:trPr>
            <w:sdt>
              <w:sdtPr>
                <w:tag w:val="_PLD_c0edd92776694605b840649582e6ae33"/>
                <w:id w:val="-304321662"/>
                <w:lock w:val="sdtLocked"/>
              </w:sdtPr>
              <w:sdtEndPr/>
              <w:sdtContent>
                <w:tc>
                  <w:tcPr>
                    <w:tcW w:w="2212" w:type="pct"/>
                    <w:shd w:val="clear" w:color="auto" w:fill="auto"/>
                    <w:vAlign w:val="center"/>
                  </w:tcPr>
                  <w:p w:rsidR="00BC2D12" w:rsidRDefault="0061030C">
                    <w:pPr>
                      <w:rPr>
                        <w:szCs w:val="21"/>
                      </w:rPr>
                    </w:pPr>
                    <w:r>
                      <w:rPr>
                        <w:rFonts w:hint="eastAsia"/>
                        <w:szCs w:val="21"/>
                      </w:rPr>
                      <w:t>三、期末现金及现金等价物余额</w:t>
                    </w:r>
                  </w:p>
                </w:tc>
              </w:sdtContent>
            </w:sdt>
            <w:tc>
              <w:tcPr>
                <w:tcW w:w="1336" w:type="pct"/>
                <w:shd w:val="clear" w:color="auto" w:fill="auto"/>
              </w:tcPr>
              <w:p w:rsidR="00BC2D12" w:rsidRPr="008B1DCC" w:rsidRDefault="002C33D1">
                <w:pPr>
                  <w:jc w:val="right"/>
                  <w:rPr>
                    <w:szCs w:val="21"/>
                  </w:rPr>
                </w:pPr>
                <w:r w:rsidRPr="008B1DCC">
                  <w:rPr>
                    <w:szCs w:val="21"/>
                  </w:rPr>
                  <w:t>278,102,133.58</w:t>
                </w:r>
              </w:p>
            </w:tc>
            <w:tc>
              <w:tcPr>
                <w:tcW w:w="1452" w:type="pct"/>
                <w:shd w:val="clear" w:color="auto" w:fill="auto"/>
              </w:tcPr>
              <w:p w:rsidR="00BC2D12" w:rsidRPr="008B1DCC" w:rsidRDefault="002C33D1">
                <w:pPr>
                  <w:jc w:val="right"/>
                  <w:rPr>
                    <w:szCs w:val="21"/>
                  </w:rPr>
                </w:pPr>
                <w:r w:rsidRPr="008B1DCC">
                  <w:rPr>
                    <w:szCs w:val="21"/>
                  </w:rPr>
                  <w:t>276,728,061.09</w:t>
                </w:r>
              </w:p>
            </w:tc>
          </w:tr>
          <w:tr w:rsidR="00BC2D12" w:rsidTr="008B1DCC">
            <w:trPr>
              <w:trHeight w:val="285"/>
            </w:trPr>
            <w:sdt>
              <w:sdtPr>
                <w:tag w:val="_PLD_106c165f11654e62a63b02963df9683a"/>
                <w:id w:val="-1135101515"/>
                <w:lock w:val="sdtLocked"/>
              </w:sdtPr>
              <w:sdtEndPr/>
              <w:sdtContent>
                <w:tc>
                  <w:tcPr>
                    <w:tcW w:w="2212" w:type="pct"/>
                    <w:shd w:val="clear" w:color="auto" w:fill="auto"/>
                    <w:vAlign w:val="center"/>
                  </w:tcPr>
                  <w:p w:rsidR="00BC2D12" w:rsidRDefault="0061030C">
                    <w:pPr>
                      <w:rPr>
                        <w:szCs w:val="21"/>
                      </w:rPr>
                    </w:pPr>
                    <w:r>
                      <w:rPr>
                        <w:rFonts w:hint="eastAsia"/>
                        <w:szCs w:val="21"/>
                      </w:rPr>
                      <w:t>其中：母公司或集团内子公司使用受限制的现金和现金等价物</w:t>
                    </w:r>
                  </w:p>
                </w:tc>
              </w:sdtContent>
            </w:sdt>
            <w:tc>
              <w:tcPr>
                <w:tcW w:w="1336" w:type="pct"/>
                <w:shd w:val="clear" w:color="auto" w:fill="auto"/>
              </w:tcPr>
              <w:p w:rsidR="00BC2D12" w:rsidRDefault="00BC2D12">
                <w:pPr>
                  <w:jc w:val="right"/>
                  <w:rPr>
                    <w:szCs w:val="21"/>
                  </w:rPr>
                </w:pPr>
              </w:p>
            </w:tc>
            <w:tc>
              <w:tcPr>
                <w:tcW w:w="1452" w:type="pct"/>
                <w:shd w:val="clear" w:color="auto" w:fill="auto"/>
              </w:tcPr>
              <w:p w:rsidR="00BC2D12" w:rsidRDefault="00BC2D12">
                <w:pPr>
                  <w:jc w:val="right"/>
                  <w:rPr>
                    <w:szCs w:val="21"/>
                  </w:rPr>
                </w:pPr>
              </w:p>
            </w:tc>
          </w:tr>
        </w:tbl>
        <w:p w:rsidR="00BC2D12" w:rsidRDefault="00BC2D12">
          <w:pPr>
            <w:spacing w:before="60" w:after="60"/>
            <w:rPr>
              <w:szCs w:val="21"/>
            </w:rPr>
          </w:pPr>
        </w:p>
        <w:p w:rsidR="00BC2D12" w:rsidRDefault="0061030C">
          <w:pPr>
            <w:spacing w:before="60" w:after="60"/>
            <w:rPr>
              <w:szCs w:val="21"/>
            </w:rPr>
          </w:pPr>
          <w:r>
            <w:rPr>
              <w:rFonts w:hint="eastAsia"/>
              <w:szCs w:val="21"/>
            </w:rPr>
            <w:t>其他说明：</w:t>
          </w:r>
        </w:p>
        <w:sdt>
          <w:sdtPr>
            <w:rPr>
              <w:szCs w:val="21"/>
            </w:rPr>
            <w:alias w:val="是否适用：现金流量表补充资料的说明[双击切换]"/>
            <w:tag w:val="_GBC_0ba0540309b143448acc872b3e211b1d"/>
            <w:id w:val="1719319235"/>
            <w:lock w:val="sdtLocked"/>
            <w:placeholder>
              <w:docPart w:val="GBC22222222222222222222222222222"/>
            </w:placeholder>
          </w:sdtPr>
          <w:sdtEndPr/>
          <w:sdtContent>
            <w:p w:rsidR="00BC2D12" w:rsidRDefault="000A0FB4">
              <w:pPr>
                <w:spacing w:before="60" w:after="60"/>
                <w:rPr>
                  <w:szCs w:val="21"/>
                </w:rPr>
              </w:pPr>
              <w:r>
                <w:rPr>
                  <w:szCs w:val="21"/>
                </w:rPr>
                <w:fldChar w:fldCharType="begin"/>
              </w:r>
              <w:r w:rsidR="002C33D1">
                <w:rPr>
                  <w:szCs w:val="21"/>
                </w:rPr>
                <w:instrText xml:space="preserve">MACROBUTTON  SnrToggleCheckbox √适用 </w:instrText>
              </w:r>
              <w:r>
                <w:rPr>
                  <w:szCs w:val="21"/>
                </w:rPr>
                <w:fldChar w:fldCharType="end"/>
              </w:r>
              <w:r>
                <w:rPr>
                  <w:szCs w:val="21"/>
                </w:rPr>
                <w:fldChar w:fldCharType="begin"/>
              </w:r>
              <w:r w:rsidR="002C33D1">
                <w:rPr>
                  <w:szCs w:val="21"/>
                </w:rPr>
                <w:instrText xml:space="preserve"> MACROBUTTON  SnrToggleCheckbox □不适用 </w:instrText>
              </w:r>
              <w:r>
                <w:rPr>
                  <w:szCs w:val="21"/>
                </w:rPr>
                <w:fldChar w:fldCharType="end"/>
              </w:r>
            </w:p>
          </w:sdtContent>
        </w:sdt>
        <w:sdt>
          <w:sdtPr>
            <w:alias w:val="现金流量表补充资料的说明"/>
            <w:tag w:val="_GBC_1f8abb06b67d4bfd94ffc16f9d5320dd"/>
            <w:id w:val="-927736715"/>
            <w:lock w:val="sdtLocked"/>
            <w:placeholder>
              <w:docPart w:val="GBC22222222222222222222222222222"/>
            </w:placeholder>
          </w:sdtPr>
          <w:sdtEndPr/>
          <w:sdtContent>
            <w:p w:rsidR="00AE636E" w:rsidRDefault="002C33D1" w:rsidP="008B1DCC">
              <w:pPr>
                <w:ind w:firstLineChars="200" w:firstLine="420"/>
                <w:jc w:val="both"/>
                <w:rPr>
                  <w:lang w:val="eu-ES"/>
                </w:rPr>
              </w:pPr>
              <w:r w:rsidRPr="006B72C2">
                <w:rPr>
                  <w:rFonts w:hint="eastAsia"/>
                  <w:lang w:val="eu-ES"/>
                </w:rPr>
                <w:t>20</w:t>
              </w:r>
              <w:r w:rsidRPr="006B72C2">
                <w:rPr>
                  <w:rFonts w:hint="eastAsia"/>
                </w:rPr>
                <w:t>2</w:t>
              </w:r>
              <w:r>
                <w:t>1</w:t>
              </w:r>
              <w:r w:rsidRPr="006B72C2">
                <w:rPr>
                  <w:rFonts w:hint="eastAsia"/>
                  <w:lang w:val="eu-ES"/>
                </w:rPr>
                <w:t>年度现金流量表“期末现金及现金等价物余额”为</w:t>
              </w:r>
              <w:r w:rsidRPr="004E3242">
                <w:rPr>
                  <w:lang w:val="eu-ES"/>
                </w:rPr>
                <w:t>278,102,133.58</w:t>
              </w:r>
              <w:r w:rsidRPr="006B72C2">
                <w:rPr>
                  <w:rFonts w:hint="eastAsia"/>
                  <w:lang w:val="eu-ES"/>
                </w:rPr>
                <w:t>元，资产负债表“货币资金”期末数为</w:t>
              </w:r>
              <w:r w:rsidRPr="004E3242">
                <w:rPr>
                  <w:lang w:val="eu-ES"/>
                </w:rPr>
                <w:t>290,013,133.58</w:t>
              </w:r>
              <w:r w:rsidRPr="006B72C2">
                <w:rPr>
                  <w:rFonts w:hint="eastAsia"/>
                  <w:lang w:val="eu-ES"/>
                </w:rPr>
                <w:t>元，差异</w:t>
              </w:r>
              <w:r w:rsidRPr="007747E4">
                <w:rPr>
                  <w:lang w:val="eu-ES"/>
                </w:rPr>
                <w:t>11,911,000.00</w:t>
              </w:r>
              <w:r w:rsidRPr="006B72C2">
                <w:rPr>
                  <w:rFonts w:hint="eastAsia"/>
                  <w:lang w:val="eu-ES"/>
                </w:rPr>
                <w:t>元，系现金流量表“</w:t>
              </w:r>
              <w:r w:rsidRPr="006B72C2">
                <w:rPr>
                  <w:rFonts w:hint="eastAsia"/>
                  <w:color w:val="000000"/>
                </w:rPr>
                <w:t>期末现金及现金</w:t>
              </w:r>
              <w:r w:rsidRPr="006B72C2">
                <w:rPr>
                  <w:rFonts w:hint="eastAsia"/>
                  <w:color w:val="000000"/>
                </w:rPr>
                <w:lastRenderedPageBreak/>
                <w:t>等价物余</w:t>
              </w:r>
              <w:r w:rsidRPr="006B72C2">
                <w:rPr>
                  <w:rFonts w:hint="eastAsia"/>
                </w:rPr>
                <w:t>额</w:t>
              </w:r>
              <w:r w:rsidRPr="006B72C2">
                <w:rPr>
                  <w:rFonts w:hint="eastAsia"/>
                  <w:lang w:val="eu-ES"/>
                </w:rPr>
                <w:t>”扣除了不属于现金及现金等价物的其他货币资金</w:t>
              </w:r>
              <w:r w:rsidRPr="004E3242">
                <w:rPr>
                  <w:lang w:val="eu-ES"/>
                </w:rPr>
                <w:t>11,898,000.00</w:t>
              </w:r>
              <w:r w:rsidRPr="006B72C2">
                <w:rPr>
                  <w:rFonts w:hint="eastAsia"/>
                  <w:lang w:val="eu-ES"/>
                </w:rPr>
                <w:t>元</w:t>
              </w:r>
              <w:r>
                <w:rPr>
                  <w:rFonts w:hint="eastAsia"/>
                  <w:lang w:val="eu-ES"/>
                </w:rPr>
                <w:t>和银行存款1</w:t>
              </w:r>
              <w:r>
                <w:rPr>
                  <w:lang w:val="eu-ES"/>
                </w:rPr>
                <w:t>3,000.00</w:t>
              </w:r>
              <w:r>
                <w:rPr>
                  <w:rFonts w:hint="eastAsia"/>
                  <w:lang w:val="eu-ES"/>
                </w:rPr>
                <w:t>元</w:t>
              </w:r>
              <w:r w:rsidRPr="006B72C2">
                <w:rPr>
                  <w:rFonts w:hint="eastAsia"/>
                  <w:lang w:val="eu-ES"/>
                </w:rPr>
                <w:t>。</w:t>
              </w:r>
            </w:p>
            <w:p w:rsidR="00BC2D12" w:rsidRPr="00AE636E" w:rsidRDefault="00AE636E" w:rsidP="008B1DCC">
              <w:pPr>
                <w:ind w:firstLineChars="200" w:firstLine="420"/>
                <w:jc w:val="both"/>
              </w:pPr>
              <w:r w:rsidRPr="00E70D25">
                <w:rPr>
                  <w:rFonts w:hint="eastAsia"/>
                </w:rPr>
                <w:t>20</w:t>
              </w:r>
              <w:r>
                <w:t>21</w:t>
              </w:r>
              <w:r w:rsidRPr="00E70D25">
                <w:rPr>
                  <w:rFonts w:hint="eastAsia"/>
                </w:rPr>
                <w:t>年度现金流量表“期</w:t>
              </w:r>
              <w:r>
                <w:rPr>
                  <w:rFonts w:hint="eastAsia"/>
                </w:rPr>
                <w:t>初</w:t>
              </w:r>
              <w:r w:rsidRPr="00E70D25">
                <w:rPr>
                  <w:rFonts w:hint="eastAsia"/>
                </w:rPr>
                <w:t>现金及现金等价物余额”为</w:t>
              </w:r>
              <w:r w:rsidRPr="00353A53">
                <w:rPr>
                  <w:lang w:val="eu-ES"/>
                </w:rPr>
                <w:t>276,728,061.09</w:t>
              </w:r>
              <w:r w:rsidRPr="006B72C2">
                <w:rPr>
                  <w:rFonts w:hint="eastAsia"/>
                  <w:lang w:val="eu-ES"/>
                </w:rPr>
                <w:t>元，资产负债表“货币资金”期</w:t>
              </w:r>
              <w:r>
                <w:rPr>
                  <w:rFonts w:hint="eastAsia"/>
                  <w:lang w:val="eu-ES"/>
                </w:rPr>
                <w:t>初</w:t>
              </w:r>
              <w:r w:rsidRPr="006B72C2">
                <w:rPr>
                  <w:rFonts w:hint="eastAsia"/>
                  <w:lang w:val="eu-ES"/>
                </w:rPr>
                <w:t>数为</w:t>
              </w:r>
              <w:r w:rsidRPr="006B72C2">
                <w:rPr>
                  <w:lang w:val="eu-ES"/>
                </w:rPr>
                <w:t>283,454,429.84</w:t>
              </w:r>
              <w:r w:rsidRPr="006B72C2">
                <w:rPr>
                  <w:rFonts w:hint="eastAsia"/>
                  <w:lang w:val="eu-ES"/>
                </w:rPr>
                <w:t>元，差异</w:t>
              </w:r>
              <w:r w:rsidRPr="00281E86">
                <w:rPr>
                  <w:lang w:val="eu-ES"/>
                </w:rPr>
                <w:t>6,726,368.75</w:t>
              </w:r>
              <w:r w:rsidRPr="006B72C2">
                <w:rPr>
                  <w:rFonts w:hint="eastAsia"/>
                  <w:lang w:val="eu-ES"/>
                </w:rPr>
                <w:t>元，系现金流量表“</w:t>
              </w:r>
              <w:r w:rsidRPr="006B72C2">
                <w:rPr>
                  <w:rFonts w:hint="eastAsia"/>
                  <w:color w:val="000000"/>
                </w:rPr>
                <w:t>期</w:t>
              </w:r>
              <w:r>
                <w:rPr>
                  <w:rFonts w:hint="eastAsia"/>
                  <w:lang w:val="eu-ES"/>
                </w:rPr>
                <w:t>初</w:t>
              </w:r>
              <w:r w:rsidRPr="006B72C2">
                <w:rPr>
                  <w:rFonts w:hint="eastAsia"/>
                  <w:color w:val="000000"/>
                </w:rPr>
                <w:t>现金及现金等价物余</w:t>
              </w:r>
              <w:r w:rsidRPr="006B72C2">
                <w:rPr>
                  <w:rFonts w:hint="eastAsia"/>
                </w:rPr>
                <w:t>额</w:t>
              </w:r>
              <w:r w:rsidRPr="006B72C2">
                <w:rPr>
                  <w:rFonts w:hint="eastAsia"/>
                  <w:lang w:val="eu-ES"/>
                </w:rPr>
                <w:t>”扣除了不属于现金及现金等价物的其他货币资金</w:t>
              </w:r>
              <w:r w:rsidRPr="00281E86">
                <w:rPr>
                  <w:lang w:val="eu-ES"/>
                </w:rPr>
                <w:t>6,726,368.75</w:t>
              </w:r>
              <w:r w:rsidRPr="006B72C2">
                <w:rPr>
                  <w:rFonts w:hint="eastAsia"/>
                  <w:lang w:val="eu-ES"/>
                </w:rPr>
                <w:t>元。</w:t>
              </w:r>
            </w:p>
            <w:bookmarkStart w:id="255" w:name="_GoBack" w:displacedByCustomXml="next"/>
            <w:bookmarkEnd w:id="255" w:displacedByCustomXml="next"/>
          </w:sdtContent>
        </w:sdt>
      </w:sdtContent>
    </w:sdt>
    <w:p w:rsidR="00BC2D12" w:rsidRDefault="00BC2D12"/>
    <w:sdt>
      <w:sdtPr>
        <w:rPr>
          <w:rFonts w:ascii="宋体" w:hAnsi="宋体" w:cs="宋体" w:hint="eastAsia"/>
          <w:b w:val="0"/>
          <w:bCs w:val="0"/>
          <w:kern w:val="0"/>
          <w:szCs w:val="21"/>
        </w:rPr>
        <w:alias w:val="模块:所有者权益变动表项目注释"/>
        <w:tag w:val="_SEC_cbb5e6d5041b434cbee55fb14e7590da"/>
        <w:id w:val="-605342039"/>
        <w:lock w:val="sdtLocked"/>
        <w:placeholder>
          <w:docPart w:val="GBC22222222222222222222222222222"/>
        </w:placeholder>
      </w:sdtPr>
      <w:sdtEndPr>
        <w:rPr>
          <w:rFonts w:cstheme="minorBidi" w:hint="default"/>
          <w:color w:val="FF00FF"/>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rsidR="00BC2D12" w:rsidRDefault="0061030C">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fca039532a374a3e9daa81c75d491b1f"/>
            <w:id w:val="474495814"/>
            <w:lock w:val="sdtLocked"/>
            <w:placeholder>
              <w:docPart w:val="GBC22222222222222222222222222222"/>
            </w:placeholder>
          </w:sdtPr>
          <w:sdtEndPr/>
          <w:sdtContent>
            <w:p w:rsidR="00BC2D12" w:rsidRDefault="000A0FB4" w:rsidP="002C33D1">
              <w:pPr>
                <w:rPr>
                  <w:color w:val="FF00FF"/>
                  <w:szCs w:val="21"/>
                </w:rPr>
              </w:pPr>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sdtContent>
    </w:sdt>
    <w:p w:rsidR="00BC2D12" w:rsidRDefault="00BC2D12">
      <w:pPr>
        <w:rPr>
          <w:szCs w:val="21"/>
        </w:rPr>
      </w:pPr>
    </w:p>
    <w:sdt>
      <w:sdtPr>
        <w:rPr>
          <w:rFonts w:ascii="宋体" w:hAnsi="宋体" w:cs="宋体" w:hint="eastAsia"/>
          <w:b w:val="0"/>
          <w:bCs w:val="0"/>
          <w:kern w:val="0"/>
          <w:szCs w:val="21"/>
        </w:rPr>
        <w:alias w:val="模块:所有权或使用权受到限制的资产"/>
        <w:tag w:val="_SEC_a24445b9d34342ec921f5b1164f97e32"/>
        <w:id w:val="-726914843"/>
        <w:lock w:val="sdtLocked"/>
        <w:placeholder>
          <w:docPart w:val="GBC22222222222222222222222222222"/>
        </w:placeholder>
      </w:sdt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26afe690476a4ece916b86b9b0b7a553"/>
            <w:id w:val="-1241401715"/>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9633961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800db9e7b18c47a3878baf2b0e8cca41"/>
              <w:id w:val="4257735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宋体" w:hAnsi="宋体" w:hint="eastAsia"/>
                  <w:szCs w:val="21"/>
                </w:rPr>
                <w:t>人民币</w:t>
              </w:r>
            </w:sdtContent>
          </w:sdt>
        </w:p>
        <w:tbl>
          <w:tblPr>
            <w:tblW w:w="4981"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3" w:type="dxa"/>
              <w:right w:w="113" w:type="dxa"/>
            </w:tblCellMar>
            <w:tblLook w:val="0000" w:firstRow="0" w:lastRow="0" w:firstColumn="0" w:lastColumn="0" w:noHBand="0" w:noVBand="0"/>
          </w:tblPr>
          <w:tblGrid>
            <w:gridCol w:w="1701"/>
            <w:gridCol w:w="1844"/>
            <w:gridCol w:w="5244"/>
          </w:tblGrid>
          <w:tr w:rsidR="00A91109" w:rsidTr="00A91109">
            <w:sdt>
              <w:sdtPr>
                <w:tag w:val="_PLD_8e15d7f2fa2e40b09c519ace5a37eb45"/>
                <w:id w:val="-1085691865"/>
                <w:lock w:val="sdtLocked"/>
              </w:sdtPr>
              <w:sdtEndPr/>
              <w:sdtContent>
                <w:tc>
                  <w:tcPr>
                    <w:tcW w:w="968" w:type="pct"/>
                    <w:tcBorders>
                      <w:top w:val="single" w:sz="4" w:space="0" w:color="auto"/>
                      <w:left w:val="single" w:sz="4" w:space="0" w:color="auto"/>
                      <w:bottom w:val="single" w:sz="4" w:space="0" w:color="auto"/>
                      <w:right w:val="single" w:sz="4" w:space="0" w:color="auto"/>
                    </w:tcBorders>
                    <w:shd w:val="clear" w:color="auto" w:fill="auto"/>
                  </w:tcPr>
                  <w:p w:rsidR="00A91109" w:rsidRDefault="00A91109" w:rsidP="00AC30AF">
                    <w:pPr>
                      <w:jc w:val="center"/>
                      <w:rPr>
                        <w:szCs w:val="21"/>
                      </w:rPr>
                    </w:pPr>
                    <w:r>
                      <w:rPr>
                        <w:rFonts w:hint="eastAsia"/>
                        <w:szCs w:val="21"/>
                      </w:rPr>
                      <w:t>项目</w:t>
                    </w:r>
                  </w:p>
                </w:tc>
              </w:sdtContent>
            </w:sdt>
            <w:sdt>
              <w:sdtPr>
                <w:tag w:val="_PLD_39406572745d477dace6b9315235612b"/>
                <w:id w:val="1044797461"/>
                <w:lock w:val="sdtLocked"/>
              </w:sdtPr>
              <w:sdtEndPr/>
              <w:sdtContent>
                <w:tc>
                  <w:tcPr>
                    <w:tcW w:w="1049" w:type="pct"/>
                    <w:tcBorders>
                      <w:top w:val="single" w:sz="4" w:space="0" w:color="auto"/>
                      <w:left w:val="single" w:sz="4" w:space="0" w:color="auto"/>
                      <w:bottom w:val="single" w:sz="4" w:space="0" w:color="auto"/>
                      <w:right w:val="single" w:sz="4" w:space="0" w:color="auto"/>
                    </w:tcBorders>
                    <w:shd w:val="clear" w:color="auto" w:fill="auto"/>
                  </w:tcPr>
                  <w:p w:rsidR="00A91109" w:rsidRDefault="00A91109" w:rsidP="00AC30AF">
                    <w:pPr>
                      <w:jc w:val="center"/>
                      <w:rPr>
                        <w:szCs w:val="21"/>
                      </w:rPr>
                    </w:pPr>
                    <w:r>
                      <w:rPr>
                        <w:rFonts w:hint="eastAsia"/>
                        <w:szCs w:val="21"/>
                      </w:rPr>
                      <w:t>期末账面价值</w:t>
                    </w:r>
                  </w:p>
                </w:tc>
              </w:sdtContent>
            </w:sdt>
            <w:sdt>
              <w:sdtPr>
                <w:tag w:val="_PLD_b1c34a0e07914de782ce840363400809"/>
                <w:id w:val="2005313181"/>
                <w:lock w:val="sdtLocked"/>
              </w:sdtPr>
              <w:sdtEndPr/>
              <w:sdtContent>
                <w:tc>
                  <w:tcPr>
                    <w:tcW w:w="2983" w:type="pct"/>
                    <w:tcBorders>
                      <w:top w:val="single" w:sz="4" w:space="0" w:color="auto"/>
                      <w:left w:val="single" w:sz="4" w:space="0" w:color="auto"/>
                      <w:bottom w:val="single" w:sz="4" w:space="0" w:color="auto"/>
                      <w:right w:val="single" w:sz="4" w:space="0" w:color="auto"/>
                    </w:tcBorders>
                    <w:shd w:val="clear" w:color="auto" w:fill="auto"/>
                  </w:tcPr>
                  <w:p w:rsidR="00A91109" w:rsidRDefault="00A91109" w:rsidP="00AC30AF">
                    <w:pPr>
                      <w:jc w:val="center"/>
                      <w:rPr>
                        <w:szCs w:val="21"/>
                      </w:rPr>
                    </w:pPr>
                    <w:r>
                      <w:rPr>
                        <w:rFonts w:hint="eastAsia"/>
                        <w:szCs w:val="21"/>
                      </w:rPr>
                      <w:t>受限原因</w:t>
                    </w:r>
                  </w:p>
                </w:tc>
              </w:sdtContent>
            </w:sdt>
          </w:tr>
          <w:tr w:rsidR="00A91109" w:rsidTr="00A91109">
            <w:tc>
              <w:tcPr>
                <w:tcW w:w="968" w:type="pct"/>
                <w:tcBorders>
                  <w:top w:val="single" w:sz="4" w:space="0" w:color="auto"/>
                  <w:left w:val="single" w:sz="4" w:space="0" w:color="auto"/>
                  <w:bottom w:val="single" w:sz="4" w:space="0" w:color="auto"/>
                  <w:right w:val="single" w:sz="4" w:space="0" w:color="auto"/>
                </w:tcBorders>
                <w:shd w:val="clear" w:color="auto" w:fill="auto"/>
                <w:vAlign w:val="center"/>
              </w:tcPr>
              <w:p w:rsidR="00A91109" w:rsidRDefault="00A91109" w:rsidP="00AC30AF">
                <w:pPr>
                  <w:rPr>
                    <w:szCs w:val="21"/>
                  </w:rPr>
                </w:pPr>
                <w:r>
                  <w:rPr>
                    <w:rFonts w:hint="eastAsia"/>
                    <w:szCs w:val="21"/>
                  </w:rPr>
                  <w:t>货币资金</w:t>
                </w: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A91109" w:rsidRDefault="00A91109" w:rsidP="00AC30AF">
                <w:pPr>
                  <w:jc w:val="right"/>
                  <w:rPr>
                    <w:sz w:val="24"/>
                  </w:rPr>
                </w:pPr>
                <w:r>
                  <w:t>11,911,000.00</w:t>
                </w:r>
              </w:p>
            </w:tc>
            <w:tc>
              <w:tcPr>
                <w:tcW w:w="2983" w:type="pct"/>
                <w:tcBorders>
                  <w:top w:val="single" w:sz="4" w:space="0" w:color="auto"/>
                  <w:left w:val="single" w:sz="4" w:space="0" w:color="auto"/>
                  <w:bottom w:val="single" w:sz="4" w:space="0" w:color="auto"/>
                  <w:right w:val="single" w:sz="4" w:space="0" w:color="auto"/>
                </w:tcBorders>
                <w:shd w:val="clear" w:color="auto" w:fill="auto"/>
                <w:vAlign w:val="center"/>
              </w:tcPr>
              <w:p w:rsidR="00A91109" w:rsidRDefault="00A91109" w:rsidP="00AC30AF">
                <w:pPr>
                  <w:ind w:rightChars="-56" w:right="-118"/>
                  <w:rPr>
                    <w:sz w:val="24"/>
                  </w:rPr>
                </w:pPr>
                <w:r>
                  <w:t>用于开立银行承兑汇票的保证金11,898,000.00及ETC圈存冻结资金13,000.00元</w:t>
                </w:r>
              </w:p>
            </w:tc>
          </w:tr>
          <w:tr w:rsidR="00A91109" w:rsidTr="00A91109">
            <w:tc>
              <w:tcPr>
                <w:tcW w:w="968" w:type="pct"/>
                <w:tcBorders>
                  <w:top w:val="single" w:sz="4" w:space="0" w:color="auto"/>
                  <w:left w:val="single" w:sz="4" w:space="0" w:color="auto"/>
                  <w:bottom w:val="single" w:sz="4" w:space="0" w:color="auto"/>
                  <w:right w:val="single" w:sz="4" w:space="0" w:color="auto"/>
                </w:tcBorders>
                <w:shd w:val="clear" w:color="auto" w:fill="auto"/>
                <w:vAlign w:val="center"/>
              </w:tcPr>
              <w:p w:rsidR="00A91109" w:rsidRDefault="00A91109" w:rsidP="00AC30AF">
                <w:pPr>
                  <w:jc w:val="center"/>
                  <w:rPr>
                    <w:szCs w:val="21"/>
                  </w:rPr>
                </w:pPr>
                <w:r>
                  <w:rPr>
                    <w:rFonts w:hint="eastAsia"/>
                    <w:szCs w:val="21"/>
                  </w:rPr>
                  <w:t>合计</w:t>
                </w:r>
              </w:p>
            </w:tc>
            <w:tc>
              <w:tcPr>
                <w:tcW w:w="1049" w:type="pct"/>
                <w:tcBorders>
                  <w:top w:val="single" w:sz="6" w:space="0" w:color="auto"/>
                  <w:left w:val="single" w:sz="4" w:space="0" w:color="auto"/>
                  <w:bottom w:val="single" w:sz="6" w:space="0" w:color="auto"/>
                  <w:right w:val="single" w:sz="4" w:space="0" w:color="auto"/>
                </w:tcBorders>
                <w:shd w:val="clear" w:color="auto" w:fill="auto"/>
                <w:vAlign w:val="center"/>
              </w:tcPr>
              <w:p w:rsidR="00A91109" w:rsidRDefault="00A91109" w:rsidP="00AC30AF">
                <w:pPr>
                  <w:jc w:val="right"/>
                  <w:rPr>
                    <w:szCs w:val="21"/>
                  </w:rPr>
                </w:pPr>
                <w:r>
                  <w:rPr>
                    <w:szCs w:val="21"/>
                  </w:rPr>
                  <w:t>11,911,000.00</w:t>
                </w:r>
              </w:p>
            </w:tc>
            <w:tc>
              <w:tcPr>
                <w:tcW w:w="2983" w:type="pct"/>
                <w:tcBorders>
                  <w:top w:val="single" w:sz="6" w:space="0" w:color="auto"/>
                  <w:left w:val="single" w:sz="4" w:space="0" w:color="auto"/>
                  <w:bottom w:val="single" w:sz="6" w:space="0" w:color="auto"/>
                  <w:right w:val="single" w:sz="4" w:space="0" w:color="auto"/>
                </w:tcBorders>
                <w:shd w:val="clear" w:color="auto" w:fill="auto"/>
                <w:vAlign w:val="center"/>
              </w:tcPr>
              <w:p w:rsidR="00A91109" w:rsidRDefault="00A91109" w:rsidP="00AC30AF">
                <w:pPr>
                  <w:jc w:val="center"/>
                  <w:rPr>
                    <w:szCs w:val="21"/>
                  </w:rPr>
                </w:pPr>
                <w:r>
                  <w:rPr>
                    <w:rFonts w:hint="eastAsia"/>
                    <w:szCs w:val="21"/>
                  </w:rPr>
                  <w:t>/</w:t>
                </w:r>
              </w:p>
            </w:tc>
          </w:tr>
        </w:tbl>
        <w:p w:rsidR="00A91109" w:rsidRDefault="00A91109"/>
        <w:p w:rsidR="00BC2D12" w:rsidRDefault="0061030C">
          <w:pPr>
            <w:spacing w:before="60" w:after="60"/>
            <w:rPr>
              <w:szCs w:val="21"/>
            </w:rPr>
          </w:pPr>
          <w:r>
            <w:rPr>
              <w:rFonts w:hint="eastAsia"/>
              <w:szCs w:val="21"/>
            </w:rPr>
            <w:t>其他说明：</w:t>
          </w:r>
        </w:p>
        <w:sdt>
          <w:sdtPr>
            <w:rPr>
              <w:szCs w:val="21"/>
            </w:rPr>
            <w:alias w:val="所有权或使用权受到限制的资产的其他说明"/>
            <w:tag w:val="_GBC_b54187074f3949e2a5c974bdd17b16ec"/>
            <w:id w:val="-232010262"/>
            <w:lock w:val="sdtLocked"/>
            <w:placeholder>
              <w:docPart w:val="GBC22222222222222222222222222222"/>
            </w:placeholder>
          </w:sdtPr>
          <w:sdtEndPr/>
          <w:sdtContent>
            <w:p w:rsidR="00BC2D12" w:rsidRDefault="002C33D1">
              <w:pPr>
                <w:rPr>
                  <w:szCs w:val="21"/>
                </w:rPr>
              </w:pPr>
              <w:r>
                <w:rPr>
                  <w:rFonts w:hint="eastAsia"/>
                  <w:szCs w:val="21"/>
                </w:rPr>
                <w:t>无</w:t>
              </w:r>
            </w:p>
          </w:sdtContent>
        </w:sdt>
      </w:sdtContent>
    </w:sdt>
    <w:p w:rsidR="00BC2D12" w:rsidRDefault="00BC2D12">
      <w:pPr>
        <w:rPr>
          <w:szCs w:val="21"/>
        </w:rPr>
      </w:pPr>
    </w:p>
    <w:sdt>
      <w:sdtPr>
        <w:rPr>
          <w:rFonts w:ascii="宋体" w:hAnsi="宋体" w:cs="宋体" w:hint="eastAsia"/>
          <w:b w:val="0"/>
          <w:bCs w:val="0"/>
          <w:kern w:val="0"/>
          <w:szCs w:val="21"/>
        </w:rPr>
        <w:alias w:val="模块:外币货币性项目"/>
        <w:tag w:val="_SEC_d0d3f1cb74c546a2a03e13993b313207"/>
        <w:id w:val="-149910449"/>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rPr>
              <w:rFonts w:ascii="宋体" w:hAnsi="宋体"/>
              <w:szCs w:val="21"/>
            </w:rPr>
          </w:pPr>
          <w:r>
            <w:rPr>
              <w:rFonts w:ascii="宋体" w:hAnsi="宋体" w:hint="eastAsia"/>
              <w:szCs w:val="21"/>
            </w:rPr>
            <w:t>外币货币性项目</w:t>
          </w:r>
        </w:p>
        <w:p w:rsidR="00BC2D12" w:rsidRDefault="0061030C">
          <w:pPr>
            <w:pStyle w:val="4"/>
            <w:numPr>
              <w:ilvl w:val="0"/>
              <w:numId w:val="139"/>
            </w:numPr>
            <w:ind w:left="426" w:hanging="426"/>
            <w:rPr>
              <w:rFonts w:ascii="宋体" w:hAnsi="宋体"/>
              <w:b w:val="0"/>
              <w:szCs w:val="21"/>
            </w:rPr>
          </w:pPr>
          <w:r>
            <w:rPr>
              <w:rStyle w:val="40"/>
              <w:rFonts w:ascii="宋体" w:hAnsi="宋体" w:hint="eastAsia"/>
              <w:b/>
              <w:szCs w:val="21"/>
            </w:rPr>
            <w:t>外币货币性项目</w:t>
          </w:r>
        </w:p>
        <w:sdt>
          <w:sdtPr>
            <w:alias w:val="是否适用：外币货币性项目[双击切换]"/>
            <w:tag w:val="_GBC_6b0f646811a94c228ba6be3453047191"/>
            <w:id w:val="-1326975777"/>
            <w:lock w:val="sdtLocked"/>
            <w:placeholder>
              <w:docPart w:val="GBC22222222222222222222222222222"/>
            </w:placeholder>
          </w:sdtPr>
          <w:sdtEndPr/>
          <w:sdtContent>
            <w:p w:rsidR="00BC2D12" w:rsidRDefault="000A0FB4">
              <w:r>
                <w:fldChar w:fldCharType="begin"/>
              </w:r>
              <w:r w:rsidR="002C33D1">
                <w:instrText xml:space="preserve">MACROBUTTON  SnrToggleCheckbox √适用 </w:instrText>
              </w:r>
              <w:r>
                <w:fldChar w:fldCharType="end"/>
              </w:r>
              <w:r>
                <w:fldChar w:fldCharType="begin"/>
              </w:r>
              <w:r w:rsidR="002C33D1">
                <w:instrText xml:space="preserve"> MACROBUTTON  SnrToggleCheckbox □不适用 </w:instrText>
              </w:r>
              <w:r>
                <w:fldChar w:fldCharType="end"/>
              </w:r>
            </w:p>
          </w:sdtContent>
        </w:sdt>
        <w:p w:rsidR="00BC2D12" w:rsidRDefault="0061030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2680561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hint="eastAsia"/>
                  <w:szCs w:val="21"/>
                </w:rPr>
                <w:t>元</w:t>
              </w:r>
            </w:sdtContent>
          </w:sdt>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9"/>
            <w:gridCol w:w="1998"/>
            <w:gridCol w:w="2007"/>
            <w:gridCol w:w="1993"/>
          </w:tblGrid>
          <w:tr w:rsidR="00BC2D12" w:rsidTr="008B1DCC">
            <w:sdt>
              <w:sdtPr>
                <w:tag w:val="_PLD_a5c3516dfa974dea983fcf6d3a5e4272"/>
                <w:id w:val="-854804755"/>
                <w:lock w:val="sdtLocked"/>
              </w:sdtPr>
              <w:sdtEndPr/>
              <w:sdtContent>
                <w:tc>
                  <w:tcPr>
                    <w:tcW w:w="1560"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rPr>
                        <w:szCs w:val="21"/>
                      </w:rPr>
                    </w:pPr>
                    <w:r>
                      <w:rPr>
                        <w:rFonts w:hint="eastAsia"/>
                        <w:szCs w:val="21"/>
                      </w:rPr>
                      <w:t>项目</w:t>
                    </w:r>
                  </w:p>
                </w:tc>
              </w:sdtContent>
            </w:sdt>
            <w:sdt>
              <w:sdtPr>
                <w:tag w:val="_PLD_c677b8fd217342e7b28e98a1c8e497e9"/>
                <w:id w:val="172465730"/>
                <w:lock w:val="sdtLocked"/>
              </w:sdtPr>
              <w:sdtEndPr/>
              <w:sdtContent>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rPr>
                        <w:szCs w:val="21"/>
                      </w:rPr>
                    </w:pPr>
                    <w:r>
                      <w:rPr>
                        <w:rFonts w:hint="eastAsia"/>
                        <w:szCs w:val="21"/>
                      </w:rPr>
                      <w:t>期末外币余额</w:t>
                    </w:r>
                  </w:p>
                </w:tc>
              </w:sdtContent>
            </w:sdt>
            <w:sdt>
              <w:sdtPr>
                <w:tag w:val="_PLD_e0e88022a2754ae991eb4bb1a9caae4f"/>
                <w:id w:val="-1232540434"/>
                <w:lock w:val="sdtLocked"/>
              </w:sdtPr>
              <w:sdtEndPr/>
              <w:sdtContent>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rPr>
                        <w:szCs w:val="21"/>
                      </w:rPr>
                    </w:pPr>
                    <w:r>
                      <w:rPr>
                        <w:rFonts w:hint="eastAsia"/>
                        <w:szCs w:val="21"/>
                      </w:rPr>
                      <w:t>折算汇率</w:t>
                    </w:r>
                  </w:p>
                </w:tc>
              </w:sdtContent>
            </w:sdt>
            <w:sdt>
              <w:sdtPr>
                <w:tag w:val="_PLD_a1542d7b69a444ef9e91ceaf4a96f49d"/>
                <w:id w:val="-472914424"/>
                <w:lock w:val="sdtLocked"/>
              </w:sdtPr>
              <w:sdtEndPr/>
              <w:sdtContent>
                <w:tc>
                  <w:tcPr>
                    <w:tcW w:w="1144"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rPr>
                        <w:szCs w:val="21"/>
                      </w:rPr>
                    </w:pPr>
                    <w:r>
                      <w:rPr>
                        <w:rFonts w:hint="eastAsia"/>
                        <w:szCs w:val="21"/>
                      </w:rPr>
                      <w:t>期末折算人民币</w:t>
                    </w:r>
                  </w:p>
                  <w:p w:rsidR="00BC2D12" w:rsidRDefault="0061030C">
                    <w:pPr>
                      <w:jc w:val="center"/>
                      <w:rPr>
                        <w:szCs w:val="21"/>
                      </w:rPr>
                    </w:pPr>
                    <w:r>
                      <w:rPr>
                        <w:rFonts w:hint="eastAsia"/>
                        <w:szCs w:val="21"/>
                      </w:rPr>
                      <w:t>余额</w:t>
                    </w:r>
                  </w:p>
                </w:tc>
              </w:sdtContent>
            </w:sdt>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rPr>
                    <w:szCs w:val="21"/>
                  </w:rPr>
                  <w:t>货币资金</w:t>
                </w: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jc w:val="right"/>
                  <w:rPr>
                    <w:szCs w:val="21"/>
                  </w:rPr>
                </w:pPr>
                <w:r>
                  <w:rPr>
                    <w:rFonts w:hint="eastAsia"/>
                    <w:szCs w:val="21"/>
                  </w:rPr>
                  <w:t>-</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jc w:val="right"/>
                  <w:rPr>
                    <w:szCs w:val="21"/>
                  </w:rPr>
                </w:pPr>
                <w:r>
                  <w:rPr>
                    <w:rFonts w:hint="eastAsia"/>
                    <w:szCs w:val="21"/>
                  </w:rPr>
                  <w:t>-</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rFonts w:hint="eastAsia"/>
                    <w:szCs w:val="21"/>
                  </w:rPr>
                  <w:t>43</w:t>
                </w:r>
                <w:r w:rsidR="008B1DCC">
                  <w:rPr>
                    <w:szCs w:val="21"/>
                  </w:rPr>
                  <w:t>,</w:t>
                </w:r>
                <w:r>
                  <w:rPr>
                    <w:rFonts w:hint="eastAsia"/>
                    <w:szCs w:val="21"/>
                  </w:rPr>
                  <w:t>473</w:t>
                </w:r>
                <w:r w:rsidR="008B1DCC">
                  <w:rPr>
                    <w:szCs w:val="21"/>
                  </w:rPr>
                  <w:t>,</w:t>
                </w:r>
                <w:r>
                  <w:rPr>
                    <w:rFonts w:hint="eastAsia"/>
                    <w:szCs w:val="21"/>
                  </w:rPr>
                  <w:t>926.07</w:t>
                </w: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rPr>
                    <w:rFonts w:hint="eastAsia"/>
                    <w:szCs w:val="21"/>
                  </w:rPr>
                  <w:t>其中：</w:t>
                </w:r>
                <w:sdt>
                  <w:sdtPr>
                    <w:rPr>
                      <w:szCs w:val="21"/>
                    </w:rPr>
                    <w:alias w:val="以外币核算的币种明细-币种名称"/>
                    <w:tag w:val="_GBC_b9ad493c07994625bf872e807197c998"/>
                    <w:id w:val="795405222"/>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szCs w:val="21"/>
                      </w:rPr>
                      <w:t>美元</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szCs w:val="21"/>
                  </w:rPr>
                  <w:t>6,616,307.47</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rFonts w:hint="eastAsia"/>
                    <w:szCs w:val="21"/>
                  </w:rPr>
                  <w:t>6.3757</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szCs w:val="21"/>
                  </w:rPr>
                  <w:t>42,183,591.54</w:t>
                </w: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t xml:space="preserve">　　　</w:t>
                </w:r>
                <w:sdt>
                  <w:sdtPr>
                    <w:rPr>
                      <w:szCs w:val="21"/>
                    </w:rPr>
                    <w:alias w:val="以外币核算的币种明细-币种名称"/>
                    <w:tag w:val="_GBC_b9ad493c07994625bf872e807197c998"/>
                    <w:id w:val="-1210947067"/>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szCs w:val="21"/>
                      </w:rPr>
                      <w:t>欧元</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t xml:space="preserve">　　　</w:t>
                </w:r>
                <w:sdt>
                  <w:sdtPr>
                    <w:rPr>
                      <w:szCs w:val="21"/>
                    </w:rPr>
                    <w:alias w:val="以外币核算的币种明细-币种名称"/>
                    <w:tag w:val="_GBC_b9ad493c07994625bf872e807197c998"/>
                    <w:id w:val="-1512907896"/>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szCs w:val="21"/>
                      </w:rPr>
                      <w:t>港币</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r>
          <w:tr w:rsidR="00073F5C"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rsidP="00073F5C">
                <w:r>
                  <w:rPr>
                    <w:rFonts w:hint="eastAsia"/>
                  </w:rPr>
                  <w:t xml:space="preserve">　　　</w:t>
                </w:r>
                <w:sdt>
                  <w:sdtPr>
                    <w:rPr>
                      <w:rFonts w:hint="eastAsia"/>
                    </w:rPr>
                    <w:alias w:val="以外币核算的币种明细-币种名称"/>
                    <w:tag w:val="_GBC_b9ad493c07994625bf872e807197c998"/>
                    <w:id w:val="3043652"/>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rFonts w:hint="eastAsia"/>
                      </w:rPr>
                      <w:t>澳元</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213</w:t>
                </w:r>
                <w:r w:rsidR="008B1DCC">
                  <w:rPr>
                    <w:szCs w:val="21"/>
                  </w:rPr>
                  <w:t>,</w:t>
                </w:r>
                <w:r>
                  <w:rPr>
                    <w:rFonts w:hint="eastAsia"/>
                    <w:szCs w:val="21"/>
                  </w:rPr>
                  <w:t>472.04</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4.6220</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szCs w:val="21"/>
                  </w:rPr>
                  <w:t>986,667.77</w:t>
                </w:r>
              </w:p>
            </w:tc>
          </w:tr>
          <w:tr w:rsidR="00073F5C"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rsidP="00073F5C">
                <w:r>
                  <w:rPr>
                    <w:rFonts w:hint="eastAsia"/>
                  </w:rPr>
                  <w:t xml:space="preserve">　　　</w:t>
                </w:r>
                <w:sdt>
                  <w:sdtPr>
                    <w:rPr>
                      <w:rFonts w:hint="eastAsia"/>
                    </w:rPr>
                    <w:alias w:val="以外币核算的币种明细-币种名称"/>
                    <w:tag w:val="_GBC_b9ad493c07994625bf872e807197c998"/>
                    <w:id w:val="3043834"/>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rFonts w:hint="eastAsia"/>
                      </w:rPr>
                      <w:t>新加坡元</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szCs w:val="21"/>
                  </w:rPr>
                  <w:t>12,500.15</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4.7179</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szCs w:val="21"/>
                  </w:rPr>
                  <w:t>58,974.46</w:t>
                </w:r>
              </w:p>
            </w:tc>
          </w:tr>
          <w:tr w:rsidR="00073F5C"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rsidP="00073F5C">
                <w:pPr>
                  <w:jc w:val="center"/>
                </w:pPr>
                <w:r>
                  <w:rPr>
                    <w:rFonts w:hint="eastAsia"/>
                  </w:rPr>
                  <w:t>加拿大元</w:t>
                </w: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szCs w:val="21"/>
                  </w:rPr>
                  <w:t>48,893.48</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5.0046</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szCs w:val="21"/>
                  </w:rPr>
                  <w:t>244,692.31</w:t>
                </w: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rPr>
                    <w:szCs w:val="21"/>
                  </w:rPr>
                  <w:t>应收账款</w:t>
                </w: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jc w:val="right"/>
                  <w:rPr>
                    <w:szCs w:val="21"/>
                  </w:rPr>
                </w:pPr>
                <w:r>
                  <w:rPr>
                    <w:rFonts w:hint="eastAsia"/>
                    <w:szCs w:val="21"/>
                  </w:rPr>
                  <w:t>-</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jc w:val="right"/>
                  <w:rPr>
                    <w:szCs w:val="21"/>
                  </w:rPr>
                </w:pPr>
                <w:r>
                  <w:rPr>
                    <w:rFonts w:hint="eastAsia"/>
                    <w:szCs w:val="21"/>
                  </w:rPr>
                  <w:t>-</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rFonts w:hint="eastAsia"/>
                    <w:szCs w:val="21"/>
                  </w:rPr>
                  <w:t>16</w:t>
                </w:r>
                <w:r w:rsidR="008B1DCC">
                  <w:rPr>
                    <w:szCs w:val="21"/>
                  </w:rPr>
                  <w:t>,</w:t>
                </w:r>
                <w:r>
                  <w:rPr>
                    <w:rFonts w:hint="eastAsia"/>
                    <w:szCs w:val="21"/>
                  </w:rPr>
                  <w:t>850</w:t>
                </w:r>
                <w:r w:rsidR="008B1DCC">
                  <w:rPr>
                    <w:szCs w:val="21"/>
                  </w:rPr>
                  <w:t>,</w:t>
                </w:r>
                <w:r>
                  <w:rPr>
                    <w:rFonts w:hint="eastAsia"/>
                    <w:szCs w:val="21"/>
                  </w:rPr>
                  <w:t>032.66</w:t>
                </w: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rPr>
                    <w:rFonts w:hint="eastAsia"/>
                    <w:szCs w:val="21"/>
                  </w:rPr>
                  <w:t>其中：</w:t>
                </w:r>
                <w:sdt>
                  <w:sdtPr>
                    <w:rPr>
                      <w:szCs w:val="21"/>
                    </w:rPr>
                    <w:alias w:val="以外币核算的币种明细-币种名称"/>
                    <w:tag w:val="_GBC_b9ad493c07994625bf872e807197c998"/>
                    <w:id w:val="1675065859"/>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szCs w:val="21"/>
                      </w:rPr>
                      <w:t>美元</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szCs w:val="21"/>
                  </w:rPr>
                  <w:t>2,401,055.20</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rFonts w:hint="eastAsia"/>
                    <w:szCs w:val="21"/>
                  </w:rPr>
                  <w:t>6.3757</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szCs w:val="21"/>
                  </w:rPr>
                  <w:t>15,308,407.64</w:t>
                </w: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t xml:space="preserve">　　　</w:t>
                </w:r>
                <w:sdt>
                  <w:sdtPr>
                    <w:rPr>
                      <w:szCs w:val="21"/>
                    </w:rPr>
                    <w:alias w:val="以外币核算的币种明细-币种名称"/>
                    <w:tag w:val="_GBC_b9ad493c07994625bf872e807197c998"/>
                    <w:id w:val="683399220"/>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szCs w:val="21"/>
                      </w:rPr>
                      <w:t>欧元</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szCs w:val="21"/>
                  </w:rPr>
                  <w:t>201,634.66</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rFonts w:hint="eastAsia"/>
                    <w:szCs w:val="21"/>
                  </w:rPr>
                  <w:t>7.2197</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073F5C">
                <w:pPr>
                  <w:jc w:val="right"/>
                  <w:rPr>
                    <w:szCs w:val="21"/>
                  </w:rPr>
                </w:pPr>
                <w:r>
                  <w:rPr>
                    <w:szCs w:val="21"/>
                  </w:rPr>
                  <w:t>1,455,741.75</w:t>
                </w: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t xml:space="preserve">　　　</w:t>
                </w:r>
                <w:sdt>
                  <w:sdtPr>
                    <w:rPr>
                      <w:szCs w:val="21"/>
                    </w:rPr>
                    <w:alias w:val="以外币核算的币种明细-币种名称"/>
                    <w:tag w:val="_GBC_b9ad493c07994625bf872e807197c998"/>
                    <w:id w:val="-1676259829"/>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szCs w:val="21"/>
                      </w:rPr>
                      <w:t>港币</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r>
          <w:tr w:rsidR="00073F5C"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rsidP="00073F5C">
                <w:r>
                  <w:rPr>
                    <w:rFonts w:hint="eastAsia"/>
                  </w:rPr>
                  <w:t xml:space="preserve">　　　</w:t>
                </w:r>
                <w:sdt>
                  <w:sdtPr>
                    <w:rPr>
                      <w:rFonts w:hint="eastAsia"/>
                    </w:rPr>
                    <w:alias w:val="以外币核算的币种明细-币种名称"/>
                    <w:tag w:val="_GBC_b9ad493c07994625bf872e807197c998"/>
                    <w:id w:val="3044340"/>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rFonts w:hint="eastAsia"/>
                      </w:rPr>
                      <w:t>日元</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1</w:t>
                </w:r>
                <w:r w:rsidR="008B1DCC">
                  <w:rPr>
                    <w:szCs w:val="21"/>
                  </w:rPr>
                  <w:t>,</w:t>
                </w:r>
                <w:r>
                  <w:rPr>
                    <w:rFonts w:hint="eastAsia"/>
                    <w:szCs w:val="21"/>
                  </w:rPr>
                  <w:t>549</w:t>
                </w:r>
                <w:r w:rsidR="008B1DCC">
                  <w:rPr>
                    <w:szCs w:val="21"/>
                  </w:rPr>
                  <w:t>,</w:t>
                </w:r>
                <w:r>
                  <w:rPr>
                    <w:rFonts w:hint="eastAsia"/>
                    <w:szCs w:val="21"/>
                  </w:rPr>
                  <w:t>819.85</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0.0554</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szCs w:val="21"/>
                  </w:rPr>
                  <w:t>85,883.27</w:t>
                </w: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rPr>
                    <w:szCs w:val="21"/>
                  </w:rPr>
                  <w:t>长期借款</w:t>
                </w: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jc w:val="right"/>
                  <w:rPr>
                    <w:szCs w:val="21"/>
                  </w:rPr>
                </w:pPr>
                <w:r>
                  <w:rPr>
                    <w:rFonts w:hint="eastAsia"/>
                    <w:szCs w:val="21"/>
                  </w:rPr>
                  <w:t>-</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jc w:val="right"/>
                  <w:rPr>
                    <w:szCs w:val="21"/>
                  </w:rPr>
                </w:pPr>
                <w:r>
                  <w:rPr>
                    <w:rFonts w:hint="eastAsia"/>
                    <w:szCs w:val="21"/>
                  </w:rPr>
                  <w:t>-</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rPr>
                    <w:rFonts w:hint="eastAsia"/>
                    <w:szCs w:val="21"/>
                  </w:rPr>
                  <w:t>其中：</w:t>
                </w:r>
                <w:sdt>
                  <w:sdtPr>
                    <w:rPr>
                      <w:szCs w:val="21"/>
                    </w:rPr>
                    <w:alias w:val="以外币核算的币种明细-币种名称"/>
                    <w:tag w:val="_GBC_b9ad493c07994625bf872e807197c998"/>
                    <w:id w:val="1610394732"/>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szCs w:val="21"/>
                      </w:rPr>
                      <w:t>美元</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t xml:space="preserve">　　　</w:t>
                </w:r>
                <w:sdt>
                  <w:sdtPr>
                    <w:rPr>
                      <w:szCs w:val="21"/>
                    </w:rPr>
                    <w:alias w:val="以外币核算的币种明细-币种名称"/>
                    <w:tag w:val="_GBC_b9ad493c07994625bf872e807197c998"/>
                    <w:id w:val="167299734"/>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szCs w:val="21"/>
                      </w:rPr>
                      <w:t>欧元</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r>
          <w:tr w:rsidR="00BC2D12"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BC2D12" w:rsidRDefault="0061030C">
                <w:pPr>
                  <w:rPr>
                    <w:szCs w:val="21"/>
                  </w:rPr>
                </w:pPr>
                <w:r>
                  <w:t xml:space="preserve">　　　</w:t>
                </w:r>
                <w:sdt>
                  <w:sdtPr>
                    <w:rPr>
                      <w:szCs w:val="21"/>
                    </w:rPr>
                    <w:alias w:val="以外币核算的币种明细-币种名称"/>
                    <w:tag w:val="_GBC_b9ad493c07994625bf872e807197c998"/>
                    <w:id w:val="1270968726"/>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szCs w:val="21"/>
                      </w:rPr>
                      <w:t>港币</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BC2D12" w:rsidRDefault="00BC2D12">
                <w:pPr>
                  <w:jc w:val="right"/>
                  <w:rPr>
                    <w:szCs w:val="21"/>
                  </w:rPr>
                </w:pPr>
              </w:p>
            </w:tc>
          </w:tr>
          <w:tr w:rsidR="00073F5C"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rsidP="00073F5C">
                <w:r>
                  <w:rPr>
                    <w:rFonts w:hint="eastAsia"/>
                  </w:rPr>
                  <w:t xml:space="preserve">　　　</w:t>
                </w:r>
                <w:sdt>
                  <w:sdtPr>
                    <w:rPr>
                      <w:rFonts w:hint="eastAsia"/>
                    </w:rPr>
                    <w:alias w:val="以外币核算的币种明细-币种名称"/>
                    <w:tag w:val="_GBC_b9ad493c07994625bf872e807197c998"/>
                    <w:id w:val="3044518"/>
                    <w:lock w:val="sdtLocked"/>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sdtContent>
                    <w:r w:rsidR="00603703">
                      <w:rPr>
                        <w:rFonts w:hint="eastAsia"/>
                      </w:rPr>
                      <w:t>预收账款</w:t>
                    </w:r>
                  </w:sdtContent>
                </w:sdt>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7</w:t>
                </w:r>
                <w:r w:rsidR="008B1DCC">
                  <w:rPr>
                    <w:szCs w:val="21"/>
                  </w:rPr>
                  <w:t>,</w:t>
                </w:r>
                <w:r>
                  <w:rPr>
                    <w:rFonts w:hint="eastAsia"/>
                    <w:szCs w:val="21"/>
                  </w:rPr>
                  <w:t>778.09</w:t>
                </w:r>
              </w:p>
            </w:tc>
          </w:tr>
          <w:tr w:rsidR="00073F5C"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rsidP="00073F5C">
                <w:pPr>
                  <w:jc w:val="center"/>
                </w:pPr>
                <w:r>
                  <w:rPr>
                    <w:rFonts w:hint="eastAsia"/>
                  </w:rPr>
                  <w:t>其中：美元</w:t>
                </w: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szCs w:val="21"/>
                  </w:rPr>
                  <w:t>1,219.03</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6.3757</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szCs w:val="21"/>
                  </w:rPr>
                  <w:t>7,772.17</w:t>
                </w:r>
              </w:p>
            </w:tc>
          </w:tr>
          <w:tr w:rsidR="00073F5C" w:rsidTr="008B1DCC">
            <w:tc>
              <w:tcPr>
                <w:tcW w:w="1560"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rsidP="00073F5C">
                <w:pPr>
                  <w:jc w:val="center"/>
                </w:pPr>
                <w:r>
                  <w:rPr>
                    <w:rFonts w:hint="eastAsia"/>
                  </w:rPr>
                  <w:t>日元</w:t>
                </w:r>
              </w:p>
            </w:tc>
            <w:tc>
              <w:tcPr>
                <w:tcW w:w="1146"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106.91</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0.0554</w:t>
                </w:r>
              </w:p>
            </w:tc>
            <w:tc>
              <w:tcPr>
                <w:tcW w:w="1144" w:type="pct"/>
                <w:tcBorders>
                  <w:top w:val="single" w:sz="4" w:space="0" w:color="auto"/>
                  <w:left w:val="single" w:sz="4" w:space="0" w:color="auto"/>
                  <w:bottom w:val="single" w:sz="4" w:space="0" w:color="auto"/>
                  <w:right w:val="single" w:sz="4" w:space="0" w:color="auto"/>
                </w:tcBorders>
                <w:shd w:val="clear" w:color="auto" w:fill="auto"/>
              </w:tcPr>
              <w:p w:rsidR="00073F5C" w:rsidRDefault="00073F5C">
                <w:pPr>
                  <w:jc w:val="right"/>
                  <w:rPr>
                    <w:szCs w:val="21"/>
                  </w:rPr>
                </w:pPr>
                <w:r>
                  <w:rPr>
                    <w:rFonts w:hint="eastAsia"/>
                    <w:szCs w:val="21"/>
                  </w:rPr>
                  <w:t>5.92</w:t>
                </w:r>
              </w:p>
            </w:tc>
          </w:tr>
        </w:tbl>
        <w:p w:rsidR="00BC2D12" w:rsidRDefault="0061030C">
          <w:pPr>
            <w:spacing w:before="60" w:after="60"/>
            <w:rPr>
              <w:szCs w:val="21"/>
            </w:rPr>
          </w:pPr>
          <w:r>
            <w:rPr>
              <w:rFonts w:hint="eastAsia"/>
              <w:szCs w:val="21"/>
            </w:rPr>
            <w:t>其他说明：</w:t>
          </w:r>
        </w:p>
        <w:sdt>
          <w:sdtPr>
            <w:rPr>
              <w:szCs w:val="21"/>
            </w:rPr>
            <w:alias w:val="外币货币性项目的其他说明"/>
            <w:tag w:val="_GBC_293dd519b8b44c699246ad508c51bbfd"/>
            <w:id w:val="1235896618"/>
            <w:lock w:val="sdtLocked"/>
            <w:placeholder>
              <w:docPart w:val="GBC22222222222222222222222222222"/>
            </w:placeholder>
          </w:sdtPr>
          <w:sdtEndPr/>
          <w:sdtContent>
            <w:p w:rsidR="00BC2D12" w:rsidRDefault="00073F5C">
              <w:pPr>
                <w:rPr>
                  <w:szCs w:val="21"/>
                </w:rPr>
              </w:pPr>
              <w:r>
                <w:rPr>
                  <w:rFonts w:hint="eastAsia"/>
                  <w:szCs w:val="21"/>
                </w:rPr>
                <w:t>无</w:t>
              </w:r>
            </w:p>
          </w:sdtContent>
        </w:sdt>
        <w:p w:rsidR="00BC2D12" w:rsidRDefault="00BC2D12">
          <w:pPr>
            <w:rPr>
              <w:szCs w:val="21"/>
            </w:rPr>
          </w:pPr>
        </w:p>
        <w:p w:rsidR="00BC2D12" w:rsidRDefault="0061030C">
          <w:pPr>
            <w:pStyle w:val="4"/>
            <w:numPr>
              <w:ilvl w:val="0"/>
              <w:numId w:val="139"/>
            </w:numPr>
            <w:ind w:left="426" w:hanging="426"/>
            <w:rPr>
              <w:szCs w:val="21"/>
            </w:rPr>
          </w:pPr>
          <w:r>
            <w:rPr>
              <w:rStyle w:val="40"/>
              <w:rFonts w:ascii="宋体" w:hAnsi="宋体" w:hint="eastAsia"/>
              <w:b/>
              <w:szCs w:val="21"/>
            </w:rPr>
            <w:t>境外</w:t>
          </w:r>
          <w:r>
            <w:rPr>
              <w:rFonts w:hint="eastAsia"/>
              <w:szCs w:val="21"/>
            </w:rPr>
            <w:t>经营实体说明，包括对于重要的境外经营实体，应披露其境外主要经营地、记账本位币及选择依据，记账本位币发生变化的还应披露原因</w:t>
          </w:r>
        </w:p>
        <w:p w:rsidR="00BC2D12" w:rsidRDefault="00CD5DB0" w:rsidP="00073F5C">
          <w:pPr>
            <w:rPr>
              <w:szCs w:val="21"/>
            </w:rPr>
          </w:pPr>
          <w:sdt>
            <w:sdtPr>
              <w:rPr>
                <w:szCs w:val="21"/>
              </w:rPr>
              <w:alias w:val="是否适用：境外经营实体主要报表项目的折算汇率[双击切换]"/>
              <w:tag w:val="_GBC_c433d39e245c4fb79cd5170717bb5b9c"/>
              <w:id w:val="488068870"/>
              <w:lock w:val="sdtLocked"/>
              <w:placeholder>
                <w:docPart w:val="GBC22222222222222222222222222222"/>
              </w:placeholder>
            </w:sdtPr>
            <w:sdtEndPr/>
            <w:sdtContent>
              <w:r w:rsidR="000A0FB4">
                <w:rPr>
                  <w:szCs w:val="21"/>
                </w:rPr>
                <w:fldChar w:fldCharType="begin"/>
              </w:r>
              <w:r w:rsidR="00073F5C">
                <w:rPr>
                  <w:szCs w:val="21"/>
                </w:rPr>
                <w:instrText xml:space="preserve">MACROBUTTON  SnrToggleCheckbox □适用 </w:instrText>
              </w:r>
              <w:r w:rsidR="000A0FB4">
                <w:rPr>
                  <w:szCs w:val="21"/>
                </w:rPr>
                <w:fldChar w:fldCharType="end"/>
              </w:r>
              <w:r w:rsidR="000A0FB4">
                <w:rPr>
                  <w:szCs w:val="21"/>
                </w:rPr>
                <w:fldChar w:fldCharType="begin"/>
              </w:r>
              <w:r w:rsidR="00073F5C">
                <w:rPr>
                  <w:szCs w:val="21"/>
                </w:rPr>
                <w:instrText xml:space="preserve"> MACROBUTTON  SnrToggleCheckbox √不适用 </w:instrText>
              </w:r>
              <w:r w:rsidR="000A0FB4">
                <w:rPr>
                  <w:szCs w:val="21"/>
                </w:rPr>
                <w:fldChar w:fldCharType="end"/>
              </w:r>
            </w:sdtContent>
          </w:sdt>
        </w:p>
      </w:sdtContent>
    </w:sdt>
    <w:p w:rsidR="00BC2D12" w:rsidRDefault="00BC2D12"/>
    <w:sdt>
      <w:sdtPr>
        <w:rPr>
          <w:rFonts w:ascii="宋体" w:hAnsi="宋体" w:cs="宋体" w:hint="eastAsia"/>
          <w:b w:val="0"/>
          <w:bCs w:val="0"/>
          <w:kern w:val="0"/>
          <w:szCs w:val="24"/>
        </w:rPr>
        <w:alias w:val="模块:按照套期类别披露套期及相关套期工具、被套期风险的相关的定性定"/>
        <w:tag w:val="_SEC_72e212d6db4945c88ff1963281a9b51a"/>
        <w:id w:val="-786124075"/>
        <w:lock w:val="sdtLocked"/>
        <w:placeholder>
          <w:docPart w:val="GBC22222222222222222222222222222"/>
        </w:placeholder>
      </w:sdtPr>
      <w:sdtEndPr>
        <w:rPr>
          <w:rFonts w:hint="default"/>
        </w:rPr>
      </w:sdtEndPr>
      <w:sdtContent>
        <w:p w:rsidR="00BC2D12" w:rsidRDefault="0061030C">
          <w:pPr>
            <w:pStyle w:val="3"/>
            <w:numPr>
              <w:ilvl w:val="0"/>
              <w:numId w:val="19"/>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aa9bb623100a43a8a9b0ae0e8ec54c45"/>
            <w:id w:val="311302270"/>
            <w:lock w:val="sdtLocked"/>
            <w:placeholder>
              <w:docPart w:val="GBC22222222222222222222222222222"/>
            </w:placeholder>
          </w:sdtPr>
          <w:sdtEndPr/>
          <w:sdtContent>
            <w:p w:rsidR="00073F5C" w:rsidRDefault="000A0FB4" w:rsidP="00073F5C">
              <w:r>
                <w:fldChar w:fldCharType="begin"/>
              </w:r>
              <w:r w:rsidR="00073F5C">
                <w:instrText xml:space="preserve">MACROBUTTON  SnrToggleCheckbox □适用 </w:instrText>
              </w:r>
              <w:r>
                <w:fldChar w:fldCharType="end"/>
              </w:r>
              <w:r>
                <w:fldChar w:fldCharType="begin"/>
              </w:r>
              <w:r w:rsidR="00073F5C">
                <w:instrText xml:space="preserve"> MACROBUTTON  SnrToggleCheckbox √不适用 </w:instrText>
              </w:r>
              <w:r>
                <w:fldChar w:fldCharType="end"/>
              </w:r>
            </w:p>
          </w:sdtContent>
        </w:sdt>
        <w:p w:rsidR="00BC2D12" w:rsidRDefault="00CD5DB0"/>
      </w:sdtContent>
    </w:sdt>
    <w:sdt>
      <w:sdtPr>
        <w:rPr>
          <w:rFonts w:ascii="宋体" w:hAnsi="宋体" w:cs="宋体" w:hint="eastAsia"/>
          <w:b w:val="0"/>
          <w:bCs w:val="0"/>
          <w:kern w:val="0"/>
          <w:szCs w:val="24"/>
        </w:rPr>
        <w:alias w:val="模块:政府补助"/>
        <w:tag w:val="_SEC_669a56494e84421f926c6125ba0e65ac"/>
        <w:id w:val="2040853722"/>
        <w:lock w:val="sdtLocked"/>
        <w:placeholder>
          <w:docPart w:val="GBC22222222222222222222222222222"/>
        </w:placeholder>
      </w:sdtPr>
      <w:sdtEndPr/>
      <w:sdtContent>
        <w:p w:rsidR="00BC2D12" w:rsidRDefault="0061030C">
          <w:pPr>
            <w:pStyle w:val="3"/>
            <w:numPr>
              <w:ilvl w:val="0"/>
              <w:numId w:val="19"/>
            </w:numPr>
            <w:tabs>
              <w:tab w:val="left" w:pos="504"/>
            </w:tabs>
          </w:pPr>
          <w:r>
            <w:rPr>
              <w:rFonts w:hint="eastAsia"/>
            </w:rPr>
            <w:t>政府</w:t>
          </w:r>
          <w:r>
            <w:rPr>
              <w:rFonts w:ascii="宋体" w:hAnsi="宋体" w:cs="宋体" w:hint="eastAsia"/>
              <w:bCs w:val="0"/>
              <w:kern w:val="0"/>
              <w:szCs w:val="24"/>
            </w:rPr>
            <w:t>补助</w:t>
          </w:r>
        </w:p>
        <w:p w:rsidR="00BC2D12" w:rsidRDefault="0061030C">
          <w:pPr>
            <w:pStyle w:val="4"/>
            <w:numPr>
              <w:ilvl w:val="0"/>
              <w:numId w:val="140"/>
            </w:numPr>
            <w:ind w:left="426" w:hanging="426"/>
          </w:pPr>
          <w:r>
            <w:rPr>
              <w:rFonts w:hint="eastAsia"/>
            </w:rPr>
            <w:t>政府补助基本情况</w:t>
          </w:r>
        </w:p>
        <w:sdt>
          <w:sdtPr>
            <w:rPr>
              <w:rFonts w:hint="eastAsia"/>
            </w:rPr>
            <w:alias w:val="是否适用：政府补助基本情况[双击切换]"/>
            <w:tag w:val="_GBC_0af23294955343baa3cf9e74bb5fbc5f"/>
            <w:id w:val="2059195481"/>
            <w:lock w:val="sdtLocked"/>
            <w:placeholder>
              <w:docPart w:val="GBC22222222222222222222222222222"/>
            </w:placeholder>
          </w:sdtPr>
          <w:sdtEndPr/>
          <w:sdtContent>
            <w:p w:rsidR="00BC2D12" w:rsidRDefault="000A0FB4">
              <w:r>
                <w:fldChar w:fldCharType="begin"/>
              </w:r>
              <w:r w:rsidR="00073F5C">
                <w:instrText xml:space="preserve">MACROBUTTON  SnrToggleCheckbox √适用 </w:instrText>
              </w:r>
              <w:r>
                <w:fldChar w:fldCharType="end"/>
              </w:r>
              <w:r>
                <w:fldChar w:fldCharType="begin"/>
              </w:r>
              <w:r w:rsidR="00073F5C">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政府补助基本情况"/>
              <w:tag w:val="_GBC_e31b6dbc6f104b2ba8abf9998c29695d"/>
              <w:id w:val="-126011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政府补助基本情况"/>
              <w:tag w:val="_GBC_4208cf1026524a7faa3e31899b78fcc1"/>
              <w:id w:val="7267273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Style w:val="a7"/>
            <w:tblW w:w="4940" w:type="pct"/>
            <w:tblInd w:w="108" w:type="dxa"/>
            <w:tblLook w:val="04A0" w:firstRow="1" w:lastRow="0" w:firstColumn="1" w:lastColumn="0" w:noHBand="0" w:noVBand="1"/>
          </w:tblPr>
          <w:tblGrid>
            <w:gridCol w:w="4285"/>
            <w:gridCol w:w="1520"/>
            <w:gridCol w:w="1383"/>
            <w:gridCol w:w="1529"/>
          </w:tblGrid>
          <w:tr w:rsidR="00073F5C" w:rsidTr="008B1DCC">
            <w:sdt>
              <w:sdtPr>
                <w:tag w:val="_PLD_78115dbe9c9b4fd7abdfac509feb0a93"/>
                <w:id w:val="3046801"/>
                <w:lock w:val="sdtLocked"/>
              </w:sdtPr>
              <w:sdtEndPr/>
              <w:sdtContent>
                <w:tc>
                  <w:tcPr>
                    <w:tcW w:w="2458" w:type="pct"/>
                    <w:vAlign w:val="center"/>
                  </w:tcPr>
                  <w:p w:rsidR="00073F5C" w:rsidRDefault="00073F5C" w:rsidP="00A642A1">
                    <w:pPr>
                      <w:jc w:val="center"/>
                    </w:pPr>
                    <w:r>
                      <w:rPr>
                        <w:rFonts w:hint="eastAsia"/>
                      </w:rPr>
                      <w:t>种类</w:t>
                    </w:r>
                  </w:p>
                </w:tc>
              </w:sdtContent>
            </w:sdt>
            <w:sdt>
              <w:sdtPr>
                <w:tag w:val="_PLD_003bb4a7406e4ebcbcd1bda75515fa03"/>
                <w:id w:val="3046802"/>
                <w:lock w:val="sdtLocked"/>
              </w:sdtPr>
              <w:sdtEndPr/>
              <w:sdtContent>
                <w:tc>
                  <w:tcPr>
                    <w:tcW w:w="872" w:type="pct"/>
                    <w:vAlign w:val="center"/>
                  </w:tcPr>
                  <w:p w:rsidR="00073F5C" w:rsidRDefault="00073F5C" w:rsidP="00A642A1">
                    <w:pPr>
                      <w:jc w:val="center"/>
                    </w:pPr>
                    <w:r>
                      <w:rPr>
                        <w:rFonts w:hint="eastAsia"/>
                      </w:rPr>
                      <w:t>金额</w:t>
                    </w:r>
                  </w:p>
                </w:tc>
              </w:sdtContent>
            </w:sdt>
            <w:sdt>
              <w:sdtPr>
                <w:tag w:val="_PLD_d93dc6881e554c3f98366bc61145c084"/>
                <w:id w:val="3046803"/>
                <w:lock w:val="sdtLocked"/>
              </w:sdtPr>
              <w:sdtEndPr/>
              <w:sdtContent>
                <w:tc>
                  <w:tcPr>
                    <w:tcW w:w="793" w:type="pct"/>
                    <w:vAlign w:val="center"/>
                  </w:tcPr>
                  <w:p w:rsidR="00073F5C" w:rsidRDefault="00073F5C" w:rsidP="00A642A1">
                    <w:pPr>
                      <w:jc w:val="center"/>
                    </w:pPr>
                    <w:r>
                      <w:rPr>
                        <w:rFonts w:hint="eastAsia"/>
                      </w:rPr>
                      <w:t>列</w:t>
                    </w:r>
                    <w:proofErr w:type="gramStart"/>
                    <w:r>
                      <w:rPr>
                        <w:rFonts w:hint="eastAsia"/>
                      </w:rPr>
                      <w:t>报项目</w:t>
                    </w:r>
                    <w:proofErr w:type="gramEnd"/>
                  </w:p>
                </w:tc>
              </w:sdtContent>
            </w:sdt>
            <w:sdt>
              <w:sdtPr>
                <w:tag w:val="_PLD_7c352bbb98334663a844a1fb2c591efb"/>
                <w:id w:val="3046804"/>
                <w:lock w:val="sdtLocked"/>
              </w:sdtPr>
              <w:sdtEndPr/>
              <w:sdtContent>
                <w:tc>
                  <w:tcPr>
                    <w:tcW w:w="877" w:type="pct"/>
                    <w:vAlign w:val="center"/>
                  </w:tcPr>
                  <w:p w:rsidR="00073F5C" w:rsidRDefault="00073F5C" w:rsidP="00A642A1">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eb738049c01c47fb8763dfc6db35b318"/>
              <w:id w:val="3046805"/>
              <w:lock w:val="sdtLocked"/>
            </w:sdtPr>
            <w:sdtEndPr/>
            <w:sdtContent>
              <w:tr w:rsidR="00073F5C" w:rsidTr="00EC3D72">
                <w:tc>
                  <w:tcPr>
                    <w:tcW w:w="2458" w:type="pct"/>
                  </w:tcPr>
                  <w:p w:rsidR="00073F5C" w:rsidRDefault="00073F5C" w:rsidP="00A642A1">
                    <w:pPr>
                      <w:rPr>
                        <w:rFonts w:asciiTheme="minorHAnsi" w:eastAsiaTheme="minorEastAsia" w:hAnsiTheme="minorHAnsi" w:cstheme="minorBidi"/>
                        <w:kern w:val="2"/>
                        <w:szCs w:val="22"/>
                      </w:rPr>
                    </w:pPr>
                    <w:r>
                      <w:t>V-CHIP产业化项目</w:t>
                    </w:r>
                  </w:p>
                </w:tc>
                <w:tc>
                  <w:tcPr>
                    <w:tcW w:w="872" w:type="pct"/>
                    <w:shd w:val="clear" w:color="auto" w:fill="FFFFFF" w:themeFill="background1"/>
                    <w:vAlign w:val="center"/>
                  </w:tcPr>
                  <w:p w:rsidR="00073F5C" w:rsidRDefault="00073F5C" w:rsidP="008B1DCC">
                    <w:pPr>
                      <w:jc w:val="right"/>
                    </w:pPr>
                    <w:r>
                      <w:t>2,800,000.00</w:t>
                    </w:r>
                  </w:p>
                </w:tc>
                <w:tc>
                  <w:tcPr>
                    <w:tcW w:w="793" w:type="pct"/>
                    <w:vAlign w:val="center"/>
                  </w:tcPr>
                  <w:p w:rsidR="00073F5C" w:rsidRDefault="00073F5C" w:rsidP="008B1DCC">
                    <w:pPr>
                      <w:jc w:val="right"/>
                      <w:rPr>
                        <w:sz w:val="24"/>
                      </w:rPr>
                    </w:pPr>
                    <w:r>
                      <w:t>其他收益</w:t>
                    </w:r>
                  </w:p>
                </w:tc>
                <w:tc>
                  <w:tcPr>
                    <w:tcW w:w="877" w:type="pct"/>
                    <w:vAlign w:val="center"/>
                  </w:tcPr>
                  <w:p w:rsidR="00073F5C" w:rsidRDefault="00073F5C" w:rsidP="008B1DCC">
                    <w:pPr>
                      <w:jc w:val="right"/>
                      <w:rPr>
                        <w:rFonts w:asciiTheme="minorHAnsi" w:eastAsiaTheme="minorEastAsia" w:hAnsiTheme="minorHAnsi" w:cstheme="minorBidi"/>
                        <w:kern w:val="2"/>
                        <w:szCs w:val="22"/>
                      </w:rPr>
                    </w:pPr>
                    <w:r>
                      <w:t>342,857.09</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06"/>
              <w:lock w:val="sdtLocked"/>
            </w:sdtPr>
            <w:sdtEndPr/>
            <w:sdtContent>
              <w:tr w:rsidR="00073F5C" w:rsidTr="00EC3D72">
                <w:tc>
                  <w:tcPr>
                    <w:tcW w:w="2458" w:type="pct"/>
                  </w:tcPr>
                  <w:p w:rsidR="00073F5C" w:rsidRDefault="00073F5C" w:rsidP="00A642A1">
                    <w:pPr>
                      <w:rPr>
                        <w:rFonts w:asciiTheme="minorHAnsi" w:eastAsiaTheme="minorEastAsia" w:hAnsiTheme="minorHAnsi" w:cstheme="minorBidi"/>
                        <w:kern w:val="2"/>
                        <w:szCs w:val="22"/>
                      </w:rPr>
                    </w:pPr>
                    <w:r>
                      <w:t>财政配套补助</w:t>
                    </w:r>
                  </w:p>
                </w:tc>
                <w:tc>
                  <w:tcPr>
                    <w:tcW w:w="872" w:type="pct"/>
                    <w:shd w:val="clear" w:color="auto" w:fill="FFFFFF" w:themeFill="background1"/>
                    <w:vAlign w:val="center"/>
                  </w:tcPr>
                  <w:p w:rsidR="00073F5C" w:rsidRDefault="00073F5C" w:rsidP="008B1DCC">
                    <w:pPr>
                      <w:jc w:val="right"/>
                    </w:pPr>
                    <w:r>
                      <w:t>700,000.00</w:t>
                    </w:r>
                  </w:p>
                </w:tc>
                <w:tc>
                  <w:tcPr>
                    <w:tcW w:w="793" w:type="pct"/>
                    <w:vAlign w:val="center"/>
                  </w:tcPr>
                  <w:p w:rsidR="00073F5C" w:rsidRDefault="00073F5C" w:rsidP="008B1DCC">
                    <w:pPr>
                      <w:jc w:val="right"/>
                      <w:rPr>
                        <w:sz w:val="24"/>
                      </w:rPr>
                    </w:pPr>
                    <w:r>
                      <w:t>其他收益</w:t>
                    </w:r>
                  </w:p>
                </w:tc>
                <w:tc>
                  <w:tcPr>
                    <w:tcW w:w="877" w:type="pct"/>
                    <w:vAlign w:val="center"/>
                  </w:tcPr>
                  <w:p w:rsidR="00073F5C" w:rsidRDefault="00073F5C" w:rsidP="008B1DCC">
                    <w:pPr>
                      <w:jc w:val="right"/>
                      <w:rPr>
                        <w:rFonts w:asciiTheme="minorHAnsi" w:eastAsiaTheme="minorEastAsia" w:hAnsiTheme="minorHAnsi" w:cstheme="minorBidi"/>
                        <w:kern w:val="2"/>
                        <w:szCs w:val="22"/>
                      </w:rPr>
                    </w:pPr>
                    <w:r>
                      <w:t>85,714.27</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07"/>
              <w:lock w:val="sdtLocked"/>
            </w:sdtPr>
            <w:sdtEndPr/>
            <w:sdtContent>
              <w:tr w:rsidR="00073F5C" w:rsidTr="008B1DCC">
                <w:tc>
                  <w:tcPr>
                    <w:tcW w:w="2458" w:type="pct"/>
                  </w:tcPr>
                  <w:p w:rsidR="00073F5C" w:rsidRDefault="00073F5C" w:rsidP="00A642A1">
                    <w:r>
                      <w:t>2020年天台县工业经济和信息化专项资金</w:t>
                    </w:r>
                  </w:p>
                </w:tc>
                <w:tc>
                  <w:tcPr>
                    <w:tcW w:w="872" w:type="pct"/>
                    <w:vAlign w:val="center"/>
                  </w:tcPr>
                  <w:p w:rsidR="00073F5C" w:rsidRDefault="00073F5C" w:rsidP="008B1DCC">
                    <w:pPr>
                      <w:jc w:val="right"/>
                    </w:pPr>
                    <w:r>
                      <w:t>682,200.00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682,200.00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08"/>
              <w:lock w:val="sdtLocked"/>
            </w:sdtPr>
            <w:sdtEndPr/>
            <w:sdtContent>
              <w:tr w:rsidR="00073F5C" w:rsidTr="008B1DCC">
                <w:tc>
                  <w:tcPr>
                    <w:tcW w:w="2458" w:type="pct"/>
                  </w:tcPr>
                  <w:p w:rsidR="00073F5C" w:rsidRDefault="00073F5C" w:rsidP="00A642A1">
                    <w:r>
                      <w:t>2021年度台州市产业规划类专利导航项目经费 台州市市场监督管理局</w:t>
                    </w:r>
                  </w:p>
                </w:tc>
                <w:tc>
                  <w:tcPr>
                    <w:tcW w:w="872" w:type="pct"/>
                    <w:vAlign w:val="center"/>
                  </w:tcPr>
                  <w:p w:rsidR="00073F5C" w:rsidRDefault="00073F5C" w:rsidP="008B1DCC">
                    <w:pPr>
                      <w:jc w:val="right"/>
                    </w:pPr>
                    <w:r>
                      <w:t>400,000.00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400,000.00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09"/>
              <w:lock w:val="sdtLocked"/>
            </w:sdtPr>
            <w:sdtEndPr/>
            <w:sdtContent>
              <w:tr w:rsidR="00073F5C" w:rsidTr="008B1DCC">
                <w:tc>
                  <w:tcPr>
                    <w:tcW w:w="2458" w:type="pct"/>
                  </w:tcPr>
                  <w:p w:rsidR="00073F5C" w:rsidRDefault="00073F5C" w:rsidP="00A642A1">
                    <w:r>
                      <w:t>上</w:t>
                    </w:r>
                    <w:proofErr w:type="gramStart"/>
                    <w:r>
                      <w:t>规</w:t>
                    </w:r>
                    <w:proofErr w:type="gramEnd"/>
                    <w:r>
                      <w:t>企业政府补助</w:t>
                    </w:r>
                  </w:p>
                </w:tc>
                <w:tc>
                  <w:tcPr>
                    <w:tcW w:w="872" w:type="pct"/>
                    <w:vAlign w:val="center"/>
                  </w:tcPr>
                  <w:p w:rsidR="00073F5C" w:rsidRDefault="00073F5C" w:rsidP="008B1DCC">
                    <w:pPr>
                      <w:jc w:val="right"/>
                    </w:pPr>
                    <w:r>
                      <w:t>400,000.00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400,000.00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0"/>
              <w:lock w:val="sdtLocked"/>
            </w:sdtPr>
            <w:sdtEndPr/>
            <w:sdtContent>
              <w:tr w:rsidR="00073F5C" w:rsidTr="008B1DCC">
                <w:tc>
                  <w:tcPr>
                    <w:tcW w:w="2458" w:type="pct"/>
                  </w:tcPr>
                  <w:p w:rsidR="00073F5C" w:rsidRDefault="00073F5C" w:rsidP="00A642A1">
                    <w:r>
                      <w:t>2019年度天台工业企业机器换人技改创新项目补助</w:t>
                    </w:r>
                  </w:p>
                </w:tc>
                <w:tc>
                  <w:tcPr>
                    <w:tcW w:w="872" w:type="pct"/>
                    <w:vAlign w:val="center"/>
                  </w:tcPr>
                  <w:p w:rsidR="00073F5C" w:rsidRDefault="00073F5C" w:rsidP="008B1DCC">
                    <w:pPr>
                      <w:jc w:val="right"/>
                    </w:pPr>
                    <w:r>
                      <w:t>359,534.31</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359,534.31</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1"/>
              <w:lock w:val="sdtLocked"/>
            </w:sdtPr>
            <w:sdtEndPr/>
            <w:sdtContent>
              <w:tr w:rsidR="00073F5C" w:rsidTr="008B1DCC">
                <w:tc>
                  <w:tcPr>
                    <w:tcW w:w="2458" w:type="pct"/>
                  </w:tcPr>
                  <w:p w:rsidR="00073F5C" w:rsidRDefault="00073F5C" w:rsidP="00A642A1">
                    <w:r>
                      <w:t>2020年度科技创新奖励资金   天台县科学技术局</w:t>
                    </w:r>
                  </w:p>
                </w:tc>
                <w:tc>
                  <w:tcPr>
                    <w:tcW w:w="872" w:type="pct"/>
                    <w:vAlign w:val="center"/>
                  </w:tcPr>
                  <w:p w:rsidR="00073F5C" w:rsidRDefault="00073F5C" w:rsidP="008B1DCC">
                    <w:pPr>
                      <w:jc w:val="right"/>
                    </w:pPr>
                    <w:r>
                      <w:t>116,800.00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116,800.00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2"/>
              <w:lock w:val="sdtLocked"/>
            </w:sdtPr>
            <w:sdtEndPr/>
            <w:sdtContent>
              <w:tr w:rsidR="00073F5C" w:rsidTr="008B1DCC">
                <w:tc>
                  <w:tcPr>
                    <w:tcW w:w="2458" w:type="pct"/>
                  </w:tcPr>
                  <w:p w:rsidR="00073F5C" w:rsidRDefault="00073F5C" w:rsidP="00A642A1">
                    <w:r>
                      <w:t>2019年度外经贸促进专项补助资金</w:t>
                    </w:r>
                  </w:p>
                </w:tc>
                <w:tc>
                  <w:tcPr>
                    <w:tcW w:w="872" w:type="pct"/>
                    <w:vAlign w:val="center"/>
                  </w:tcPr>
                  <w:p w:rsidR="00073F5C" w:rsidRDefault="00073F5C" w:rsidP="008B1DCC">
                    <w:pPr>
                      <w:jc w:val="right"/>
                    </w:pPr>
                    <w:r>
                      <w:t>110,000.00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110,000.00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3"/>
              <w:lock w:val="sdtLocked"/>
            </w:sdtPr>
            <w:sdtEndPr/>
            <w:sdtContent>
              <w:tr w:rsidR="00073F5C" w:rsidTr="008B1DCC">
                <w:tc>
                  <w:tcPr>
                    <w:tcW w:w="2458" w:type="pct"/>
                  </w:tcPr>
                  <w:p w:rsidR="00073F5C" w:rsidRDefault="00073F5C" w:rsidP="00A642A1">
                    <w:r>
                      <w:t>科技合作奖励</w:t>
                    </w:r>
                  </w:p>
                </w:tc>
                <w:tc>
                  <w:tcPr>
                    <w:tcW w:w="872" w:type="pct"/>
                    <w:vAlign w:val="center"/>
                  </w:tcPr>
                  <w:p w:rsidR="00073F5C" w:rsidRDefault="00073F5C" w:rsidP="008B1DCC">
                    <w:pPr>
                      <w:jc w:val="right"/>
                    </w:pPr>
                    <w:r>
                      <w:t>80,000.00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80,000.00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4"/>
              <w:lock w:val="sdtLocked"/>
            </w:sdtPr>
            <w:sdtEndPr/>
            <w:sdtContent>
              <w:tr w:rsidR="00073F5C" w:rsidTr="008B1DCC">
                <w:tc>
                  <w:tcPr>
                    <w:tcW w:w="2458" w:type="pct"/>
                  </w:tcPr>
                  <w:p w:rsidR="00073F5C" w:rsidRDefault="00073F5C" w:rsidP="00A642A1">
                    <w:r>
                      <w:t>节水标杆奖励</w:t>
                    </w:r>
                  </w:p>
                </w:tc>
                <w:tc>
                  <w:tcPr>
                    <w:tcW w:w="872" w:type="pct"/>
                    <w:vAlign w:val="center"/>
                  </w:tcPr>
                  <w:p w:rsidR="00073F5C" w:rsidRDefault="00073F5C" w:rsidP="008B1DCC">
                    <w:pPr>
                      <w:jc w:val="right"/>
                    </w:pPr>
                    <w:r>
                      <w:t>50,000.00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50,000.00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5"/>
              <w:lock w:val="sdtLocked"/>
            </w:sdtPr>
            <w:sdtEndPr/>
            <w:sdtContent>
              <w:tr w:rsidR="00073F5C" w:rsidTr="008B1DCC">
                <w:tc>
                  <w:tcPr>
                    <w:tcW w:w="2458" w:type="pct"/>
                  </w:tcPr>
                  <w:p w:rsidR="00073F5C" w:rsidRDefault="00073F5C" w:rsidP="00A642A1">
                    <w:r>
                      <w:t>天台县2020年度专利奖励</w:t>
                    </w:r>
                  </w:p>
                </w:tc>
                <w:tc>
                  <w:tcPr>
                    <w:tcW w:w="872" w:type="pct"/>
                    <w:vAlign w:val="center"/>
                  </w:tcPr>
                  <w:p w:rsidR="00073F5C" w:rsidRDefault="00073F5C" w:rsidP="008B1DCC">
                    <w:pPr>
                      <w:jc w:val="right"/>
                    </w:pPr>
                    <w:r>
                      <w:t>26,400.00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26,400.00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6"/>
              <w:lock w:val="sdtLocked"/>
            </w:sdtPr>
            <w:sdtEndPr/>
            <w:sdtContent>
              <w:tr w:rsidR="00073F5C" w:rsidTr="008B1DCC">
                <w:tc>
                  <w:tcPr>
                    <w:tcW w:w="2458" w:type="pct"/>
                  </w:tcPr>
                  <w:p w:rsidR="00073F5C" w:rsidRDefault="00073F5C" w:rsidP="00A642A1">
                    <w:r>
                      <w:t>职业技能提升行动资金</w:t>
                    </w:r>
                  </w:p>
                </w:tc>
                <w:tc>
                  <w:tcPr>
                    <w:tcW w:w="872" w:type="pct"/>
                    <w:vAlign w:val="center"/>
                  </w:tcPr>
                  <w:p w:rsidR="00073F5C" w:rsidRDefault="00073F5C" w:rsidP="008B1DCC">
                    <w:pPr>
                      <w:jc w:val="right"/>
                    </w:pPr>
                    <w:r>
                      <w:t>14,280.00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14,280.00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7"/>
              <w:lock w:val="sdtLocked"/>
            </w:sdtPr>
            <w:sdtEndPr/>
            <w:sdtContent>
              <w:tr w:rsidR="00073F5C" w:rsidTr="008B1DCC">
                <w:tc>
                  <w:tcPr>
                    <w:tcW w:w="2458" w:type="pct"/>
                  </w:tcPr>
                  <w:p w:rsidR="00073F5C" w:rsidRDefault="00073F5C" w:rsidP="00A642A1">
                    <w:r>
                      <w:t>2020年下半年企业外出招聘补贴</w:t>
                    </w:r>
                  </w:p>
                </w:tc>
                <w:tc>
                  <w:tcPr>
                    <w:tcW w:w="872" w:type="pct"/>
                    <w:vAlign w:val="center"/>
                  </w:tcPr>
                  <w:p w:rsidR="00073F5C" w:rsidRDefault="00073F5C" w:rsidP="008B1DCC">
                    <w:pPr>
                      <w:jc w:val="right"/>
                    </w:pPr>
                    <w:r>
                      <w:t>13,000.00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13,000.00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8"/>
              <w:lock w:val="sdtLocked"/>
            </w:sdtPr>
            <w:sdtEndPr/>
            <w:sdtContent>
              <w:tr w:rsidR="00073F5C" w:rsidTr="008B1DCC">
                <w:tc>
                  <w:tcPr>
                    <w:tcW w:w="2458" w:type="pct"/>
                  </w:tcPr>
                  <w:p w:rsidR="00073F5C" w:rsidRDefault="00073F5C" w:rsidP="00A642A1">
                    <w:r>
                      <w:t>外来员工新春红包 天台县经济和信息化局</w:t>
                    </w:r>
                  </w:p>
                </w:tc>
                <w:tc>
                  <w:tcPr>
                    <w:tcW w:w="872" w:type="pct"/>
                    <w:vAlign w:val="center"/>
                  </w:tcPr>
                  <w:p w:rsidR="00073F5C" w:rsidRDefault="00073F5C" w:rsidP="008B1DCC">
                    <w:pPr>
                      <w:jc w:val="right"/>
                    </w:pPr>
                    <w:r>
                      <w:t>6,080.00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6,080.00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19"/>
              <w:lock w:val="sdtLocked"/>
            </w:sdtPr>
            <w:sdtEndPr/>
            <w:sdtContent>
              <w:tr w:rsidR="00073F5C" w:rsidTr="008B1DCC">
                <w:tc>
                  <w:tcPr>
                    <w:tcW w:w="2458" w:type="pct"/>
                  </w:tcPr>
                  <w:p w:rsidR="00073F5C" w:rsidRDefault="00073F5C" w:rsidP="00A642A1">
                    <w:r>
                      <w:t>实用新型专利补贴</w:t>
                    </w:r>
                  </w:p>
                </w:tc>
                <w:tc>
                  <w:tcPr>
                    <w:tcW w:w="872" w:type="pct"/>
                    <w:vAlign w:val="center"/>
                  </w:tcPr>
                  <w:p w:rsidR="00073F5C" w:rsidRDefault="00073F5C" w:rsidP="008B1DCC">
                    <w:pPr>
                      <w:jc w:val="right"/>
                    </w:pPr>
                    <w:r>
                      <w:t>4,000.00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4,000.00</w:t>
                    </w:r>
                  </w:p>
                </w:tc>
              </w:tr>
            </w:sdtContent>
          </w:sdt>
          <w:sdt>
            <w:sdtPr>
              <w:rPr>
                <w:rFonts w:asciiTheme="minorHAnsi" w:eastAsiaTheme="minorEastAsia" w:hAnsiTheme="minorHAnsi" w:cstheme="minorBidi" w:hint="eastAsia"/>
                <w:kern w:val="2"/>
                <w:szCs w:val="22"/>
              </w:rPr>
              <w:alias w:val="政府补助基本情况明细"/>
              <w:tag w:val="_TUP_eb738049c01c47fb8763dfc6db35b318"/>
              <w:id w:val="3046820"/>
              <w:lock w:val="sdtLocked"/>
            </w:sdtPr>
            <w:sdtEndPr/>
            <w:sdtContent>
              <w:tr w:rsidR="00073F5C" w:rsidTr="008B1DCC">
                <w:tc>
                  <w:tcPr>
                    <w:tcW w:w="2458" w:type="pct"/>
                  </w:tcPr>
                  <w:p w:rsidR="00073F5C" w:rsidRDefault="00073F5C" w:rsidP="00A642A1">
                    <w:r>
                      <w:t>2020年天台县“订单+清单”补贴</w:t>
                    </w:r>
                  </w:p>
                </w:tc>
                <w:tc>
                  <w:tcPr>
                    <w:tcW w:w="872" w:type="pct"/>
                    <w:vAlign w:val="center"/>
                  </w:tcPr>
                  <w:p w:rsidR="00073F5C" w:rsidRDefault="00073F5C" w:rsidP="008B1DCC">
                    <w:pPr>
                      <w:jc w:val="right"/>
                    </w:pPr>
                    <w:r>
                      <w:t>500.00</w:t>
                    </w:r>
                  </w:p>
                </w:tc>
                <w:tc>
                  <w:tcPr>
                    <w:tcW w:w="793" w:type="pct"/>
                    <w:vAlign w:val="center"/>
                  </w:tcPr>
                  <w:p w:rsidR="00073F5C" w:rsidRDefault="00073F5C" w:rsidP="008B1DCC">
                    <w:pPr>
                      <w:jc w:val="right"/>
                    </w:pPr>
                    <w:r>
                      <w:t>其他收益</w:t>
                    </w:r>
                  </w:p>
                </w:tc>
                <w:tc>
                  <w:tcPr>
                    <w:tcW w:w="877" w:type="pct"/>
                    <w:vAlign w:val="center"/>
                  </w:tcPr>
                  <w:p w:rsidR="00073F5C" w:rsidRDefault="00073F5C" w:rsidP="008B1DCC">
                    <w:pPr>
                      <w:jc w:val="right"/>
                    </w:pPr>
                    <w:r>
                      <w:t>500.00</w:t>
                    </w:r>
                  </w:p>
                </w:tc>
              </w:tr>
            </w:sdtContent>
          </w:sdt>
        </w:tbl>
        <w:p w:rsidR="00073F5C" w:rsidRDefault="00073F5C"/>
        <w:p w:rsidR="00BC2D12" w:rsidRDefault="0061030C">
          <w:pPr>
            <w:pStyle w:val="4"/>
            <w:numPr>
              <w:ilvl w:val="0"/>
              <w:numId w:val="140"/>
            </w:numPr>
            <w:ind w:left="426" w:hanging="426"/>
          </w:pPr>
          <w:r>
            <w:rPr>
              <w:rFonts w:hint="eastAsia"/>
            </w:rPr>
            <w:t>政府补助退回情况</w:t>
          </w:r>
        </w:p>
        <w:sdt>
          <w:sdtPr>
            <w:alias w:val="是否适用：政府补助退回情况[双击切换]"/>
            <w:tag w:val="_GBC_7c3f98d411764656a5dc808f8f86a06f"/>
            <w:id w:val="-1586364119"/>
            <w:lock w:val="sdtLocked"/>
            <w:placeholder>
              <w:docPart w:val="GBC22222222222222222222222222222"/>
            </w:placeholder>
          </w:sdtPr>
          <w:sdtEndPr/>
          <w:sdtContent>
            <w:p w:rsidR="00BC2D12" w:rsidRDefault="000A0FB4" w:rsidP="00073F5C">
              <w:r>
                <w:fldChar w:fldCharType="begin"/>
              </w:r>
              <w:r w:rsidR="00073F5C">
                <w:instrText xml:space="preserve">MACROBUTTON  SnrToggleCheckbox □适用 </w:instrText>
              </w:r>
              <w:r>
                <w:fldChar w:fldCharType="end"/>
              </w:r>
              <w:r>
                <w:fldChar w:fldCharType="begin"/>
              </w:r>
              <w:r w:rsidR="00073F5C">
                <w:instrText xml:space="preserve"> MACROBUTTON  SnrToggleCheckbox √不适用 </w:instrText>
              </w:r>
              <w:r>
                <w:fldChar w:fldCharType="end"/>
              </w:r>
            </w:p>
          </w:sdtContent>
        </w:sdt>
        <w:p w:rsidR="00BC2D12" w:rsidRDefault="0061030C">
          <w:r>
            <w:rPr>
              <w:rFonts w:hint="eastAsia"/>
            </w:rPr>
            <w:t>其他说明：</w:t>
          </w:r>
        </w:p>
        <w:sdt>
          <w:sdtPr>
            <w:alias w:val="政府补助说明"/>
            <w:tag w:val="_GBC_818bb8274f454a488623157939fb055c"/>
            <w:id w:val="1811668229"/>
            <w:lock w:val="sdtLocked"/>
            <w:placeholder>
              <w:docPart w:val="GBC22222222222222222222222222222"/>
            </w:placeholder>
          </w:sdtPr>
          <w:sdtEndPr/>
          <w:sdtContent>
            <w:p w:rsidR="00073F5C" w:rsidRPr="008B1DCC" w:rsidRDefault="00073F5C" w:rsidP="005603BF">
              <w:pPr>
                <w:ind w:firstLineChars="200" w:firstLine="420"/>
                <w:jc w:val="both"/>
                <w:rPr>
                  <w:rFonts w:asciiTheme="minorEastAsia" w:eastAsiaTheme="minorEastAsia" w:hAnsiTheme="minorEastAsia"/>
                  <w:szCs w:val="21"/>
                </w:rPr>
              </w:pPr>
              <w:r w:rsidRPr="008B1DCC">
                <w:rPr>
                  <w:rFonts w:hint="eastAsia"/>
                  <w:szCs w:val="21"/>
                </w:rPr>
                <w:t>1、</w:t>
              </w:r>
              <w:r w:rsidRPr="008B1DCC">
                <w:rPr>
                  <w:rFonts w:asciiTheme="minorEastAsia" w:eastAsiaTheme="minorEastAsia" w:hAnsiTheme="minorEastAsia"/>
                  <w:szCs w:val="21"/>
                </w:rPr>
                <w:t>V-CHIP产业化项目</w:t>
              </w:r>
              <w:r w:rsidRPr="008B1DCC">
                <w:rPr>
                  <w:rFonts w:asciiTheme="minorEastAsia" w:eastAsiaTheme="minorEastAsia" w:hAnsiTheme="minorEastAsia" w:hint="eastAsia"/>
                  <w:szCs w:val="21"/>
                </w:rPr>
                <w:t>、V-CHIP项目</w:t>
              </w:r>
              <w:r w:rsidRPr="008B1DCC">
                <w:rPr>
                  <w:rFonts w:asciiTheme="minorEastAsia" w:eastAsiaTheme="minorEastAsia" w:hAnsiTheme="minorEastAsia"/>
                  <w:szCs w:val="21"/>
                </w:rPr>
                <w:t>财政配套补助</w:t>
              </w:r>
              <w:r w:rsidRPr="008B1DCC">
                <w:rPr>
                  <w:rFonts w:asciiTheme="minorEastAsia" w:eastAsiaTheme="minorEastAsia" w:hAnsiTheme="minorEastAsia" w:hint="eastAsia"/>
                  <w:szCs w:val="21"/>
                </w:rPr>
                <w:t>：浙江省发展和改革委员会（</w:t>
              </w:r>
              <w:proofErr w:type="gramStart"/>
              <w:r w:rsidRPr="008B1DCC">
                <w:rPr>
                  <w:rFonts w:asciiTheme="minorEastAsia" w:eastAsiaTheme="minorEastAsia" w:hAnsiTheme="minorEastAsia" w:hint="eastAsia"/>
                  <w:szCs w:val="21"/>
                </w:rPr>
                <w:t>浙发改</w:t>
              </w:r>
              <w:proofErr w:type="gramEnd"/>
              <w:r w:rsidRPr="008B1DCC">
                <w:rPr>
                  <w:rFonts w:asciiTheme="minorEastAsia" w:eastAsiaTheme="minorEastAsia" w:hAnsiTheme="minorEastAsia" w:hint="eastAsia"/>
                  <w:szCs w:val="21"/>
                </w:rPr>
                <w:t>高技〔2014〕318号）《省发改委关于浙江省天台祥和实业有限公司年产50亿粒片式电容器用底座（简称V-CHIP底座）产业化项目建设方案的批复》</w:t>
              </w:r>
            </w:p>
            <w:p w:rsidR="00073F5C" w:rsidRPr="008B1DCC" w:rsidRDefault="00073F5C" w:rsidP="005603BF">
              <w:pPr>
                <w:ind w:firstLineChars="200" w:firstLine="420"/>
                <w:jc w:val="both"/>
                <w:rPr>
                  <w:color w:val="000000"/>
                  <w:szCs w:val="21"/>
                </w:rPr>
              </w:pPr>
              <w:r w:rsidRPr="008B1DCC">
                <w:rPr>
                  <w:rFonts w:asciiTheme="minorEastAsia" w:eastAsiaTheme="minorEastAsia" w:hAnsiTheme="minorEastAsia" w:hint="eastAsia"/>
                  <w:szCs w:val="21"/>
                </w:rPr>
                <w:t>2、</w:t>
              </w:r>
              <w:r w:rsidRPr="008B1DCC">
                <w:rPr>
                  <w:szCs w:val="21"/>
                </w:rPr>
                <w:t>2020年天台县工业经济和信息化专项资金</w:t>
              </w:r>
              <w:r w:rsidRPr="008B1DCC">
                <w:rPr>
                  <w:rFonts w:hint="eastAsia"/>
                  <w:szCs w:val="21"/>
                </w:rPr>
                <w:t>：</w:t>
              </w:r>
              <w:r w:rsidRPr="008B1DCC">
                <w:rPr>
                  <w:rFonts w:hint="eastAsia"/>
                  <w:color w:val="000000"/>
                  <w:szCs w:val="21"/>
                </w:rPr>
                <w:t>天台县人民政府办公室《关于加快推进制造业高质量发展的若干意见》（天政办发〔2020〕25号）</w:t>
              </w:r>
            </w:p>
            <w:p w:rsidR="00073F5C" w:rsidRPr="008B1DCC" w:rsidRDefault="00073F5C" w:rsidP="005603BF">
              <w:pPr>
                <w:ind w:firstLineChars="200" w:firstLine="420"/>
                <w:jc w:val="both"/>
                <w:rPr>
                  <w:color w:val="000000"/>
                  <w:szCs w:val="21"/>
                </w:rPr>
              </w:pPr>
              <w:r w:rsidRPr="008B1DCC">
                <w:rPr>
                  <w:rFonts w:hint="eastAsia"/>
                  <w:color w:val="000000"/>
                  <w:szCs w:val="21"/>
                </w:rPr>
                <w:t>3、</w:t>
              </w:r>
              <w:r w:rsidRPr="008B1DCC">
                <w:rPr>
                  <w:szCs w:val="21"/>
                </w:rPr>
                <w:t>2021年度台州市产业规划类专利导航项目经费 台州市市场监督管理局</w:t>
              </w:r>
              <w:r w:rsidRPr="008B1DCC">
                <w:rPr>
                  <w:rFonts w:hint="eastAsia"/>
                  <w:szCs w:val="21"/>
                </w:rPr>
                <w:t>：</w:t>
              </w:r>
              <w:r w:rsidRPr="008B1DCC">
                <w:rPr>
                  <w:rFonts w:hint="eastAsia"/>
                  <w:color w:val="000000"/>
                  <w:szCs w:val="21"/>
                </w:rPr>
                <w:t>台州市市场监督管理局关于2021年度台州市产业规划类专利导航培训项目拟立项名单的公示（台</w:t>
              </w:r>
              <w:proofErr w:type="gramStart"/>
              <w:r w:rsidRPr="008B1DCC">
                <w:rPr>
                  <w:rFonts w:hint="eastAsia"/>
                  <w:color w:val="000000"/>
                  <w:szCs w:val="21"/>
                </w:rPr>
                <w:t>市监知</w:t>
              </w:r>
              <w:proofErr w:type="gramEnd"/>
              <w:r w:rsidRPr="008B1DCC">
                <w:rPr>
                  <w:rFonts w:hint="eastAsia"/>
                  <w:color w:val="000000"/>
                  <w:szCs w:val="21"/>
                </w:rPr>
                <w:t>〔202</w:t>
              </w:r>
              <w:r w:rsidRPr="008B1DCC">
                <w:rPr>
                  <w:color w:val="000000"/>
                  <w:szCs w:val="21"/>
                </w:rPr>
                <w:t>1</w:t>
              </w:r>
              <w:r w:rsidRPr="008B1DCC">
                <w:rPr>
                  <w:rFonts w:hint="eastAsia"/>
                  <w:color w:val="000000"/>
                  <w:szCs w:val="21"/>
                </w:rPr>
                <w:t>〕10号）</w:t>
              </w:r>
            </w:p>
            <w:p w:rsidR="00073F5C" w:rsidRPr="008B1DCC" w:rsidRDefault="00073F5C" w:rsidP="005603BF">
              <w:pPr>
                <w:ind w:firstLineChars="200" w:firstLine="420"/>
                <w:jc w:val="both"/>
                <w:rPr>
                  <w:color w:val="000000"/>
                  <w:szCs w:val="21"/>
                </w:rPr>
              </w:pPr>
              <w:r w:rsidRPr="008B1DCC">
                <w:rPr>
                  <w:rFonts w:hint="eastAsia"/>
                  <w:color w:val="000000"/>
                  <w:szCs w:val="21"/>
                </w:rPr>
                <w:t>4、</w:t>
              </w:r>
              <w:r w:rsidRPr="008B1DCC">
                <w:rPr>
                  <w:szCs w:val="21"/>
                </w:rPr>
                <w:t>上</w:t>
              </w:r>
              <w:proofErr w:type="gramStart"/>
              <w:r w:rsidRPr="008B1DCC">
                <w:rPr>
                  <w:szCs w:val="21"/>
                </w:rPr>
                <w:t>规</w:t>
              </w:r>
              <w:proofErr w:type="gramEnd"/>
              <w:r w:rsidRPr="008B1DCC">
                <w:rPr>
                  <w:szCs w:val="21"/>
                </w:rPr>
                <w:t>企业政府补助</w:t>
              </w:r>
              <w:r w:rsidRPr="008B1DCC">
                <w:rPr>
                  <w:rFonts w:hint="eastAsia"/>
                  <w:szCs w:val="21"/>
                </w:rPr>
                <w:t>：</w:t>
              </w:r>
              <w:r w:rsidRPr="008B1DCC">
                <w:rPr>
                  <w:rFonts w:hint="eastAsia"/>
                  <w:color w:val="000000"/>
                  <w:szCs w:val="21"/>
                </w:rPr>
                <w:t>天台县人民政府办公室《天台县人民政府办公室关于加快推进制造业高质量发展的若干意见》（天政办发〔2020〕25号）</w:t>
              </w:r>
            </w:p>
            <w:p w:rsidR="00073F5C" w:rsidRPr="008B1DCC" w:rsidRDefault="00073F5C" w:rsidP="005603BF">
              <w:pPr>
                <w:ind w:firstLineChars="200" w:firstLine="420"/>
                <w:jc w:val="both"/>
                <w:rPr>
                  <w:color w:val="000000"/>
                  <w:szCs w:val="21"/>
                </w:rPr>
              </w:pPr>
              <w:r w:rsidRPr="008B1DCC">
                <w:rPr>
                  <w:rFonts w:hint="eastAsia"/>
                  <w:color w:val="000000"/>
                  <w:szCs w:val="21"/>
                </w:rPr>
                <w:lastRenderedPageBreak/>
                <w:t>5、</w:t>
              </w:r>
              <w:r w:rsidRPr="008B1DCC">
                <w:rPr>
                  <w:szCs w:val="21"/>
                </w:rPr>
                <w:t>2019年度天台工业企业机器换人技改创新项目补助</w:t>
              </w:r>
              <w:r w:rsidRPr="008B1DCC">
                <w:rPr>
                  <w:rFonts w:hint="eastAsia"/>
                  <w:szCs w:val="21"/>
                </w:rPr>
                <w:t>:</w:t>
              </w:r>
              <w:r w:rsidRPr="008B1DCC">
                <w:rPr>
                  <w:rFonts w:hint="eastAsia"/>
                  <w:color w:val="000000"/>
                  <w:szCs w:val="21"/>
                </w:rPr>
                <w:t xml:space="preserve"> 天台县经济和信息化局关于开展2019年度工业经济政策扶持补助项目申报工作的通知（天经信〔2019〕121号）</w:t>
              </w:r>
            </w:p>
            <w:p w:rsidR="00073F5C" w:rsidRPr="008B1DCC" w:rsidRDefault="00073F5C" w:rsidP="005603BF">
              <w:pPr>
                <w:ind w:firstLineChars="200" w:firstLine="420"/>
                <w:jc w:val="both"/>
                <w:rPr>
                  <w:szCs w:val="21"/>
                </w:rPr>
              </w:pPr>
              <w:r w:rsidRPr="008B1DCC">
                <w:rPr>
                  <w:rFonts w:hint="eastAsia"/>
                  <w:color w:val="000000"/>
                  <w:szCs w:val="21"/>
                </w:rPr>
                <w:t>6、</w:t>
              </w:r>
              <w:r w:rsidRPr="008B1DCC">
                <w:rPr>
                  <w:szCs w:val="21"/>
                </w:rPr>
                <w:t>2020年度科技创新奖励资金   天台县科学技术局</w:t>
              </w:r>
              <w:r w:rsidRPr="008B1DCC">
                <w:rPr>
                  <w:rFonts w:hint="eastAsia"/>
                  <w:szCs w:val="21"/>
                </w:rPr>
                <w:t>：</w:t>
              </w:r>
              <w:r w:rsidRPr="008B1DCC">
                <w:rPr>
                  <w:rFonts w:hint="eastAsia"/>
                  <w:color w:val="000000"/>
                  <w:szCs w:val="21"/>
                </w:rPr>
                <w:t>天台县人民政府办公室《关于加快推进制造业高质量发展的若干意见》（天政办发〔2020〕25号）</w:t>
              </w:r>
            </w:p>
            <w:p w:rsidR="00073F5C" w:rsidRPr="008B1DCC" w:rsidRDefault="00073F5C" w:rsidP="005603BF">
              <w:pPr>
                <w:ind w:firstLineChars="200" w:firstLine="420"/>
                <w:jc w:val="both"/>
                <w:rPr>
                  <w:color w:val="000000"/>
                  <w:szCs w:val="21"/>
                </w:rPr>
              </w:pPr>
              <w:r w:rsidRPr="008B1DCC">
                <w:rPr>
                  <w:rFonts w:hint="eastAsia"/>
                  <w:szCs w:val="21"/>
                </w:rPr>
                <w:t>7、</w:t>
              </w:r>
              <w:r w:rsidRPr="008B1DCC">
                <w:rPr>
                  <w:szCs w:val="21"/>
                </w:rPr>
                <w:t>2019年度外经贸促进专项补助资金</w:t>
              </w:r>
              <w:r w:rsidRPr="008B1DCC">
                <w:rPr>
                  <w:rFonts w:hint="eastAsia"/>
                  <w:szCs w:val="21"/>
                </w:rPr>
                <w:t>：</w:t>
              </w:r>
              <w:r w:rsidRPr="008B1DCC">
                <w:rPr>
                  <w:rFonts w:hint="eastAsia"/>
                  <w:color w:val="000000"/>
                  <w:szCs w:val="21"/>
                </w:rPr>
                <w:t>2019年度外经贸促进专项补助资金</w:t>
              </w:r>
            </w:p>
            <w:p w:rsidR="005603BF" w:rsidRDefault="00073F5C" w:rsidP="005603BF">
              <w:pPr>
                <w:ind w:firstLineChars="200" w:firstLine="420"/>
                <w:jc w:val="both"/>
                <w:rPr>
                  <w:color w:val="000000"/>
                  <w:szCs w:val="21"/>
                </w:rPr>
              </w:pPr>
              <w:r w:rsidRPr="005603BF">
                <w:rPr>
                  <w:rFonts w:hint="eastAsia"/>
                  <w:color w:val="000000"/>
                  <w:szCs w:val="21"/>
                </w:rPr>
                <w:t>8、</w:t>
              </w:r>
              <w:r w:rsidRPr="005603BF">
                <w:rPr>
                  <w:szCs w:val="21"/>
                </w:rPr>
                <w:t>科技合作奖励</w:t>
              </w:r>
              <w:r w:rsidRPr="005603BF">
                <w:rPr>
                  <w:rFonts w:hint="eastAsia"/>
                  <w:szCs w:val="21"/>
                </w:rPr>
                <w:t>：</w:t>
              </w:r>
              <w:r w:rsidRPr="005603BF">
                <w:rPr>
                  <w:rFonts w:hint="eastAsia"/>
                  <w:color w:val="000000"/>
                  <w:szCs w:val="21"/>
                </w:rPr>
                <w:t>天台县人民政府办公室《天台县人民政府办公室关于加快推进制造业高质量发展的若干意见》（天政办发〔2020〕25号）</w:t>
              </w:r>
            </w:p>
            <w:p w:rsidR="005603BF" w:rsidRDefault="00073F5C" w:rsidP="005603BF">
              <w:pPr>
                <w:ind w:firstLineChars="200" w:firstLine="420"/>
                <w:jc w:val="both"/>
                <w:rPr>
                  <w:color w:val="000000"/>
                  <w:szCs w:val="21"/>
                </w:rPr>
              </w:pPr>
              <w:r w:rsidRPr="005603BF">
                <w:rPr>
                  <w:rFonts w:hint="eastAsia"/>
                  <w:color w:val="000000"/>
                  <w:szCs w:val="21"/>
                </w:rPr>
                <w:t>9、</w:t>
              </w:r>
              <w:r w:rsidRPr="005603BF">
                <w:rPr>
                  <w:szCs w:val="21"/>
                </w:rPr>
                <w:t>节水标杆奖励</w:t>
              </w:r>
              <w:r w:rsidRPr="005603BF">
                <w:rPr>
                  <w:rFonts w:hint="eastAsia"/>
                  <w:szCs w:val="21"/>
                </w:rPr>
                <w:t>：</w:t>
              </w:r>
              <w:r w:rsidRPr="005603BF">
                <w:rPr>
                  <w:rFonts w:hint="eastAsia"/>
                  <w:color w:val="000000"/>
                  <w:szCs w:val="21"/>
                </w:rPr>
                <w:t>天台县人民政府办公室《关于加快推进制造业高质量发展的若干意见》（天政办发〔2020〕25号）</w:t>
              </w:r>
            </w:p>
            <w:p w:rsidR="005603BF" w:rsidRDefault="00073F5C" w:rsidP="005603BF">
              <w:pPr>
                <w:ind w:firstLineChars="200" w:firstLine="420"/>
                <w:jc w:val="both"/>
                <w:rPr>
                  <w:color w:val="000000"/>
                  <w:szCs w:val="21"/>
                </w:rPr>
              </w:pPr>
              <w:r w:rsidRPr="005603BF">
                <w:rPr>
                  <w:rFonts w:hint="eastAsia"/>
                  <w:color w:val="000000"/>
                  <w:szCs w:val="21"/>
                </w:rPr>
                <w:t>10、</w:t>
              </w:r>
              <w:r w:rsidRPr="005603BF">
                <w:rPr>
                  <w:szCs w:val="21"/>
                </w:rPr>
                <w:t>天台县2020年度专利奖励</w:t>
              </w:r>
              <w:r w:rsidRPr="005603BF">
                <w:rPr>
                  <w:rFonts w:hint="eastAsia"/>
                  <w:szCs w:val="21"/>
                </w:rPr>
                <w:t>：</w:t>
              </w:r>
              <w:r w:rsidRPr="005603BF">
                <w:rPr>
                  <w:rFonts w:hint="eastAsia"/>
                  <w:color w:val="000000"/>
                  <w:szCs w:val="21"/>
                </w:rPr>
                <w:t>天台县市场监督管理局关于伯父天台县2020年度专利奖励资金的通知（天财企〔2021〕8号）</w:t>
              </w:r>
            </w:p>
            <w:p w:rsidR="005603BF" w:rsidRDefault="00073F5C" w:rsidP="005603BF">
              <w:pPr>
                <w:ind w:firstLineChars="200" w:firstLine="420"/>
                <w:jc w:val="both"/>
                <w:rPr>
                  <w:color w:val="000000"/>
                  <w:szCs w:val="21"/>
                </w:rPr>
              </w:pPr>
              <w:r w:rsidRPr="005603BF">
                <w:rPr>
                  <w:rFonts w:hint="eastAsia"/>
                  <w:color w:val="000000"/>
                  <w:szCs w:val="21"/>
                </w:rPr>
                <w:t>11、</w:t>
              </w:r>
              <w:r w:rsidRPr="005603BF">
                <w:rPr>
                  <w:szCs w:val="21"/>
                </w:rPr>
                <w:t>职业技能提升行动资金</w:t>
              </w:r>
              <w:r w:rsidRPr="005603BF">
                <w:rPr>
                  <w:rFonts w:hint="eastAsia"/>
                  <w:szCs w:val="21"/>
                </w:rPr>
                <w:t>：</w:t>
              </w:r>
              <w:r w:rsidRPr="005603BF">
                <w:rPr>
                  <w:rFonts w:hint="eastAsia"/>
                  <w:color w:val="000000"/>
                  <w:szCs w:val="21"/>
                </w:rPr>
                <w:t>天台县人力资源和社会保障局、天台县财政局《关于印发&lt;天台县职业技能提升行动实施细则（2019-2021年）的通知&gt;》（天人社〔2020〕38号）</w:t>
              </w:r>
            </w:p>
            <w:p w:rsidR="005603BF" w:rsidRDefault="00073F5C" w:rsidP="005603BF">
              <w:pPr>
                <w:ind w:firstLineChars="200" w:firstLine="420"/>
                <w:jc w:val="both"/>
                <w:rPr>
                  <w:color w:val="000000"/>
                  <w:szCs w:val="21"/>
                </w:rPr>
              </w:pPr>
              <w:r w:rsidRPr="005603BF">
                <w:rPr>
                  <w:rFonts w:hint="eastAsia"/>
                  <w:color w:val="000000"/>
                  <w:szCs w:val="21"/>
                </w:rPr>
                <w:t>12、</w:t>
              </w:r>
              <w:r w:rsidRPr="005603BF">
                <w:rPr>
                  <w:szCs w:val="21"/>
                </w:rPr>
                <w:t>2020年下半年企业外出招聘补贴</w:t>
              </w:r>
              <w:r w:rsidRPr="005603BF">
                <w:rPr>
                  <w:rFonts w:hint="eastAsia"/>
                  <w:szCs w:val="21"/>
                </w:rPr>
                <w:t>：</w:t>
              </w:r>
              <w:r w:rsidRPr="005603BF">
                <w:rPr>
                  <w:rFonts w:hint="eastAsia"/>
                  <w:color w:val="000000"/>
                  <w:szCs w:val="21"/>
                </w:rPr>
                <w:t>中共台州市委人才工作领导小组关于印发《台州市高校毕业生聚集政策兑现细节》的通知（</w:t>
              </w:r>
              <w:proofErr w:type="gramStart"/>
              <w:r w:rsidRPr="005603BF">
                <w:rPr>
                  <w:rFonts w:hint="eastAsia"/>
                  <w:color w:val="000000"/>
                  <w:szCs w:val="21"/>
                </w:rPr>
                <w:t>台人才领</w:t>
              </w:r>
              <w:proofErr w:type="gramEnd"/>
              <w:r w:rsidRPr="005603BF">
                <w:rPr>
                  <w:rFonts w:hint="eastAsia"/>
                  <w:color w:val="000000"/>
                  <w:szCs w:val="21"/>
                </w:rPr>
                <w:t>〔2020〕65号）</w:t>
              </w:r>
            </w:p>
            <w:p w:rsidR="005603BF" w:rsidRDefault="00073F5C" w:rsidP="005603BF">
              <w:pPr>
                <w:ind w:firstLineChars="200" w:firstLine="420"/>
                <w:jc w:val="both"/>
                <w:rPr>
                  <w:color w:val="000000"/>
                  <w:szCs w:val="21"/>
                </w:rPr>
              </w:pPr>
              <w:r w:rsidRPr="005603BF">
                <w:rPr>
                  <w:rFonts w:hint="eastAsia"/>
                  <w:szCs w:val="21"/>
                </w:rPr>
                <w:t>13、</w:t>
              </w:r>
              <w:r w:rsidRPr="005603BF">
                <w:rPr>
                  <w:szCs w:val="21"/>
                </w:rPr>
                <w:t>外来员工新春红包 天台县经济和信息化局</w:t>
              </w:r>
              <w:r w:rsidRPr="005603BF">
                <w:rPr>
                  <w:rFonts w:hint="eastAsia"/>
                  <w:szCs w:val="21"/>
                </w:rPr>
                <w:t>：</w:t>
              </w:r>
              <w:r w:rsidR="00A642A1" w:rsidRPr="005603BF">
                <w:rPr>
                  <w:rFonts w:hint="eastAsia"/>
                  <w:color w:val="000000"/>
                  <w:szCs w:val="21"/>
                </w:rPr>
                <w:t>天台县经济和信息化局《关于做好制造业企业外来员工“我在天台过大年”活动相关补助申报的通知》（天经信〔2021〕8号）</w:t>
              </w:r>
            </w:p>
            <w:p w:rsidR="005603BF" w:rsidRDefault="00A642A1" w:rsidP="005603BF">
              <w:pPr>
                <w:ind w:firstLineChars="200" w:firstLine="420"/>
                <w:jc w:val="both"/>
                <w:rPr>
                  <w:color w:val="000000"/>
                  <w:szCs w:val="21"/>
                </w:rPr>
              </w:pPr>
              <w:r w:rsidRPr="005603BF">
                <w:rPr>
                  <w:rFonts w:hint="eastAsia"/>
                  <w:color w:val="000000"/>
                  <w:szCs w:val="21"/>
                </w:rPr>
                <w:t>14、</w:t>
              </w:r>
              <w:r w:rsidRPr="005603BF">
                <w:rPr>
                  <w:szCs w:val="21"/>
                </w:rPr>
                <w:t>实用新型专利补贴</w:t>
              </w:r>
              <w:r w:rsidRPr="005603BF">
                <w:rPr>
                  <w:rFonts w:hint="eastAsia"/>
                  <w:szCs w:val="21"/>
                </w:rPr>
                <w:t>：</w:t>
              </w:r>
              <w:r w:rsidRPr="005603BF">
                <w:rPr>
                  <w:rFonts w:hint="eastAsia"/>
                  <w:color w:val="000000"/>
                  <w:szCs w:val="21"/>
                </w:rPr>
                <w:t>天台县人民政府办公室《天台县人民政府办公室关于加快推进制造业高质量发展的若干意见》（天政办发〔2020〕25号）</w:t>
              </w:r>
            </w:p>
            <w:p w:rsidR="00BC2D12" w:rsidRPr="005603BF" w:rsidRDefault="00A642A1" w:rsidP="005603BF">
              <w:pPr>
                <w:ind w:firstLineChars="200" w:firstLine="420"/>
                <w:jc w:val="both"/>
                <w:rPr>
                  <w:color w:val="000000"/>
                  <w:szCs w:val="21"/>
                </w:rPr>
              </w:pPr>
              <w:r w:rsidRPr="005603BF">
                <w:rPr>
                  <w:rFonts w:hint="eastAsia"/>
                  <w:color w:val="000000"/>
                  <w:szCs w:val="21"/>
                </w:rPr>
                <w:t>15、2</w:t>
              </w:r>
              <w:r w:rsidRPr="005603BF">
                <w:rPr>
                  <w:szCs w:val="21"/>
                </w:rPr>
                <w:t>020年天台县“订单+清单”补贴</w:t>
              </w:r>
              <w:r w:rsidRPr="005603BF">
                <w:rPr>
                  <w:rFonts w:hint="eastAsia"/>
                  <w:szCs w:val="21"/>
                </w:rPr>
                <w:t>：</w:t>
              </w:r>
              <w:r w:rsidRPr="005603BF">
                <w:rPr>
                  <w:rFonts w:hint="eastAsia"/>
                  <w:color w:val="000000"/>
                  <w:szCs w:val="21"/>
                </w:rPr>
                <w:t>天台县财政局、天台县商务局关于拨付2020年度稳外贸专项激励经费（商务环境监测部分）的通知（天财企〔2021〕13号）</w:t>
              </w:r>
            </w:p>
          </w:sdtContent>
        </w:sdt>
      </w:sdtContent>
    </w:sdt>
    <w:p w:rsidR="00BC2D12" w:rsidRDefault="00BC2D12"/>
    <w:sdt>
      <w:sdtPr>
        <w:rPr>
          <w:rFonts w:ascii="宋体" w:hAnsi="宋体" w:cs="宋体"/>
          <w:b w:val="0"/>
          <w:bCs w:val="0"/>
          <w:kern w:val="0"/>
          <w:szCs w:val="24"/>
        </w:rPr>
        <w:alias w:val="模块:合并财务报表项目注释其他需要说明的事项"/>
        <w:tag w:val="_SEC_c84db925a3024ae68b5f3a3d1775752e"/>
        <w:id w:val="438878579"/>
        <w:lock w:val="sdtLocked"/>
        <w:placeholder>
          <w:docPart w:val="GBC22222222222222222222222222222"/>
        </w:placeholder>
      </w:sdtPr>
      <w:sdtEndPr/>
      <w:sdtContent>
        <w:p w:rsidR="00BC2D12" w:rsidRDefault="0061030C">
          <w:pPr>
            <w:pStyle w:val="3"/>
            <w:numPr>
              <w:ilvl w:val="0"/>
              <w:numId w:val="19"/>
            </w:numPr>
            <w:tabs>
              <w:tab w:val="left" w:pos="504"/>
            </w:tabs>
          </w:pPr>
          <w:r>
            <w:rPr>
              <w:rFonts w:hint="eastAsia"/>
            </w:rPr>
            <w:t>其他</w:t>
          </w:r>
        </w:p>
        <w:sdt>
          <w:sdtPr>
            <w:alias w:val="是否适用：合并财务报表项目注释其他需要说明的事项[双击切换]"/>
            <w:tag w:val="_GBC_67815da71293483fad0e823098235edb"/>
            <w:id w:val="1318616682"/>
            <w:lock w:val="sdtLocked"/>
            <w:placeholder>
              <w:docPart w:val="GBC22222222222222222222222222222"/>
            </w:placeholder>
          </w:sdtPr>
          <w:sdtEndPr/>
          <w:sdtContent>
            <w:p w:rsidR="00BC2D12" w:rsidRDefault="000A0FB4" w:rsidP="00A642A1">
              <w:r>
                <w:fldChar w:fldCharType="begin"/>
              </w:r>
              <w:r w:rsidR="00A642A1">
                <w:instrText xml:space="preserve">MACROBUTTON  SnrToggleCheckbox □适用 </w:instrText>
              </w:r>
              <w:r>
                <w:fldChar w:fldCharType="end"/>
              </w:r>
              <w:r>
                <w:fldChar w:fldCharType="begin"/>
              </w:r>
              <w:r w:rsidR="00A642A1">
                <w:instrText xml:space="preserve"> MACROBUTTON  SnrToggleCheckbox √不适用 </w:instrText>
              </w:r>
              <w:r>
                <w:fldChar w:fldCharType="end"/>
              </w:r>
            </w:p>
          </w:sdtContent>
        </w:sdt>
      </w:sdtContent>
    </w:sdt>
    <w:p w:rsidR="00BC2D12" w:rsidRDefault="00BC2D12">
      <w:pPr>
        <w:rPr>
          <w:szCs w:val="21"/>
        </w:rPr>
      </w:pPr>
    </w:p>
    <w:p w:rsidR="00BC2D12" w:rsidRDefault="0061030C">
      <w:pPr>
        <w:pStyle w:val="2"/>
        <w:numPr>
          <w:ilvl w:val="0"/>
          <w:numId w:val="42"/>
        </w:numPr>
      </w:pPr>
      <w:r>
        <w:rPr>
          <w:rFonts w:hint="eastAsia"/>
        </w:rPr>
        <w:t>合并范围的变更</w:t>
      </w:r>
    </w:p>
    <w:p w:rsidR="00BC2D12" w:rsidRDefault="0061030C">
      <w:pPr>
        <w:pStyle w:val="3"/>
        <w:numPr>
          <w:ilvl w:val="0"/>
          <w:numId w:val="55"/>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f305adddf4654659bd28ceedc072aa05"/>
        <w:id w:val="-1686894922"/>
        <w:lock w:val="sdtLocked"/>
        <w:placeholder>
          <w:docPart w:val="GBC22222222222222222222222222222"/>
        </w:placeholder>
      </w:sdtPr>
      <w:sdtEndPr/>
      <w:sdtContent>
        <w:p w:rsidR="00A642A1" w:rsidRDefault="000A0FB4" w:rsidP="00A642A1">
          <w:pPr>
            <w:rPr>
              <w:rFonts w:cstheme="minorBidi"/>
              <w:szCs w:val="21"/>
            </w:rPr>
          </w:pPr>
          <w:r>
            <w:fldChar w:fldCharType="begin"/>
          </w:r>
          <w:r w:rsidR="00A642A1">
            <w:instrText xml:space="preserve">MACROBUTTON  SnrToggleCheckbox □适用 </w:instrText>
          </w:r>
          <w:r>
            <w:fldChar w:fldCharType="end"/>
          </w:r>
          <w:r>
            <w:fldChar w:fldCharType="begin"/>
          </w:r>
          <w:r w:rsidR="00A642A1">
            <w:instrText xml:space="preserve"> MACROBUTTON  SnrToggleCheckbox √不适用 </w:instrText>
          </w:r>
          <w:r>
            <w:fldChar w:fldCharType="end"/>
          </w:r>
        </w:p>
      </w:sdtContent>
    </w:sdt>
    <w:p w:rsidR="00BC2D12" w:rsidRDefault="00BC2D12">
      <w:pPr>
        <w:rPr>
          <w:szCs w:val="21"/>
        </w:rPr>
      </w:pPr>
    </w:p>
    <w:p w:rsidR="00BC2D12" w:rsidRDefault="0061030C">
      <w:pPr>
        <w:pStyle w:val="3"/>
        <w:numPr>
          <w:ilvl w:val="0"/>
          <w:numId w:val="55"/>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698d1a451f094ec0bf9c3a278d26a0d3"/>
        <w:id w:val="-282271359"/>
        <w:lock w:val="sdtLocked"/>
        <w:placeholder>
          <w:docPart w:val="GBC22222222222222222222222222222"/>
        </w:placeholder>
      </w:sdtPr>
      <w:sdtEndPr/>
      <w:sdtContent>
        <w:p w:rsidR="00A642A1" w:rsidRDefault="000A0FB4" w:rsidP="00A642A1">
          <w:pPr>
            <w:rPr>
              <w:rFonts w:cs="Arial"/>
              <w:szCs w:val="21"/>
            </w:rPr>
          </w:pPr>
          <w:r>
            <w:fldChar w:fldCharType="begin"/>
          </w:r>
          <w:r w:rsidR="00A642A1">
            <w:instrText xml:space="preserve">MACROBUTTON  SnrToggleCheckbox □适用 </w:instrText>
          </w:r>
          <w:r>
            <w:fldChar w:fldCharType="end"/>
          </w:r>
          <w:r>
            <w:fldChar w:fldCharType="begin"/>
          </w:r>
          <w:r w:rsidR="00A642A1">
            <w:instrText xml:space="preserve"> MACROBUTTON  SnrToggleCheckbox √不适用 </w:instrText>
          </w:r>
          <w:r>
            <w:fldChar w:fldCharType="end"/>
          </w:r>
        </w:p>
      </w:sdtContent>
    </w:sdt>
    <w:p w:rsidR="00BC2D12" w:rsidRDefault="00BC2D12">
      <w:pPr>
        <w:rPr>
          <w:rFonts w:cs="Arial"/>
          <w:szCs w:val="21"/>
        </w:rPr>
      </w:pPr>
    </w:p>
    <w:sdt>
      <w:sdtPr>
        <w:rPr>
          <w:rFonts w:ascii="宋体" w:hAnsi="宋体" w:cs="Arial" w:hint="eastAsia"/>
          <w:b w:val="0"/>
          <w:bCs w:val="0"/>
          <w:kern w:val="0"/>
          <w:szCs w:val="21"/>
        </w:rPr>
        <w:alias w:val="模块:反向购买"/>
        <w:tag w:val="_SEC_612fd89e631e4e869313fae62c4eb055"/>
        <w:id w:val="-784888447"/>
        <w:lock w:val="sdtLocked"/>
        <w:placeholder>
          <w:docPart w:val="GBC22222222222222222222222222222"/>
        </w:placeholder>
      </w:sdtPr>
      <w:sdtEndPr>
        <w:rPr>
          <w:lang w:val="en-GB"/>
        </w:rPr>
      </w:sdtEndPr>
      <w:sdtContent>
        <w:p w:rsidR="00BC2D12" w:rsidRDefault="0061030C">
          <w:pPr>
            <w:pStyle w:val="3"/>
            <w:numPr>
              <w:ilvl w:val="0"/>
              <w:numId w:val="55"/>
            </w:numPr>
            <w:rPr>
              <w:rFonts w:ascii="宋体" w:hAnsi="宋体" w:cs="Arial"/>
              <w:szCs w:val="21"/>
            </w:rPr>
          </w:pPr>
          <w:r>
            <w:rPr>
              <w:rFonts w:ascii="宋体" w:hAnsi="宋体" w:cs="Arial" w:hint="eastAsia"/>
              <w:szCs w:val="21"/>
            </w:rPr>
            <w:t>反向购买</w:t>
          </w:r>
        </w:p>
        <w:sdt>
          <w:sdtPr>
            <w:alias w:val="是否适用：反向购买[双击切换]"/>
            <w:tag w:val="_GBC_717fa638fefe45c09c1f2627ba167ee4"/>
            <w:id w:val="352930012"/>
            <w:lock w:val="sdtLocked"/>
            <w:placeholder>
              <w:docPart w:val="GBC22222222222222222222222222222"/>
            </w:placeholder>
          </w:sdtPr>
          <w:sdtEndPr/>
          <w:sdtContent>
            <w:p w:rsidR="00A642A1" w:rsidRDefault="000A0FB4" w:rsidP="00A642A1">
              <w:r>
                <w:fldChar w:fldCharType="begin"/>
              </w:r>
              <w:r w:rsidR="00A642A1">
                <w:instrText xml:space="preserve">MACROBUTTON  SnrToggleCheckbox □适用 </w:instrText>
              </w:r>
              <w:r>
                <w:fldChar w:fldCharType="end"/>
              </w:r>
              <w:r>
                <w:fldChar w:fldCharType="begin"/>
              </w:r>
              <w:r w:rsidR="00A642A1">
                <w:instrText xml:space="preserve"> MACROBUTTON  SnrToggleCheckbox √不适用 </w:instrText>
              </w:r>
              <w:r>
                <w:fldChar w:fldCharType="end"/>
              </w:r>
            </w:p>
          </w:sdtContent>
        </w:sdt>
        <w:p w:rsidR="00BC2D12" w:rsidRDefault="00CD5DB0">
          <w:pPr>
            <w:rPr>
              <w:rFonts w:cs="Arial"/>
              <w:szCs w:val="21"/>
              <w:lang w:val="en-GB"/>
            </w:rPr>
          </w:pPr>
        </w:p>
      </w:sdtContent>
    </w:sdt>
    <w:p w:rsidR="00BC2D12" w:rsidRDefault="00BC2D12">
      <w:pPr>
        <w:rPr>
          <w:rFonts w:cs="Arial"/>
          <w:szCs w:val="21"/>
        </w:rPr>
        <w:sectPr w:rsidR="00BC2D12" w:rsidSect="005603BF">
          <w:pgSz w:w="11906" w:h="16838"/>
          <w:pgMar w:top="1440" w:right="1797" w:bottom="1525" w:left="1276" w:header="856" w:footer="992" w:gutter="0"/>
          <w:cols w:space="425"/>
          <w:docGrid w:linePitch="312"/>
        </w:sectPr>
      </w:pPr>
    </w:p>
    <w:sdt>
      <w:sdtPr>
        <w:rPr>
          <w:rFonts w:ascii="宋体" w:hAnsi="宋体" w:cs="Arial" w:hint="eastAsia"/>
          <w:b w:val="0"/>
          <w:bCs w:val="0"/>
          <w:kern w:val="0"/>
          <w:szCs w:val="21"/>
        </w:rPr>
        <w:alias w:val="模块:处置子公司"/>
        <w:tag w:val="_SEC_2a4ee8d8c08040448e991803ec2047d5"/>
        <w:id w:val="1138071657"/>
        <w:lock w:val="sdtLocked"/>
        <w:placeholder>
          <w:docPart w:val="GBC22222222222222222222222222222"/>
        </w:placeholder>
      </w:sdtPr>
      <w:sdtEndPr>
        <w:rPr>
          <w:rFonts w:cs="宋体"/>
          <w:color w:val="000000"/>
        </w:rPr>
      </w:sdtEndPr>
      <w:sdtContent>
        <w:p w:rsidR="00BC2D12" w:rsidRDefault="0061030C">
          <w:pPr>
            <w:pStyle w:val="3"/>
            <w:numPr>
              <w:ilvl w:val="0"/>
              <w:numId w:val="55"/>
            </w:numPr>
            <w:rPr>
              <w:rFonts w:ascii="宋体" w:hAnsi="宋体" w:cs="Arial"/>
              <w:szCs w:val="21"/>
            </w:rPr>
          </w:pPr>
          <w:r>
            <w:rPr>
              <w:rFonts w:ascii="宋体" w:hAnsi="宋体" w:cs="Arial" w:hint="eastAsia"/>
              <w:szCs w:val="21"/>
            </w:rPr>
            <w:t>处置子公司</w:t>
          </w:r>
        </w:p>
        <w:p w:rsidR="00BC2D12" w:rsidRDefault="0061030C">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34b271ee01844be4a0580269d95adcf3"/>
            <w:id w:val="1632977328"/>
            <w:lock w:val="sdtLocked"/>
            <w:placeholder>
              <w:docPart w:val="GBC22222222222222222222222222222"/>
            </w:placeholder>
          </w:sdtPr>
          <w:sdtEndPr/>
          <w:sdtContent>
            <w:p w:rsidR="00BC2D12" w:rsidRDefault="000A0FB4" w:rsidP="00A642A1">
              <w:pPr>
                <w:rPr>
                  <w:rFonts w:cs="Arial"/>
                  <w:color w:val="000000"/>
                  <w:szCs w:val="21"/>
                </w:rPr>
              </w:pPr>
              <w:r>
                <w:rPr>
                  <w:rFonts w:cs="Arial"/>
                  <w:szCs w:val="21"/>
                </w:rPr>
                <w:fldChar w:fldCharType="begin"/>
              </w:r>
              <w:r w:rsidR="00A642A1">
                <w:rPr>
                  <w:rFonts w:cs="Arial"/>
                  <w:szCs w:val="21"/>
                </w:rPr>
                <w:instrText xml:space="preserve">MACROBUTTON  SnrToggleCheckbox □适用 </w:instrText>
              </w:r>
              <w:r>
                <w:rPr>
                  <w:rFonts w:cs="Arial"/>
                  <w:szCs w:val="21"/>
                </w:rPr>
                <w:fldChar w:fldCharType="end"/>
              </w:r>
              <w:r>
                <w:rPr>
                  <w:rFonts w:cs="Arial"/>
                  <w:szCs w:val="21"/>
                </w:rPr>
                <w:fldChar w:fldCharType="begin"/>
              </w:r>
              <w:r w:rsidR="00A642A1">
                <w:rPr>
                  <w:rFonts w:cs="Arial"/>
                  <w:szCs w:val="21"/>
                </w:rPr>
                <w:instrText xml:space="preserve"> MACROBUTTON  SnrToggleCheckbox √不适用 </w:instrText>
              </w:r>
              <w:r>
                <w:rPr>
                  <w:rFonts w:cs="Arial"/>
                  <w:szCs w:val="21"/>
                </w:rPr>
                <w:fldChar w:fldCharType="end"/>
              </w:r>
            </w:p>
          </w:sdtContent>
        </w:sdt>
        <w:p w:rsidR="00BC2D12" w:rsidRDefault="0061030C">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1552607022"/>
            <w:lock w:val="sdtLocked"/>
            <w:placeholder>
              <w:docPart w:val="GBC22222222222222222222222222222"/>
            </w:placeholder>
          </w:sdtPr>
          <w:sdtEndPr/>
          <w:sdtContent>
            <w:p w:rsidR="00BC2D12" w:rsidRDefault="000A0FB4" w:rsidP="00A642A1">
              <w:pPr>
                <w:rPr>
                  <w:color w:val="000000"/>
                  <w:szCs w:val="21"/>
                </w:rPr>
              </w:pPr>
              <w:r>
                <w:rPr>
                  <w:rFonts w:cs="Arial"/>
                  <w:color w:val="000000"/>
                  <w:szCs w:val="21"/>
                </w:rPr>
                <w:fldChar w:fldCharType="begin"/>
              </w:r>
              <w:r w:rsidR="00A642A1">
                <w:rPr>
                  <w:rFonts w:cs="Arial"/>
                  <w:color w:val="000000"/>
                  <w:szCs w:val="21"/>
                </w:rPr>
                <w:instrText xml:space="preserve">MACROBUTTON  SnrToggleCheckbox □适用 </w:instrText>
              </w:r>
              <w:r>
                <w:rPr>
                  <w:rFonts w:cs="Arial"/>
                  <w:color w:val="000000"/>
                  <w:szCs w:val="21"/>
                </w:rPr>
                <w:fldChar w:fldCharType="end"/>
              </w:r>
              <w:r>
                <w:rPr>
                  <w:rFonts w:cs="Arial"/>
                  <w:color w:val="000000"/>
                  <w:szCs w:val="21"/>
                </w:rPr>
                <w:fldChar w:fldCharType="begin"/>
              </w:r>
              <w:r w:rsidR="00A642A1">
                <w:rPr>
                  <w:rFonts w:cs="Arial"/>
                  <w:color w:val="000000"/>
                  <w:szCs w:val="21"/>
                </w:rPr>
                <w:instrText xml:space="preserve"> MACROBUTTON  SnrToggleCheckbox √不适用 </w:instrText>
              </w:r>
              <w:r>
                <w:rPr>
                  <w:rFonts w:cs="Arial"/>
                  <w:color w:val="000000"/>
                  <w:szCs w:val="21"/>
                </w:rPr>
                <w:fldChar w:fldCharType="end"/>
              </w:r>
            </w:p>
          </w:sdtContent>
        </w:sdt>
      </w:sdtContent>
    </w:sdt>
    <w:p w:rsidR="00BC2D12" w:rsidRDefault="00BC2D12" w:rsidP="00A642A1">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其他原因的合并范围变动"/>
        <w:tag w:val="_SEC_06f741a2d2b342998a5d1499d841b2b1"/>
        <w:id w:val="2067980181"/>
        <w:lock w:val="sdtLocked"/>
        <w:placeholder>
          <w:docPart w:val="GBC22222222222222222222222222222"/>
        </w:placeholder>
      </w:sdtPr>
      <w:sdtEndPr/>
      <w:sdtContent>
        <w:p w:rsidR="00BC2D12" w:rsidRDefault="0061030C">
          <w:pPr>
            <w:pStyle w:val="3"/>
            <w:numPr>
              <w:ilvl w:val="0"/>
              <w:numId w:val="55"/>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rsidR="00BC2D12" w:rsidRDefault="0061030C">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119998538"/>
            <w:lock w:val="sdtLocked"/>
            <w:placeholder>
              <w:docPart w:val="GBC22222222222222222222222222222"/>
            </w:placeholder>
          </w:sdtPr>
          <w:sdtEndPr/>
          <w:sdtContent>
            <w:p w:rsidR="00BC2D12" w:rsidRDefault="000A0FB4">
              <w:r>
                <w:fldChar w:fldCharType="begin"/>
              </w:r>
              <w:r w:rsidR="00A642A1">
                <w:instrText xml:space="preserve">MACROBUTTON  SnrToggleCheckbox √适用 </w:instrText>
              </w:r>
              <w:r>
                <w:fldChar w:fldCharType="end"/>
              </w:r>
              <w:r>
                <w:fldChar w:fldCharType="begin"/>
              </w:r>
              <w:r w:rsidR="00A642A1">
                <w:instrText xml:space="preserve"> MACROBUTTON  SnrToggleCheckbox □不适用 </w:instrText>
              </w:r>
              <w:r>
                <w:fldChar w:fldCharType="end"/>
              </w:r>
            </w:p>
          </w:sdtContent>
        </w:sdt>
        <w:sdt>
          <w:sdtPr>
            <w:rPr>
              <w:rFonts w:cs="Arial"/>
              <w:color w:val="000000"/>
            </w:rPr>
            <w:alias w:val="其他原因的合并范围变动"/>
            <w:tag w:val="_GBC_3146fc6fdcf14cec8af7bcae81e1ef18"/>
            <w:id w:val="-1059628024"/>
            <w:lock w:val="sdtLocked"/>
            <w:placeholder>
              <w:docPart w:val="GBC22222222222222222222222222222"/>
            </w:placeholder>
          </w:sdtPr>
          <w:sdtEndPr>
            <w:rPr>
              <w:rFonts w:asciiTheme="minorHAnsi" w:eastAsiaTheme="minorEastAsia" w:hAnsiTheme="minorHAnsi"/>
            </w:rPr>
          </w:sdtEndPr>
          <w:sdtContent>
            <w:p w:rsidR="00A642A1" w:rsidRDefault="00A642A1">
              <w:pPr>
                <w:rPr>
                  <w:rFonts w:asciiTheme="minorHAnsi" w:eastAsiaTheme="minorEastAsia" w:hAnsiTheme="minorHAnsi" w:cs="Arial"/>
                  <w:color w:val="000000"/>
                </w:rPr>
              </w:pPr>
              <w:r>
                <w:rPr>
                  <w:rFonts w:cs="Arial" w:hint="eastAsia"/>
                  <w:color w:val="000000"/>
                </w:rPr>
                <w:t>1、合并范围增加</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560"/>
                <w:gridCol w:w="1559"/>
                <w:gridCol w:w="1559"/>
                <w:gridCol w:w="1134"/>
              </w:tblGrid>
              <w:tr w:rsidR="00A642A1" w:rsidTr="00A91109">
                <w:trPr>
                  <w:jc w:val="center"/>
                </w:trPr>
                <w:tc>
                  <w:tcPr>
                    <w:tcW w:w="2977" w:type="dxa"/>
                    <w:shd w:val="clear" w:color="auto" w:fill="auto"/>
                  </w:tcPr>
                  <w:p w:rsidR="00A642A1" w:rsidRDefault="00A642A1" w:rsidP="005603BF">
                    <w:pPr>
                      <w:ind w:firstLineChars="100" w:firstLine="210"/>
                      <w:jc w:val="center"/>
                    </w:pPr>
                    <w:r>
                      <w:rPr>
                        <w:rFonts w:hint="eastAsia"/>
                      </w:rPr>
                      <w:t>公司名称</w:t>
                    </w:r>
                  </w:p>
                </w:tc>
                <w:tc>
                  <w:tcPr>
                    <w:tcW w:w="1560" w:type="dxa"/>
                    <w:shd w:val="clear" w:color="auto" w:fill="auto"/>
                    <w:vAlign w:val="center"/>
                  </w:tcPr>
                  <w:p w:rsidR="00A642A1" w:rsidRDefault="00A642A1" w:rsidP="005603BF">
                    <w:pPr>
                      <w:pStyle w:val="af3"/>
                      <w:ind w:leftChars="-52" w:left="-109" w:rightChars="-51" w:right="-107" w:firstLineChars="1" w:firstLine="2"/>
                      <w:jc w:val="center"/>
                      <w:rPr>
                        <w:rFonts w:hAnsi="宋体"/>
                      </w:rPr>
                    </w:pPr>
                    <w:r>
                      <w:rPr>
                        <w:rFonts w:hAnsi="宋体" w:hint="eastAsia"/>
                      </w:rPr>
                      <w:t>股权取得方式</w:t>
                    </w:r>
                  </w:p>
                </w:tc>
                <w:tc>
                  <w:tcPr>
                    <w:tcW w:w="1559" w:type="dxa"/>
                    <w:shd w:val="clear" w:color="auto" w:fill="auto"/>
                    <w:vAlign w:val="center"/>
                  </w:tcPr>
                  <w:p w:rsidR="00A642A1" w:rsidRDefault="00A642A1" w:rsidP="005603BF">
                    <w:pPr>
                      <w:pStyle w:val="af3"/>
                      <w:ind w:leftChars="-52" w:left="-109" w:rightChars="-51" w:right="-107" w:firstLineChars="1" w:firstLine="2"/>
                      <w:jc w:val="center"/>
                      <w:rPr>
                        <w:rFonts w:hAnsi="宋体"/>
                      </w:rPr>
                    </w:pPr>
                    <w:r>
                      <w:rPr>
                        <w:rFonts w:hAnsi="宋体" w:hint="eastAsia"/>
                      </w:rPr>
                      <w:t>股权取得时点</w:t>
                    </w:r>
                  </w:p>
                </w:tc>
                <w:tc>
                  <w:tcPr>
                    <w:tcW w:w="1559" w:type="dxa"/>
                    <w:shd w:val="clear" w:color="auto" w:fill="auto"/>
                    <w:vAlign w:val="center"/>
                  </w:tcPr>
                  <w:p w:rsidR="00A642A1" w:rsidRDefault="00A642A1" w:rsidP="005603BF">
                    <w:pPr>
                      <w:pStyle w:val="af3"/>
                      <w:ind w:leftChars="-52" w:left="-109" w:rightChars="-51" w:right="-107" w:firstLineChars="1" w:firstLine="2"/>
                      <w:jc w:val="center"/>
                      <w:rPr>
                        <w:rFonts w:hAnsi="宋体"/>
                      </w:rPr>
                    </w:pPr>
                    <w:r>
                      <w:rPr>
                        <w:rFonts w:hAnsi="宋体" w:hint="eastAsia"/>
                      </w:rPr>
                      <w:t>出资额</w:t>
                    </w:r>
                  </w:p>
                </w:tc>
                <w:tc>
                  <w:tcPr>
                    <w:tcW w:w="1134" w:type="dxa"/>
                    <w:shd w:val="clear" w:color="auto" w:fill="auto"/>
                    <w:vAlign w:val="center"/>
                  </w:tcPr>
                  <w:p w:rsidR="00A642A1" w:rsidRDefault="00A642A1" w:rsidP="005603BF">
                    <w:pPr>
                      <w:pStyle w:val="af3"/>
                      <w:ind w:leftChars="-52" w:left="-109" w:rightChars="-51" w:right="-107" w:firstLineChars="1" w:firstLine="2"/>
                      <w:jc w:val="center"/>
                      <w:rPr>
                        <w:rFonts w:hAnsi="宋体"/>
                      </w:rPr>
                    </w:pPr>
                    <w:r>
                      <w:rPr>
                        <w:rFonts w:hAnsi="宋体" w:hint="eastAsia"/>
                      </w:rPr>
                      <w:t>出资比例</w:t>
                    </w:r>
                  </w:p>
                </w:tc>
              </w:tr>
              <w:tr w:rsidR="00A642A1" w:rsidTr="00A91109">
                <w:trPr>
                  <w:trHeight w:val="751"/>
                  <w:jc w:val="center"/>
                </w:trPr>
                <w:tc>
                  <w:tcPr>
                    <w:tcW w:w="2977" w:type="dxa"/>
                    <w:shd w:val="clear" w:color="auto" w:fill="auto"/>
                    <w:vAlign w:val="center"/>
                  </w:tcPr>
                  <w:p w:rsidR="00A642A1" w:rsidRPr="003036EE" w:rsidRDefault="00A642A1" w:rsidP="005603BF">
                    <w:pPr>
                      <w:jc w:val="center"/>
                    </w:pPr>
                    <w:r w:rsidRPr="00636944">
                      <w:rPr>
                        <w:rFonts w:hint="eastAsia"/>
                      </w:rPr>
                      <w:t>浙江祥丰新材料科技有限公司</w:t>
                    </w:r>
                  </w:p>
                </w:tc>
                <w:tc>
                  <w:tcPr>
                    <w:tcW w:w="1560" w:type="dxa"/>
                    <w:shd w:val="clear" w:color="auto" w:fill="auto"/>
                    <w:vAlign w:val="center"/>
                  </w:tcPr>
                  <w:p w:rsidR="00A642A1" w:rsidRDefault="00A642A1" w:rsidP="005603BF">
                    <w:pPr>
                      <w:jc w:val="center"/>
                    </w:pPr>
                    <w:r>
                      <w:rPr>
                        <w:rFonts w:hint="eastAsia"/>
                      </w:rPr>
                      <w:t>投资新设</w:t>
                    </w:r>
                  </w:p>
                </w:tc>
                <w:tc>
                  <w:tcPr>
                    <w:tcW w:w="1559" w:type="dxa"/>
                    <w:shd w:val="clear" w:color="auto" w:fill="auto"/>
                    <w:vAlign w:val="center"/>
                  </w:tcPr>
                  <w:p w:rsidR="00A642A1" w:rsidRDefault="00A642A1" w:rsidP="005603BF">
                    <w:pPr>
                      <w:jc w:val="center"/>
                    </w:pPr>
                    <w:r>
                      <w:rPr>
                        <w:rFonts w:hint="eastAsia"/>
                      </w:rPr>
                      <w:t>2</w:t>
                    </w:r>
                    <w:r>
                      <w:t>021</w:t>
                    </w:r>
                    <w:r>
                      <w:rPr>
                        <w:rFonts w:hint="eastAsia"/>
                      </w:rPr>
                      <w:t>年</w:t>
                    </w:r>
                    <w:r>
                      <w:t>1</w:t>
                    </w:r>
                    <w:r>
                      <w:rPr>
                        <w:rFonts w:hint="eastAsia"/>
                      </w:rPr>
                      <w:t>月</w:t>
                    </w:r>
                  </w:p>
                </w:tc>
                <w:tc>
                  <w:tcPr>
                    <w:tcW w:w="1559" w:type="dxa"/>
                    <w:shd w:val="clear" w:color="auto" w:fill="auto"/>
                    <w:vAlign w:val="center"/>
                  </w:tcPr>
                  <w:p w:rsidR="00A642A1" w:rsidRDefault="00A642A1" w:rsidP="005603BF">
                    <w:pPr>
                      <w:jc w:val="center"/>
                    </w:pPr>
                    <w:r>
                      <w:t>1,020.00</w:t>
                    </w:r>
                    <w:r>
                      <w:rPr>
                        <w:rFonts w:hint="eastAsia"/>
                      </w:rPr>
                      <w:t>万元</w:t>
                    </w:r>
                  </w:p>
                </w:tc>
                <w:tc>
                  <w:tcPr>
                    <w:tcW w:w="1134" w:type="dxa"/>
                    <w:shd w:val="clear" w:color="auto" w:fill="auto"/>
                    <w:vAlign w:val="center"/>
                  </w:tcPr>
                  <w:p w:rsidR="00A642A1" w:rsidRDefault="00A642A1" w:rsidP="005603BF">
                    <w:pPr>
                      <w:jc w:val="center"/>
                    </w:pPr>
                    <w:r>
                      <w:rPr>
                        <w:rFonts w:hint="eastAsia"/>
                      </w:rPr>
                      <w:t>5</w:t>
                    </w:r>
                    <w:r>
                      <w:t>1.00</w:t>
                    </w:r>
                    <w:r>
                      <w:rPr>
                        <w:rFonts w:hint="eastAsia"/>
                      </w:rPr>
                      <w:t>%</w:t>
                    </w:r>
                  </w:p>
                </w:tc>
              </w:tr>
              <w:tr w:rsidR="00A642A1" w:rsidTr="00A91109">
                <w:trPr>
                  <w:trHeight w:val="690"/>
                  <w:jc w:val="center"/>
                </w:trPr>
                <w:tc>
                  <w:tcPr>
                    <w:tcW w:w="2977" w:type="dxa"/>
                    <w:shd w:val="clear" w:color="auto" w:fill="auto"/>
                    <w:vAlign w:val="center"/>
                  </w:tcPr>
                  <w:p w:rsidR="00A642A1" w:rsidRPr="003036EE" w:rsidRDefault="00A642A1" w:rsidP="005603BF">
                    <w:pPr>
                      <w:jc w:val="center"/>
                    </w:pPr>
                    <w:r w:rsidRPr="0036526D">
                      <w:rPr>
                        <w:rFonts w:hint="eastAsia"/>
                      </w:rPr>
                      <w:t>湖南祥和电子材料有限公司</w:t>
                    </w:r>
                  </w:p>
                </w:tc>
                <w:tc>
                  <w:tcPr>
                    <w:tcW w:w="1560" w:type="dxa"/>
                    <w:shd w:val="clear" w:color="auto" w:fill="auto"/>
                    <w:vAlign w:val="center"/>
                  </w:tcPr>
                  <w:p w:rsidR="00A642A1" w:rsidRDefault="00A642A1" w:rsidP="005603BF">
                    <w:pPr>
                      <w:jc w:val="center"/>
                    </w:pPr>
                    <w:r>
                      <w:rPr>
                        <w:rFonts w:hint="eastAsia"/>
                      </w:rPr>
                      <w:t>投资新设</w:t>
                    </w:r>
                  </w:p>
                </w:tc>
                <w:tc>
                  <w:tcPr>
                    <w:tcW w:w="1559" w:type="dxa"/>
                    <w:shd w:val="clear" w:color="auto" w:fill="auto"/>
                    <w:vAlign w:val="center"/>
                  </w:tcPr>
                  <w:p w:rsidR="00A642A1" w:rsidRDefault="00A642A1" w:rsidP="005603BF">
                    <w:pPr>
                      <w:jc w:val="center"/>
                    </w:pPr>
                    <w:r>
                      <w:rPr>
                        <w:rFonts w:hint="eastAsia"/>
                      </w:rPr>
                      <w:t>2</w:t>
                    </w:r>
                    <w:r>
                      <w:t>021</w:t>
                    </w:r>
                    <w:r>
                      <w:rPr>
                        <w:rFonts w:hint="eastAsia"/>
                      </w:rPr>
                      <w:t>年</w:t>
                    </w:r>
                    <w:r>
                      <w:t>7</w:t>
                    </w:r>
                    <w:r>
                      <w:rPr>
                        <w:rFonts w:hint="eastAsia"/>
                      </w:rPr>
                      <w:t>月</w:t>
                    </w:r>
                  </w:p>
                </w:tc>
                <w:tc>
                  <w:tcPr>
                    <w:tcW w:w="1559" w:type="dxa"/>
                    <w:shd w:val="clear" w:color="auto" w:fill="auto"/>
                    <w:vAlign w:val="center"/>
                  </w:tcPr>
                  <w:p w:rsidR="00A642A1" w:rsidRDefault="00A642A1" w:rsidP="005603BF">
                    <w:pPr>
                      <w:jc w:val="center"/>
                    </w:pPr>
                    <w:r>
                      <w:rPr>
                        <w:rFonts w:hint="eastAsia"/>
                      </w:rPr>
                      <w:t>2</w:t>
                    </w:r>
                    <w:r>
                      <w:t>,000.00</w:t>
                    </w:r>
                    <w:r>
                      <w:rPr>
                        <w:rFonts w:hint="eastAsia"/>
                      </w:rPr>
                      <w:t>万元</w:t>
                    </w:r>
                  </w:p>
                </w:tc>
                <w:tc>
                  <w:tcPr>
                    <w:tcW w:w="1134" w:type="dxa"/>
                    <w:shd w:val="clear" w:color="auto" w:fill="auto"/>
                    <w:vAlign w:val="center"/>
                  </w:tcPr>
                  <w:p w:rsidR="00A642A1" w:rsidRDefault="00A642A1" w:rsidP="005603BF">
                    <w:pPr>
                      <w:jc w:val="center"/>
                    </w:pPr>
                    <w:r>
                      <w:rPr>
                        <w:rFonts w:hint="eastAsia"/>
                      </w:rPr>
                      <w:t>8</w:t>
                    </w:r>
                    <w:r>
                      <w:t>0.00</w:t>
                    </w:r>
                    <w:r>
                      <w:rPr>
                        <w:rFonts w:hint="eastAsia"/>
                      </w:rPr>
                      <w:t>%</w:t>
                    </w:r>
                  </w:p>
                </w:tc>
              </w:tr>
            </w:tbl>
            <w:p w:rsidR="00BC2D12" w:rsidRDefault="00CD5DB0">
              <w:pPr>
                <w:rPr>
                  <w:rFonts w:asciiTheme="minorHAnsi" w:eastAsiaTheme="minorEastAsia" w:hAnsiTheme="minorHAnsi" w:cs="Arial"/>
                  <w:color w:val="000000"/>
                </w:rPr>
              </w:pPr>
            </w:p>
          </w:sdtContent>
        </w:sdt>
      </w:sdtContent>
    </w:sdt>
    <w:sdt>
      <w:sdtPr>
        <w:rPr>
          <w:rFonts w:asciiTheme="minorHAnsi" w:eastAsiaTheme="minorEastAsia" w:hAnsiTheme="minorHAnsi" w:cs="Arial" w:hint="eastAsia"/>
          <w:b w:val="0"/>
          <w:bCs w:val="0"/>
          <w:color w:val="000000"/>
          <w:kern w:val="0"/>
          <w:szCs w:val="24"/>
        </w:rPr>
        <w:alias w:val="模块:同一控制下企业合并其他"/>
        <w:tag w:val="_SEC_ca392f46fede4abc8729431a3728c4bb"/>
        <w:id w:val="124668110"/>
        <w:lock w:val="sdtLocked"/>
        <w:placeholder>
          <w:docPart w:val="GBC22222222222222222222222222222"/>
        </w:placeholder>
      </w:sdtPr>
      <w:sdtEndPr/>
      <w:sdtContent>
        <w:p w:rsidR="00BC2D12" w:rsidRDefault="0061030C">
          <w:pPr>
            <w:pStyle w:val="3"/>
            <w:numPr>
              <w:ilvl w:val="0"/>
              <w:numId w:val="55"/>
            </w:numPr>
            <w:rPr>
              <w:rFonts w:ascii="宋体" w:hAnsi="宋体" w:cs="Arial"/>
              <w:color w:val="000000"/>
            </w:rPr>
          </w:pPr>
          <w:r>
            <w:rPr>
              <w:rFonts w:ascii="宋体" w:hAnsi="宋体" w:cs="Arial" w:hint="eastAsia"/>
              <w:color w:val="000000"/>
            </w:rPr>
            <w:t>其他</w:t>
          </w:r>
        </w:p>
        <w:sdt>
          <w:sdtPr>
            <w:rPr>
              <w:rFonts w:cs="Arial" w:hint="eastAsia"/>
              <w:color w:val="000000"/>
            </w:rPr>
            <w:alias w:val="是否适用：合并范围的变更-其他说明[双击切换]"/>
            <w:tag w:val="_GBC_f93907dc64cd43f0a9e4c85b200aec0c"/>
            <w:id w:val="-1576889007"/>
            <w:lock w:val="sdtLocked"/>
            <w:placeholder>
              <w:docPart w:val="GBC22222222222222222222222222222"/>
            </w:placeholder>
          </w:sdtPr>
          <w:sdtEndPr/>
          <w:sdtContent>
            <w:p w:rsidR="00BC2D12" w:rsidRDefault="000A0FB4" w:rsidP="00A642A1">
              <w:pPr>
                <w:rPr>
                  <w:rFonts w:asciiTheme="minorHAnsi" w:eastAsiaTheme="minorEastAsia" w:hAnsiTheme="minorHAnsi" w:cs="Arial"/>
                  <w:color w:val="000000"/>
                </w:rPr>
              </w:pPr>
              <w:r>
                <w:rPr>
                  <w:rFonts w:cs="Arial"/>
                  <w:color w:val="000000"/>
                </w:rPr>
                <w:fldChar w:fldCharType="begin"/>
              </w:r>
              <w:r w:rsidR="00A642A1">
                <w:rPr>
                  <w:rFonts w:cs="Arial"/>
                  <w:color w:val="000000"/>
                </w:rPr>
                <w:instrText xml:space="preserve">MACROBUTTON  SnrToggleCheckbox □适用 </w:instrText>
              </w:r>
              <w:r>
                <w:rPr>
                  <w:rFonts w:cs="Arial"/>
                  <w:color w:val="000000"/>
                </w:rPr>
                <w:fldChar w:fldCharType="end"/>
              </w:r>
              <w:r>
                <w:rPr>
                  <w:rFonts w:cs="Arial"/>
                  <w:color w:val="000000"/>
                </w:rPr>
                <w:fldChar w:fldCharType="begin"/>
              </w:r>
              <w:r w:rsidR="00A642A1">
                <w:rPr>
                  <w:rFonts w:cs="Arial"/>
                  <w:color w:val="000000"/>
                </w:rPr>
                <w:instrText xml:space="preserve"> MACROBUTTON  SnrToggleCheckbox √不适用 </w:instrText>
              </w:r>
              <w:r>
                <w:rPr>
                  <w:rFonts w:cs="Arial"/>
                  <w:color w:val="000000"/>
                </w:rPr>
                <w:fldChar w:fldCharType="end"/>
              </w:r>
            </w:p>
          </w:sdtContent>
        </w:sdt>
      </w:sdtContent>
    </w:sdt>
    <w:p w:rsidR="00BC2D12" w:rsidRDefault="00BC2D12">
      <w:pPr>
        <w:rPr>
          <w:rFonts w:cs="Arial"/>
          <w:color w:val="000000"/>
        </w:rPr>
      </w:pPr>
    </w:p>
    <w:p w:rsidR="00BC2D12" w:rsidRDefault="00BC2D12">
      <w:pPr>
        <w:rPr>
          <w:rFonts w:cs="Arial"/>
          <w:color w:val="000000"/>
        </w:rPr>
        <w:sectPr w:rsidR="00BC2D12" w:rsidSect="005603BF">
          <w:pgSz w:w="11906" w:h="16838"/>
          <w:pgMar w:top="1525" w:right="1276" w:bottom="1440" w:left="1797" w:header="856" w:footer="992" w:gutter="0"/>
          <w:cols w:space="425"/>
          <w:docGrid w:linePitch="312"/>
        </w:sectPr>
      </w:pPr>
    </w:p>
    <w:p w:rsidR="00BC2D12" w:rsidRDefault="0061030C">
      <w:pPr>
        <w:pStyle w:val="2"/>
        <w:numPr>
          <w:ilvl w:val="0"/>
          <w:numId w:val="42"/>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rsidR="00BC2D12" w:rsidRDefault="0061030C">
      <w:pPr>
        <w:pStyle w:val="3"/>
        <w:numPr>
          <w:ilvl w:val="2"/>
          <w:numId w:val="56"/>
        </w:numPr>
      </w:pPr>
      <w:r>
        <w:rPr>
          <w:rFonts w:hint="eastAsia"/>
        </w:rPr>
        <w:t>在子公司中的权益</w:t>
      </w:r>
    </w:p>
    <w:sdt>
      <w:sdtPr>
        <w:rPr>
          <w:rFonts w:ascii="宋体" w:eastAsia="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Cs w:val="21"/>
        </w:rPr>
      </w:sdtEndPr>
      <w:sdtContent>
        <w:p w:rsidR="00BC2D12" w:rsidRDefault="0061030C">
          <w:pPr>
            <w:pStyle w:val="4"/>
            <w:numPr>
              <w:ilvl w:val="3"/>
              <w:numId w:val="57"/>
            </w:numPr>
            <w:ind w:left="424" w:hangingChars="202" w:hanging="424"/>
          </w:pPr>
          <w:r>
            <w:rPr>
              <w:rFonts w:hint="eastAsia"/>
            </w:rPr>
            <w:t>企业集团的构成</w:t>
          </w:r>
        </w:p>
        <w:sdt>
          <w:sdtPr>
            <w:alias w:val="是否适用：企业集团的构成[双击切换]"/>
            <w:tag w:val="_GBC_f4dcd24cd0a6465f817fe278addb6568"/>
            <w:id w:val="1112558437"/>
            <w:lock w:val="sdtLocked"/>
            <w:placeholder>
              <w:docPart w:val="GBC22222222222222222222222222222"/>
            </w:placeholder>
          </w:sdtPr>
          <w:sdtEndPr/>
          <w:sdtContent>
            <w:p w:rsidR="00BC2D12" w:rsidRDefault="000A0FB4">
              <w:r>
                <w:fldChar w:fldCharType="begin"/>
              </w:r>
              <w:r w:rsidR="00A642A1">
                <w:instrText xml:space="preserve">MACROBUTTON  SnrToggleCheckbox √适用 </w:instrText>
              </w:r>
              <w:r>
                <w:fldChar w:fldCharType="end"/>
              </w:r>
              <w:r>
                <w:fldChar w:fldCharType="begin"/>
              </w:r>
              <w:r w:rsidR="00A642A1">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4"/>
            <w:gridCol w:w="1491"/>
            <w:gridCol w:w="1135"/>
            <w:gridCol w:w="1382"/>
            <w:gridCol w:w="1242"/>
            <w:gridCol w:w="831"/>
            <w:gridCol w:w="978"/>
          </w:tblGrid>
          <w:tr w:rsidR="00A642A1" w:rsidTr="00A91109">
            <w:trPr>
              <w:trHeight w:val="247"/>
            </w:trPr>
            <w:sdt>
              <w:sdtPr>
                <w:tag w:val="_PLD_d102f36c2e2645ad9579603ca28588c8"/>
                <w:id w:val="3047087"/>
                <w:lock w:val="sdtLocked"/>
              </w:sdtPr>
              <w:sdtEndPr/>
              <w:sdtContent>
                <w:tc>
                  <w:tcPr>
                    <w:tcW w:w="1000" w:type="pct"/>
                    <w:vMerge w:val="restart"/>
                    <w:shd w:val="clear" w:color="auto" w:fill="auto"/>
                    <w:vAlign w:val="center"/>
                  </w:tcPr>
                  <w:p w:rsidR="00A642A1" w:rsidRDefault="00A642A1" w:rsidP="00A642A1">
                    <w:pPr>
                      <w:jc w:val="center"/>
                      <w:rPr>
                        <w:rFonts w:cs="Arial"/>
                        <w:szCs w:val="21"/>
                        <w:lang w:val="en-GB"/>
                      </w:rPr>
                    </w:pPr>
                    <w:r>
                      <w:rPr>
                        <w:rFonts w:cs="Arial" w:hint="eastAsia"/>
                        <w:szCs w:val="21"/>
                        <w:lang w:val="en-GB"/>
                      </w:rPr>
                      <w:t>子公司</w:t>
                    </w:r>
                  </w:p>
                  <w:p w:rsidR="00A642A1" w:rsidRDefault="00A642A1" w:rsidP="00A642A1">
                    <w:pPr>
                      <w:jc w:val="center"/>
                      <w:rPr>
                        <w:rFonts w:cs="Arial"/>
                        <w:szCs w:val="21"/>
                      </w:rPr>
                    </w:pPr>
                    <w:r>
                      <w:rPr>
                        <w:rFonts w:cs="Arial" w:hint="eastAsia"/>
                        <w:szCs w:val="21"/>
                        <w:lang w:val="en-GB"/>
                      </w:rPr>
                      <w:t>名称</w:t>
                    </w:r>
                  </w:p>
                </w:tc>
              </w:sdtContent>
            </w:sdt>
            <w:sdt>
              <w:sdtPr>
                <w:tag w:val="_PLD_f2f68356b5494ce8941038ba206c0e79"/>
                <w:id w:val="3047088"/>
                <w:lock w:val="sdtLocked"/>
              </w:sdtPr>
              <w:sdtEndPr/>
              <w:sdtContent>
                <w:tc>
                  <w:tcPr>
                    <w:tcW w:w="845" w:type="pct"/>
                    <w:vMerge w:val="restart"/>
                    <w:shd w:val="clear" w:color="auto" w:fill="auto"/>
                    <w:vAlign w:val="center"/>
                  </w:tcPr>
                  <w:p w:rsidR="00A642A1" w:rsidRDefault="00A642A1" w:rsidP="00A642A1">
                    <w:pPr>
                      <w:jc w:val="center"/>
                      <w:rPr>
                        <w:rFonts w:cs="Arial"/>
                        <w:szCs w:val="21"/>
                      </w:rPr>
                    </w:pPr>
                    <w:r>
                      <w:rPr>
                        <w:rFonts w:cs="Arial" w:hint="eastAsia"/>
                        <w:szCs w:val="21"/>
                        <w:lang w:val="en-GB"/>
                      </w:rPr>
                      <w:t>主要经营地</w:t>
                    </w:r>
                  </w:p>
                </w:tc>
              </w:sdtContent>
            </w:sdt>
            <w:sdt>
              <w:sdtPr>
                <w:tag w:val="_PLD_e9cbfd017bcc45b9be4599d5ee950f92"/>
                <w:id w:val="3047089"/>
                <w:lock w:val="sdtLocked"/>
              </w:sdtPr>
              <w:sdtEndPr/>
              <w:sdtContent>
                <w:tc>
                  <w:tcPr>
                    <w:tcW w:w="643" w:type="pct"/>
                    <w:vMerge w:val="restart"/>
                    <w:shd w:val="clear" w:color="auto" w:fill="auto"/>
                    <w:vAlign w:val="center"/>
                  </w:tcPr>
                  <w:p w:rsidR="00A642A1" w:rsidRDefault="00A642A1" w:rsidP="00A642A1">
                    <w:pPr>
                      <w:jc w:val="center"/>
                      <w:rPr>
                        <w:rFonts w:cs="Arial"/>
                        <w:szCs w:val="21"/>
                      </w:rPr>
                    </w:pPr>
                    <w:r>
                      <w:rPr>
                        <w:rFonts w:cs="Arial" w:hint="eastAsia"/>
                        <w:szCs w:val="21"/>
                        <w:lang w:val="en-GB"/>
                      </w:rPr>
                      <w:t>注册地</w:t>
                    </w:r>
                  </w:p>
                </w:tc>
              </w:sdtContent>
            </w:sdt>
            <w:sdt>
              <w:sdtPr>
                <w:tag w:val="_PLD_da5558f3e8f24c30b756f825b0ebca03"/>
                <w:id w:val="3047090"/>
                <w:lock w:val="sdtLocked"/>
              </w:sdtPr>
              <w:sdtEndPr/>
              <w:sdtContent>
                <w:tc>
                  <w:tcPr>
                    <w:tcW w:w="783" w:type="pct"/>
                    <w:vMerge w:val="restart"/>
                    <w:shd w:val="clear" w:color="auto" w:fill="auto"/>
                    <w:vAlign w:val="center"/>
                  </w:tcPr>
                  <w:p w:rsidR="00A642A1" w:rsidRDefault="00A642A1" w:rsidP="00A642A1">
                    <w:pPr>
                      <w:jc w:val="center"/>
                      <w:rPr>
                        <w:rFonts w:cs="Arial"/>
                        <w:szCs w:val="21"/>
                      </w:rPr>
                    </w:pPr>
                    <w:r>
                      <w:rPr>
                        <w:rFonts w:cs="Arial" w:hint="eastAsia"/>
                        <w:szCs w:val="21"/>
                        <w:lang w:val="en-GB"/>
                      </w:rPr>
                      <w:t>业务性质</w:t>
                    </w:r>
                  </w:p>
                </w:tc>
              </w:sdtContent>
            </w:sdt>
            <w:sdt>
              <w:sdtPr>
                <w:tag w:val="_PLD_817e427c8eff4fd1875d12860133e99e"/>
                <w:id w:val="3047091"/>
                <w:lock w:val="sdtLocked"/>
              </w:sdtPr>
              <w:sdtEndPr/>
              <w:sdtContent>
                <w:tc>
                  <w:tcPr>
                    <w:tcW w:w="1175" w:type="pct"/>
                    <w:gridSpan w:val="2"/>
                    <w:shd w:val="clear" w:color="auto" w:fill="auto"/>
                    <w:vAlign w:val="center"/>
                  </w:tcPr>
                  <w:p w:rsidR="00A642A1" w:rsidRDefault="00A642A1" w:rsidP="00A642A1">
                    <w:pPr>
                      <w:jc w:val="center"/>
                      <w:rPr>
                        <w:rFonts w:cs="Arial"/>
                        <w:szCs w:val="21"/>
                      </w:rPr>
                    </w:pPr>
                    <w:r>
                      <w:rPr>
                        <w:rFonts w:cs="Arial" w:hint="eastAsia"/>
                        <w:szCs w:val="21"/>
                        <w:lang w:val="en-GB"/>
                      </w:rPr>
                      <w:t>持股比例</w:t>
                    </w:r>
                    <w:r>
                      <w:rPr>
                        <w:rFonts w:cs="Arial"/>
                        <w:szCs w:val="21"/>
                      </w:rPr>
                      <w:t>(%)</w:t>
                    </w:r>
                  </w:p>
                </w:tc>
              </w:sdtContent>
            </w:sdt>
            <w:sdt>
              <w:sdtPr>
                <w:tag w:val="_PLD_0bb5e453efe4450ba0d853b98eb2c2b0"/>
                <w:id w:val="3047092"/>
                <w:lock w:val="sdtLocked"/>
              </w:sdtPr>
              <w:sdtEndPr/>
              <w:sdtContent>
                <w:tc>
                  <w:tcPr>
                    <w:tcW w:w="554" w:type="pct"/>
                    <w:vMerge w:val="restart"/>
                    <w:shd w:val="clear" w:color="auto" w:fill="auto"/>
                    <w:vAlign w:val="center"/>
                  </w:tcPr>
                  <w:p w:rsidR="00A642A1" w:rsidRDefault="00A642A1" w:rsidP="00A642A1">
                    <w:pPr>
                      <w:jc w:val="center"/>
                      <w:rPr>
                        <w:rFonts w:cs="Arial"/>
                        <w:szCs w:val="21"/>
                        <w:lang w:val="en-GB"/>
                      </w:rPr>
                    </w:pPr>
                    <w:r>
                      <w:rPr>
                        <w:rFonts w:cs="Arial" w:hint="eastAsia"/>
                        <w:szCs w:val="21"/>
                        <w:lang w:val="en-GB"/>
                      </w:rPr>
                      <w:t>取得</w:t>
                    </w:r>
                  </w:p>
                  <w:p w:rsidR="00A642A1" w:rsidRDefault="00A642A1" w:rsidP="00A642A1">
                    <w:pPr>
                      <w:jc w:val="center"/>
                      <w:rPr>
                        <w:rFonts w:cs="Arial"/>
                        <w:szCs w:val="21"/>
                        <w:lang w:val="en-GB"/>
                      </w:rPr>
                    </w:pPr>
                    <w:r>
                      <w:rPr>
                        <w:rFonts w:cs="Arial" w:hint="eastAsia"/>
                        <w:szCs w:val="21"/>
                        <w:lang w:val="en-GB"/>
                      </w:rPr>
                      <w:t>方式</w:t>
                    </w:r>
                  </w:p>
                </w:tc>
              </w:sdtContent>
            </w:sdt>
          </w:tr>
          <w:tr w:rsidR="00A642A1" w:rsidTr="00A91109">
            <w:trPr>
              <w:trHeight w:val="278"/>
            </w:trPr>
            <w:tc>
              <w:tcPr>
                <w:tcW w:w="1000" w:type="pct"/>
                <w:vMerge/>
                <w:shd w:val="clear" w:color="auto" w:fill="auto"/>
                <w:vAlign w:val="center"/>
              </w:tcPr>
              <w:p w:rsidR="00A642A1" w:rsidRDefault="00A642A1" w:rsidP="00A642A1">
                <w:pPr>
                  <w:rPr>
                    <w:rFonts w:cs="Arial"/>
                    <w:szCs w:val="21"/>
                  </w:rPr>
                </w:pPr>
              </w:p>
            </w:tc>
            <w:tc>
              <w:tcPr>
                <w:tcW w:w="845" w:type="pct"/>
                <w:vMerge/>
                <w:shd w:val="clear" w:color="auto" w:fill="auto"/>
                <w:vAlign w:val="center"/>
              </w:tcPr>
              <w:p w:rsidR="00A642A1" w:rsidRDefault="00A642A1" w:rsidP="00A642A1">
                <w:pPr>
                  <w:rPr>
                    <w:rFonts w:cs="Arial"/>
                    <w:szCs w:val="21"/>
                  </w:rPr>
                </w:pPr>
              </w:p>
            </w:tc>
            <w:tc>
              <w:tcPr>
                <w:tcW w:w="643" w:type="pct"/>
                <w:vMerge/>
                <w:shd w:val="clear" w:color="auto" w:fill="auto"/>
                <w:vAlign w:val="center"/>
              </w:tcPr>
              <w:p w:rsidR="00A642A1" w:rsidRDefault="00A642A1" w:rsidP="00A642A1">
                <w:pPr>
                  <w:rPr>
                    <w:rFonts w:cs="Arial"/>
                    <w:szCs w:val="21"/>
                  </w:rPr>
                </w:pPr>
              </w:p>
            </w:tc>
            <w:tc>
              <w:tcPr>
                <w:tcW w:w="783" w:type="pct"/>
                <w:vMerge/>
                <w:shd w:val="clear" w:color="auto" w:fill="auto"/>
                <w:vAlign w:val="center"/>
              </w:tcPr>
              <w:p w:rsidR="00A642A1" w:rsidRDefault="00A642A1" w:rsidP="00A642A1">
                <w:pPr>
                  <w:rPr>
                    <w:rFonts w:cs="Arial"/>
                    <w:szCs w:val="21"/>
                  </w:rPr>
                </w:pPr>
              </w:p>
            </w:tc>
            <w:sdt>
              <w:sdtPr>
                <w:tag w:val="_PLD_3f641d83162f4ae3a8840b93258d7ced"/>
                <w:id w:val="3047093"/>
                <w:lock w:val="sdtLocked"/>
              </w:sdtPr>
              <w:sdtEndPr/>
              <w:sdtContent>
                <w:tc>
                  <w:tcPr>
                    <w:tcW w:w="704" w:type="pct"/>
                    <w:shd w:val="clear" w:color="auto" w:fill="auto"/>
                    <w:vAlign w:val="center"/>
                  </w:tcPr>
                  <w:p w:rsidR="00A642A1" w:rsidRDefault="00A642A1" w:rsidP="00A642A1">
                    <w:pPr>
                      <w:jc w:val="center"/>
                      <w:rPr>
                        <w:rFonts w:cs="Arial"/>
                        <w:szCs w:val="21"/>
                      </w:rPr>
                    </w:pPr>
                    <w:r>
                      <w:rPr>
                        <w:rFonts w:cs="Arial" w:hint="eastAsia"/>
                        <w:szCs w:val="21"/>
                        <w:lang w:val="en-GB"/>
                      </w:rPr>
                      <w:t>直接</w:t>
                    </w:r>
                  </w:p>
                </w:tc>
              </w:sdtContent>
            </w:sdt>
            <w:sdt>
              <w:sdtPr>
                <w:tag w:val="_PLD_ebc96648c2794ae08bfb57e63f0a34c5"/>
                <w:id w:val="3047094"/>
                <w:lock w:val="sdtLocked"/>
              </w:sdtPr>
              <w:sdtEndPr/>
              <w:sdtContent>
                <w:tc>
                  <w:tcPr>
                    <w:tcW w:w="471" w:type="pct"/>
                    <w:shd w:val="clear" w:color="auto" w:fill="auto"/>
                    <w:vAlign w:val="center"/>
                  </w:tcPr>
                  <w:p w:rsidR="00A642A1" w:rsidRDefault="00A642A1" w:rsidP="00A642A1">
                    <w:pPr>
                      <w:jc w:val="center"/>
                      <w:rPr>
                        <w:rFonts w:cs="Arial"/>
                        <w:szCs w:val="21"/>
                      </w:rPr>
                    </w:pPr>
                    <w:r>
                      <w:rPr>
                        <w:rFonts w:cs="Arial" w:hint="eastAsia"/>
                        <w:szCs w:val="21"/>
                        <w:lang w:val="en-GB"/>
                      </w:rPr>
                      <w:t>间接</w:t>
                    </w:r>
                  </w:p>
                </w:tc>
              </w:sdtContent>
            </w:sdt>
            <w:tc>
              <w:tcPr>
                <w:tcW w:w="554" w:type="pct"/>
                <w:vMerge/>
              </w:tcPr>
              <w:p w:rsidR="00A642A1" w:rsidRDefault="00A642A1" w:rsidP="00A642A1">
                <w:pPr>
                  <w:rPr>
                    <w:rFonts w:cs="Arial"/>
                    <w:szCs w:val="21"/>
                  </w:rPr>
                </w:pPr>
              </w:p>
            </w:tc>
          </w:tr>
          <w:sdt>
            <w:sdtPr>
              <w:rPr>
                <w:szCs w:val="21"/>
              </w:rPr>
              <w:alias w:val="企业合并及合并财务报表明细"/>
              <w:tag w:val="_GBC_986bfe326d834fea9d2920637e286f21"/>
              <w:id w:val="3047095"/>
              <w:lock w:val="sdtLocked"/>
            </w:sdtPr>
            <w:sdtEndPr/>
            <w:sdtContent>
              <w:tr w:rsidR="00A642A1" w:rsidTr="00A91109">
                <w:tc>
                  <w:tcPr>
                    <w:tcW w:w="1000" w:type="pct"/>
                  </w:tcPr>
                  <w:p w:rsidR="00A642A1" w:rsidRDefault="00A642A1" w:rsidP="00A642A1">
                    <w:pPr>
                      <w:rPr>
                        <w:szCs w:val="21"/>
                      </w:rPr>
                    </w:pPr>
                    <w:r>
                      <w:t>浙江天台和</w:t>
                    </w:r>
                    <w:proofErr w:type="gramStart"/>
                    <w:r>
                      <w:t>瑞祥</w:t>
                    </w:r>
                    <w:proofErr w:type="gramEnd"/>
                    <w:r>
                      <w:t>投资有限公司</w:t>
                    </w:r>
                  </w:p>
                </w:tc>
                <w:tc>
                  <w:tcPr>
                    <w:tcW w:w="845" w:type="pct"/>
                    <w:vAlign w:val="center"/>
                  </w:tcPr>
                  <w:p w:rsidR="00A642A1" w:rsidRDefault="00A642A1" w:rsidP="005603BF">
                    <w:pPr>
                      <w:jc w:val="center"/>
                      <w:rPr>
                        <w:szCs w:val="21"/>
                      </w:rPr>
                    </w:pPr>
                    <w:r>
                      <w:t>浙江台州</w:t>
                    </w:r>
                  </w:p>
                </w:tc>
                <w:tc>
                  <w:tcPr>
                    <w:tcW w:w="643" w:type="pct"/>
                    <w:vAlign w:val="center"/>
                  </w:tcPr>
                  <w:p w:rsidR="00A642A1" w:rsidRDefault="00A642A1" w:rsidP="005603BF">
                    <w:pPr>
                      <w:jc w:val="center"/>
                      <w:rPr>
                        <w:szCs w:val="21"/>
                      </w:rPr>
                    </w:pPr>
                    <w:r>
                      <w:t>浙江台州</w:t>
                    </w:r>
                  </w:p>
                </w:tc>
                <w:tc>
                  <w:tcPr>
                    <w:tcW w:w="783" w:type="pct"/>
                    <w:vAlign w:val="center"/>
                  </w:tcPr>
                  <w:p w:rsidR="00A642A1" w:rsidRDefault="00A642A1" w:rsidP="005603BF">
                    <w:pPr>
                      <w:jc w:val="center"/>
                      <w:rPr>
                        <w:szCs w:val="21"/>
                      </w:rPr>
                    </w:pPr>
                    <w:r>
                      <w:t>商务服务业</w:t>
                    </w:r>
                  </w:p>
                </w:tc>
                <w:tc>
                  <w:tcPr>
                    <w:tcW w:w="704" w:type="pct"/>
                    <w:vAlign w:val="center"/>
                  </w:tcPr>
                  <w:p w:rsidR="00A642A1" w:rsidRDefault="00A642A1" w:rsidP="005603BF">
                    <w:pPr>
                      <w:jc w:val="center"/>
                      <w:rPr>
                        <w:szCs w:val="21"/>
                      </w:rPr>
                    </w:pPr>
                    <w:r>
                      <w:t>100.00</w:t>
                    </w:r>
                  </w:p>
                </w:tc>
                <w:tc>
                  <w:tcPr>
                    <w:tcW w:w="471" w:type="pct"/>
                    <w:vAlign w:val="center"/>
                  </w:tcPr>
                  <w:p w:rsidR="00A642A1" w:rsidRDefault="00A642A1" w:rsidP="005603BF">
                    <w:pPr>
                      <w:jc w:val="center"/>
                      <w:rPr>
                        <w:szCs w:val="21"/>
                      </w:rPr>
                    </w:pPr>
                  </w:p>
                </w:tc>
                <w:tc>
                  <w:tcPr>
                    <w:tcW w:w="554" w:type="pct"/>
                    <w:vAlign w:val="center"/>
                  </w:tcPr>
                  <w:p w:rsidR="00A642A1" w:rsidRDefault="00A642A1" w:rsidP="005603BF">
                    <w:pPr>
                      <w:jc w:val="center"/>
                      <w:rPr>
                        <w:szCs w:val="21"/>
                      </w:rPr>
                    </w:pPr>
                    <w:r>
                      <w:t>设立</w:t>
                    </w:r>
                  </w:p>
                </w:tc>
              </w:tr>
            </w:sdtContent>
          </w:sdt>
          <w:sdt>
            <w:sdtPr>
              <w:rPr>
                <w:szCs w:val="21"/>
              </w:rPr>
              <w:alias w:val="企业合并及合并财务报表明细"/>
              <w:tag w:val="_GBC_986bfe326d834fea9d2920637e286f21"/>
              <w:id w:val="3047096"/>
              <w:lock w:val="sdtLocked"/>
            </w:sdtPr>
            <w:sdtEndPr/>
            <w:sdtContent>
              <w:tr w:rsidR="00A642A1" w:rsidTr="00A91109">
                <w:tc>
                  <w:tcPr>
                    <w:tcW w:w="1000" w:type="pct"/>
                  </w:tcPr>
                  <w:p w:rsidR="00A642A1" w:rsidRDefault="00A642A1" w:rsidP="00A642A1">
                    <w:pPr>
                      <w:rPr>
                        <w:szCs w:val="21"/>
                      </w:rPr>
                    </w:pPr>
                    <w:r>
                      <w:t>浙江天台祥和电子材料有限公司</w:t>
                    </w:r>
                  </w:p>
                </w:tc>
                <w:tc>
                  <w:tcPr>
                    <w:tcW w:w="845" w:type="pct"/>
                    <w:vAlign w:val="center"/>
                  </w:tcPr>
                  <w:p w:rsidR="00A642A1" w:rsidRDefault="00A642A1" w:rsidP="005603BF">
                    <w:pPr>
                      <w:jc w:val="center"/>
                      <w:rPr>
                        <w:szCs w:val="21"/>
                      </w:rPr>
                    </w:pPr>
                    <w:r>
                      <w:t>浙江台州</w:t>
                    </w:r>
                  </w:p>
                </w:tc>
                <w:tc>
                  <w:tcPr>
                    <w:tcW w:w="643" w:type="pct"/>
                    <w:vAlign w:val="center"/>
                  </w:tcPr>
                  <w:p w:rsidR="00A642A1" w:rsidRDefault="00A642A1" w:rsidP="005603BF">
                    <w:pPr>
                      <w:jc w:val="center"/>
                      <w:rPr>
                        <w:szCs w:val="21"/>
                      </w:rPr>
                    </w:pPr>
                    <w:r>
                      <w:t>浙江台州</w:t>
                    </w:r>
                  </w:p>
                </w:tc>
                <w:tc>
                  <w:tcPr>
                    <w:tcW w:w="783" w:type="pct"/>
                    <w:vAlign w:val="center"/>
                  </w:tcPr>
                  <w:p w:rsidR="00A642A1" w:rsidRDefault="00A642A1" w:rsidP="005603BF">
                    <w:pPr>
                      <w:jc w:val="center"/>
                      <w:rPr>
                        <w:szCs w:val="21"/>
                      </w:rPr>
                    </w:pPr>
                    <w:r>
                      <w:t>制造业</w:t>
                    </w:r>
                  </w:p>
                </w:tc>
                <w:tc>
                  <w:tcPr>
                    <w:tcW w:w="704" w:type="pct"/>
                    <w:vAlign w:val="center"/>
                  </w:tcPr>
                  <w:p w:rsidR="00A642A1" w:rsidRDefault="00A642A1" w:rsidP="005603BF">
                    <w:pPr>
                      <w:jc w:val="center"/>
                      <w:rPr>
                        <w:szCs w:val="21"/>
                      </w:rPr>
                    </w:pPr>
                    <w:r>
                      <w:t>60.00</w:t>
                    </w:r>
                  </w:p>
                </w:tc>
                <w:tc>
                  <w:tcPr>
                    <w:tcW w:w="471" w:type="pct"/>
                    <w:vAlign w:val="center"/>
                  </w:tcPr>
                  <w:p w:rsidR="00A642A1" w:rsidRDefault="00A642A1" w:rsidP="005603BF">
                    <w:pPr>
                      <w:jc w:val="center"/>
                      <w:rPr>
                        <w:szCs w:val="21"/>
                      </w:rPr>
                    </w:pPr>
                  </w:p>
                </w:tc>
                <w:tc>
                  <w:tcPr>
                    <w:tcW w:w="554" w:type="pct"/>
                    <w:vAlign w:val="center"/>
                  </w:tcPr>
                  <w:p w:rsidR="00A642A1" w:rsidRDefault="00A642A1" w:rsidP="005603BF">
                    <w:pPr>
                      <w:jc w:val="center"/>
                      <w:rPr>
                        <w:szCs w:val="21"/>
                      </w:rPr>
                    </w:pPr>
                    <w:r>
                      <w:t>设立</w:t>
                    </w:r>
                  </w:p>
                </w:tc>
              </w:tr>
            </w:sdtContent>
          </w:sdt>
          <w:sdt>
            <w:sdtPr>
              <w:rPr>
                <w:szCs w:val="21"/>
              </w:rPr>
              <w:alias w:val="企业合并及合并财务报表明细"/>
              <w:tag w:val="_GBC_986bfe326d834fea9d2920637e286f21"/>
              <w:id w:val="3047097"/>
              <w:lock w:val="sdtLocked"/>
            </w:sdtPr>
            <w:sdtEndPr/>
            <w:sdtContent>
              <w:tr w:rsidR="00A642A1" w:rsidTr="00A91109">
                <w:tc>
                  <w:tcPr>
                    <w:tcW w:w="1000" w:type="pct"/>
                  </w:tcPr>
                  <w:p w:rsidR="00A642A1" w:rsidRDefault="00A642A1" w:rsidP="00A642A1">
                    <w:pPr>
                      <w:rPr>
                        <w:szCs w:val="21"/>
                      </w:rPr>
                    </w:pPr>
                    <w:r>
                      <w:t>浙江祥丰新材料科技有限公司</w:t>
                    </w:r>
                  </w:p>
                </w:tc>
                <w:tc>
                  <w:tcPr>
                    <w:tcW w:w="845" w:type="pct"/>
                    <w:vAlign w:val="center"/>
                  </w:tcPr>
                  <w:p w:rsidR="00A642A1" w:rsidRDefault="00A642A1" w:rsidP="005603BF">
                    <w:pPr>
                      <w:jc w:val="center"/>
                      <w:rPr>
                        <w:szCs w:val="21"/>
                      </w:rPr>
                    </w:pPr>
                    <w:r>
                      <w:t>浙江台州</w:t>
                    </w:r>
                  </w:p>
                </w:tc>
                <w:tc>
                  <w:tcPr>
                    <w:tcW w:w="643" w:type="pct"/>
                    <w:vAlign w:val="center"/>
                  </w:tcPr>
                  <w:p w:rsidR="00A642A1" w:rsidRDefault="00A642A1" w:rsidP="005603BF">
                    <w:pPr>
                      <w:jc w:val="center"/>
                      <w:rPr>
                        <w:szCs w:val="21"/>
                      </w:rPr>
                    </w:pPr>
                    <w:r>
                      <w:t>浙江台州</w:t>
                    </w:r>
                  </w:p>
                </w:tc>
                <w:tc>
                  <w:tcPr>
                    <w:tcW w:w="783" w:type="pct"/>
                    <w:vAlign w:val="center"/>
                  </w:tcPr>
                  <w:p w:rsidR="00A642A1" w:rsidRDefault="00A642A1" w:rsidP="005603BF">
                    <w:pPr>
                      <w:jc w:val="center"/>
                      <w:rPr>
                        <w:szCs w:val="21"/>
                      </w:rPr>
                    </w:pPr>
                    <w:r>
                      <w:t>制造业</w:t>
                    </w:r>
                  </w:p>
                </w:tc>
                <w:tc>
                  <w:tcPr>
                    <w:tcW w:w="704" w:type="pct"/>
                    <w:vAlign w:val="center"/>
                  </w:tcPr>
                  <w:p w:rsidR="00A642A1" w:rsidRDefault="00A642A1" w:rsidP="005603BF">
                    <w:pPr>
                      <w:jc w:val="center"/>
                      <w:rPr>
                        <w:szCs w:val="21"/>
                      </w:rPr>
                    </w:pPr>
                    <w:r>
                      <w:t>51.00</w:t>
                    </w:r>
                  </w:p>
                </w:tc>
                <w:tc>
                  <w:tcPr>
                    <w:tcW w:w="471" w:type="pct"/>
                    <w:vAlign w:val="center"/>
                  </w:tcPr>
                  <w:p w:rsidR="00A642A1" w:rsidRDefault="00A642A1" w:rsidP="005603BF">
                    <w:pPr>
                      <w:jc w:val="center"/>
                      <w:rPr>
                        <w:szCs w:val="21"/>
                      </w:rPr>
                    </w:pPr>
                  </w:p>
                </w:tc>
                <w:tc>
                  <w:tcPr>
                    <w:tcW w:w="554" w:type="pct"/>
                    <w:vAlign w:val="center"/>
                  </w:tcPr>
                  <w:p w:rsidR="00A642A1" w:rsidRDefault="00A642A1" w:rsidP="005603BF">
                    <w:pPr>
                      <w:jc w:val="center"/>
                      <w:rPr>
                        <w:szCs w:val="21"/>
                      </w:rPr>
                    </w:pPr>
                    <w:r>
                      <w:t>设立</w:t>
                    </w:r>
                  </w:p>
                </w:tc>
              </w:tr>
            </w:sdtContent>
          </w:sdt>
        </w:tbl>
        <w:p w:rsidR="00A642A1" w:rsidRDefault="00A642A1"/>
        <w:p w:rsidR="00BC2D12" w:rsidRDefault="0061030C">
          <w:pPr>
            <w:rPr>
              <w:rFonts w:cs="Arial"/>
              <w:szCs w:val="21"/>
            </w:rPr>
          </w:pPr>
          <w:r>
            <w:rPr>
              <w:rFonts w:cs="Arial" w:hint="eastAsia"/>
              <w:szCs w:val="21"/>
            </w:rPr>
            <w:t>在子公司的持股比例不同于表决权比例的说明：</w:t>
          </w:r>
        </w:p>
        <w:p w:rsidR="00BC2D12" w:rsidRDefault="00CD5DB0">
          <w:pPr>
            <w:rPr>
              <w:rFonts w:cs="Arial"/>
              <w:szCs w:val="21"/>
            </w:rPr>
          </w:pPr>
          <w:sdt>
            <w:sdtPr>
              <w:rPr>
                <w:rFonts w:cs="Arial"/>
                <w:szCs w:val="21"/>
              </w:rPr>
              <w:alias w:val="在子公司的持股比例不同于表决权比例的说明"/>
              <w:tag w:val="_GBC_b7be591163dc47e4b00f98006e6fbb0b"/>
              <w:id w:val="-1695373105"/>
              <w:lock w:val="sdtLocked"/>
              <w:placeholder>
                <w:docPart w:val="GBC22222222222222222222222222222"/>
              </w:placeholder>
            </w:sdtPr>
            <w:sdtEndPr/>
            <w:sdtContent>
              <w:r w:rsidR="00A642A1">
                <w:rPr>
                  <w:rFonts w:cs="Arial" w:hint="eastAsia"/>
                  <w:szCs w:val="21"/>
                </w:rPr>
                <w:t>无</w:t>
              </w:r>
            </w:sdtContent>
          </w:sdt>
        </w:p>
        <w:p w:rsidR="00BC2D12" w:rsidRDefault="00BC2D12">
          <w:pPr>
            <w:rPr>
              <w:rFonts w:cs="Arial"/>
              <w:szCs w:val="21"/>
            </w:rPr>
          </w:pPr>
        </w:p>
        <w:p w:rsidR="00BC2D12" w:rsidRDefault="0061030C">
          <w:pPr>
            <w:rPr>
              <w:rFonts w:cs="Arial"/>
              <w:szCs w:val="21"/>
            </w:rPr>
          </w:pPr>
          <w:r>
            <w:rPr>
              <w:rFonts w:cs="Arial" w:hint="eastAsia"/>
              <w:szCs w:val="21"/>
            </w:rPr>
            <w:t>持有半数或以下表决权但仍控制被投资单位、以及持有半数以上表决权但不控制被投资单位的依据：</w:t>
          </w:r>
        </w:p>
        <w:sdt>
          <w:sdtPr>
            <w:rPr>
              <w:rFonts w:cs="Arial"/>
              <w:szCs w:val="21"/>
            </w:rPr>
            <w:alias w:val="持有半数或以下表决权但仍控制被投资单位、以及持有半数以上表决权但不控制被投资单位的依据"/>
            <w:tag w:val="_GBC_e9c6ba07b58c4f8e9e3004170d14542b"/>
            <w:id w:val="798114468"/>
            <w:lock w:val="sdtLocked"/>
            <w:placeholder>
              <w:docPart w:val="GBC22222222222222222222222222222"/>
            </w:placeholder>
          </w:sdtPr>
          <w:sdtEndPr/>
          <w:sdtContent>
            <w:p w:rsidR="00BC2D12" w:rsidRDefault="00A642A1">
              <w:pPr>
                <w:rPr>
                  <w:rFonts w:cs="Arial"/>
                  <w:szCs w:val="21"/>
                </w:rPr>
              </w:pPr>
              <w:r>
                <w:rPr>
                  <w:rFonts w:cs="Arial" w:hint="eastAsia"/>
                  <w:szCs w:val="21"/>
                </w:rPr>
                <w:t>无</w:t>
              </w:r>
            </w:p>
          </w:sdtContent>
        </w:sdt>
        <w:p w:rsidR="00BC2D12" w:rsidRDefault="00BC2D12">
          <w:pPr>
            <w:rPr>
              <w:rFonts w:cs="Arial"/>
              <w:szCs w:val="21"/>
            </w:rPr>
          </w:pPr>
        </w:p>
        <w:p w:rsidR="00BC2D12" w:rsidRDefault="0061030C">
          <w:pPr>
            <w:rPr>
              <w:rFonts w:cs="Arial"/>
              <w:szCs w:val="21"/>
            </w:rPr>
          </w:pPr>
          <w:r>
            <w:rPr>
              <w:rFonts w:cs="Arial" w:hint="eastAsia"/>
              <w:szCs w:val="21"/>
            </w:rPr>
            <w:t>对于纳入合并范围的重要的结构化主体，控制的依据：</w:t>
          </w:r>
        </w:p>
        <w:sdt>
          <w:sdtPr>
            <w:rPr>
              <w:rFonts w:cs="Arial" w:hint="eastAsia"/>
              <w:szCs w:val="21"/>
            </w:rPr>
            <w:alias w:val="对于纳入合并范围的重要的结构化主体，控制的依据"/>
            <w:tag w:val="_GBC_254d83ec47cd4003902f2d0f6017d432"/>
            <w:id w:val="-1140342897"/>
            <w:lock w:val="sdtLocked"/>
            <w:placeholder>
              <w:docPart w:val="GBC22222222222222222222222222222"/>
            </w:placeholder>
          </w:sdtPr>
          <w:sdtEndPr/>
          <w:sdtContent>
            <w:p w:rsidR="00BC2D12" w:rsidRDefault="00A642A1">
              <w:pPr>
                <w:rPr>
                  <w:rFonts w:cs="Arial"/>
                  <w:szCs w:val="21"/>
                </w:rPr>
              </w:pPr>
              <w:r>
                <w:rPr>
                  <w:rFonts w:cs="Arial" w:hint="eastAsia"/>
                  <w:szCs w:val="21"/>
                </w:rPr>
                <w:t>无</w:t>
              </w:r>
            </w:p>
          </w:sdtContent>
        </w:sdt>
        <w:p w:rsidR="00BC2D12" w:rsidRDefault="00BC2D12">
          <w:pPr>
            <w:rPr>
              <w:rFonts w:cs="Arial"/>
              <w:szCs w:val="21"/>
            </w:rPr>
          </w:pPr>
        </w:p>
        <w:p w:rsidR="00BC2D12" w:rsidRDefault="0061030C">
          <w:pPr>
            <w:rPr>
              <w:rFonts w:cs="Arial"/>
              <w:szCs w:val="21"/>
            </w:rPr>
          </w:pPr>
          <w:r>
            <w:rPr>
              <w:rFonts w:cs="Arial" w:hint="eastAsia"/>
              <w:szCs w:val="21"/>
            </w:rPr>
            <w:t>确定公司是代理人还是委托人的依据：</w:t>
          </w:r>
        </w:p>
        <w:sdt>
          <w:sdtPr>
            <w:rPr>
              <w:rFonts w:cs="Arial" w:hint="eastAsia"/>
              <w:szCs w:val="21"/>
            </w:rPr>
            <w:alias w:val="确定公司是代理人还是委托人的依据"/>
            <w:tag w:val="_GBC_f515cb0c8a654271b5991b0accabe800"/>
            <w:id w:val="1540173455"/>
            <w:lock w:val="sdtLocked"/>
            <w:placeholder>
              <w:docPart w:val="GBC22222222222222222222222222222"/>
            </w:placeholder>
          </w:sdtPr>
          <w:sdtEndPr/>
          <w:sdtContent>
            <w:p w:rsidR="00BC2D12" w:rsidRDefault="00A642A1">
              <w:pPr>
                <w:rPr>
                  <w:rFonts w:cs="Arial"/>
                  <w:szCs w:val="21"/>
                </w:rPr>
              </w:pPr>
              <w:r>
                <w:rPr>
                  <w:rFonts w:cs="Arial" w:hint="eastAsia"/>
                  <w:szCs w:val="21"/>
                </w:rPr>
                <w:t>无</w:t>
              </w:r>
            </w:p>
          </w:sdtContent>
        </w:sdt>
        <w:p w:rsidR="00BC2D12" w:rsidRDefault="00BC2D12">
          <w:pPr>
            <w:rPr>
              <w:rFonts w:cs="Arial"/>
              <w:szCs w:val="21"/>
            </w:rPr>
          </w:pPr>
        </w:p>
        <w:p w:rsidR="00BC2D12" w:rsidRDefault="0061030C">
          <w:pPr>
            <w:rPr>
              <w:rFonts w:cs="Arial"/>
              <w:szCs w:val="21"/>
            </w:rPr>
          </w:pPr>
          <w:r>
            <w:rPr>
              <w:rFonts w:cs="Arial" w:hint="eastAsia"/>
              <w:szCs w:val="21"/>
            </w:rPr>
            <w:t>其他说明：</w:t>
          </w:r>
        </w:p>
        <w:sdt>
          <w:sdtPr>
            <w:rPr>
              <w:rFonts w:cs="Arial"/>
              <w:szCs w:val="21"/>
            </w:rPr>
            <w:alias w:val="企业集团的构成的其他需要说明的事项"/>
            <w:tag w:val="_GBC_7dc3099f920f4546b2a983c0eb4c2ce0"/>
            <w:id w:val="1846123991"/>
            <w:lock w:val="sdtLocked"/>
            <w:placeholder>
              <w:docPart w:val="GBC22222222222222222222222222222"/>
            </w:placeholder>
          </w:sdtPr>
          <w:sdtEndPr/>
          <w:sdtContent>
            <w:p w:rsidR="00BC2D12" w:rsidRDefault="00A642A1">
              <w:pPr>
                <w:rPr>
                  <w:rFonts w:cstheme="minorBidi"/>
                  <w:szCs w:val="21"/>
                </w:rPr>
              </w:pPr>
              <w:r>
                <w:rPr>
                  <w:rFonts w:cs="Arial" w:hint="eastAsia"/>
                  <w:szCs w:val="21"/>
                </w:rPr>
                <w:t>无</w:t>
              </w:r>
            </w:p>
          </w:sdtContent>
        </w:sdt>
      </w:sdtContent>
    </w:sdt>
    <w:p w:rsidR="00BC2D12" w:rsidRDefault="00BC2D12">
      <w:pPr>
        <w:rPr>
          <w:rFonts w:cs="Arial"/>
          <w:szCs w:val="21"/>
        </w:rPr>
      </w:pPr>
    </w:p>
    <w:sdt>
      <w:sdtPr>
        <w:rPr>
          <w:rFonts w:ascii="宋体" w:eastAsia="宋体" w:hAnsi="宋体" w:cs="宋体" w:hint="eastAsia"/>
          <w:b w:val="0"/>
          <w:bCs w:val="0"/>
          <w:kern w:val="0"/>
          <w:szCs w:val="24"/>
        </w:rPr>
        <w:alias w:val="模块:重要的非全资子公司"/>
        <w:tag w:val="_GBC_a2ec6e05ebd34d2fa14b1ba6b3ba8eb1"/>
        <w:id w:val="-1003968337"/>
        <w:lock w:val="sdtLocked"/>
        <w:placeholder>
          <w:docPart w:val="GBC22222222222222222222222222222"/>
        </w:placeholder>
      </w:sdtPr>
      <w:sdtEndPr>
        <w:rPr>
          <w:rFonts w:cs="Arial" w:hint="default"/>
          <w:szCs w:val="21"/>
        </w:rPr>
      </w:sdtEndPr>
      <w:sdtContent>
        <w:p w:rsidR="00BC2D12" w:rsidRDefault="0061030C">
          <w:pPr>
            <w:pStyle w:val="4"/>
            <w:numPr>
              <w:ilvl w:val="3"/>
              <w:numId w:val="57"/>
            </w:numPr>
            <w:ind w:left="424" w:hangingChars="202" w:hanging="424"/>
          </w:pPr>
          <w:r>
            <w:rPr>
              <w:rFonts w:hint="eastAsia"/>
            </w:rPr>
            <w:t>重要的非全资子公司</w:t>
          </w:r>
        </w:p>
        <w:sdt>
          <w:sdtPr>
            <w:alias w:val="是否适用：重要的非全资子公司[双击切换]"/>
            <w:tag w:val="_GBC_51a84bfe201248b8bd5edb53b6cd6283"/>
            <w:id w:val="-336934445"/>
            <w:lock w:val="sdtLocked"/>
            <w:placeholder>
              <w:docPart w:val="GBC22222222222222222222222222222"/>
            </w:placeholder>
          </w:sdtPr>
          <w:sdtEndPr/>
          <w:sdtContent>
            <w:p w:rsidR="00BC2D12" w:rsidRDefault="000A0FB4">
              <w:r>
                <w:fldChar w:fldCharType="begin"/>
              </w:r>
              <w:r w:rsidR="00A642A1">
                <w:instrText xml:space="preserve">MACROBUTTON  SnrToggleCheckbox √适用 </w:instrText>
              </w:r>
              <w:r>
                <w:fldChar w:fldCharType="end"/>
              </w:r>
              <w:r>
                <w:fldChar w:fldCharType="begin"/>
              </w:r>
              <w:r w:rsidR="00A642A1">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3"/>
            <w:gridCol w:w="1449"/>
            <w:gridCol w:w="1476"/>
            <w:gridCol w:w="1710"/>
            <w:gridCol w:w="1805"/>
          </w:tblGrid>
          <w:tr w:rsidR="00A642A1" w:rsidTr="00A91109">
            <w:trPr>
              <w:trHeight w:val="241"/>
            </w:trPr>
            <w:sdt>
              <w:sdtPr>
                <w:tag w:val="_PLD_5428bb469efb45b09d2152fb27b33f8a"/>
                <w:id w:val="3047134"/>
                <w:lock w:val="sdtLocked"/>
              </w:sdtPr>
              <w:sdtEndPr/>
              <w:sdtContent>
                <w:tc>
                  <w:tcPr>
                    <w:tcW w:w="1353" w:type="pct"/>
                    <w:shd w:val="clear" w:color="auto" w:fill="auto"/>
                    <w:vAlign w:val="center"/>
                  </w:tcPr>
                  <w:p w:rsidR="00A642A1" w:rsidRDefault="00A642A1" w:rsidP="00A642A1">
                    <w:pPr>
                      <w:jc w:val="center"/>
                      <w:rPr>
                        <w:rFonts w:cs="Arial"/>
                        <w:szCs w:val="21"/>
                      </w:rPr>
                    </w:pPr>
                    <w:r>
                      <w:rPr>
                        <w:rFonts w:cs="Arial" w:hint="eastAsia"/>
                        <w:szCs w:val="21"/>
                        <w:lang w:val="en-GB"/>
                      </w:rPr>
                      <w:t>子公司名称</w:t>
                    </w:r>
                  </w:p>
                </w:tc>
              </w:sdtContent>
            </w:sdt>
            <w:sdt>
              <w:sdtPr>
                <w:tag w:val="_PLD_6f42810edcef4f808238b34484325c1a"/>
                <w:id w:val="3047135"/>
                <w:lock w:val="sdtLocked"/>
              </w:sdtPr>
              <w:sdtEndPr/>
              <w:sdtContent>
                <w:tc>
                  <w:tcPr>
                    <w:tcW w:w="824" w:type="pct"/>
                    <w:shd w:val="clear" w:color="auto" w:fill="auto"/>
                    <w:vAlign w:val="center"/>
                  </w:tcPr>
                  <w:p w:rsidR="00A642A1" w:rsidRPr="00A91109" w:rsidRDefault="00A642A1" w:rsidP="00A642A1">
                    <w:pPr>
                      <w:jc w:val="center"/>
                      <w:rPr>
                        <w:rFonts w:cs="Arial"/>
                        <w:bCs/>
                        <w:szCs w:val="21"/>
                        <w:lang w:val="en-GB"/>
                      </w:rPr>
                    </w:pPr>
                    <w:r>
                      <w:rPr>
                        <w:rFonts w:cs="Arial" w:hint="eastAsia"/>
                        <w:bCs/>
                        <w:szCs w:val="21"/>
                        <w:lang w:val="en-GB"/>
                      </w:rPr>
                      <w:t>少数股东持股比例</w:t>
                    </w:r>
                  </w:p>
                </w:tc>
              </w:sdtContent>
            </w:sdt>
            <w:sdt>
              <w:sdtPr>
                <w:tag w:val="_PLD_5fe25832d2ec4782a2b0dd4183a7a18d"/>
                <w:id w:val="3047136"/>
                <w:lock w:val="sdtLocked"/>
              </w:sdtPr>
              <w:sdtEndPr/>
              <w:sdtContent>
                <w:tc>
                  <w:tcPr>
                    <w:tcW w:w="826" w:type="pct"/>
                    <w:shd w:val="clear" w:color="auto" w:fill="auto"/>
                    <w:vAlign w:val="center"/>
                  </w:tcPr>
                  <w:p w:rsidR="00A642A1" w:rsidRDefault="00A642A1" w:rsidP="00A642A1">
                    <w:pPr>
                      <w:jc w:val="center"/>
                      <w:rPr>
                        <w:rFonts w:cs="Arial"/>
                        <w:szCs w:val="21"/>
                      </w:rPr>
                    </w:pPr>
                    <w:r>
                      <w:rPr>
                        <w:rFonts w:cs="Arial" w:hint="eastAsia"/>
                        <w:bCs/>
                        <w:szCs w:val="21"/>
                        <w:lang w:val="en-GB"/>
                      </w:rPr>
                      <w:t>本期归属于少数股东的损益</w:t>
                    </w:r>
                  </w:p>
                </w:tc>
              </w:sdtContent>
            </w:sdt>
            <w:sdt>
              <w:sdtPr>
                <w:tag w:val="_PLD_2a49e43dba264aa2a5a6a65baca97c74"/>
                <w:id w:val="3047137"/>
                <w:lock w:val="sdtLocked"/>
              </w:sdtPr>
              <w:sdtEndPr/>
              <w:sdtContent>
                <w:tc>
                  <w:tcPr>
                    <w:tcW w:w="972" w:type="pct"/>
                    <w:shd w:val="clear" w:color="auto" w:fill="auto"/>
                    <w:vAlign w:val="center"/>
                  </w:tcPr>
                  <w:p w:rsidR="00A642A1" w:rsidRDefault="00A642A1" w:rsidP="00A642A1">
                    <w:pPr>
                      <w:jc w:val="center"/>
                      <w:rPr>
                        <w:rFonts w:cs="Arial"/>
                        <w:szCs w:val="21"/>
                      </w:rPr>
                    </w:pPr>
                    <w:r>
                      <w:rPr>
                        <w:rFonts w:cs="Arial" w:hint="eastAsia"/>
                        <w:bCs/>
                        <w:szCs w:val="21"/>
                        <w:lang w:val="en-GB"/>
                      </w:rPr>
                      <w:t>本期向少数股东宣告分派的股利</w:t>
                    </w:r>
                  </w:p>
                </w:tc>
              </w:sdtContent>
            </w:sdt>
            <w:sdt>
              <w:sdtPr>
                <w:tag w:val="_PLD_fb758b5ac95741fa930b476448e32371"/>
                <w:id w:val="3047138"/>
                <w:lock w:val="sdtLocked"/>
              </w:sdtPr>
              <w:sdtEndPr/>
              <w:sdtContent>
                <w:tc>
                  <w:tcPr>
                    <w:tcW w:w="1025" w:type="pct"/>
                    <w:shd w:val="clear" w:color="auto" w:fill="auto"/>
                    <w:vAlign w:val="center"/>
                  </w:tcPr>
                  <w:p w:rsidR="00A642A1" w:rsidRDefault="00A642A1" w:rsidP="00A642A1">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3047139"/>
              <w:lock w:val="sdtLocked"/>
            </w:sdtPr>
            <w:sdtEndPr/>
            <w:sdtContent>
              <w:tr w:rsidR="00A642A1" w:rsidTr="00A91109">
                <w:tc>
                  <w:tcPr>
                    <w:tcW w:w="1353" w:type="pct"/>
                  </w:tcPr>
                  <w:p w:rsidR="00A642A1" w:rsidRDefault="00A642A1" w:rsidP="00A642A1">
                    <w:pPr>
                      <w:rPr>
                        <w:szCs w:val="21"/>
                      </w:rPr>
                    </w:pPr>
                    <w:r>
                      <w:t>浙江天台祥和电子材料有限公司</w:t>
                    </w:r>
                  </w:p>
                </w:tc>
                <w:tc>
                  <w:tcPr>
                    <w:tcW w:w="824" w:type="pct"/>
                    <w:vAlign w:val="center"/>
                  </w:tcPr>
                  <w:p w:rsidR="00A642A1" w:rsidRDefault="00AA613E" w:rsidP="00A642A1">
                    <w:pPr>
                      <w:jc w:val="right"/>
                      <w:rPr>
                        <w:szCs w:val="21"/>
                      </w:rPr>
                    </w:pPr>
                    <w:r>
                      <w:rPr>
                        <w:rFonts w:hint="eastAsia"/>
                      </w:rPr>
                      <w:t>40</w:t>
                    </w:r>
                    <w:r w:rsidR="00A642A1">
                      <w:t>.00</w:t>
                    </w:r>
                  </w:p>
                </w:tc>
                <w:tc>
                  <w:tcPr>
                    <w:tcW w:w="826" w:type="pct"/>
                    <w:vAlign w:val="center"/>
                  </w:tcPr>
                  <w:p w:rsidR="00A642A1" w:rsidRDefault="00A642A1" w:rsidP="00A642A1">
                    <w:pPr>
                      <w:jc w:val="right"/>
                      <w:rPr>
                        <w:szCs w:val="21"/>
                      </w:rPr>
                    </w:pPr>
                    <w:r>
                      <w:t>-397,691.98</w:t>
                    </w:r>
                  </w:p>
                </w:tc>
                <w:tc>
                  <w:tcPr>
                    <w:tcW w:w="972" w:type="pct"/>
                    <w:vAlign w:val="center"/>
                  </w:tcPr>
                  <w:p w:rsidR="00A642A1" w:rsidRDefault="00A642A1" w:rsidP="00A642A1">
                    <w:pPr>
                      <w:jc w:val="right"/>
                      <w:rPr>
                        <w:szCs w:val="21"/>
                      </w:rPr>
                    </w:pPr>
                  </w:p>
                </w:tc>
                <w:tc>
                  <w:tcPr>
                    <w:tcW w:w="1025" w:type="pct"/>
                    <w:vAlign w:val="center"/>
                  </w:tcPr>
                  <w:p w:rsidR="00A642A1" w:rsidRDefault="00A642A1" w:rsidP="00A642A1">
                    <w:pPr>
                      <w:jc w:val="right"/>
                      <w:rPr>
                        <w:szCs w:val="21"/>
                      </w:rPr>
                    </w:pPr>
                    <w:r>
                      <w:t>3,869,028.45</w:t>
                    </w:r>
                  </w:p>
                </w:tc>
              </w:tr>
            </w:sdtContent>
          </w:sdt>
          <w:sdt>
            <w:sdtPr>
              <w:rPr>
                <w:szCs w:val="21"/>
              </w:rPr>
              <w:alias w:val="重要的非全资子公司明细"/>
              <w:tag w:val="_GBC_786318b12f804986888adc0492796ebd"/>
              <w:id w:val="3047140"/>
              <w:lock w:val="sdtLocked"/>
            </w:sdtPr>
            <w:sdtEndPr/>
            <w:sdtContent>
              <w:tr w:rsidR="00A642A1" w:rsidTr="00A91109">
                <w:tc>
                  <w:tcPr>
                    <w:tcW w:w="1353" w:type="pct"/>
                  </w:tcPr>
                  <w:p w:rsidR="00A642A1" w:rsidRDefault="00A642A1" w:rsidP="00A642A1">
                    <w:pPr>
                      <w:rPr>
                        <w:szCs w:val="21"/>
                      </w:rPr>
                    </w:pPr>
                    <w:r>
                      <w:t>浙江祥丰新材料科技有限公司</w:t>
                    </w:r>
                  </w:p>
                </w:tc>
                <w:tc>
                  <w:tcPr>
                    <w:tcW w:w="824" w:type="pct"/>
                    <w:vAlign w:val="center"/>
                  </w:tcPr>
                  <w:p w:rsidR="00A642A1" w:rsidRDefault="00AA613E" w:rsidP="00A642A1">
                    <w:pPr>
                      <w:jc w:val="right"/>
                      <w:rPr>
                        <w:szCs w:val="21"/>
                      </w:rPr>
                    </w:pPr>
                    <w:r>
                      <w:rPr>
                        <w:rFonts w:hint="eastAsia"/>
                      </w:rPr>
                      <w:t>49</w:t>
                    </w:r>
                    <w:r w:rsidR="00A642A1">
                      <w:t>.00</w:t>
                    </w:r>
                  </w:p>
                </w:tc>
                <w:tc>
                  <w:tcPr>
                    <w:tcW w:w="826" w:type="pct"/>
                    <w:vAlign w:val="center"/>
                  </w:tcPr>
                  <w:p w:rsidR="00A642A1" w:rsidRDefault="00A642A1" w:rsidP="00A642A1">
                    <w:pPr>
                      <w:jc w:val="right"/>
                      <w:rPr>
                        <w:szCs w:val="21"/>
                      </w:rPr>
                    </w:pPr>
                    <w:r>
                      <w:t>2,949,945.73</w:t>
                    </w:r>
                  </w:p>
                </w:tc>
                <w:tc>
                  <w:tcPr>
                    <w:tcW w:w="972" w:type="pct"/>
                    <w:vAlign w:val="center"/>
                  </w:tcPr>
                  <w:p w:rsidR="00A642A1" w:rsidRDefault="00A642A1" w:rsidP="00A642A1">
                    <w:pPr>
                      <w:jc w:val="right"/>
                      <w:rPr>
                        <w:szCs w:val="21"/>
                      </w:rPr>
                    </w:pPr>
                  </w:p>
                </w:tc>
                <w:tc>
                  <w:tcPr>
                    <w:tcW w:w="1025" w:type="pct"/>
                    <w:vAlign w:val="center"/>
                  </w:tcPr>
                  <w:p w:rsidR="00A642A1" w:rsidRDefault="00A642A1" w:rsidP="00A642A1">
                    <w:pPr>
                      <w:jc w:val="right"/>
                      <w:rPr>
                        <w:szCs w:val="21"/>
                      </w:rPr>
                    </w:pPr>
                    <w:r>
                      <w:t>12,749,945.73</w:t>
                    </w:r>
                  </w:p>
                </w:tc>
              </w:tr>
            </w:sdtContent>
          </w:sdt>
        </w:tbl>
        <w:p w:rsidR="00A642A1" w:rsidRDefault="00A642A1"/>
        <w:p w:rsidR="00BC2D12" w:rsidRDefault="0061030C">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1034001064"/>
            <w:lock w:val="sdtLocked"/>
            <w:placeholder>
              <w:docPart w:val="GBC22222222222222222222222222222"/>
            </w:placeholder>
          </w:sdtPr>
          <w:sdtEndPr/>
          <w:sdtContent>
            <w:p w:rsidR="00BC2D12" w:rsidRDefault="000A0FB4" w:rsidP="00D0057E">
              <w:pPr>
                <w:rPr>
                  <w:rFonts w:cs="Arial"/>
                  <w:szCs w:val="21"/>
                </w:rPr>
              </w:pPr>
              <w:r>
                <w:rPr>
                  <w:rFonts w:cs="Arial"/>
                  <w:szCs w:val="21"/>
                </w:rPr>
                <w:fldChar w:fldCharType="begin"/>
              </w:r>
              <w:r w:rsidR="00D0057E">
                <w:rPr>
                  <w:rFonts w:cs="Arial"/>
                  <w:szCs w:val="21"/>
                </w:rPr>
                <w:instrText xml:space="preserve">MACROBUTTON  SnrToggleCheckbox □适用 </w:instrText>
              </w:r>
              <w:r>
                <w:rPr>
                  <w:rFonts w:cs="Arial"/>
                  <w:szCs w:val="21"/>
                </w:rPr>
                <w:fldChar w:fldCharType="end"/>
              </w:r>
              <w:r>
                <w:rPr>
                  <w:rFonts w:cs="Arial"/>
                  <w:szCs w:val="21"/>
                </w:rPr>
                <w:fldChar w:fldCharType="begin"/>
              </w:r>
              <w:r w:rsidR="00D0057E">
                <w:rPr>
                  <w:rFonts w:cs="Arial"/>
                  <w:szCs w:val="21"/>
                </w:rPr>
                <w:instrText xml:space="preserve"> MACROBUTTON  SnrToggleCheckbox √不适用 </w:instrText>
              </w:r>
              <w:r>
                <w:rPr>
                  <w:rFonts w:cs="Arial"/>
                  <w:szCs w:val="21"/>
                </w:rPr>
                <w:fldChar w:fldCharType="end"/>
              </w:r>
            </w:p>
          </w:sdtContent>
        </w:sdt>
        <w:p w:rsidR="00BC2D12" w:rsidRDefault="00BC2D12">
          <w:pPr>
            <w:rPr>
              <w:rFonts w:cs="Arial"/>
              <w:szCs w:val="21"/>
            </w:rPr>
          </w:pPr>
        </w:p>
        <w:p w:rsidR="00BC2D12" w:rsidRDefault="0061030C">
          <w:pPr>
            <w:rPr>
              <w:rFonts w:cs="Arial"/>
              <w:szCs w:val="21"/>
            </w:rPr>
          </w:pPr>
          <w:r>
            <w:rPr>
              <w:rFonts w:cs="Arial" w:hint="eastAsia"/>
              <w:szCs w:val="21"/>
            </w:rPr>
            <w:t>其他说明：</w:t>
          </w:r>
        </w:p>
        <w:sdt>
          <w:sdtPr>
            <w:rPr>
              <w:rFonts w:cs="Arial"/>
              <w:szCs w:val="21"/>
            </w:rPr>
            <w:alias w:val="是否适用：重要的非全资子公司其他说明[双击切换]"/>
            <w:tag w:val="_GBC_eb65403cb5164cc9a0cf4afea08b150d"/>
            <w:id w:val="-1321261409"/>
            <w:lock w:val="sdtLocked"/>
            <w:placeholder>
              <w:docPart w:val="GBC22222222222222222222222222222"/>
            </w:placeholder>
          </w:sdtPr>
          <w:sdtEndPr/>
          <w:sdtContent>
            <w:p w:rsidR="00BC2D12" w:rsidRDefault="000A0FB4" w:rsidP="00D0057E">
              <w:pPr>
                <w:rPr>
                  <w:rFonts w:cs="Arial"/>
                  <w:szCs w:val="21"/>
                </w:rPr>
              </w:pPr>
              <w:r>
                <w:rPr>
                  <w:rFonts w:cs="Arial"/>
                  <w:szCs w:val="21"/>
                </w:rPr>
                <w:fldChar w:fldCharType="begin"/>
              </w:r>
              <w:r w:rsidR="00D0057E">
                <w:rPr>
                  <w:rFonts w:cs="Arial"/>
                  <w:szCs w:val="21"/>
                </w:rPr>
                <w:instrText xml:space="preserve">MACROBUTTON  SnrToggleCheckbox □适用 </w:instrText>
              </w:r>
              <w:r>
                <w:rPr>
                  <w:rFonts w:cs="Arial"/>
                  <w:szCs w:val="21"/>
                </w:rPr>
                <w:fldChar w:fldCharType="end"/>
              </w:r>
              <w:r>
                <w:rPr>
                  <w:rFonts w:cs="Arial"/>
                  <w:szCs w:val="21"/>
                </w:rPr>
                <w:fldChar w:fldCharType="begin"/>
              </w:r>
              <w:r w:rsidR="00D0057E">
                <w:rPr>
                  <w:rFonts w:cs="Arial"/>
                  <w:szCs w:val="21"/>
                </w:rPr>
                <w:instrText xml:space="preserve"> MACROBUTTON  SnrToggleCheckbox √不适用 </w:instrText>
              </w:r>
              <w:r>
                <w:rPr>
                  <w:rFonts w:cs="Arial"/>
                  <w:szCs w:val="21"/>
                </w:rPr>
                <w:fldChar w:fldCharType="end"/>
              </w:r>
            </w:p>
          </w:sdtContent>
        </w:sdt>
      </w:sdtContent>
    </w:sdt>
    <w:p w:rsidR="005603BF" w:rsidRDefault="005603BF">
      <w:pPr>
        <w:rPr>
          <w:rFonts w:cs="Arial"/>
          <w:szCs w:val="21"/>
        </w:rPr>
        <w:sectPr w:rsidR="005603BF" w:rsidSect="007C6651">
          <w:pgSz w:w="11906" w:h="16838"/>
          <w:pgMar w:top="1525" w:right="1276" w:bottom="1440" w:left="1797" w:header="856" w:footer="992" w:gutter="0"/>
          <w:cols w:space="425"/>
          <w:docGrid w:linePitch="312"/>
        </w:sectPr>
      </w:pPr>
    </w:p>
    <w:p w:rsidR="00BC2D12" w:rsidRDefault="00BC2D12">
      <w:pPr>
        <w:rPr>
          <w:rFonts w:cs="Arial"/>
          <w:szCs w:val="21"/>
        </w:rPr>
      </w:pPr>
    </w:p>
    <w:sdt>
      <w:sdtPr>
        <w:rPr>
          <w:rFonts w:ascii="宋体" w:eastAsia="宋体" w:hAnsi="宋体" w:cs="宋体" w:hint="eastAsia"/>
          <w:b w:val="0"/>
          <w:bCs w:val="0"/>
          <w:kern w:val="0"/>
          <w:szCs w:val="24"/>
        </w:rPr>
        <w:alias w:val="模块:重要非全资子公司的主要财务信息"/>
        <w:tag w:val="_GBC_501222dd8f884fabbdeaec6fe7e79709"/>
        <w:id w:val="-427191102"/>
        <w:lock w:val="sdtLocked"/>
        <w:placeholder>
          <w:docPart w:val="GBC22222222222222222222222222222"/>
        </w:placeholder>
      </w:sdtPr>
      <w:sdtEndPr>
        <w:rPr>
          <w:rFonts w:cs="Arial" w:hint="default"/>
          <w:szCs w:val="21"/>
        </w:rPr>
      </w:sdtEndPr>
      <w:sdtContent>
        <w:p w:rsidR="00BC2D12" w:rsidRDefault="0061030C">
          <w:pPr>
            <w:pStyle w:val="4"/>
            <w:numPr>
              <w:ilvl w:val="3"/>
              <w:numId w:val="57"/>
            </w:numPr>
            <w:ind w:left="424" w:hangingChars="202" w:hanging="424"/>
          </w:pPr>
          <w:r>
            <w:rPr>
              <w:rFonts w:hint="eastAsia"/>
            </w:rPr>
            <w:t>重要非全资子公司的主要财务信息</w:t>
          </w:r>
        </w:p>
        <w:sdt>
          <w:sdtPr>
            <w:alias w:val="是否适用：重要非全资子公司的主要财务信息[双击切换]"/>
            <w:tag w:val="_GBC_04ab753eff3c46fda94161ee757bd1fa"/>
            <w:id w:val="1183011170"/>
            <w:lock w:val="sdtLocked"/>
            <w:placeholder>
              <w:docPart w:val="GBC22222222222222222222222222222"/>
            </w:placeholder>
          </w:sdtPr>
          <w:sdtEndPr/>
          <w:sdtContent>
            <w:p w:rsidR="00BC2D12" w:rsidRDefault="000A0FB4">
              <w:r>
                <w:fldChar w:fldCharType="begin"/>
              </w:r>
              <w:r w:rsidR="00D0057E">
                <w:instrText xml:space="preserve">MACROBUTTON  SnrToggleCheckbox √适用 </w:instrText>
              </w:r>
              <w:r>
                <w:fldChar w:fldCharType="end"/>
              </w:r>
              <w:r>
                <w:fldChar w:fldCharType="begin"/>
              </w:r>
              <w:r w:rsidR="00D0057E">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1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134"/>
            <w:gridCol w:w="1199"/>
            <w:gridCol w:w="1213"/>
            <w:gridCol w:w="1213"/>
            <w:gridCol w:w="1148"/>
            <w:gridCol w:w="1239"/>
            <w:gridCol w:w="1148"/>
            <w:gridCol w:w="1148"/>
            <w:gridCol w:w="1213"/>
            <w:gridCol w:w="1148"/>
            <w:gridCol w:w="462"/>
            <w:gridCol w:w="1060"/>
          </w:tblGrid>
          <w:tr w:rsidR="00D0057E" w:rsidRPr="005603BF" w:rsidTr="00A91109">
            <w:trPr>
              <w:trHeight w:val="241"/>
              <w:jc w:val="center"/>
            </w:trPr>
            <w:sdt>
              <w:sdtPr>
                <w:rPr>
                  <w:sz w:val="15"/>
                  <w:szCs w:val="15"/>
                </w:rPr>
                <w:tag w:val="_PLD_d5dae06c1d0c4fdea02e2f6e645a1e09"/>
                <w:id w:val="3047414"/>
                <w:lock w:val="sdtLocked"/>
              </w:sdtPr>
              <w:sdtEndPr/>
              <w:sdtContent>
                <w:tc>
                  <w:tcPr>
                    <w:tcW w:w="299" w:type="pct"/>
                    <w:vMerge w:val="restart"/>
                    <w:shd w:val="clear" w:color="auto" w:fill="auto"/>
                    <w:vAlign w:val="center"/>
                  </w:tcPr>
                  <w:p w:rsidR="00D0057E" w:rsidRPr="005603BF" w:rsidRDefault="00D0057E" w:rsidP="00C94376">
                    <w:pPr>
                      <w:ind w:right="-16"/>
                      <w:jc w:val="center"/>
                      <w:rPr>
                        <w:rFonts w:cs="Arial"/>
                        <w:bCs/>
                        <w:sz w:val="15"/>
                        <w:szCs w:val="15"/>
                      </w:rPr>
                    </w:pPr>
                    <w:r w:rsidRPr="005603BF">
                      <w:rPr>
                        <w:rFonts w:cs="Arial" w:hint="eastAsia"/>
                        <w:bCs/>
                        <w:sz w:val="15"/>
                        <w:szCs w:val="15"/>
                        <w:lang w:val="en-GB"/>
                      </w:rPr>
                      <w:t>子公司名称</w:t>
                    </w:r>
                  </w:p>
                </w:tc>
              </w:sdtContent>
            </w:sdt>
            <w:sdt>
              <w:sdtPr>
                <w:rPr>
                  <w:sz w:val="15"/>
                  <w:szCs w:val="15"/>
                </w:rPr>
                <w:tag w:val="_PLD_6cc7af9079654f428ee1cf0edd2c70b1"/>
                <w:id w:val="3047415"/>
                <w:lock w:val="sdtLocked"/>
              </w:sdtPr>
              <w:sdtEndPr/>
              <w:sdtContent>
                <w:tc>
                  <w:tcPr>
                    <w:tcW w:w="2521" w:type="pct"/>
                    <w:gridSpan w:val="6"/>
                    <w:shd w:val="clear" w:color="auto" w:fill="auto"/>
                    <w:vAlign w:val="center"/>
                  </w:tcPr>
                  <w:p w:rsidR="00D0057E" w:rsidRPr="005603BF" w:rsidRDefault="00D0057E" w:rsidP="00C94376">
                    <w:pPr>
                      <w:ind w:right="-16"/>
                      <w:jc w:val="center"/>
                      <w:rPr>
                        <w:rFonts w:cs="Arial"/>
                        <w:bCs/>
                        <w:sz w:val="15"/>
                        <w:szCs w:val="15"/>
                      </w:rPr>
                    </w:pPr>
                    <w:r w:rsidRPr="005603BF">
                      <w:rPr>
                        <w:rFonts w:cs="Arial" w:hint="eastAsia"/>
                        <w:bCs/>
                        <w:sz w:val="15"/>
                        <w:szCs w:val="15"/>
                        <w:lang w:val="en-GB"/>
                      </w:rPr>
                      <w:t>期末余额</w:t>
                    </w:r>
                  </w:p>
                </w:tc>
              </w:sdtContent>
            </w:sdt>
            <w:sdt>
              <w:sdtPr>
                <w:rPr>
                  <w:sz w:val="15"/>
                  <w:szCs w:val="15"/>
                </w:rPr>
                <w:tag w:val="_PLD_64749f66f68948bd92fb0a885f835f78"/>
                <w:id w:val="3047416"/>
                <w:lock w:val="sdtLocked"/>
              </w:sdtPr>
              <w:sdtEndPr/>
              <w:sdtContent>
                <w:tc>
                  <w:tcPr>
                    <w:tcW w:w="2180" w:type="pct"/>
                    <w:gridSpan w:val="6"/>
                    <w:shd w:val="clear" w:color="auto" w:fill="auto"/>
                    <w:vAlign w:val="center"/>
                  </w:tcPr>
                  <w:p w:rsidR="00D0057E" w:rsidRPr="005603BF" w:rsidRDefault="00D0057E" w:rsidP="00C94376">
                    <w:pPr>
                      <w:ind w:right="-16"/>
                      <w:jc w:val="center"/>
                      <w:rPr>
                        <w:rFonts w:cs="Arial"/>
                        <w:bCs/>
                        <w:sz w:val="15"/>
                        <w:szCs w:val="15"/>
                      </w:rPr>
                    </w:pPr>
                    <w:r w:rsidRPr="005603BF">
                      <w:rPr>
                        <w:rFonts w:cs="Arial" w:hint="eastAsia"/>
                        <w:bCs/>
                        <w:sz w:val="15"/>
                        <w:szCs w:val="15"/>
                        <w:lang w:val="en-GB"/>
                      </w:rPr>
                      <w:t>期初余额</w:t>
                    </w:r>
                  </w:p>
                </w:tc>
              </w:sdtContent>
            </w:sdt>
          </w:tr>
          <w:tr w:rsidR="005603BF" w:rsidRPr="005603BF" w:rsidTr="00A91109">
            <w:trPr>
              <w:trHeight w:val="241"/>
              <w:jc w:val="center"/>
            </w:trPr>
            <w:tc>
              <w:tcPr>
                <w:tcW w:w="299" w:type="pct"/>
                <w:vMerge/>
                <w:shd w:val="clear" w:color="auto" w:fill="auto"/>
                <w:vAlign w:val="center"/>
              </w:tcPr>
              <w:p w:rsidR="00D0057E" w:rsidRPr="005603BF" w:rsidRDefault="00D0057E" w:rsidP="00C94376">
                <w:pPr>
                  <w:rPr>
                    <w:rFonts w:cs="Arial"/>
                    <w:bCs/>
                    <w:sz w:val="15"/>
                    <w:szCs w:val="15"/>
                  </w:rPr>
                </w:pPr>
              </w:p>
            </w:tc>
            <w:sdt>
              <w:sdtPr>
                <w:rPr>
                  <w:sz w:val="15"/>
                  <w:szCs w:val="15"/>
                </w:rPr>
                <w:tag w:val="_PLD_bfcbeed8b46d4b8da13c03613130a3c9"/>
                <w:id w:val="3047417"/>
                <w:lock w:val="sdtLocked"/>
              </w:sdtPr>
              <w:sdtEndPr/>
              <w:sdtContent>
                <w:tc>
                  <w:tcPr>
                    <w:tcW w:w="400" w:type="pct"/>
                    <w:shd w:val="clear" w:color="auto" w:fill="auto"/>
                    <w:vAlign w:val="center"/>
                  </w:tcPr>
                  <w:p w:rsidR="00D0057E" w:rsidRPr="005603BF" w:rsidRDefault="00D0057E" w:rsidP="00C94376">
                    <w:pPr>
                      <w:jc w:val="center"/>
                      <w:rPr>
                        <w:rFonts w:cs="Arial"/>
                        <w:sz w:val="15"/>
                        <w:szCs w:val="15"/>
                      </w:rPr>
                    </w:pPr>
                    <w:r w:rsidRPr="005603BF">
                      <w:rPr>
                        <w:rFonts w:cs="Arial" w:hint="eastAsia"/>
                        <w:sz w:val="15"/>
                        <w:szCs w:val="15"/>
                        <w:lang w:val="en-GB"/>
                      </w:rPr>
                      <w:t>流动资产</w:t>
                    </w:r>
                  </w:p>
                </w:tc>
              </w:sdtContent>
            </w:sdt>
            <w:sdt>
              <w:sdtPr>
                <w:rPr>
                  <w:sz w:val="15"/>
                  <w:szCs w:val="15"/>
                </w:rPr>
                <w:tag w:val="_PLD_22bcaa48c51f400d9b2d6a387002778f"/>
                <w:id w:val="3047418"/>
                <w:lock w:val="sdtLocked"/>
              </w:sdtPr>
              <w:sdtEndPr/>
              <w:sdtContent>
                <w:tc>
                  <w:tcPr>
                    <w:tcW w:w="423" w:type="pct"/>
                    <w:shd w:val="clear" w:color="auto" w:fill="auto"/>
                    <w:vAlign w:val="center"/>
                  </w:tcPr>
                  <w:p w:rsidR="00D0057E" w:rsidRPr="005603BF" w:rsidRDefault="00D0057E" w:rsidP="00C94376">
                    <w:pPr>
                      <w:ind w:left="-40" w:right="-97"/>
                      <w:jc w:val="center"/>
                      <w:rPr>
                        <w:rFonts w:cs="Arial"/>
                        <w:sz w:val="15"/>
                        <w:szCs w:val="15"/>
                      </w:rPr>
                    </w:pPr>
                    <w:r w:rsidRPr="005603BF">
                      <w:rPr>
                        <w:rFonts w:cs="Arial" w:hint="eastAsia"/>
                        <w:sz w:val="15"/>
                        <w:szCs w:val="15"/>
                        <w:lang w:val="en-GB"/>
                      </w:rPr>
                      <w:t>非流动资产</w:t>
                    </w:r>
                  </w:p>
                </w:tc>
              </w:sdtContent>
            </w:sdt>
            <w:sdt>
              <w:sdtPr>
                <w:rPr>
                  <w:sz w:val="15"/>
                  <w:szCs w:val="15"/>
                </w:rPr>
                <w:tag w:val="_PLD_a7790df686914e0f8cc8668009824e9e"/>
                <w:id w:val="3047419"/>
                <w:lock w:val="sdtLocked"/>
              </w:sdtPr>
              <w:sdtEndPr/>
              <w:sdtContent>
                <w:tc>
                  <w:tcPr>
                    <w:tcW w:w="428" w:type="pct"/>
                    <w:shd w:val="clear" w:color="auto" w:fill="auto"/>
                    <w:vAlign w:val="center"/>
                  </w:tcPr>
                  <w:p w:rsidR="00D0057E" w:rsidRPr="005603BF" w:rsidRDefault="00D0057E" w:rsidP="00C94376">
                    <w:pPr>
                      <w:jc w:val="center"/>
                      <w:rPr>
                        <w:rFonts w:cs="Arial"/>
                        <w:sz w:val="15"/>
                        <w:szCs w:val="15"/>
                      </w:rPr>
                    </w:pPr>
                    <w:r w:rsidRPr="005603BF">
                      <w:rPr>
                        <w:rFonts w:cs="Arial" w:hint="eastAsia"/>
                        <w:sz w:val="15"/>
                        <w:szCs w:val="15"/>
                        <w:lang w:val="en-GB"/>
                      </w:rPr>
                      <w:t>资产合计</w:t>
                    </w:r>
                  </w:p>
                </w:tc>
              </w:sdtContent>
            </w:sdt>
            <w:sdt>
              <w:sdtPr>
                <w:rPr>
                  <w:sz w:val="15"/>
                  <w:szCs w:val="15"/>
                </w:rPr>
                <w:tag w:val="_PLD_a6a87cbf1eb046db9bbca57bcceaf08a"/>
                <w:id w:val="3047420"/>
                <w:lock w:val="sdtLocked"/>
              </w:sdtPr>
              <w:sdtEndPr/>
              <w:sdtContent>
                <w:tc>
                  <w:tcPr>
                    <w:tcW w:w="428" w:type="pct"/>
                    <w:shd w:val="clear" w:color="auto" w:fill="auto"/>
                    <w:vAlign w:val="center"/>
                  </w:tcPr>
                  <w:p w:rsidR="00D0057E" w:rsidRPr="005603BF" w:rsidRDefault="00D0057E" w:rsidP="00C94376">
                    <w:pPr>
                      <w:jc w:val="center"/>
                      <w:rPr>
                        <w:rFonts w:cs="Arial"/>
                        <w:sz w:val="15"/>
                        <w:szCs w:val="15"/>
                      </w:rPr>
                    </w:pPr>
                    <w:r w:rsidRPr="005603BF">
                      <w:rPr>
                        <w:rFonts w:cs="Arial" w:hint="eastAsia"/>
                        <w:sz w:val="15"/>
                        <w:szCs w:val="15"/>
                        <w:lang w:val="en-GB"/>
                      </w:rPr>
                      <w:t>流动负债</w:t>
                    </w:r>
                  </w:p>
                </w:tc>
              </w:sdtContent>
            </w:sdt>
            <w:sdt>
              <w:sdtPr>
                <w:rPr>
                  <w:sz w:val="15"/>
                  <w:szCs w:val="15"/>
                </w:rPr>
                <w:tag w:val="_PLD_bed2f2ec1880450a93ab1b045e836c87"/>
                <w:id w:val="3047421"/>
                <w:lock w:val="sdtLocked"/>
              </w:sdtPr>
              <w:sdtEndPr/>
              <w:sdtContent>
                <w:tc>
                  <w:tcPr>
                    <w:tcW w:w="405" w:type="pct"/>
                    <w:shd w:val="clear" w:color="auto" w:fill="auto"/>
                    <w:vAlign w:val="center"/>
                  </w:tcPr>
                  <w:p w:rsidR="00D0057E" w:rsidRPr="005603BF" w:rsidRDefault="00D0057E" w:rsidP="00C94376">
                    <w:pPr>
                      <w:ind w:left="-40" w:right="-97"/>
                      <w:jc w:val="center"/>
                      <w:rPr>
                        <w:rFonts w:cs="Arial"/>
                        <w:sz w:val="15"/>
                        <w:szCs w:val="15"/>
                      </w:rPr>
                    </w:pPr>
                    <w:r w:rsidRPr="005603BF">
                      <w:rPr>
                        <w:rFonts w:cs="Arial" w:hint="eastAsia"/>
                        <w:sz w:val="15"/>
                        <w:szCs w:val="15"/>
                        <w:lang w:val="en-GB"/>
                      </w:rPr>
                      <w:t>非流动负债</w:t>
                    </w:r>
                  </w:p>
                </w:tc>
              </w:sdtContent>
            </w:sdt>
            <w:sdt>
              <w:sdtPr>
                <w:rPr>
                  <w:sz w:val="15"/>
                  <w:szCs w:val="15"/>
                </w:rPr>
                <w:tag w:val="_PLD_3609f15b31554b67a5a1ff617bd5582d"/>
                <w:id w:val="3047422"/>
                <w:lock w:val="sdtLocked"/>
              </w:sdtPr>
              <w:sdtEndPr/>
              <w:sdtContent>
                <w:tc>
                  <w:tcPr>
                    <w:tcW w:w="436" w:type="pct"/>
                    <w:shd w:val="clear" w:color="auto" w:fill="auto"/>
                    <w:vAlign w:val="center"/>
                  </w:tcPr>
                  <w:p w:rsidR="00D0057E" w:rsidRPr="005603BF" w:rsidRDefault="00D0057E" w:rsidP="00C94376">
                    <w:pPr>
                      <w:jc w:val="center"/>
                      <w:rPr>
                        <w:rFonts w:cs="Arial"/>
                        <w:sz w:val="15"/>
                        <w:szCs w:val="15"/>
                      </w:rPr>
                    </w:pPr>
                    <w:r w:rsidRPr="005603BF">
                      <w:rPr>
                        <w:rFonts w:cs="Arial" w:hint="eastAsia"/>
                        <w:sz w:val="15"/>
                        <w:szCs w:val="15"/>
                        <w:lang w:val="en-GB"/>
                      </w:rPr>
                      <w:t>负债合计</w:t>
                    </w:r>
                  </w:p>
                </w:tc>
              </w:sdtContent>
            </w:sdt>
            <w:sdt>
              <w:sdtPr>
                <w:rPr>
                  <w:sz w:val="15"/>
                  <w:szCs w:val="15"/>
                </w:rPr>
                <w:tag w:val="_PLD_35c03e5c5e124d339d35180c4515f97a"/>
                <w:id w:val="3047423"/>
                <w:lock w:val="sdtLocked"/>
              </w:sdtPr>
              <w:sdtEndPr/>
              <w:sdtContent>
                <w:tc>
                  <w:tcPr>
                    <w:tcW w:w="405" w:type="pct"/>
                    <w:shd w:val="clear" w:color="auto" w:fill="auto"/>
                    <w:vAlign w:val="center"/>
                  </w:tcPr>
                  <w:p w:rsidR="00D0057E" w:rsidRPr="005603BF" w:rsidRDefault="00D0057E" w:rsidP="00C94376">
                    <w:pPr>
                      <w:jc w:val="center"/>
                      <w:rPr>
                        <w:rFonts w:cs="Arial"/>
                        <w:sz w:val="15"/>
                        <w:szCs w:val="15"/>
                      </w:rPr>
                    </w:pPr>
                    <w:r w:rsidRPr="005603BF">
                      <w:rPr>
                        <w:rFonts w:cs="Arial" w:hint="eastAsia"/>
                        <w:sz w:val="15"/>
                        <w:szCs w:val="15"/>
                        <w:lang w:val="en-GB"/>
                      </w:rPr>
                      <w:t>流动资产</w:t>
                    </w:r>
                  </w:p>
                </w:tc>
              </w:sdtContent>
            </w:sdt>
            <w:sdt>
              <w:sdtPr>
                <w:rPr>
                  <w:sz w:val="15"/>
                  <w:szCs w:val="15"/>
                </w:rPr>
                <w:tag w:val="_PLD_c9852fe654ce474bb582d7b8dab46c0a"/>
                <w:id w:val="3047424"/>
                <w:lock w:val="sdtLocked"/>
              </w:sdtPr>
              <w:sdtEndPr/>
              <w:sdtContent>
                <w:tc>
                  <w:tcPr>
                    <w:tcW w:w="405" w:type="pct"/>
                    <w:shd w:val="clear" w:color="auto" w:fill="auto"/>
                    <w:vAlign w:val="center"/>
                  </w:tcPr>
                  <w:p w:rsidR="00D0057E" w:rsidRPr="005603BF" w:rsidRDefault="00D0057E" w:rsidP="00C94376">
                    <w:pPr>
                      <w:ind w:left="-40" w:right="-97"/>
                      <w:jc w:val="center"/>
                      <w:rPr>
                        <w:rFonts w:cs="Arial"/>
                        <w:sz w:val="15"/>
                        <w:szCs w:val="15"/>
                      </w:rPr>
                    </w:pPr>
                    <w:r w:rsidRPr="005603BF">
                      <w:rPr>
                        <w:rFonts w:cs="Arial" w:hint="eastAsia"/>
                        <w:sz w:val="15"/>
                        <w:szCs w:val="15"/>
                        <w:lang w:val="en-GB"/>
                      </w:rPr>
                      <w:t>非流动资产</w:t>
                    </w:r>
                  </w:p>
                </w:tc>
              </w:sdtContent>
            </w:sdt>
            <w:sdt>
              <w:sdtPr>
                <w:rPr>
                  <w:sz w:val="15"/>
                  <w:szCs w:val="15"/>
                </w:rPr>
                <w:tag w:val="_PLD_e7455f798f7740fdafaf89940e8195c3"/>
                <w:id w:val="3047425"/>
                <w:lock w:val="sdtLocked"/>
              </w:sdtPr>
              <w:sdtEndPr/>
              <w:sdtContent>
                <w:tc>
                  <w:tcPr>
                    <w:tcW w:w="428" w:type="pct"/>
                    <w:shd w:val="clear" w:color="auto" w:fill="auto"/>
                    <w:vAlign w:val="center"/>
                  </w:tcPr>
                  <w:p w:rsidR="00D0057E" w:rsidRPr="005603BF" w:rsidRDefault="00D0057E" w:rsidP="00C94376">
                    <w:pPr>
                      <w:jc w:val="center"/>
                      <w:rPr>
                        <w:rFonts w:cs="Arial"/>
                        <w:sz w:val="15"/>
                        <w:szCs w:val="15"/>
                      </w:rPr>
                    </w:pPr>
                    <w:r w:rsidRPr="005603BF">
                      <w:rPr>
                        <w:rFonts w:cs="Arial" w:hint="eastAsia"/>
                        <w:sz w:val="15"/>
                        <w:szCs w:val="15"/>
                        <w:lang w:val="en-GB"/>
                      </w:rPr>
                      <w:t>资产合计</w:t>
                    </w:r>
                  </w:p>
                </w:tc>
              </w:sdtContent>
            </w:sdt>
            <w:sdt>
              <w:sdtPr>
                <w:rPr>
                  <w:sz w:val="15"/>
                  <w:szCs w:val="15"/>
                </w:rPr>
                <w:tag w:val="_PLD_b590bdfc5abd4f30a4b1c3cf13a2772b"/>
                <w:id w:val="3047426"/>
                <w:lock w:val="sdtLocked"/>
              </w:sdtPr>
              <w:sdtEndPr/>
              <w:sdtContent>
                <w:tc>
                  <w:tcPr>
                    <w:tcW w:w="405" w:type="pct"/>
                    <w:shd w:val="clear" w:color="auto" w:fill="auto"/>
                    <w:vAlign w:val="center"/>
                  </w:tcPr>
                  <w:p w:rsidR="00D0057E" w:rsidRPr="005603BF" w:rsidRDefault="00D0057E" w:rsidP="00C94376">
                    <w:pPr>
                      <w:jc w:val="center"/>
                      <w:rPr>
                        <w:rFonts w:cs="Arial"/>
                        <w:sz w:val="15"/>
                        <w:szCs w:val="15"/>
                      </w:rPr>
                    </w:pPr>
                    <w:r w:rsidRPr="005603BF">
                      <w:rPr>
                        <w:rFonts w:cs="Arial" w:hint="eastAsia"/>
                        <w:sz w:val="15"/>
                        <w:szCs w:val="15"/>
                        <w:lang w:val="en-GB"/>
                      </w:rPr>
                      <w:t>流动负债</w:t>
                    </w:r>
                  </w:p>
                </w:tc>
              </w:sdtContent>
            </w:sdt>
            <w:sdt>
              <w:sdtPr>
                <w:rPr>
                  <w:sz w:val="15"/>
                  <w:szCs w:val="15"/>
                </w:rPr>
                <w:tag w:val="_PLD_acc4c516f1954954b9ffdd4ee0900cfe"/>
                <w:id w:val="3047427"/>
                <w:lock w:val="sdtLocked"/>
              </w:sdtPr>
              <w:sdtEndPr/>
              <w:sdtContent>
                <w:tc>
                  <w:tcPr>
                    <w:tcW w:w="163" w:type="pct"/>
                    <w:shd w:val="clear" w:color="auto" w:fill="auto"/>
                    <w:vAlign w:val="center"/>
                  </w:tcPr>
                  <w:p w:rsidR="00D0057E" w:rsidRPr="005603BF" w:rsidRDefault="00D0057E" w:rsidP="00C94376">
                    <w:pPr>
                      <w:ind w:left="-40" w:right="-97"/>
                      <w:jc w:val="center"/>
                      <w:rPr>
                        <w:rFonts w:cs="Arial"/>
                        <w:sz w:val="15"/>
                        <w:szCs w:val="15"/>
                      </w:rPr>
                    </w:pPr>
                    <w:r w:rsidRPr="005603BF">
                      <w:rPr>
                        <w:rFonts w:cs="Arial" w:hint="eastAsia"/>
                        <w:sz w:val="15"/>
                        <w:szCs w:val="15"/>
                        <w:lang w:val="en-GB"/>
                      </w:rPr>
                      <w:t>非流动负债</w:t>
                    </w:r>
                  </w:p>
                </w:tc>
              </w:sdtContent>
            </w:sdt>
            <w:sdt>
              <w:sdtPr>
                <w:rPr>
                  <w:sz w:val="15"/>
                  <w:szCs w:val="15"/>
                </w:rPr>
                <w:tag w:val="_PLD_397eebedf0c14a0e8060aa378e6e579d"/>
                <w:id w:val="3047428"/>
                <w:lock w:val="sdtLocked"/>
              </w:sdtPr>
              <w:sdtEndPr/>
              <w:sdtContent>
                <w:tc>
                  <w:tcPr>
                    <w:tcW w:w="374" w:type="pct"/>
                    <w:shd w:val="clear" w:color="auto" w:fill="auto"/>
                    <w:vAlign w:val="center"/>
                  </w:tcPr>
                  <w:p w:rsidR="00D0057E" w:rsidRPr="005603BF" w:rsidRDefault="00D0057E" w:rsidP="00C94376">
                    <w:pPr>
                      <w:jc w:val="center"/>
                      <w:rPr>
                        <w:rFonts w:cs="Arial"/>
                        <w:sz w:val="15"/>
                        <w:szCs w:val="15"/>
                      </w:rPr>
                    </w:pPr>
                    <w:r w:rsidRPr="005603BF">
                      <w:rPr>
                        <w:rFonts w:cs="Arial" w:hint="eastAsia"/>
                        <w:sz w:val="15"/>
                        <w:szCs w:val="15"/>
                        <w:lang w:val="en-GB"/>
                      </w:rPr>
                      <w:t>负债合计</w:t>
                    </w:r>
                  </w:p>
                </w:tc>
              </w:sdtContent>
            </w:sdt>
          </w:tr>
          <w:sdt>
            <w:sdtPr>
              <w:rPr>
                <w:sz w:val="15"/>
                <w:szCs w:val="15"/>
              </w:rPr>
              <w:alias w:val="重要非全资子公司的主要财务信息明细"/>
              <w:tag w:val="_GBC_feef0d2d67a84217a9099e634bb2d3df"/>
              <w:id w:val="3047429"/>
              <w:lock w:val="sdtLocked"/>
            </w:sdtPr>
            <w:sdtEndPr/>
            <w:sdtContent>
              <w:tr w:rsidR="005603BF" w:rsidRPr="005603BF" w:rsidTr="00A91109">
                <w:trPr>
                  <w:jc w:val="center"/>
                </w:trPr>
                <w:tc>
                  <w:tcPr>
                    <w:tcW w:w="299" w:type="pct"/>
                    <w:vAlign w:val="center"/>
                  </w:tcPr>
                  <w:p w:rsidR="00D0057E" w:rsidRPr="005603BF" w:rsidRDefault="00D0057E" w:rsidP="00C94376">
                    <w:pPr>
                      <w:rPr>
                        <w:sz w:val="15"/>
                        <w:szCs w:val="15"/>
                      </w:rPr>
                    </w:pPr>
                    <w:r w:rsidRPr="005603BF">
                      <w:rPr>
                        <w:sz w:val="15"/>
                        <w:szCs w:val="15"/>
                      </w:rPr>
                      <w:t>浙江天台祥和电子材料有限公司</w:t>
                    </w:r>
                  </w:p>
                </w:tc>
                <w:tc>
                  <w:tcPr>
                    <w:tcW w:w="400" w:type="pct"/>
                    <w:vAlign w:val="center"/>
                  </w:tcPr>
                  <w:p w:rsidR="00D0057E" w:rsidRPr="005603BF" w:rsidRDefault="00D0057E" w:rsidP="00A91109">
                    <w:pPr>
                      <w:ind w:leftChars="-53" w:left="2" w:hangingChars="75" w:hanging="113"/>
                      <w:jc w:val="right"/>
                      <w:rPr>
                        <w:sz w:val="15"/>
                        <w:szCs w:val="15"/>
                      </w:rPr>
                    </w:pPr>
                    <w:r w:rsidRPr="005603BF">
                      <w:rPr>
                        <w:sz w:val="15"/>
                        <w:szCs w:val="15"/>
                      </w:rPr>
                      <w:t>28,105,268.36</w:t>
                    </w:r>
                  </w:p>
                </w:tc>
                <w:tc>
                  <w:tcPr>
                    <w:tcW w:w="423" w:type="pct"/>
                    <w:vAlign w:val="center"/>
                  </w:tcPr>
                  <w:p w:rsidR="00D0057E" w:rsidRPr="005603BF" w:rsidRDefault="00D0057E" w:rsidP="00C94376">
                    <w:pPr>
                      <w:jc w:val="right"/>
                      <w:rPr>
                        <w:sz w:val="15"/>
                        <w:szCs w:val="15"/>
                      </w:rPr>
                    </w:pPr>
                    <w:r w:rsidRPr="005603BF">
                      <w:rPr>
                        <w:sz w:val="15"/>
                        <w:szCs w:val="15"/>
                      </w:rPr>
                      <w:t>11,962,271.93</w:t>
                    </w:r>
                  </w:p>
                </w:tc>
                <w:tc>
                  <w:tcPr>
                    <w:tcW w:w="428" w:type="pct"/>
                    <w:vAlign w:val="center"/>
                  </w:tcPr>
                  <w:p w:rsidR="00D0057E" w:rsidRPr="005603BF" w:rsidRDefault="00D0057E" w:rsidP="00C94376">
                    <w:pPr>
                      <w:jc w:val="right"/>
                      <w:rPr>
                        <w:sz w:val="15"/>
                        <w:szCs w:val="15"/>
                      </w:rPr>
                    </w:pPr>
                    <w:r w:rsidRPr="005603BF">
                      <w:rPr>
                        <w:sz w:val="15"/>
                        <w:szCs w:val="15"/>
                      </w:rPr>
                      <w:t>40,067,540.29</w:t>
                    </w:r>
                  </w:p>
                </w:tc>
                <w:tc>
                  <w:tcPr>
                    <w:tcW w:w="428" w:type="pct"/>
                    <w:vAlign w:val="center"/>
                  </w:tcPr>
                  <w:p w:rsidR="00D0057E" w:rsidRPr="005603BF" w:rsidRDefault="00D0057E" w:rsidP="00C94376">
                    <w:pPr>
                      <w:jc w:val="right"/>
                      <w:rPr>
                        <w:sz w:val="15"/>
                        <w:szCs w:val="15"/>
                      </w:rPr>
                    </w:pPr>
                    <w:r w:rsidRPr="005603BF">
                      <w:rPr>
                        <w:sz w:val="15"/>
                        <w:szCs w:val="15"/>
                      </w:rPr>
                      <w:t>29,423,233.73</w:t>
                    </w:r>
                  </w:p>
                </w:tc>
                <w:tc>
                  <w:tcPr>
                    <w:tcW w:w="405" w:type="pct"/>
                    <w:vAlign w:val="center"/>
                  </w:tcPr>
                  <w:p w:rsidR="00D0057E" w:rsidRPr="005603BF" w:rsidRDefault="00D0057E" w:rsidP="00C94376">
                    <w:pPr>
                      <w:jc w:val="right"/>
                      <w:rPr>
                        <w:sz w:val="15"/>
                        <w:szCs w:val="15"/>
                      </w:rPr>
                    </w:pPr>
                    <w:r w:rsidRPr="005603BF">
                      <w:rPr>
                        <w:sz w:val="15"/>
                        <w:szCs w:val="15"/>
                      </w:rPr>
                      <w:t>971,735.43</w:t>
                    </w:r>
                  </w:p>
                </w:tc>
                <w:tc>
                  <w:tcPr>
                    <w:tcW w:w="436" w:type="pct"/>
                    <w:vAlign w:val="center"/>
                  </w:tcPr>
                  <w:p w:rsidR="00D0057E" w:rsidRPr="005603BF" w:rsidRDefault="00D0057E" w:rsidP="00C94376">
                    <w:pPr>
                      <w:jc w:val="right"/>
                      <w:rPr>
                        <w:sz w:val="15"/>
                        <w:szCs w:val="15"/>
                      </w:rPr>
                    </w:pPr>
                    <w:r w:rsidRPr="005603BF">
                      <w:rPr>
                        <w:sz w:val="15"/>
                        <w:szCs w:val="15"/>
                      </w:rPr>
                      <w:t>30,394,969.16</w:t>
                    </w:r>
                  </w:p>
                </w:tc>
                <w:tc>
                  <w:tcPr>
                    <w:tcW w:w="405" w:type="pct"/>
                    <w:vAlign w:val="center"/>
                  </w:tcPr>
                  <w:p w:rsidR="00D0057E" w:rsidRPr="005603BF" w:rsidRDefault="00D0057E" w:rsidP="00C94376">
                    <w:pPr>
                      <w:jc w:val="right"/>
                      <w:rPr>
                        <w:sz w:val="15"/>
                        <w:szCs w:val="15"/>
                      </w:rPr>
                    </w:pPr>
                    <w:r w:rsidRPr="005603BF">
                      <w:rPr>
                        <w:sz w:val="15"/>
                        <w:szCs w:val="15"/>
                      </w:rPr>
                      <w:t>8,797,678.80</w:t>
                    </w:r>
                  </w:p>
                </w:tc>
                <w:tc>
                  <w:tcPr>
                    <w:tcW w:w="405" w:type="pct"/>
                    <w:vAlign w:val="center"/>
                  </w:tcPr>
                  <w:p w:rsidR="00D0057E" w:rsidRPr="005603BF" w:rsidRDefault="00D0057E" w:rsidP="00C94376">
                    <w:pPr>
                      <w:jc w:val="right"/>
                      <w:rPr>
                        <w:sz w:val="15"/>
                        <w:szCs w:val="15"/>
                      </w:rPr>
                    </w:pPr>
                    <w:r w:rsidRPr="005603BF">
                      <w:rPr>
                        <w:sz w:val="15"/>
                        <w:szCs w:val="15"/>
                      </w:rPr>
                      <w:t>4,944,148.68</w:t>
                    </w:r>
                  </w:p>
                </w:tc>
                <w:tc>
                  <w:tcPr>
                    <w:tcW w:w="428" w:type="pct"/>
                    <w:vAlign w:val="center"/>
                  </w:tcPr>
                  <w:p w:rsidR="00D0057E" w:rsidRPr="005603BF" w:rsidRDefault="00D0057E" w:rsidP="00C94376">
                    <w:pPr>
                      <w:jc w:val="right"/>
                      <w:rPr>
                        <w:sz w:val="15"/>
                        <w:szCs w:val="15"/>
                      </w:rPr>
                    </w:pPr>
                    <w:r w:rsidRPr="005603BF">
                      <w:rPr>
                        <w:sz w:val="15"/>
                        <w:szCs w:val="15"/>
                      </w:rPr>
                      <w:t>13,741,827.48</w:t>
                    </w:r>
                  </w:p>
                </w:tc>
                <w:tc>
                  <w:tcPr>
                    <w:tcW w:w="405" w:type="pct"/>
                    <w:vAlign w:val="center"/>
                  </w:tcPr>
                  <w:p w:rsidR="00D0057E" w:rsidRPr="005603BF" w:rsidRDefault="00D0057E" w:rsidP="00C94376">
                    <w:pPr>
                      <w:jc w:val="right"/>
                      <w:rPr>
                        <w:sz w:val="15"/>
                        <w:szCs w:val="15"/>
                      </w:rPr>
                    </w:pPr>
                    <w:r w:rsidRPr="005603BF">
                      <w:rPr>
                        <w:sz w:val="15"/>
                        <w:szCs w:val="15"/>
                      </w:rPr>
                      <w:t>3,075,026.40</w:t>
                    </w:r>
                  </w:p>
                </w:tc>
                <w:tc>
                  <w:tcPr>
                    <w:tcW w:w="163" w:type="pct"/>
                    <w:vAlign w:val="center"/>
                  </w:tcPr>
                  <w:p w:rsidR="00D0057E" w:rsidRPr="005603BF" w:rsidRDefault="00D0057E" w:rsidP="00C94376">
                    <w:pPr>
                      <w:jc w:val="right"/>
                      <w:rPr>
                        <w:sz w:val="15"/>
                        <w:szCs w:val="15"/>
                      </w:rPr>
                    </w:pPr>
                  </w:p>
                </w:tc>
                <w:tc>
                  <w:tcPr>
                    <w:tcW w:w="374" w:type="pct"/>
                    <w:vAlign w:val="center"/>
                  </w:tcPr>
                  <w:p w:rsidR="00D0057E" w:rsidRPr="005603BF" w:rsidRDefault="00D0057E" w:rsidP="00A91109">
                    <w:pPr>
                      <w:ind w:leftChars="-86" w:hangingChars="121" w:hanging="181"/>
                      <w:jc w:val="right"/>
                      <w:rPr>
                        <w:sz w:val="15"/>
                        <w:szCs w:val="15"/>
                      </w:rPr>
                    </w:pPr>
                    <w:r w:rsidRPr="005603BF">
                      <w:rPr>
                        <w:sz w:val="15"/>
                        <w:szCs w:val="15"/>
                      </w:rPr>
                      <w:t>3,075,026.40</w:t>
                    </w:r>
                  </w:p>
                </w:tc>
              </w:tr>
            </w:sdtContent>
          </w:sdt>
          <w:sdt>
            <w:sdtPr>
              <w:rPr>
                <w:sz w:val="15"/>
                <w:szCs w:val="15"/>
              </w:rPr>
              <w:alias w:val="重要非全资子公司的主要财务信息明细"/>
              <w:tag w:val="_GBC_feef0d2d67a84217a9099e634bb2d3df"/>
              <w:id w:val="3047430"/>
              <w:lock w:val="sdtLocked"/>
            </w:sdtPr>
            <w:sdtEndPr/>
            <w:sdtContent>
              <w:tr w:rsidR="005603BF" w:rsidRPr="005603BF" w:rsidTr="00A91109">
                <w:trPr>
                  <w:jc w:val="center"/>
                </w:trPr>
                <w:tc>
                  <w:tcPr>
                    <w:tcW w:w="299" w:type="pct"/>
                    <w:vAlign w:val="center"/>
                  </w:tcPr>
                  <w:p w:rsidR="00D0057E" w:rsidRPr="005603BF" w:rsidRDefault="00D0057E" w:rsidP="00C94376">
                    <w:pPr>
                      <w:rPr>
                        <w:sz w:val="15"/>
                        <w:szCs w:val="15"/>
                      </w:rPr>
                    </w:pPr>
                    <w:r w:rsidRPr="005603BF">
                      <w:rPr>
                        <w:sz w:val="15"/>
                        <w:szCs w:val="15"/>
                      </w:rPr>
                      <w:t>浙江祥丰新材料科技有限公司</w:t>
                    </w:r>
                  </w:p>
                </w:tc>
                <w:tc>
                  <w:tcPr>
                    <w:tcW w:w="400" w:type="pct"/>
                    <w:vAlign w:val="center"/>
                  </w:tcPr>
                  <w:p w:rsidR="00D0057E" w:rsidRPr="005603BF" w:rsidRDefault="00D0057E" w:rsidP="00A91109">
                    <w:pPr>
                      <w:ind w:leftChars="-53" w:left="2" w:hangingChars="75" w:hanging="113"/>
                      <w:jc w:val="right"/>
                      <w:rPr>
                        <w:sz w:val="15"/>
                        <w:szCs w:val="15"/>
                      </w:rPr>
                    </w:pPr>
                    <w:r w:rsidRPr="005603BF">
                      <w:rPr>
                        <w:sz w:val="15"/>
                        <w:szCs w:val="15"/>
                      </w:rPr>
                      <w:t>45,106,105.99</w:t>
                    </w:r>
                  </w:p>
                </w:tc>
                <w:tc>
                  <w:tcPr>
                    <w:tcW w:w="423" w:type="pct"/>
                    <w:vAlign w:val="center"/>
                  </w:tcPr>
                  <w:p w:rsidR="00D0057E" w:rsidRPr="005603BF" w:rsidRDefault="00D0057E" w:rsidP="00C94376">
                    <w:pPr>
                      <w:jc w:val="right"/>
                      <w:rPr>
                        <w:sz w:val="15"/>
                        <w:szCs w:val="15"/>
                      </w:rPr>
                    </w:pPr>
                    <w:r w:rsidRPr="005603BF">
                      <w:rPr>
                        <w:sz w:val="15"/>
                        <w:szCs w:val="15"/>
                      </w:rPr>
                      <w:t>7,372,793.63</w:t>
                    </w:r>
                  </w:p>
                </w:tc>
                <w:tc>
                  <w:tcPr>
                    <w:tcW w:w="428" w:type="pct"/>
                    <w:vAlign w:val="center"/>
                  </w:tcPr>
                  <w:p w:rsidR="00D0057E" w:rsidRPr="005603BF" w:rsidRDefault="00D0057E" w:rsidP="00C94376">
                    <w:pPr>
                      <w:jc w:val="right"/>
                      <w:rPr>
                        <w:sz w:val="15"/>
                        <w:szCs w:val="15"/>
                      </w:rPr>
                    </w:pPr>
                    <w:r w:rsidRPr="005603BF">
                      <w:rPr>
                        <w:sz w:val="15"/>
                        <w:szCs w:val="15"/>
                      </w:rPr>
                      <w:t>52,478,899.62</w:t>
                    </w:r>
                  </w:p>
                </w:tc>
                <w:tc>
                  <w:tcPr>
                    <w:tcW w:w="428" w:type="pct"/>
                    <w:vAlign w:val="center"/>
                  </w:tcPr>
                  <w:p w:rsidR="00D0057E" w:rsidRPr="005603BF" w:rsidRDefault="00D0057E" w:rsidP="00C94376">
                    <w:pPr>
                      <w:jc w:val="right"/>
                      <w:rPr>
                        <w:sz w:val="15"/>
                        <w:szCs w:val="15"/>
                      </w:rPr>
                    </w:pPr>
                    <w:r w:rsidRPr="005603BF">
                      <w:rPr>
                        <w:sz w:val="15"/>
                        <w:szCs w:val="15"/>
                      </w:rPr>
                      <w:t>23,380,941.20</w:t>
                    </w:r>
                  </w:p>
                </w:tc>
                <w:tc>
                  <w:tcPr>
                    <w:tcW w:w="405" w:type="pct"/>
                    <w:vAlign w:val="center"/>
                  </w:tcPr>
                  <w:p w:rsidR="00D0057E" w:rsidRPr="005603BF" w:rsidRDefault="00D0057E" w:rsidP="00C94376">
                    <w:pPr>
                      <w:jc w:val="right"/>
                      <w:rPr>
                        <w:sz w:val="15"/>
                        <w:szCs w:val="15"/>
                      </w:rPr>
                    </w:pPr>
                    <w:r w:rsidRPr="005603BF">
                      <w:rPr>
                        <w:sz w:val="15"/>
                        <w:szCs w:val="15"/>
                      </w:rPr>
                      <w:t>3,077,661.02</w:t>
                    </w:r>
                  </w:p>
                </w:tc>
                <w:tc>
                  <w:tcPr>
                    <w:tcW w:w="436" w:type="pct"/>
                    <w:vAlign w:val="center"/>
                  </w:tcPr>
                  <w:p w:rsidR="00D0057E" w:rsidRPr="005603BF" w:rsidRDefault="00D0057E" w:rsidP="00C94376">
                    <w:pPr>
                      <w:jc w:val="right"/>
                      <w:rPr>
                        <w:sz w:val="15"/>
                        <w:szCs w:val="15"/>
                      </w:rPr>
                    </w:pPr>
                    <w:r w:rsidRPr="005603BF">
                      <w:rPr>
                        <w:sz w:val="15"/>
                        <w:szCs w:val="15"/>
                      </w:rPr>
                      <w:t>26,458,602.22</w:t>
                    </w:r>
                  </w:p>
                </w:tc>
                <w:tc>
                  <w:tcPr>
                    <w:tcW w:w="405" w:type="pct"/>
                    <w:vAlign w:val="center"/>
                  </w:tcPr>
                  <w:p w:rsidR="00D0057E" w:rsidRPr="005603BF" w:rsidRDefault="00D0057E" w:rsidP="00C94376">
                    <w:pPr>
                      <w:jc w:val="right"/>
                      <w:rPr>
                        <w:sz w:val="15"/>
                        <w:szCs w:val="15"/>
                      </w:rPr>
                    </w:pPr>
                  </w:p>
                </w:tc>
                <w:tc>
                  <w:tcPr>
                    <w:tcW w:w="405" w:type="pct"/>
                    <w:vAlign w:val="center"/>
                  </w:tcPr>
                  <w:p w:rsidR="00D0057E" w:rsidRPr="005603BF" w:rsidRDefault="00D0057E" w:rsidP="00C94376">
                    <w:pPr>
                      <w:jc w:val="right"/>
                      <w:rPr>
                        <w:sz w:val="15"/>
                        <w:szCs w:val="15"/>
                      </w:rPr>
                    </w:pPr>
                  </w:p>
                </w:tc>
                <w:tc>
                  <w:tcPr>
                    <w:tcW w:w="428" w:type="pct"/>
                    <w:vAlign w:val="center"/>
                  </w:tcPr>
                  <w:p w:rsidR="00D0057E" w:rsidRPr="005603BF" w:rsidRDefault="00D0057E" w:rsidP="00C94376">
                    <w:pPr>
                      <w:jc w:val="right"/>
                      <w:rPr>
                        <w:sz w:val="15"/>
                        <w:szCs w:val="15"/>
                      </w:rPr>
                    </w:pPr>
                  </w:p>
                </w:tc>
                <w:tc>
                  <w:tcPr>
                    <w:tcW w:w="405" w:type="pct"/>
                    <w:vAlign w:val="center"/>
                  </w:tcPr>
                  <w:p w:rsidR="00D0057E" w:rsidRPr="005603BF" w:rsidRDefault="00D0057E" w:rsidP="00C94376">
                    <w:pPr>
                      <w:jc w:val="right"/>
                      <w:rPr>
                        <w:sz w:val="15"/>
                        <w:szCs w:val="15"/>
                      </w:rPr>
                    </w:pPr>
                  </w:p>
                </w:tc>
                <w:tc>
                  <w:tcPr>
                    <w:tcW w:w="163" w:type="pct"/>
                    <w:vAlign w:val="center"/>
                  </w:tcPr>
                  <w:p w:rsidR="00D0057E" w:rsidRPr="005603BF" w:rsidRDefault="00D0057E" w:rsidP="00C94376">
                    <w:pPr>
                      <w:jc w:val="right"/>
                      <w:rPr>
                        <w:sz w:val="15"/>
                        <w:szCs w:val="15"/>
                      </w:rPr>
                    </w:pPr>
                  </w:p>
                </w:tc>
                <w:tc>
                  <w:tcPr>
                    <w:tcW w:w="374" w:type="pct"/>
                    <w:vAlign w:val="center"/>
                  </w:tcPr>
                  <w:p w:rsidR="00D0057E" w:rsidRPr="005603BF" w:rsidRDefault="00D0057E" w:rsidP="00C94376">
                    <w:pPr>
                      <w:jc w:val="right"/>
                      <w:rPr>
                        <w:sz w:val="15"/>
                        <w:szCs w:val="15"/>
                      </w:rPr>
                    </w:pPr>
                  </w:p>
                </w:tc>
              </w:tr>
            </w:sdtContent>
          </w:sdt>
        </w:tbl>
        <w:p w:rsidR="00BC2D12" w:rsidRDefault="00BC2D12">
          <w:pPr>
            <w:rPr>
              <w:rFonts w:cs="Arial"/>
              <w:szCs w:val="21"/>
            </w:rPr>
          </w:pPr>
        </w:p>
        <w:tbl>
          <w:tblPr>
            <w:tblW w:w="51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7"/>
            <w:gridCol w:w="1494"/>
            <w:gridCol w:w="1319"/>
            <w:gridCol w:w="1463"/>
            <w:gridCol w:w="1616"/>
            <w:gridCol w:w="1381"/>
            <w:gridCol w:w="1319"/>
            <w:gridCol w:w="1463"/>
            <w:gridCol w:w="1607"/>
          </w:tblGrid>
          <w:tr w:rsidR="00D0057E" w:rsidTr="00A91109">
            <w:trPr>
              <w:trHeight w:val="241"/>
              <w:jc w:val="center"/>
            </w:trPr>
            <w:sdt>
              <w:sdtPr>
                <w:rPr>
                  <w:sz w:val="15"/>
                  <w:szCs w:val="15"/>
                </w:rPr>
                <w:tag w:val="_PLD_f862f5520ccd48d7b0fd3b875414eb44"/>
                <w:id w:val="3047665"/>
                <w:lock w:val="sdtLocked"/>
              </w:sdtPr>
              <w:sdtEndPr/>
              <w:sdtContent>
                <w:tc>
                  <w:tcPr>
                    <w:tcW w:w="879" w:type="pct"/>
                    <w:vMerge w:val="restart"/>
                    <w:shd w:val="clear" w:color="auto" w:fill="auto"/>
                    <w:vAlign w:val="center"/>
                  </w:tcPr>
                  <w:p w:rsidR="00D0057E" w:rsidRPr="005603BF" w:rsidRDefault="00D0057E" w:rsidP="00C94376">
                    <w:pPr>
                      <w:spacing w:line="276" w:lineRule="auto"/>
                      <w:ind w:right="-16"/>
                      <w:jc w:val="center"/>
                      <w:rPr>
                        <w:rFonts w:cs="Arial"/>
                        <w:bCs/>
                        <w:sz w:val="15"/>
                        <w:szCs w:val="15"/>
                      </w:rPr>
                    </w:pPr>
                    <w:r w:rsidRPr="005603BF">
                      <w:rPr>
                        <w:rFonts w:cs="Arial" w:hint="eastAsia"/>
                        <w:bCs/>
                        <w:sz w:val="15"/>
                        <w:szCs w:val="15"/>
                        <w:lang w:val="en-GB"/>
                      </w:rPr>
                      <w:t>子公司名称</w:t>
                    </w:r>
                  </w:p>
                </w:tc>
              </w:sdtContent>
            </w:sdt>
            <w:sdt>
              <w:sdtPr>
                <w:rPr>
                  <w:sz w:val="15"/>
                  <w:szCs w:val="15"/>
                </w:rPr>
                <w:tag w:val="_PLD_5506f9b7657a4249a69db52c93f94b62"/>
                <w:id w:val="3047666"/>
                <w:lock w:val="sdtLocked"/>
              </w:sdtPr>
              <w:sdtEndPr/>
              <w:sdtContent>
                <w:tc>
                  <w:tcPr>
                    <w:tcW w:w="2082" w:type="pct"/>
                    <w:gridSpan w:val="4"/>
                    <w:shd w:val="clear" w:color="auto" w:fill="auto"/>
                    <w:vAlign w:val="center"/>
                  </w:tcPr>
                  <w:p w:rsidR="00D0057E" w:rsidRPr="005603BF" w:rsidRDefault="00D0057E" w:rsidP="00C94376">
                    <w:pPr>
                      <w:spacing w:line="276" w:lineRule="auto"/>
                      <w:ind w:right="-16"/>
                      <w:jc w:val="center"/>
                      <w:rPr>
                        <w:rFonts w:cs="Arial"/>
                        <w:bCs/>
                        <w:sz w:val="15"/>
                        <w:szCs w:val="15"/>
                      </w:rPr>
                    </w:pPr>
                    <w:r w:rsidRPr="005603BF">
                      <w:rPr>
                        <w:rFonts w:cs="Arial" w:hint="eastAsia"/>
                        <w:bCs/>
                        <w:sz w:val="15"/>
                        <w:szCs w:val="15"/>
                        <w:lang w:val="en-GB"/>
                      </w:rPr>
                      <w:t>本期发生额</w:t>
                    </w:r>
                  </w:p>
                </w:tc>
              </w:sdtContent>
            </w:sdt>
            <w:sdt>
              <w:sdtPr>
                <w:rPr>
                  <w:sz w:val="15"/>
                  <w:szCs w:val="15"/>
                </w:rPr>
                <w:tag w:val="_PLD_063dddde33114bd0989718130d614207"/>
                <w:id w:val="3047667"/>
                <w:lock w:val="sdtLocked"/>
              </w:sdtPr>
              <w:sdtEndPr/>
              <w:sdtContent>
                <w:tc>
                  <w:tcPr>
                    <w:tcW w:w="2039" w:type="pct"/>
                    <w:gridSpan w:val="4"/>
                    <w:shd w:val="clear" w:color="auto" w:fill="auto"/>
                    <w:vAlign w:val="center"/>
                  </w:tcPr>
                  <w:p w:rsidR="00D0057E" w:rsidRPr="005603BF" w:rsidRDefault="00D0057E" w:rsidP="00C94376">
                    <w:pPr>
                      <w:spacing w:line="276" w:lineRule="auto"/>
                      <w:ind w:right="-16"/>
                      <w:jc w:val="center"/>
                      <w:rPr>
                        <w:rFonts w:cs="Arial"/>
                        <w:bCs/>
                        <w:sz w:val="15"/>
                        <w:szCs w:val="15"/>
                      </w:rPr>
                    </w:pPr>
                    <w:r w:rsidRPr="005603BF">
                      <w:rPr>
                        <w:rFonts w:cs="Arial" w:hint="eastAsia"/>
                        <w:bCs/>
                        <w:sz w:val="15"/>
                        <w:szCs w:val="15"/>
                        <w:lang w:val="en-GB"/>
                      </w:rPr>
                      <w:t>上期发生额</w:t>
                    </w:r>
                  </w:p>
                </w:tc>
              </w:sdtContent>
            </w:sdt>
          </w:tr>
          <w:tr w:rsidR="00D0057E" w:rsidTr="00A91109">
            <w:trPr>
              <w:trHeight w:val="241"/>
              <w:jc w:val="center"/>
            </w:trPr>
            <w:tc>
              <w:tcPr>
                <w:tcW w:w="879" w:type="pct"/>
                <w:vMerge/>
                <w:shd w:val="clear" w:color="auto" w:fill="auto"/>
                <w:vAlign w:val="center"/>
              </w:tcPr>
              <w:p w:rsidR="00D0057E" w:rsidRPr="005603BF" w:rsidRDefault="00D0057E" w:rsidP="00C94376">
                <w:pPr>
                  <w:jc w:val="center"/>
                  <w:rPr>
                    <w:rFonts w:cs="Arial"/>
                    <w:bCs/>
                    <w:sz w:val="15"/>
                    <w:szCs w:val="15"/>
                  </w:rPr>
                </w:pPr>
              </w:p>
            </w:tc>
            <w:sdt>
              <w:sdtPr>
                <w:rPr>
                  <w:sz w:val="15"/>
                  <w:szCs w:val="15"/>
                </w:rPr>
                <w:tag w:val="_PLD_0ff6644b89fa49828839f84e0b320d2e"/>
                <w:id w:val="3047668"/>
                <w:lock w:val="sdtLocked"/>
              </w:sdtPr>
              <w:sdtEndPr/>
              <w:sdtContent>
                <w:tc>
                  <w:tcPr>
                    <w:tcW w:w="528" w:type="pct"/>
                    <w:shd w:val="clear" w:color="auto" w:fill="auto"/>
                    <w:vAlign w:val="center"/>
                  </w:tcPr>
                  <w:p w:rsidR="00D0057E" w:rsidRPr="005603BF" w:rsidRDefault="00D0057E" w:rsidP="00C94376">
                    <w:pPr>
                      <w:spacing w:line="276" w:lineRule="auto"/>
                      <w:jc w:val="center"/>
                      <w:rPr>
                        <w:rFonts w:cs="Arial"/>
                        <w:sz w:val="15"/>
                        <w:szCs w:val="15"/>
                      </w:rPr>
                    </w:pPr>
                    <w:r w:rsidRPr="005603BF">
                      <w:rPr>
                        <w:rFonts w:cs="Arial" w:hint="eastAsia"/>
                        <w:sz w:val="15"/>
                        <w:szCs w:val="15"/>
                        <w:lang w:val="en-GB"/>
                      </w:rPr>
                      <w:t>营业收入</w:t>
                    </w:r>
                  </w:p>
                </w:tc>
              </w:sdtContent>
            </w:sdt>
            <w:sdt>
              <w:sdtPr>
                <w:rPr>
                  <w:sz w:val="15"/>
                  <w:szCs w:val="15"/>
                </w:rPr>
                <w:tag w:val="_PLD_3ed6f54533ae4b35b5749cded650328b"/>
                <w:id w:val="3047669"/>
                <w:lock w:val="sdtLocked"/>
              </w:sdtPr>
              <w:sdtEndPr/>
              <w:sdtContent>
                <w:tc>
                  <w:tcPr>
                    <w:tcW w:w="466" w:type="pct"/>
                    <w:shd w:val="clear" w:color="auto" w:fill="auto"/>
                    <w:vAlign w:val="center"/>
                  </w:tcPr>
                  <w:p w:rsidR="00D0057E" w:rsidRPr="005603BF" w:rsidRDefault="00D0057E" w:rsidP="00C94376">
                    <w:pPr>
                      <w:spacing w:line="276" w:lineRule="auto"/>
                      <w:jc w:val="center"/>
                      <w:rPr>
                        <w:rFonts w:cs="Arial"/>
                        <w:sz w:val="15"/>
                        <w:szCs w:val="15"/>
                      </w:rPr>
                    </w:pPr>
                    <w:r w:rsidRPr="005603BF">
                      <w:rPr>
                        <w:rFonts w:cs="Arial" w:hint="eastAsia"/>
                        <w:sz w:val="15"/>
                        <w:szCs w:val="15"/>
                        <w:lang w:val="en-GB"/>
                      </w:rPr>
                      <w:t>净利润</w:t>
                    </w:r>
                  </w:p>
                </w:tc>
              </w:sdtContent>
            </w:sdt>
            <w:sdt>
              <w:sdtPr>
                <w:rPr>
                  <w:sz w:val="15"/>
                  <w:szCs w:val="15"/>
                </w:rPr>
                <w:tag w:val="_PLD_f277e496f88240b8a09027ca500f53c9"/>
                <w:id w:val="3047670"/>
                <w:lock w:val="sdtLocked"/>
              </w:sdtPr>
              <w:sdtEndPr/>
              <w:sdtContent>
                <w:tc>
                  <w:tcPr>
                    <w:tcW w:w="517" w:type="pct"/>
                    <w:shd w:val="clear" w:color="auto" w:fill="auto"/>
                    <w:vAlign w:val="center"/>
                  </w:tcPr>
                  <w:p w:rsidR="00D0057E" w:rsidRPr="005603BF" w:rsidRDefault="00D0057E" w:rsidP="00C94376">
                    <w:pPr>
                      <w:spacing w:line="276" w:lineRule="auto"/>
                      <w:jc w:val="center"/>
                      <w:rPr>
                        <w:rFonts w:cs="Arial"/>
                        <w:sz w:val="15"/>
                        <w:szCs w:val="15"/>
                      </w:rPr>
                    </w:pPr>
                    <w:r w:rsidRPr="005603BF">
                      <w:rPr>
                        <w:rFonts w:cs="Arial" w:hint="eastAsia"/>
                        <w:sz w:val="15"/>
                        <w:szCs w:val="15"/>
                        <w:lang w:val="en-GB"/>
                      </w:rPr>
                      <w:t>综合收益总额</w:t>
                    </w:r>
                  </w:p>
                </w:tc>
              </w:sdtContent>
            </w:sdt>
            <w:sdt>
              <w:sdtPr>
                <w:rPr>
                  <w:sz w:val="15"/>
                  <w:szCs w:val="15"/>
                </w:rPr>
                <w:tag w:val="_PLD_b06ad8ebb20b4c158ab41b3105f22658"/>
                <w:id w:val="3047671"/>
                <w:lock w:val="sdtLocked"/>
              </w:sdtPr>
              <w:sdtEndPr/>
              <w:sdtContent>
                <w:tc>
                  <w:tcPr>
                    <w:tcW w:w="571" w:type="pct"/>
                    <w:shd w:val="clear" w:color="auto" w:fill="auto"/>
                    <w:vAlign w:val="center"/>
                  </w:tcPr>
                  <w:p w:rsidR="00D0057E" w:rsidRPr="005603BF" w:rsidRDefault="00D0057E" w:rsidP="00C94376">
                    <w:pPr>
                      <w:spacing w:line="276" w:lineRule="auto"/>
                      <w:jc w:val="center"/>
                      <w:rPr>
                        <w:rFonts w:cs="Arial"/>
                        <w:sz w:val="15"/>
                        <w:szCs w:val="15"/>
                      </w:rPr>
                    </w:pPr>
                    <w:r w:rsidRPr="005603BF">
                      <w:rPr>
                        <w:rFonts w:cs="Arial" w:hint="eastAsia"/>
                        <w:sz w:val="15"/>
                        <w:szCs w:val="15"/>
                        <w:lang w:val="en-GB"/>
                      </w:rPr>
                      <w:t>经营活动现金流量</w:t>
                    </w:r>
                  </w:p>
                </w:tc>
              </w:sdtContent>
            </w:sdt>
            <w:sdt>
              <w:sdtPr>
                <w:rPr>
                  <w:sz w:val="15"/>
                  <w:szCs w:val="15"/>
                </w:rPr>
                <w:tag w:val="_PLD_4fc4163d4ea74839b6634e2ab30a43dd"/>
                <w:id w:val="3047672"/>
                <w:lock w:val="sdtLocked"/>
              </w:sdtPr>
              <w:sdtEndPr/>
              <w:sdtContent>
                <w:tc>
                  <w:tcPr>
                    <w:tcW w:w="488" w:type="pct"/>
                    <w:shd w:val="clear" w:color="auto" w:fill="auto"/>
                    <w:vAlign w:val="center"/>
                  </w:tcPr>
                  <w:p w:rsidR="00D0057E" w:rsidRPr="005603BF" w:rsidRDefault="00D0057E" w:rsidP="00C94376">
                    <w:pPr>
                      <w:spacing w:line="276" w:lineRule="auto"/>
                      <w:jc w:val="center"/>
                      <w:rPr>
                        <w:rFonts w:cs="Arial"/>
                        <w:sz w:val="15"/>
                        <w:szCs w:val="15"/>
                      </w:rPr>
                    </w:pPr>
                    <w:r w:rsidRPr="005603BF">
                      <w:rPr>
                        <w:rFonts w:cs="Arial" w:hint="eastAsia"/>
                        <w:sz w:val="15"/>
                        <w:szCs w:val="15"/>
                        <w:lang w:val="en-GB"/>
                      </w:rPr>
                      <w:t>营业收入</w:t>
                    </w:r>
                  </w:p>
                </w:tc>
              </w:sdtContent>
            </w:sdt>
            <w:sdt>
              <w:sdtPr>
                <w:rPr>
                  <w:sz w:val="15"/>
                  <w:szCs w:val="15"/>
                </w:rPr>
                <w:tag w:val="_PLD_afe353d057d34119880797ab0530197f"/>
                <w:id w:val="3047673"/>
                <w:lock w:val="sdtLocked"/>
              </w:sdtPr>
              <w:sdtEndPr/>
              <w:sdtContent>
                <w:tc>
                  <w:tcPr>
                    <w:tcW w:w="466" w:type="pct"/>
                    <w:shd w:val="clear" w:color="auto" w:fill="auto"/>
                    <w:vAlign w:val="center"/>
                  </w:tcPr>
                  <w:p w:rsidR="00D0057E" w:rsidRPr="005603BF" w:rsidRDefault="00D0057E" w:rsidP="00C94376">
                    <w:pPr>
                      <w:spacing w:line="276" w:lineRule="auto"/>
                      <w:jc w:val="center"/>
                      <w:rPr>
                        <w:rFonts w:cs="Arial"/>
                        <w:sz w:val="15"/>
                        <w:szCs w:val="15"/>
                      </w:rPr>
                    </w:pPr>
                    <w:r w:rsidRPr="005603BF">
                      <w:rPr>
                        <w:rFonts w:cs="Arial" w:hint="eastAsia"/>
                        <w:sz w:val="15"/>
                        <w:szCs w:val="15"/>
                        <w:lang w:val="en-GB"/>
                      </w:rPr>
                      <w:t>净利润</w:t>
                    </w:r>
                  </w:p>
                </w:tc>
              </w:sdtContent>
            </w:sdt>
            <w:sdt>
              <w:sdtPr>
                <w:rPr>
                  <w:sz w:val="15"/>
                  <w:szCs w:val="15"/>
                </w:rPr>
                <w:tag w:val="_PLD_06c5ed8a09a8478bb7daf6526e9a9894"/>
                <w:id w:val="3047674"/>
                <w:lock w:val="sdtLocked"/>
              </w:sdtPr>
              <w:sdtEndPr/>
              <w:sdtContent>
                <w:tc>
                  <w:tcPr>
                    <w:tcW w:w="517" w:type="pct"/>
                    <w:shd w:val="clear" w:color="auto" w:fill="auto"/>
                    <w:vAlign w:val="center"/>
                  </w:tcPr>
                  <w:p w:rsidR="00D0057E" w:rsidRPr="005603BF" w:rsidRDefault="00D0057E" w:rsidP="00C94376">
                    <w:pPr>
                      <w:spacing w:line="276" w:lineRule="auto"/>
                      <w:jc w:val="center"/>
                      <w:rPr>
                        <w:rFonts w:cs="Arial"/>
                        <w:sz w:val="15"/>
                        <w:szCs w:val="15"/>
                      </w:rPr>
                    </w:pPr>
                    <w:r w:rsidRPr="005603BF">
                      <w:rPr>
                        <w:rFonts w:cs="Arial" w:hint="eastAsia"/>
                        <w:sz w:val="15"/>
                        <w:szCs w:val="15"/>
                        <w:lang w:val="en-GB"/>
                      </w:rPr>
                      <w:t>综合收益总额</w:t>
                    </w:r>
                  </w:p>
                </w:tc>
              </w:sdtContent>
            </w:sdt>
            <w:sdt>
              <w:sdtPr>
                <w:rPr>
                  <w:sz w:val="15"/>
                  <w:szCs w:val="15"/>
                </w:rPr>
                <w:tag w:val="_PLD_4bb5318561af41709725de1d7e458dde"/>
                <w:id w:val="3047675"/>
                <w:lock w:val="sdtLocked"/>
              </w:sdtPr>
              <w:sdtEndPr/>
              <w:sdtContent>
                <w:tc>
                  <w:tcPr>
                    <w:tcW w:w="568" w:type="pct"/>
                    <w:shd w:val="clear" w:color="auto" w:fill="auto"/>
                    <w:vAlign w:val="center"/>
                  </w:tcPr>
                  <w:p w:rsidR="00D0057E" w:rsidRPr="005603BF" w:rsidRDefault="00D0057E" w:rsidP="00C94376">
                    <w:pPr>
                      <w:spacing w:line="276" w:lineRule="auto"/>
                      <w:jc w:val="center"/>
                      <w:rPr>
                        <w:rFonts w:cs="Arial"/>
                        <w:sz w:val="15"/>
                        <w:szCs w:val="15"/>
                      </w:rPr>
                    </w:pPr>
                    <w:r w:rsidRPr="005603BF">
                      <w:rPr>
                        <w:rFonts w:cs="Arial" w:hint="eastAsia"/>
                        <w:sz w:val="15"/>
                        <w:szCs w:val="15"/>
                        <w:lang w:val="en-GB"/>
                      </w:rPr>
                      <w:t>经营活动现金流量</w:t>
                    </w:r>
                  </w:p>
                </w:tc>
              </w:sdtContent>
            </w:sdt>
          </w:tr>
          <w:sdt>
            <w:sdtPr>
              <w:rPr>
                <w:sz w:val="15"/>
                <w:szCs w:val="15"/>
              </w:rPr>
              <w:alias w:val="重要非全资子公司的主要财务信息明细"/>
              <w:tag w:val="_GBC_330f4405d49345f7b8f69770f6eb8b4a"/>
              <w:id w:val="3047676"/>
              <w:lock w:val="sdtLocked"/>
            </w:sdtPr>
            <w:sdtEndPr/>
            <w:sdtContent>
              <w:tr w:rsidR="00D0057E" w:rsidTr="00A91109">
                <w:trPr>
                  <w:jc w:val="center"/>
                </w:trPr>
                <w:tc>
                  <w:tcPr>
                    <w:tcW w:w="879" w:type="pct"/>
                    <w:vAlign w:val="center"/>
                  </w:tcPr>
                  <w:p w:rsidR="00D0057E" w:rsidRPr="005603BF" w:rsidRDefault="00D0057E" w:rsidP="00C94376">
                    <w:pPr>
                      <w:spacing w:line="276" w:lineRule="auto"/>
                      <w:rPr>
                        <w:sz w:val="15"/>
                        <w:szCs w:val="15"/>
                      </w:rPr>
                    </w:pPr>
                    <w:r w:rsidRPr="005603BF">
                      <w:rPr>
                        <w:sz w:val="15"/>
                        <w:szCs w:val="15"/>
                      </w:rPr>
                      <w:t>浙江天台祥和电子材料有限公司</w:t>
                    </w:r>
                  </w:p>
                </w:tc>
                <w:tc>
                  <w:tcPr>
                    <w:tcW w:w="528" w:type="pct"/>
                    <w:vAlign w:val="center"/>
                  </w:tcPr>
                  <w:p w:rsidR="00D0057E" w:rsidRPr="005603BF" w:rsidRDefault="00D0057E" w:rsidP="00C94376">
                    <w:pPr>
                      <w:spacing w:line="276" w:lineRule="auto"/>
                      <w:jc w:val="right"/>
                      <w:rPr>
                        <w:sz w:val="15"/>
                        <w:szCs w:val="15"/>
                      </w:rPr>
                    </w:pPr>
                    <w:r w:rsidRPr="005603BF">
                      <w:rPr>
                        <w:sz w:val="15"/>
                        <w:szCs w:val="15"/>
                      </w:rPr>
                      <w:t>40,732,910.66</w:t>
                    </w:r>
                  </w:p>
                </w:tc>
                <w:tc>
                  <w:tcPr>
                    <w:tcW w:w="466" w:type="pct"/>
                    <w:vAlign w:val="center"/>
                  </w:tcPr>
                  <w:p w:rsidR="00D0057E" w:rsidRPr="005603BF" w:rsidRDefault="00D0057E" w:rsidP="00C94376">
                    <w:pPr>
                      <w:spacing w:line="276" w:lineRule="auto"/>
                      <w:jc w:val="right"/>
                      <w:rPr>
                        <w:sz w:val="15"/>
                        <w:szCs w:val="15"/>
                      </w:rPr>
                    </w:pPr>
                    <w:r w:rsidRPr="005603BF">
                      <w:rPr>
                        <w:sz w:val="15"/>
                        <w:szCs w:val="15"/>
                      </w:rPr>
                      <w:t>-994,229.95</w:t>
                    </w:r>
                  </w:p>
                </w:tc>
                <w:tc>
                  <w:tcPr>
                    <w:tcW w:w="517" w:type="pct"/>
                    <w:vAlign w:val="center"/>
                  </w:tcPr>
                  <w:p w:rsidR="00D0057E" w:rsidRPr="005603BF" w:rsidRDefault="00D0057E" w:rsidP="00C94376">
                    <w:pPr>
                      <w:spacing w:line="276" w:lineRule="auto"/>
                      <w:jc w:val="right"/>
                      <w:rPr>
                        <w:sz w:val="15"/>
                        <w:szCs w:val="15"/>
                      </w:rPr>
                    </w:pPr>
                    <w:r w:rsidRPr="005603BF">
                      <w:rPr>
                        <w:sz w:val="15"/>
                        <w:szCs w:val="15"/>
                      </w:rPr>
                      <w:t>-994,229.95</w:t>
                    </w:r>
                  </w:p>
                </w:tc>
                <w:tc>
                  <w:tcPr>
                    <w:tcW w:w="571" w:type="pct"/>
                    <w:vAlign w:val="center"/>
                  </w:tcPr>
                  <w:p w:rsidR="00D0057E" w:rsidRPr="005603BF" w:rsidRDefault="00D0057E" w:rsidP="00C94376">
                    <w:pPr>
                      <w:spacing w:line="276" w:lineRule="auto"/>
                      <w:jc w:val="right"/>
                      <w:rPr>
                        <w:sz w:val="15"/>
                        <w:szCs w:val="15"/>
                      </w:rPr>
                    </w:pPr>
                    <w:r w:rsidRPr="005603BF">
                      <w:rPr>
                        <w:sz w:val="15"/>
                        <w:szCs w:val="15"/>
                      </w:rPr>
                      <w:t>-9,476,152.28</w:t>
                    </w:r>
                  </w:p>
                </w:tc>
                <w:tc>
                  <w:tcPr>
                    <w:tcW w:w="488" w:type="pct"/>
                    <w:vAlign w:val="center"/>
                  </w:tcPr>
                  <w:p w:rsidR="00D0057E" w:rsidRPr="005603BF" w:rsidRDefault="00D0057E" w:rsidP="00C94376">
                    <w:pPr>
                      <w:spacing w:line="276" w:lineRule="auto"/>
                      <w:jc w:val="right"/>
                      <w:rPr>
                        <w:sz w:val="15"/>
                        <w:szCs w:val="15"/>
                      </w:rPr>
                    </w:pPr>
                    <w:r w:rsidRPr="005603BF">
                      <w:rPr>
                        <w:sz w:val="15"/>
                        <w:szCs w:val="15"/>
                      </w:rPr>
                      <w:t>7,810,681.19</w:t>
                    </w:r>
                  </w:p>
                </w:tc>
                <w:tc>
                  <w:tcPr>
                    <w:tcW w:w="466" w:type="pct"/>
                    <w:vAlign w:val="center"/>
                  </w:tcPr>
                  <w:p w:rsidR="00D0057E" w:rsidRPr="005603BF" w:rsidRDefault="00D0057E" w:rsidP="00C94376">
                    <w:pPr>
                      <w:spacing w:line="276" w:lineRule="auto"/>
                      <w:jc w:val="right"/>
                      <w:rPr>
                        <w:sz w:val="15"/>
                        <w:szCs w:val="15"/>
                      </w:rPr>
                    </w:pPr>
                    <w:r w:rsidRPr="005603BF">
                      <w:rPr>
                        <w:sz w:val="15"/>
                        <w:szCs w:val="15"/>
                      </w:rPr>
                      <w:t>-1,833,198.92</w:t>
                    </w:r>
                  </w:p>
                </w:tc>
                <w:tc>
                  <w:tcPr>
                    <w:tcW w:w="517" w:type="pct"/>
                    <w:vAlign w:val="center"/>
                  </w:tcPr>
                  <w:p w:rsidR="00D0057E" w:rsidRPr="005603BF" w:rsidRDefault="00D0057E" w:rsidP="00C94376">
                    <w:pPr>
                      <w:spacing w:line="276" w:lineRule="auto"/>
                      <w:jc w:val="right"/>
                      <w:rPr>
                        <w:sz w:val="15"/>
                        <w:szCs w:val="15"/>
                      </w:rPr>
                    </w:pPr>
                    <w:r w:rsidRPr="005603BF">
                      <w:rPr>
                        <w:sz w:val="15"/>
                        <w:szCs w:val="15"/>
                      </w:rPr>
                      <w:t>-1,833,198.92</w:t>
                    </w:r>
                  </w:p>
                </w:tc>
                <w:tc>
                  <w:tcPr>
                    <w:tcW w:w="568" w:type="pct"/>
                    <w:vAlign w:val="center"/>
                  </w:tcPr>
                  <w:p w:rsidR="00D0057E" w:rsidRPr="005603BF" w:rsidRDefault="00D0057E" w:rsidP="00C94376">
                    <w:pPr>
                      <w:spacing w:line="276" w:lineRule="auto"/>
                      <w:jc w:val="right"/>
                      <w:rPr>
                        <w:sz w:val="15"/>
                        <w:szCs w:val="15"/>
                      </w:rPr>
                    </w:pPr>
                    <w:r w:rsidRPr="005603BF">
                      <w:rPr>
                        <w:sz w:val="15"/>
                        <w:szCs w:val="15"/>
                      </w:rPr>
                      <w:t>-5,435,340.15</w:t>
                    </w:r>
                  </w:p>
                </w:tc>
              </w:tr>
            </w:sdtContent>
          </w:sdt>
          <w:sdt>
            <w:sdtPr>
              <w:rPr>
                <w:sz w:val="15"/>
                <w:szCs w:val="15"/>
              </w:rPr>
              <w:alias w:val="重要非全资子公司的主要财务信息明细"/>
              <w:tag w:val="_GBC_330f4405d49345f7b8f69770f6eb8b4a"/>
              <w:id w:val="3047677"/>
              <w:lock w:val="sdtLocked"/>
            </w:sdtPr>
            <w:sdtEndPr/>
            <w:sdtContent>
              <w:tr w:rsidR="00D0057E" w:rsidTr="00A91109">
                <w:trPr>
                  <w:jc w:val="center"/>
                </w:trPr>
                <w:tc>
                  <w:tcPr>
                    <w:tcW w:w="879" w:type="pct"/>
                    <w:vAlign w:val="center"/>
                  </w:tcPr>
                  <w:p w:rsidR="00D0057E" w:rsidRPr="005603BF" w:rsidRDefault="00D0057E" w:rsidP="00C94376">
                    <w:pPr>
                      <w:spacing w:line="276" w:lineRule="auto"/>
                      <w:rPr>
                        <w:sz w:val="15"/>
                        <w:szCs w:val="15"/>
                      </w:rPr>
                    </w:pPr>
                    <w:r w:rsidRPr="005603BF">
                      <w:rPr>
                        <w:sz w:val="15"/>
                        <w:szCs w:val="15"/>
                      </w:rPr>
                      <w:t>浙江祥丰新材料科技有限公司</w:t>
                    </w:r>
                  </w:p>
                </w:tc>
                <w:tc>
                  <w:tcPr>
                    <w:tcW w:w="528" w:type="pct"/>
                    <w:vAlign w:val="center"/>
                  </w:tcPr>
                  <w:p w:rsidR="00D0057E" w:rsidRPr="005603BF" w:rsidRDefault="00D0057E" w:rsidP="00C94376">
                    <w:pPr>
                      <w:spacing w:line="276" w:lineRule="auto"/>
                      <w:jc w:val="right"/>
                      <w:rPr>
                        <w:sz w:val="15"/>
                        <w:szCs w:val="15"/>
                      </w:rPr>
                    </w:pPr>
                    <w:r w:rsidRPr="005603BF">
                      <w:rPr>
                        <w:sz w:val="15"/>
                        <w:szCs w:val="15"/>
                      </w:rPr>
                      <w:t>115,932,946.58</w:t>
                    </w:r>
                  </w:p>
                </w:tc>
                <w:tc>
                  <w:tcPr>
                    <w:tcW w:w="466" w:type="pct"/>
                    <w:vAlign w:val="center"/>
                  </w:tcPr>
                  <w:p w:rsidR="00D0057E" w:rsidRPr="005603BF" w:rsidRDefault="00D0057E" w:rsidP="00C94376">
                    <w:pPr>
                      <w:spacing w:line="276" w:lineRule="auto"/>
                      <w:jc w:val="right"/>
                      <w:rPr>
                        <w:sz w:val="15"/>
                        <w:szCs w:val="15"/>
                      </w:rPr>
                    </w:pPr>
                    <w:r w:rsidRPr="005603BF">
                      <w:rPr>
                        <w:sz w:val="15"/>
                        <w:szCs w:val="15"/>
                      </w:rPr>
                      <w:t>6,020,297.40</w:t>
                    </w:r>
                  </w:p>
                </w:tc>
                <w:tc>
                  <w:tcPr>
                    <w:tcW w:w="517" w:type="pct"/>
                    <w:vAlign w:val="center"/>
                  </w:tcPr>
                  <w:p w:rsidR="00D0057E" w:rsidRPr="005603BF" w:rsidRDefault="00D0057E" w:rsidP="00C94376">
                    <w:pPr>
                      <w:spacing w:line="276" w:lineRule="auto"/>
                      <w:jc w:val="right"/>
                      <w:rPr>
                        <w:sz w:val="15"/>
                        <w:szCs w:val="15"/>
                      </w:rPr>
                    </w:pPr>
                    <w:r w:rsidRPr="005603BF">
                      <w:rPr>
                        <w:sz w:val="15"/>
                        <w:szCs w:val="15"/>
                      </w:rPr>
                      <w:t>6,020,297.40</w:t>
                    </w:r>
                  </w:p>
                </w:tc>
                <w:tc>
                  <w:tcPr>
                    <w:tcW w:w="571" w:type="pct"/>
                    <w:vAlign w:val="center"/>
                  </w:tcPr>
                  <w:p w:rsidR="00D0057E" w:rsidRPr="005603BF" w:rsidRDefault="00D0057E" w:rsidP="00C94376">
                    <w:pPr>
                      <w:spacing w:line="276" w:lineRule="auto"/>
                      <w:jc w:val="right"/>
                      <w:rPr>
                        <w:sz w:val="15"/>
                        <w:szCs w:val="15"/>
                      </w:rPr>
                    </w:pPr>
                    <w:r w:rsidRPr="005603BF">
                      <w:rPr>
                        <w:sz w:val="15"/>
                        <w:szCs w:val="15"/>
                      </w:rPr>
                      <w:t>-23,307,031.55</w:t>
                    </w:r>
                  </w:p>
                </w:tc>
                <w:tc>
                  <w:tcPr>
                    <w:tcW w:w="488" w:type="pct"/>
                    <w:vAlign w:val="center"/>
                  </w:tcPr>
                  <w:p w:rsidR="00D0057E" w:rsidRPr="005603BF" w:rsidRDefault="00D0057E" w:rsidP="00C94376">
                    <w:pPr>
                      <w:spacing w:line="276" w:lineRule="auto"/>
                      <w:jc w:val="right"/>
                      <w:rPr>
                        <w:sz w:val="15"/>
                        <w:szCs w:val="15"/>
                      </w:rPr>
                    </w:pPr>
                  </w:p>
                </w:tc>
                <w:tc>
                  <w:tcPr>
                    <w:tcW w:w="466" w:type="pct"/>
                    <w:vAlign w:val="center"/>
                  </w:tcPr>
                  <w:p w:rsidR="00D0057E" w:rsidRPr="005603BF" w:rsidRDefault="00D0057E" w:rsidP="00C94376">
                    <w:pPr>
                      <w:spacing w:line="276" w:lineRule="auto"/>
                      <w:jc w:val="right"/>
                      <w:rPr>
                        <w:sz w:val="15"/>
                        <w:szCs w:val="15"/>
                      </w:rPr>
                    </w:pPr>
                  </w:p>
                </w:tc>
                <w:tc>
                  <w:tcPr>
                    <w:tcW w:w="517" w:type="pct"/>
                    <w:vAlign w:val="center"/>
                  </w:tcPr>
                  <w:p w:rsidR="00D0057E" w:rsidRPr="005603BF" w:rsidRDefault="00D0057E" w:rsidP="00C94376">
                    <w:pPr>
                      <w:spacing w:line="276" w:lineRule="auto"/>
                      <w:jc w:val="right"/>
                      <w:rPr>
                        <w:sz w:val="15"/>
                        <w:szCs w:val="15"/>
                      </w:rPr>
                    </w:pPr>
                  </w:p>
                </w:tc>
                <w:tc>
                  <w:tcPr>
                    <w:tcW w:w="568" w:type="pct"/>
                    <w:vAlign w:val="center"/>
                  </w:tcPr>
                  <w:p w:rsidR="00D0057E" w:rsidRPr="005603BF" w:rsidRDefault="00D0057E" w:rsidP="00C94376">
                    <w:pPr>
                      <w:spacing w:line="276" w:lineRule="auto"/>
                      <w:jc w:val="right"/>
                      <w:rPr>
                        <w:sz w:val="15"/>
                        <w:szCs w:val="15"/>
                      </w:rPr>
                    </w:pPr>
                  </w:p>
                </w:tc>
              </w:tr>
            </w:sdtContent>
          </w:sdt>
        </w:tbl>
        <w:p w:rsidR="00D0057E" w:rsidRDefault="00D0057E"/>
        <w:p w:rsidR="00BC2D12" w:rsidRDefault="0061030C">
          <w:pPr>
            <w:rPr>
              <w:rFonts w:cs="Arial"/>
              <w:szCs w:val="21"/>
            </w:rPr>
          </w:pPr>
          <w:r>
            <w:rPr>
              <w:rFonts w:cs="Arial" w:hint="eastAsia"/>
              <w:szCs w:val="21"/>
            </w:rPr>
            <w:t>其他说明：</w:t>
          </w:r>
        </w:p>
        <w:sdt>
          <w:sdtPr>
            <w:rPr>
              <w:rFonts w:cs="Arial"/>
              <w:szCs w:val="21"/>
            </w:rPr>
            <w:alias w:val="重要非全资子公司的主要财务信息的其他说明"/>
            <w:tag w:val="_GBC_c6413d961dad488aae6fcf0fda2bf33a"/>
            <w:id w:val="1966543380"/>
            <w:lock w:val="sdtLocked"/>
            <w:placeholder>
              <w:docPart w:val="GBC22222222222222222222222222222"/>
            </w:placeholder>
          </w:sdtPr>
          <w:sdtEndPr/>
          <w:sdtContent>
            <w:p w:rsidR="005603BF" w:rsidRDefault="00D0057E">
              <w:pPr>
                <w:rPr>
                  <w:rFonts w:cs="Arial"/>
                  <w:szCs w:val="21"/>
                </w:rPr>
                <w:sectPr w:rsidR="005603BF" w:rsidSect="005603BF">
                  <w:pgSz w:w="16838" w:h="11906" w:orient="landscape"/>
                  <w:pgMar w:top="1797" w:right="1525" w:bottom="1276" w:left="1440" w:header="856" w:footer="992" w:gutter="0"/>
                  <w:cols w:space="425"/>
                  <w:docGrid w:linePitch="312"/>
                </w:sectPr>
              </w:pPr>
              <w:r>
                <w:rPr>
                  <w:rFonts w:cs="Arial" w:hint="eastAsia"/>
                  <w:szCs w:val="21"/>
                </w:rPr>
                <w:t>无</w:t>
              </w:r>
            </w:p>
          </w:sdtContent>
        </w:sdt>
      </w:sdtContent>
    </w:sdt>
    <w:sdt>
      <w:sdtPr>
        <w:rPr>
          <w:rFonts w:ascii="宋体" w:eastAsia="宋体" w:hAnsi="宋体" w:cs="宋体" w:hint="eastAsia"/>
          <w:b w:val="0"/>
          <w:bCs w:val="0"/>
          <w:kern w:val="0"/>
          <w:szCs w:val="24"/>
        </w:rPr>
        <w:alias w:val="模块:使用企业集团资产和清偿企业集团债务的重大限制"/>
        <w:tag w:val="_GBC_573fe5c9daf0401da00d8fc5198daf66"/>
        <w:id w:val="-125084640"/>
        <w:lock w:val="sdtLocked"/>
        <w:placeholder>
          <w:docPart w:val="GBC22222222222222222222222222222"/>
        </w:placeholder>
      </w:sdtPr>
      <w:sdtEndPr>
        <w:rPr>
          <w:rFonts w:cs="Arial"/>
          <w:szCs w:val="21"/>
        </w:rPr>
      </w:sdtEndPr>
      <w:sdtContent>
        <w:p w:rsidR="00BC2D12" w:rsidRDefault="0061030C">
          <w:pPr>
            <w:pStyle w:val="4"/>
            <w:numPr>
              <w:ilvl w:val="3"/>
              <w:numId w:val="57"/>
            </w:numPr>
            <w:ind w:left="424" w:hangingChars="202" w:hanging="424"/>
          </w:pPr>
          <w:r>
            <w:rPr>
              <w:rFonts w:hint="eastAsia"/>
            </w:rPr>
            <w:t>使用企业集团资产和清偿企业集团债务的重大限制</w:t>
          </w:r>
        </w:p>
        <w:sdt>
          <w:sdtPr>
            <w:alias w:val="是否适用：使用企业集团资产和清偿企业集团债务的重大限制[双击切换]"/>
            <w:tag w:val="_GBC_0dc24609295b4971a9a7ef9a15e4f46f"/>
            <w:id w:val="-1389490634"/>
            <w:lock w:val="sdtLocked"/>
            <w:placeholder>
              <w:docPart w:val="GBC22222222222222222222222222222"/>
            </w:placeholder>
          </w:sdtPr>
          <w:sdtEndPr/>
          <w:sdtContent>
            <w:p w:rsidR="00BC2D12" w:rsidRDefault="000A0FB4" w:rsidP="00D0057E">
              <w:pPr>
                <w:rPr>
                  <w:rFonts w:cs="Arial"/>
                  <w:b/>
                  <w:szCs w:val="21"/>
                </w:rPr>
              </w:pPr>
              <w:r>
                <w:fldChar w:fldCharType="begin"/>
              </w:r>
              <w:r w:rsidR="00D0057E">
                <w:instrText xml:space="preserve">MACROBUTTON  SnrToggleCheckbox □适用 </w:instrText>
              </w:r>
              <w:r>
                <w:fldChar w:fldCharType="end"/>
              </w:r>
              <w:r>
                <w:fldChar w:fldCharType="begin"/>
              </w:r>
              <w:r w:rsidR="00D0057E">
                <w:instrText xml:space="preserve"> MACROBUTTON  SnrToggleCheckbox √不适用 </w:instrText>
              </w:r>
              <w:r>
                <w:fldChar w:fldCharType="end"/>
              </w:r>
            </w:p>
          </w:sdtContent>
        </w:sdt>
      </w:sdtContent>
    </w:sdt>
    <w:p w:rsidR="00BC2D12" w:rsidRDefault="00BC2D12">
      <w:pPr>
        <w:rPr>
          <w:rFonts w:cs="Arial"/>
          <w:szCs w:val="21"/>
        </w:rPr>
      </w:pPr>
    </w:p>
    <w:sdt>
      <w:sdtPr>
        <w:rPr>
          <w:rFonts w:ascii="宋体" w:eastAsia="宋体" w:hAnsi="宋体" w:cs="宋体" w:hint="eastAsia"/>
          <w:b w:val="0"/>
          <w:bCs w:val="0"/>
          <w:kern w:val="0"/>
          <w:szCs w:val="24"/>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rPr>
          <w:rFonts w:cs="Arial"/>
          <w:szCs w:val="21"/>
        </w:rPr>
      </w:sdtEndPr>
      <w:sdtContent>
        <w:p w:rsidR="00BC2D12" w:rsidRDefault="0061030C">
          <w:pPr>
            <w:pStyle w:val="4"/>
            <w:numPr>
              <w:ilvl w:val="3"/>
              <w:numId w:val="57"/>
            </w:numPr>
            <w:ind w:left="424" w:hangingChars="202" w:hanging="424"/>
          </w:pPr>
          <w:r>
            <w:rPr>
              <w:rFonts w:hint="eastAsia"/>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46764933"/>
            <w:lock w:val="sdtLocked"/>
            <w:placeholder>
              <w:docPart w:val="GBC22222222222222222222222222222"/>
            </w:placeholder>
          </w:sdtPr>
          <w:sdtEndPr/>
          <w:sdtContent>
            <w:p w:rsidR="00BC2D12" w:rsidRDefault="000A0FB4" w:rsidP="00D0057E">
              <w:pPr>
                <w:rPr>
                  <w:rFonts w:cs="Arial"/>
                  <w:szCs w:val="21"/>
                </w:rPr>
              </w:pPr>
              <w:r>
                <w:rPr>
                  <w:rFonts w:cs="Arial"/>
                  <w:szCs w:val="21"/>
                </w:rPr>
                <w:fldChar w:fldCharType="begin"/>
              </w:r>
              <w:r w:rsidR="00D0057E">
                <w:rPr>
                  <w:rFonts w:cs="Arial"/>
                  <w:szCs w:val="21"/>
                </w:rPr>
                <w:instrText xml:space="preserve">MACROBUTTON  SnrToggleCheckbox □适用 </w:instrText>
              </w:r>
              <w:r>
                <w:rPr>
                  <w:rFonts w:cs="Arial"/>
                  <w:szCs w:val="21"/>
                </w:rPr>
                <w:fldChar w:fldCharType="end"/>
              </w:r>
              <w:r>
                <w:rPr>
                  <w:rFonts w:cs="Arial"/>
                  <w:szCs w:val="21"/>
                </w:rPr>
                <w:fldChar w:fldCharType="begin"/>
              </w:r>
              <w:r w:rsidR="00D0057E">
                <w:rPr>
                  <w:rFonts w:cs="Arial"/>
                  <w:szCs w:val="21"/>
                </w:rPr>
                <w:instrText xml:space="preserve"> MACROBUTTON  SnrToggleCheckbox √不适用 </w:instrText>
              </w:r>
              <w:r>
                <w:rPr>
                  <w:rFonts w:cs="Arial"/>
                  <w:szCs w:val="21"/>
                </w:rPr>
                <w:fldChar w:fldCharType="end"/>
              </w:r>
            </w:p>
          </w:sdtContent>
        </w:sdt>
      </w:sdtContent>
    </w:sdt>
    <w:p w:rsidR="00BC2D12" w:rsidRDefault="00BC2D12">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rsidR="00BC2D12" w:rsidRDefault="0061030C">
          <w:pPr>
            <w:rPr>
              <w:szCs w:val="21"/>
            </w:rPr>
          </w:pPr>
          <w:r>
            <w:rPr>
              <w:rFonts w:hint="eastAsia"/>
              <w:szCs w:val="21"/>
            </w:rPr>
            <w:t>其他说明：</w:t>
          </w:r>
        </w:p>
        <w:sdt>
          <w:sdtPr>
            <w:rPr>
              <w:szCs w:val="21"/>
            </w:rPr>
            <w:alias w:val="是否适用：在子公司中的权益其他说明[双击切换]"/>
            <w:tag w:val="_GBC_b26ad9d381c8467f9c05b435b2cb6493"/>
            <w:id w:val="1135066874"/>
            <w:lock w:val="sdtLocked"/>
            <w:placeholder>
              <w:docPart w:val="GBC22222222222222222222222222222"/>
            </w:placeholder>
          </w:sdtPr>
          <w:sdtEndPr/>
          <w:sdtContent>
            <w:p w:rsidR="00BC2D12" w:rsidRDefault="000A0FB4" w:rsidP="00D0057E">
              <w:pPr>
                <w:rPr>
                  <w:szCs w:val="21"/>
                </w:rPr>
              </w:pPr>
              <w:r>
                <w:rPr>
                  <w:szCs w:val="21"/>
                </w:rPr>
                <w:fldChar w:fldCharType="begin"/>
              </w:r>
              <w:r w:rsidR="00D0057E">
                <w:rPr>
                  <w:szCs w:val="21"/>
                </w:rPr>
                <w:instrText xml:space="preserve">MACROBUTTON  SnrToggleCheckbox □适用 </w:instrText>
              </w:r>
              <w:r>
                <w:rPr>
                  <w:szCs w:val="21"/>
                </w:rPr>
                <w:fldChar w:fldCharType="end"/>
              </w:r>
              <w:r>
                <w:rPr>
                  <w:szCs w:val="21"/>
                </w:rPr>
                <w:fldChar w:fldCharType="begin"/>
              </w:r>
              <w:r w:rsidR="00D0057E">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3"/>
        <w:numPr>
          <w:ilvl w:val="2"/>
          <w:numId w:val="56"/>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4c0599836d204e25b4d5d4f8434a2c4c"/>
        <w:id w:val="-170179435"/>
        <w:lock w:val="sdtLocked"/>
        <w:placeholder>
          <w:docPart w:val="GBC22222222222222222222222222222"/>
        </w:placeholder>
      </w:sdtPr>
      <w:sdtEndPr/>
      <w:sdtContent>
        <w:p w:rsidR="00D0057E" w:rsidRDefault="000A0FB4" w:rsidP="00D0057E">
          <w:pPr>
            <w:rPr>
              <w:szCs w:val="21"/>
            </w:rPr>
          </w:pPr>
          <w:r>
            <w:fldChar w:fldCharType="begin"/>
          </w:r>
          <w:r w:rsidR="00D0057E">
            <w:instrText xml:space="preserve">MACROBUTTON  SnrToggleCheckbox □适用 </w:instrText>
          </w:r>
          <w:r>
            <w:fldChar w:fldCharType="end"/>
          </w:r>
          <w:r>
            <w:fldChar w:fldCharType="begin"/>
          </w:r>
          <w:r w:rsidR="00D0057E">
            <w:instrText xml:space="preserve"> MACROBUTTON  SnrToggleCheckbox √不适用 </w:instrText>
          </w:r>
          <w:r>
            <w:fldChar w:fldCharType="end"/>
          </w:r>
        </w:p>
      </w:sdtContent>
    </w:sdt>
    <w:p w:rsidR="00BC2D12" w:rsidRDefault="00BC2D12">
      <w:pPr>
        <w:rPr>
          <w:szCs w:val="21"/>
        </w:rPr>
      </w:pPr>
    </w:p>
    <w:p w:rsidR="00BC2D12" w:rsidRDefault="0061030C">
      <w:pPr>
        <w:pStyle w:val="3"/>
        <w:numPr>
          <w:ilvl w:val="2"/>
          <w:numId w:val="56"/>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2bff91875b7a49f3929c4613048756c1"/>
        <w:id w:val="-1797679038"/>
        <w:lock w:val="sdtLocked"/>
        <w:placeholder>
          <w:docPart w:val="GBC22222222222222222222222222222"/>
        </w:placeholder>
      </w:sdtPr>
      <w:sdtEndPr/>
      <w:sdtContent>
        <w:p w:rsidR="00D0057E" w:rsidRDefault="000A0FB4" w:rsidP="00D0057E">
          <w:pPr>
            <w:rPr>
              <w:rFonts w:cs="Arial"/>
              <w:szCs w:val="21"/>
            </w:rPr>
          </w:pPr>
          <w:r>
            <w:fldChar w:fldCharType="begin"/>
          </w:r>
          <w:r w:rsidR="00D0057E">
            <w:instrText xml:space="preserve">MACROBUTTON  SnrToggleCheckbox □适用 </w:instrText>
          </w:r>
          <w:r>
            <w:fldChar w:fldCharType="end"/>
          </w:r>
          <w:r>
            <w:fldChar w:fldCharType="begin"/>
          </w:r>
          <w:r w:rsidR="00D0057E">
            <w:instrText xml:space="preserve"> MACROBUTTON  SnrToggleCheckbox √不适用 </w:instrText>
          </w:r>
          <w:r>
            <w:fldChar w:fldCharType="end"/>
          </w:r>
        </w:p>
      </w:sdtContent>
    </w:sdt>
    <w:p w:rsidR="00BC2D12" w:rsidRDefault="00BC2D12">
      <w:pPr>
        <w:rPr>
          <w:rFonts w:cs="Arial"/>
          <w:szCs w:val="21"/>
        </w:rPr>
      </w:pPr>
    </w:p>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rPr>
      </w:sdtEndPr>
      <w:sdtContent>
        <w:p w:rsidR="00BC2D12" w:rsidRDefault="0061030C">
          <w:pPr>
            <w:pStyle w:val="3"/>
            <w:numPr>
              <w:ilvl w:val="2"/>
              <w:numId w:val="56"/>
            </w:numPr>
            <w:rPr>
              <w:rFonts w:ascii="宋体" w:hAnsi="宋体" w:cs="Arial"/>
              <w:szCs w:val="21"/>
            </w:rPr>
          </w:pPr>
          <w:r>
            <w:rPr>
              <w:rFonts w:ascii="宋体" w:hAnsi="宋体" w:cs="Arial" w:hint="eastAsia"/>
              <w:szCs w:val="21"/>
            </w:rPr>
            <w:t>重要的共同经营</w:t>
          </w:r>
        </w:p>
        <w:sdt>
          <w:sdtPr>
            <w:alias w:val="是否适用：重要的共同经营[双击切换]"/>
            <w:tag w:val="_GBC_8a0341a844454c89848e95b9c64a8efb"/>
            <w:id w:val="1067301578"/>
            <w:lock w:val="sdtLocked"/>
            <w:placeholder>
              <w:docPart w:val="GBC22222222222222222222222222222"/>
            </w:placeholder>
          </w:sdtPr>
          <w:sdtEndPr/>
          <w:sdtContent>
            <w:p w:rsidR="00D0057E" w:rsidRDefault="000A0FB4" w:rsidP="00D0057E">
              <w:r>
                <w:fldChar w:fldCharType="begin"/>
              </w:r>
              <w:r w:rsidR="00D0057E">
                <w:instrText xml:space="preserve">MACROBUTTON  SnrToggleCheckbox □适用 </w:instrText>
              </w:r>
              <w:r>
                <w:fldChar w:fldCharType="end"/>
              </w:r>
              <w:r>
                <w:fldChar w:fldCharType="begin"/>
              </w:r>
              <w:r w:rsidR="00D0057E">
                <w:instrText xml:space="preserve"> MACROBUTTON  SnrToggleCheckbox √不适用 </w:instrText>
              </w:r>
              <w:r>
                <w:fldChar w:fldCharType="end"/>
              </w:r>
            </w:p>
          </w:sdtContent>
        </w:sdt>
        <w:p w:rsidR="00BC2D12" w:rsidRDefault="00CD5DB0">
          <w:pPr>
            <w:rPr>
              <w:rFonts w:cs="Arial"/>
              <w:szCs w:val="21"/>
            </w:rPr>
          </w:pPr>
        </w:p>
      </w:sdtContent>
    </w:sdt>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sdtContent>
        <w:p w:rsidR="00BC2D12" w:rsidRDefault="0061030C">
          <w:pPr>
            <w:pStyle w:val="3"/>
            <w:numPr>
              <w:ilvl w:val="2"/>
              <w:numId w:val="56"/>
            </w:numPr>
            <w:rPr>
              <w:rFonts w:ascii="宋体" w:hAnsi="宋体" w:cs="Arial"/>
              <w:szCs w:val="21"/>
            </w:rPr>
          </w:pPr>
          <w:r>
            <w:rPr>
              <w:rFonts w:ascii="宋体" w:hAnsi="宋体" w:cs="Arial" w:hint="eastAsia"/>
              <w:szCs w:val="21"/>
            </w:rPr>
            <w:t>在未纳入合并财务报表范围的结构化主体中的权益</w:t>
          </w:r>
        </w:p>
        <w:p w:rsidR="00BC2D12" w:rsidRDefault="0061030C">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2037000017"/>
            <w:lock w:val="sdtLocked"/>
            <w:placeholder>
              <w:docPart w:val="GBC22222222222222222222222222222"/>
            </w:placeholder>
          </w:sdtPr>
          <w:sdtEndPr/>
          <w:sdtContent>
            <w:p w:rsidR="00BC2D12" w:rsidRDefault="000A0FB4" w:rsidP="00D0057E">
              <w:pPr>
                <w:rPr>
                  <w:rFonts w:cs="Arial"/>
                  <w:szCs w:val="21"/>
                </w:rPr>
              </w:pPr>
              <w:r>
                <w:rPr>
                  <w:rFonts w:cs="Arial"/>
                  <w:szCs w:val="21"/>
                </w:rPr>
                <w:fldChar w:fldCharType="begin"/>
              </w:r>
              <w:r w:rsidR="00D0057E">
                <w:rPr>
                  <w:rFonts w:cs="Arial"/>
                  <w:szCs w:val="21"/>
                </w:rPr>
                <w:instrText xml:space="preserve">MACROBUTTON  SnrToggleCheckbox □适用 </w:instrText>
              </w:r>
              <w:r>
                <w:rPr>
                  <w:rFonts w:cs="Arial"/>
                  <w:szCs w:val="21"/>
                </w:rPr>
                <w:fldChar w:fldCharType="end"/>
              </w:r>
              <w:r>
                <w:rPr>
                  <w:rFonts w:cs="Arial"/>
                  <w:szCs w:val="21"/>
                </w:rPr>
                <w:fldChar w:fldCharType="begin"/>
              </w:r>
              <w:r w:rsidR="00D0057E">
                <w:rPr>
                  <w:rFonts w:cs="Arial"/>
                  <w:szCs w:val="21"/>
                </w:rPr>
                <w:instrText xml:space="preserve"> MACROBUTTON  SnrToggleCheckbox √不适用 </w:instrText>
              </w:r>
              <w:r>
                <w:rPr>
                  <w:rFonts w:cs="Arial"/>
                  <w:szCs w:val="21"/>
                </w:rPr>
                <w:fldChar w:fldCharType="end"/>
              </w:r>
            </w:p>
          </w:sdtContent>
        </w:sdt>
        <w:p w:rsidR="00BC2D12" w:rsidRDefault="00CD5DB0">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EndPr/>
      <w:sdtContent>
        <w:p w:rsidR="00BC2D12" w:rsidRDefault="0061030C">
          <w:pPr>
            <w:pStyle w:val="3"/>
            <w:numPr>
              <w:ilvl w:val="2"/>
              <w:numId w:val="56"/>
            </w:numPr>
            <w:rPr>
              <w:rFonts w:ascii="宋体" w:hAnsi="宋体" w:cs="Arial"/>
              <w:szCs w:val="21"/>
            </w:rPr>
          </w:pPr>
          <w:r>
            <w:rPr>
              <w:rFonts w:ascii="宋体" w:hAnsi="宋体" w:cs="Arial" w:hint="eastAsia"/>
              <w:szCs w:val="21"/>
            </w:rPr>
            <w:t>其他</w:t>
          </w:r>
        </w:p>
        <w:sdt>
          <w:sdtPr>
            <w:rPr>
              <w:rFonts w:hint="eastAsia"/>
            </w:rPr>
            <w:alias w:val="是否适用：在其他主体中的权益其他需要说明的事项[双击切换]"/>
            <w:tag w:val="_GBC_f97a284e61d54ed588c46ec336af6ef8"/>
            <w:id w:val="1859621118"/>
            <w:lock w:val="sdtLocked"/>
            <w:placeholder>
              <w:docPart w:val="GBC22222222222222222222222222222"/>
            </w:placeholder>
          </w:sdtPr>
          <w:sdtEndPr/>
          <w:sdtContent>
            <w:p w:rsidR="00BC2D12" w:rsidRDefault="000A0FB4" w:rsidP="00D0057E">
              <w:r>
                <w:fldChar w:fldCharType="begin"/>
              </w:r>
              <w:r w:rsidR="00D0057E">
                <w:instrText xml:space="preserve">MACROBUTTON  SnrToggleCheckbox □适用 </w:instrText>
              </w:r>
              <w:r>
                <w:fldChar w:fldCharType="end"/>
              </w:r>
              <w:r>
                <w:fldChar w:fldCharType="begin"/>
              </w:r>
              <w:r w:rsidR="00D0057E">
                <w:instrText xml:space="preserve"> MACROBUTTON  SnrToggleCheckbox √不适用 </w:instrText>
              </w:r>
              <w:r>
                <w:fldChar w:fldCharType="end"/>
              </w:r>
            </w:p>
          </w:sdtContent>
        </w:sdt>
      </w:sdtContent>
    </w:sdt>
    <w:p w:rsidR="00BC2D12" w:rsidRDefault="00BC2D12"/>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EndPr/>
      <w:sdtContent>
        <w:p w:rsidR="00BC2D12" w:rsidRDefault="0061030C">
          <w:pPr>
            <w:pStyle w:val="2"/>
            <w:numPr>
              <w:ilvl w:val="0"/>
              <w:numId w:val="42"/>
            </w:numPr>
            <w:rPr>
              <w:rFonts w:ascii="宋体" w:hAnsi="宋体"/>
            </w:rPr>
          </w:pPr>
          <w:r>
            <w:rPr>
              <w:rFonts w:ascii="宋体" w:hAnsi="宋体" w:hint="eastAsia"/>
            </w:rPr>
            <w:t>与金融工具相关的风险</w:t>
          </w:r>
        </w:p>
        <w:sdt>
          <w:sdtPr>
            <w:alias w:val="是否适用：与金融工具相关的风险[双击切换]"/>
            <w:tag w:val="_GBC_2be38aac6aaa4945a48be2cdc11eaaf6"/>
            <w:id w:val="2113547590"/>
            <w:lock w:val="sdtLocked"/>
            <w:placeholder>
              <w:docPart w:val="GBC22222222222222222222222222222"/>
            </w:placeholder>
          </w:sdtPr>
          <w:sdtEndPr/>
          <w:sdtContent>
            <w:p w:rsidR="00BC2D12" w:rsidRDefault="000A0FB4">
              <w:r>
                <w:fldChar w:fldCharType="begin"/>
              </w:r>
              <w:r w:rsidR="00D0057E">
                <w:instrText xml:space="preserve">MACROBUTTON  SnrToggleCheckbox √适用 </w:instrText>
              </w:r>
              <w:r>
                <w:fldChar w:fldCharType="end"/>
              </w:r>
              <w:r>
                <w:fldChar w:fldCharType="begin"/>
              </w:r>
              <w:r w:rsidR="00D0057E">
                <w:instrText xml:space="preserve"> MACROBUTTON  SnrToggleCheckbox □不适用 </w:instrText>
              </w:r>
              <w:r>
                <w:fldChar w:fldCharType="end"/>
              </w:r>
            </w:p>
          </w:sdtContent>
        </w:sdt>
        <w:sdt>
          <w:sdtPr>
            <w:rPr>
              <w:szCs w:val="21"/>
            </w:rPr>
            <w:alias w:val="与金融工具相关的风险"/>
            <w:tag w:val="_GBC_f6714dfdbb554edeb7e7fde71c65346d"/>
            <w:id w:val="-1873985921"/>
            <w:lock w:val="sdtLocked"/>
            <w:placeholder>
              <w:docPart w:val="GBC22222222222222222222222222222"/>
            </w:placeholder>
          </w:sdtPr>
          <w:sdtEndPr>
            <w:rPr>
              <w:b/>
            </w:rPr>
          </w:sdtEndPr>
          <w:sdtContent>
            <w:p w:rsidR="00D0057E" w:rsidRPr="003D5407" w:rsidRDefault="00D0057E" w:rsidP="00481FF4">
              <w:pPr>
                <w:ind w:firstLineChars="200" w:firstLine="420"/>
                <w:jc w:val="both"/>
                <w:rPr>
                  <w:iCs/>
                </w:rPr>
              </w:pPr>
              <w:r w:rsidRPr="003D5407">
                <w:rPr>
                  <w:rFonts w:hint="eastAsia"/>
                  <w:iCs/>
                </w:rPr>
                <w:t>本公司从事风险管理的目标是在风险和收益之间取得平衡，将风险对本公司经营业绩的负面影响降至最低水平，使股东和其他权益投资者的利益最大化。基于该风险管理目标，本公司风险管理的基本策略是确认和分析本公司面临的各种风险，建立适当的风险承受底线和进行风险管理，并及时可靠地对各种风险进行监督，将风险控制在限定的范围内。</w:t>
              </w:r>
            </w:p>
            <w:p w:rsidR="00D0057E" w:rsidRPr="003D5407" w:rsidRDefault="00D0057E" w:rsidP="00481FF4">
              <w:pPr>
                <w:ind w:firstLineChars="200" w:firstLine="420"/>
                <w:jc w:val="both"/>
                <w:rPr>
                  <w:iCs/>
                </w:rPr>
              </w:pPr>
              <w:r w:rsidRPr="003D5407">
                <w:rPr>
                  <w:rFonts w:hint="eastAsia"/>
                  <w:iCs/>
                </w:rPr>
                <w:t>本公司在日常活动中面临各种与金融工具相关的风险，主要包括信用风险、流动性风险及市场风险。管理层已审议并批准管理这些风险的政策，概括如下。</w:t>
              </w:r>
            </w:p>
            <w:p w:rsidR="00D0057E" w:rsidRPr="00042351" w:rsidRDefault="00D0057E" w:rsidP="00481FF4">
              <w:pPr>
                <w:pStyle w:val="af3"/>
                <w:ind w:firstLineChars="200" w:firstLine="420"/>
                <w:outlineLvl w:val="1"/>
                <w:rPr>
                  <w:rFonts w:hAnsi="宋体"/>
                  <w:szCs w:val="21"/>
                </w:rPr>
              </w:pPr>
              <w:r w:rsidRPr="00042351">
                <w:rPr>
                  <w:rFonts w:hAnsi="宋体" w:hint="eastAsia"/>
                  <w:szCs w:val="21"/>
                </w:rPr>
                <w:t>(</w:t>
              </w:r>
              <w:proofErr w:type="gramStart"/>
              <w:r w:rsidRPr="00042351">
                <w:rPr>
                  <w:rFonts w:hAnsi="宋体" w:hint="eastAsia"/>
                  <w:szCs w:val="21"/>
                </w:rPr>
                <w:t>一</w:t>
              </w:r>
              <w:proofErr w:type="gramEnd"/>
              <w:r w:rsidRPr="00042351">
                <w:rPr>
                  <w:rFonts w:hAnsi="宋体" w:hint="eastAsia"/>
                  <w:szCs w:val="21"/>
                </w:rPr>
                <w:t>)信用风险</w:t>
              </w:r>
            </w:p>
            <w:p w:rsidR="00D0057E" w:rsidRDefault="00D0057E" w:rsidP="00481FF4">
              <w:pPr>
                <w:ind w:firstLineChars="200" w:firstLine="420"/>
                <w:jc w:val="both"/>
              </w:pPr>
              <w:r w:rsidRPr="00042351">
                <w:rPr>
                  <w:rFonts w:hint="eastAsia"/>
                </w:rPr>
                <w:t>信用风险，是指金融工具的一方不能履行义务，造成另一方发生财务损失的风险。</w:t>
              </w:r>
            </w:p>
            <w:p w:rsidR="00D0057E" w:rsidRPr="003D5407" w:rsidRDefault="00D0057E" w:rsidP="00481FF4">
              <w:pPr>
                <w:pStyle w:val="af3"/>
                <w:ind w:firstLineChars="200" w:firstLine="420"/>
                <w:outlineLvl w:val="2"/>
                <w:rPr>
                  <w:rFonts w:hAnsi="宋体"/>
                  <w:iCs/>
                  <w:szCs w:val="21"/>
                </w:rPr>
              </w:pPr>
              <w:r w:rsidRPr="003D5407">
                <w:rPr>
                  <w:rFonts w:hAnsi="宋体"/>
                  <w:iCs/>
                  <w:szCs w:val="21"/>
                </w:rPr>
                <w:t>1.</w:t>
              </w:r>
              <w:r w:rsidRPr="003D5407">
                <w:rPr>
                  <w:rFonts w:hAnsi="宋体" w:hint="eastAsia"/>
                  <w:iCs/>
                  <w:szCs w:val="21"/>
                </w:rPr>
                <w:t>信用风险管理实务</w:t>
              </w:r>
            </w:p>
            <w:p w:rsidR="00D0057E" w:rsidRPr="003D5407" w:rsidRDefault="00D0057E" w:rsidP="00481FF4">
              <w:pPr>
                <w:ind w:firstLineChars="200" w:firstLine="420"/>
                <w:jc w:val="both"/>
                <w:rPr>
                  <w:iCs/>
                </w:rPr>
              </w:pPr>
              <w:r w:rsidRPr="003D5407">
                <w:rPr>
                  <w:iCs/>
                </w:rPr>
                <w:t>(1)</w:t>
              </w:r>
              <w:r w:rsidRPr="003D5407">
                <w:rPr>
                  <w:rFonts w:hint="eastAsia"/>
                  <w:iCs/>
                </w:rPr>
                <w:t>信用风险的评价方法</w:t>
              </w:r>
            </w:p>
            <w:p w:rsidR="00D0057E" w:rsidRPr="003D5407" w:rsidRDefault="00D0057E" w:rsidP="00481FF4">
              <w:pPr>
                <w:ind w:firstLineChars="200" w:firstLine="420"/>
                <w:jc w:val="both"/>
                <w:rPr>
                  <w:iCs/>
                </w:rPr>
              </w:pPr>
              <w:r w:rsidRPr="003D5407">
                <w:rPr>
                  <w:rFonts w:hint="eastAsia"/>
                  <w:iCs/>
                </w:rPr>
                <w:t>公司在每个资产负债表日评估相关金融工具的信用风险自初始确认后是否已显著增加。在确定信用风险自初始确认后是否显著增加时，公司考虑在无须付出不必要的额外成本或努力即可获得合理且有依据的信息，包括基于历史数据的定性和定量分析、外部信用风险评级以及前瞻性信息。公司以单项金融工具或者具有相似信用风险特征的金融工具组合为基础，通过比较金融工具在资产负债表日发生违约的风险与在初始确认日发生违约的风险，以确定金融工具预计存续期内发生违约风险的变化情况。</w:t>
              </w:r>
            </w:p>
            <w:p w:rsidR="00D0057E" w:rsidRPr="003D5407" w:rsidRDefault="00D0057E" w:rsidP="00481FF4">
              <w:pPr>
                <w:ind w:rightChars="-162" w:right="-340" w:firstLineChars="200" w:firstLine="420"/>
                <w:jc w:val="both"/>
                <w:rPr>
                  <w:iCs/>
                </w:rPr>
              </w:pPr>
              <w:r w:rsidRPr="003D5407">
                <w:rPr>
                  <w:rFonts w:hint="eastAsia"/>
                  <w:iCs/>
                </w:rPr>
                <w:t>当触发以下一个或多个定量、定性标准时，公司认为金融工具的信用风险已发生显著增加：</w:t>
              </w:r>
            </w:p>
            <w:p w:rsidR="00D0057E" w:rsidRPr="003D5407" w:rsidRDefault="00D0057E" w:rsidP="00481FF4">
              <w:pPr>
                <w:ind w:firstLineChars="200" w:firstLine="420"/>
                <w:jc w:val="both"/>
                <w:rPr>
                  <w:iCs/>
                </w:rPr>
              </w:pPr>
              <w:r w:rsidRPr="003D5407">
                <w:rPr>
                  <w:iCs/>
                </w:rPr>
                <w:t>1)</w:t>
              </w:r>
              <w:r w:rsidRPr="003D5407">
                <w:rPr>
                  <w:rFonts w:hint="eastAsia"/>
                  <w:iCs/>
                </w:rPr>
                <w:t>定量标准主要为资产负债表日剩余存续期违约概率较初始确认时上升超过一定比例；</w:t>
              </w:r>
            </w:p>
            <w:p w:rsidR="00D0057E" w:rsidRPr="003D5407" w:rsidRDefault="00D0057E" w:rsidP="00481FF4">
              <w:pPr>
                <w:ind w:firstLineChars="200" w:firstLine="420"/>
                <w:jc w:val="both"/>
                <w:rPr>
                  <w:iCs/>
                </w:rPr>
              </w:pPr>
              <w:r w:rsidRPr="003D5407">
                <w:rPr>
                  <w:rFonts w:hint="eastAsia"/>
                  <w:iCs/>
                </w:rPr>
                <w:t>2)定性标准主要为债务人经营或财务情况出现重大不利变化、现存的或预期的技术、市场、经济或法律环境变化并将对债务人对公司的还款能力产生重大不利影响等。</w:t>
              </w:r>
            </w:p>
            <w:p w:rsidR="00D0057E" w:rsidRPr="003D5407" w:rsidRDefault="00D0057E" w:rsidP="00481FF4">
              <w:pPr>
                <w:ind w:firstLineChars="200" w:firstLine="420"/>
                <w:jc w:val="both"/>
                <w:rPr>
                  <w:iCs/>
                </w:rPr>
              </w:pPr>
              <w:r w:rsidRPr="003D5407">
                <w:rPr>
                  <w:iCs/>
                </w:rPr>
                <w:lastRenderedPageBreak/>
                <w:t>(</w:t>
              </w:r>
              <w:r w:rsidRPr="003D5407">
                <w:rPr>
                  <w:rFonts w:hint="eastAsia"/>
                  <w:iCs/>
                </w:rPr>
                <w:t>2</w:t>
              </w:r>
              <w:r w:rsidRPr="003D5407">
                <w:rPr>
                  <w:iCs/>
                </w:rPr>
                <w:t>)</w:t>
              </w:r>
              <w:r w:rsidRPr="003D5407">
                <w:rPr>
                  <w:rFonts w:hint="eastAsia"/>
                  <w:iCs/>
                </w:rPr>
                <w:t>违约和已发生信用减值资产的定义</w:t>
              </w:r>
            </w:p>
            <w:p w:rsidR="00D0057E" w:rsidRPr="003D5407" w:rsidRDefault="00D0057E" w:rsidP="00481FF4">
              <w:pPr>
                <w:ind w:firstLineChars="200" w:firstLine="420"/>
                <w:jc w:val="both"/>
                <w:rPr>
                  <w:iCs/>
                </w:rPr>
              </w:pPr>
              <w:r w:rsidRPr="003D5407">
                <w:rPr>
                  <w:rFonts w:hint="eastAsia"/>
                  <w:iCs/>
                </w:rPr>
                <w:t>当金融工具符合以下一项或多项条件时，公司将该金融资产界定为已发生违约，其标准与已发生信用减值的定义一致：</w:t>
              </w:r>
            </w:p>
            <w:p w:rsidR="00D0057E" w:rsidRPr="003D5407" w:rsidRDefault="00D0057E" w:rsidP="00481FF4">
              <w:pPr>
                <w:ind w:firstLineChars="200" w:firstLine="420"/>
                <w:jc w:val="both"/>
                <w:rPr>
                  <w:iCs/>
                </w:rPr>
              </w:pPr>
              <w:r w:rsidRPr="003D5407">
                <w:rPr>
                  <w:rFonts w:hint="eastAsia"/>
                  <w:iCs/>
                </w:rPr>
                <w:t>1)债务人发生重大财务困难；</w:t>
              </w:r>
            </w:p>
            <w:p w:rsidR="00D0057E" w:rsidRPr="003D5407" w:rsidRDefault="00D0057E" w:rsidP="00481FF4">
              <w:pPr>
                <w:ind w:firstLineChars="200" w:firstLine="420"/>
                <w:jc w:val="both"/>
                <w:rPr>
                  <w:iCs/>
                </w:rPr>
              </w:pPr>
              <w:r w:rsidRPr="003D5407">
                <w:rPr>
                  <w:rFonts w:hint="eastAsia"/>
                  <w:iCs/>
                </w:rPr>
                <w:t>2)债务人违反合同中对债务人的约束条款；</w:t>
              </w:r>
            </w:p>
            <w:p w:rsidR="00D0057E" w:rsidRPr="003D5407" w:rsidRDefault="00D0057E" w:rsidP="00481FF4">
              <w:pPr>
                <w:ind w:firstLineChars="200" w:firstLine="420"/>
                <w:jc w:val="both"/>
                <w:rPr>
                  <w:iCs/>
                </w:rPr>
              </w:pPr>
              <w:r w:rsidRPr="003D5407">
                <w:rPr>
                  <w:rFonts w:hint="eastAsia"/>
                  <w:iCs/>
                </w:rPr>
                <w:t>3)债务人很可能破产或进行其他财务重组；</w:t>
              </w:r>
            </w:p>
            <w:p w:rsidR="00D0057E" w:rsidRPr="003D5407" w:rsidRDefault="00D0057E" w:rsidP="00481FF4">
              <w:pPr>
                <w:ind w:firstLineChars="200" w:firstLine="420"/>
                <w:jc w:val="both"/>
                <w:rPr>
                  <w:iCs/>
                </w:rPr>
              </w:pPr>
              <w:r w:rsidRPr="003D5407">
                <w:rPr>
                  <w:rFonts w:hint="eastAsia"/>
                  <w:iCs/>
                </w:rPr>
                <w:t>4)债权人出于与债务人财务困难有关的经济或合同考虑，给予债务人在任何其他情况下都不会做出的让步。</w:t>
              </w:r>
            </w:p>
            <w:p w:rsidR="00D0057E" w:rsidRPr="003D5407" w:rsidRDefault="00D0057E" w:rsidP="00481FF4">
              <w:pPr>
                <w:pStyle w:val="af3"/>
                <w:ind w:firstLineChars="200" w:firstLine="420"/>
                <w:outlineLvl w:val="2"/>
                <w:rPr>
                  <w:rFonts w:hAnsi="宋体"/>
                  <w:iCs/>
                  <w:szCs w:val="21"/>
                </w:rPr>
              </w:pPr>
              <w:r w:rsidRPr="003D5407">
                <w:rPr>
                  <w:rFonts w:hAnsi="宋体" w:hint="eastAsia"/>
                  <w:iCs/>
                  <w:szCs w:val="21"/>
                </w:rPr>
                <w:t>2.预期信用损失的计量</w:t>
              </w:r>
            </w:p>
            <w:p w:rsidR="00E93936" w:rsidRDefault="00D0057E" w:rsidP="00E93936">
              <w:pPr>
                <w:ind w:firstLineChars="200" w:firstLine="420"/>
                <w:jc w:val="both"/>
                <w:rPr>
                  <w:iCs/>
                </w:rPr>
              </w:pPr>
              <w:r w:rsidRPr="003D5407">
                <w:rPr>
                  <w:rFonts w:hint="eastAsia"/>
                  <w:iCs/>
                </w:rPr>
                <w:t>预期信用损失计量的关键参数包括违约概率、违约损失率和违约风险敞口。公司考虑历史统计数据</w:t>
              </w:r>
              <w:r w:rsidRPr="003D5407">
                <w:rPr>
                  <w:iCs/>
                </w:rPr>
                <w:t>（</w:t>
              </w:r>
              <w:r w:rsidRPr="003D5407">
                <w:rPr>
                  <w:rFonts w:hint="eastAsia"/>
                  <w:iCs/>
                </w:rPr>
                <w:t>如交易对手评级、担保</w:t>
              </w:r>
              <w:proofErr w:type="gramStart"/>
              <w:r w:rsidRPr="003D5407">
                <w:rPr>
                  <w:rFonts w:hint="eastAsia"/>
                  <w:iCs/>
                </w:rPr>
                <w:t>方式及抵质押</w:t>
              </w:r>
              <w:proofErr w:type="gramEnd"/>
              <w:r w:rsidRPr="003D5407">
                <w:rPr>
                  <w:rFonts w:hint="eastAsia"/>
                  <w:iCs/>
                </w:rPr>
                <w:t>物类别、还款方式等）的定量分析及前瞻性信息，建立违约概率、违约损失率及违约风险敞口模型。</w:t>
              </w:r>
            </w:p>
            <w:p w:rsidR="00D0057E" w:rsidRPr="00E93936" w:rsidRDefault="00D0057E" w:rsidP="00E93936">
              <w:pPr>
                <w:ind w:firstLineChars="200" w:firstLine="420"/>
                <w:jc w:val="both"/>
                <w:rPr>
                  <w:iCs/>
                </w:rPr>
              </w:pPr>
              <w:r w:rsidRPr="003D5407">
                <w:rPr>
                  <w:rFonts w:hint="eastAsia"/>
                  <w:iCs/>
                  <w:szCs w:val="21"/>
                </w:rPr>
                <w:t>3.金融工具损失准备期初余额与期末余额调节</w:t>
              </w:r>
              <w:r w:rsidRPr="00082CAF">
                <w:rPr>
                  <w:rFonts w:hint="eastAsia"/>
                  <w:iCs/>
                  <w:szCs w:val="21"/>
                </w:rPr>
                <w:t>表详见</w:t>
              </w:r>
              <w:r w:rsidR="00E93936" w:rsidRPr="00E93936">
                <w:rPr>
                  <w:rFonts w:cs="Times New Roman" w:hint="eastAsia"/>
                  <w:iCs/>
                  <w:kern w:val="2"/>
                  <w:szCs w:val="21"/>
                </w:rPr>
                <w:t>本年度报告第十节财务报告七合并财务报表项目注释</w:t>
              </w:r>
              <w:r w:rsidR="00E93936">
                <w:rPr>
                  <w:rFonts w:cs="Times New Roman"/>
                  <w:iCs/>
                  <w:kern w:val="2"/>
                  <w:szCs w:val="21"/>
                </w:rPr>
                <w:t>4</w:t>
              </w:r>
              <w:r w:rsidR="00E93936">
                <w:rPr>
                  <w:rFonts w:cs="Times New Roman" w:hint="eastAsia"/>
                  <w:iCs/>
                  <w:kern w:val="2"/>
                  <w:szCs w:val="21"/>
                </w:rPr>
                <w:t>应收票据、5应收账款、6应收款项融资、9其他应收款、1</w:t>
              </w:r>
              <w:r w:rsidR="00E93936">
                <w:rPr>
                  <w:rFonts w:cs="Times New Roman"/>
                  <w:iCs/>
                  <w:kern w:val="2"/>
                  <w:szCs w:val="21"/>
                </w:rPr>
                <w:t>0</w:t>
              </w:r>
              <w:r w:rsidR="00E93936">
                <w:rPr>
                  <w:rFonts w:cs="Times New Roman" w:hint="eastAsia"/>
                  <w:iCs/>
                  <w:kern w:val="2"/>
                  <w:szCs w:val="21"/>
                </w:rPr>
                <w:t>合同资产之说明</w:t>
              </w:r>
              <w:r w:rsidR="00E93936" w:rsidRPr="00E93936">
                <w:rPr>
                  <w:rFonts w:cs="Times New Roman"/>
                  <w:iCs/>
                  <w:kern w:val="2"/>
                  <w:szCs w:val="21"/>
                </w:rPr>
                <w:t>。</w:t>
              </w:r>
            </w:p>
            <w:p w:rsidR="00D0057E" w:rsidRPr="003D5407" w:rsidRDefault="00D0057E" w:rsidP="00481FF4">
              <w:pPr>
                <w:pStyle w:val="af3"/>
                <w:ind w:firstLineChars="200" w:firstLine="420"/>
                <w:outlineLvl w:val="2"/>
                <w:rPr>
                  <w:rFonts w:hAnsi="宋体"/>
                  <w:iCs/>
                  <w:szCs w:val="21"/>
                </w:rPr>
              </w:pPr>
              <w:r w:rsidRPr="003D5407">
                <w:rPr>
                  <w:rFonts w:hAnsi="宋体" w:hint="eastAsia"/>
                  <w:iCs/>
                  <w:szCs w:val="21"/>
                </w:rPr>
                <w:t>4</w:t>
              </w:r>
              <w:r w:rsidRPr="003D5407">
                <w:rPr>
                  <w:rFonts w:hAnsi="宋体"/>
                  <w:iCs/>
                  <w:szCs w:val="21"/>
                </w:rPr>
                <w:t>.</w:t>
              </w:r>
              <w:r w:rsidRPr="003D5407">
                <w:rPr>
                  <w:rFonts w:hAnsi="宋体" w:hint="eastAsia"/>
                  <w:iCs/>
                  <w:szCs w:val="21"/>
                </w:rPr>
                <w:t>信用风险敞口及信用风险集中度</w:t>
              </w:r>
            </w:p>
            <w:p w:rsidR="00D0057E" w:rsidRPr="003D5407" w:rsidRDefault="00D0057E" w:rsidP="00481FF4">
              <w:pPr>
                <w:ind w:firstLineChars="200" w:firstLine="420"/>
                <w:jc w:val="both"/>
                <w:rPr>
                  <w:iCs/>
                </w:rPr>
              </w:pPr>
              <w:r w:rsidRPr="003D5407">
                <w:rPr>
                  <w:rFonts w:hint="eastAsia"/>
                  <w:iCs/>
                </w:rPr>
                <w:t>本公司的信用风险主要来自货币资金和应收款项。为控制上述相关风险，本公司分别采取了以下措施。</w:t>
              </w:r>
            </w:p>
            <w:p w:rsidR="00D0057E" w:rsidRPr="003D5407" w:rsidRDefault="00D0057E" w:rsidP="00481FF4">
              <w:pPr>
                <w:ind w:firstLineChars="200" w:firstLine="420"/>
                <w:jc w:val="both"/>
                <w:rPr>
                  <w:iCs/>
                </w:rPr>
              </w:pPr>
              <w:r w:rsidRPr="003D5407">
                <w:rPr>
                  <w:iCs/>
                </w:rPr>
                <w:t>(1)</w:t>
              </w:r>
              <w:r w:rsidRPr="003D5407">
                <w:rPr>
                  <w:rFonts w:hint="eastAsia"/>
                  <w:iCs/>
                </w:rPr>
                <w:t>货币资金</w:t>
              </w:r>
            </w:p>
            <w:p w:rsidR="00D0057E" w:rsidRPr="003D5407" w:rsidRDefault="00D0057E" w:rsidP="00481FF4">
              <w:pPr>
                <w:ind w:firstLineChars="200" w:firstLine="420"/>
                <w:jc w:val="both"/>
                <w:rPr>
                  <w:iCs/>
                </w:rPr>
              </w:pPr>
              <w:r w:rsidRPr="003D5407">
                <w:rPr>
                  <w:rFonts w:hint="eastAsia"/>
                  <w:iCs/>
                </w:rPr>
                <w:t>本公司将银行存款和其他货币资金存放于信用评级较高的金融机构，故其信用风险较低。</w:t>
              </w:r>
            </w:p>
            <w:p w:rsidR="00D0057E" w:rsidRPr="003D5407" w:rsidRDefault="00D0057E" w:rsidP="00481FF4">
              <w:pPr>
                <w:ind w:firstLineChars="200" w:firstLine="420"/>
                <w:jc w:val="both"/>
                <w:rPr>
                  <w:iCs/>
                </w:rPr>
              </w:pPr>
              <w:r w:rsidRPr="003D5407">
                <w:rPr>
                  <w:iCs/>
                </w:rPr>
                <w:t>(2)</w:t>
              </w:r>
              <w:r w:rsidRPr="003D5407">
                <w:rPr>
                  <w:rFonts w:hint="eastAsia"/>
                  <w:iCs/>
                </w:rPr>
                <w:t>应收款项</w:t>
              </w:r>
            </w:p>
            <w:p w:rsidR="00D0057E" w:rsidRPr="003D5407" w:rsidRDefault="00D0057E" w:rsidP="00481FF4">
              <w:pPr>
                <w:ind w:firstLineChars="200" w:firstLine="420"/>
                <w:jc w:val="both"/>
                <w:rPr>
                  <w:iCs/>
                </w:rPr>
              </w:pPr>
              <w:r w:rsidRPr="003D5407">
                <w:rPr>
                  <w:rFonts w:hint="eastAsia"/>
                  <w:iCs/>
                </w:rPr>
                <w:t>本公司定期对采用信用方式交易的客户进行信用评估。根据信用评估结果，本公司选择与经认可的且信用良好的客户进行交易，并对其应收款项余额进行监控，以确保本公司不会面临重大坏账风险。</w:t>
              </w:r>
            </w:p>
            <w:p w:rsidR="00D0057E" w:rsidRPr="003D5407" w:rsidRDefault="00D0057E" w:rsidP="00481FF4">
              <w:pPr>
                <w:ind w:firstLineChars="200" w:firstLine="420"/>
                <w:jc w:val="both"/>
                <w:rPr>
                  <w:iCs/>
                </w:rPr>
              </w:pPr>
              <w:r w:rsidRPr="003D5407">
                <w:rPr>
                  <w:rFonts w:hint="eastAsia"/>
                  <w:iCs/>
                </w:rPr>
                <w:t>由于本公司仅与经认可的且信用良好的第三方进行交易，所以无需担保物。信用风险集中按照客户进行管理。截至</w:t>
              </w:r>
              <w:r w:rsidRPr="003D5407">
                <w:rPr>
                  <w:iCs/>
                </w:rPr>
                <w:t>20</w:t>
              </w:r>
              <w:r w:rsidRPr="003D5407">
                <w:rPr>
                  <w:rFonts w:hint="eastAsia"/>
                  <w:iCs/>
                </w:rPr>
                <w:t>21年</w:t>
              </w:r>
              <w:r w:rsidRPr="003D5407">
                <w:rPr>
                  <w:iCs/>
                </w:rPr>
                <w:t>12</w:t>
              </w:r>
              <w:r w:rsidRPr="003D5407">
                <w:rPr>
                  <w:rFonts w:hint="eastAsia"/>
                  <w:iCs/>
                </w:rPr>
                <w:t>月</w:t>
              </w:r>
              <w:r w:rsidRPr="003D5407">
                <w:rPr>
                  <w:iCs/>
                </w:rPr>
                <w:t>31</w:t>
              </w:r>
              <w:r w:rsidRPr="003D5407">
                <w:rPr>
                  <w:rFonts w:hint="eastAsia"/>
                  <w:iCs/>
                </w:rPr>
                <w:t>日，本公司存在一定的信用集中风险，本公司应收账款的</w:t>
              </w:r>
              <w:r>
                <w:rPr>
                  <w:iCs/>
                </w:rPr>
                <w:t>55.31</w:t>
              </w:r>
              <w:r w:rsidRPr="003D5407">
                <w:rPr>
                  <w:iCs/>
                </w:rPr>
                <w:t>%（20</w:t>
              </w:r>
              <w:r w:rsidRPr="003D5407">
                <w:rPr>
                  <w:rFonts w:hint="eastAsia"/>
                  <w:iCs/>
                </w:rPr>
                <w:t>20年</w:t>
              </w:r>
              <w:r w:rsidRPr="003D5407">
                <w:rPr>
                  <w:iCs/>
                </w:rPr>
                <w:t>12</w:t>
              </w:r>
              <w:r w:rsidRPr="003D5407">
                <w:rPr>
                  <w:rFonts w:hint="eastAsia"/>
                  <w:iCs/>
                </w:rPr>
                <w:t>月</w:t>
              </w:r>
              <w:r w:rsidRPr="003D5407">
                <w:rPr>
                  <w:iCs/>
                </w:rPr>
                <w:t>31</w:t>
              </w:r>
              <w:r w:rsidRPr="003D5407">
                <w:rPr>
                  <w:rFonts w:hint="eastAsia"/>
                  <w:iCs/>
                </w:rPr>
                <w:t>日：</w:t>
              </w:r>
              <w:r w:rsidRPr="00482847">
                <w:rPr>
                  <w:iCs/>
                </w:rPr>
                <w:t>82.11</w:t>
              </w:r>
              <w:r w:rsidRPr="003D5407">
                <w:rPr>
                  <w:iCs/>
                </w:rPr>
                <w:t>%</w:t>
              </w:r>
              <w:r w:rsidRPr="003D5407">
                <w:rPr>
                  <w:rFonts w:hint="eastAsia"/>
                  <w:iCs/>
                </w:rPr>
                <w:t>）源于余额前五名客户。本公司对应收账款余额未持有任何担保物或其他信用增级。</w:t>
              </w:r>
            </w:p>
            <w:p w:rsidR="00D0057E" w:rsidRPr="003D5407" w:rsidRDefault="00D0057E" w:rsidP="00481FF4">
              <w:pPr>
                <w:ind w:firstLineChars="200" w:firstLine="420"/>
                <w:jc w:val="both"/>
                <w:rPr>
                  <w:iCs/>
                </w:rPr>
              </w:pPr>
              <w:r w:rsidRPr="003D5407">
                <w:rPr>
                  <w:rFonts w:hint="eastAsia"/>
                  <w:iCs/>
                </w:rPr>
                <w:t>本公司所承受的最大信用风险敞口为资产负债表中每项金融资产的账面价值。</w:t>
              </w:r>
            </w:p>
            <w:p w:rsidR="00D0057E" w:rsidRPr="003D5407" w:rsidRDefault="00D0057E" w:rsidP="00481FF4">
              <w:pPr>
                <w:pStyle w:val="af3"/>
                <w:ind w:firstLineChars="200" w:firstLine="420"/>
                <w:outlineLvl w:val="1"/>
                <w:rPr>
                  <w:rFonts w:hAnsi="宋体"/>
                  <w:iCs/>
                  <w:szCs w:val="21"/>
                </w:rPr>
              </w:pPr>
              <w:r w:rsidRPr="003D5407">
                <w:rPr>
                  <w:rFonts w:hAnsi="宋体" w:hint="eastAsia"/>
                  <w:iCs/>
                  <w:szCs w:val="21"/>
                </w:rPr>
                <w:t>(二) 流动性风险</w:t>
              </w:r>
            </w:p>
            <w:p w:rsidR="00D0057E" w:rsidRPr="003D5407" w:rsidRDefault="00D0057E" w:rsidP="00481FF4">
              <w:pPr>
                <w:ind w:firstLineChars="200" w:firstLine="420"/>
                <w:jc w:val="both"/>
                <w:rPr>
                  <w:iCs/>
                </w:rPr>
              </w:pPr>
              <w:r w:rsidRPr="003D5407">
                <w:rPr>
                  <w:rFonts w:hint="eastAsia"/>
                  <w:iCs/>
                </w:rPr>
                <w:t>流动性风险，是指本公司在履行以交付现金或其他金融资产的方式结算的义务时发生资金短缺的风险。流动性风险可能源于无法尽快以公允价值售出金融资产；或者源于对方无法偿还其合同债务；或者源于提前到期的债务；或者源于无法产生预期的现金流量。</w:t>
              </w:r>
            </w:p>
            <w:p w:rsidR="00D0057E" w:rsidRPr="003D5407" w:rsidRDefault="00D0057E" w:rsidP="00481FF4">
              <w:pPr>
                <w:ind w:firstLineChars="200" w:firstLine="420"/>
                <w:jc w:val="both"/>
                <w:rPr>
                  <w:rFonts w:ascii="楷体" w:eastAsia="楷体" w:hAnsi="楷体"/>
                  <w:iCs/>
                  <w:color w:val="0000FF"/>
                </w:rPr>
              </w:pPr>
              <w:r w:rsidRPr="003D5407">
                <w:rPr>
                  <w:rFonts w:hint="eastAsia"/>
                  <w:iCs/>
                </w:rPr>
                <w:t>为控制该项风险，本公司综合运用票据结算、银行借款等多种融资手段，并采取长、短期融资方式适当结合，优化融资结构的方法，保持融资持续性与灵活性之间的平衡。本公司已从多家商业银行取得银行授信额度以满足营运资金需求和资本开支。</w:t>
              </w:r>
            </w:p>
            <w:p w:rsidR="00D0057E" w:rsidRPr="00042351" w:rsidRDefault="00D0057E" w:rsidP="00481FF4">
              <w:pPr>
                <w:ind w:firstLineChars="200" w:firstLine="420"/>
                <w:jc w:val="both"/>
                <w:rPr>
                  <w:rFonts w:eastAsia="黑体"/>
                  <w:b/>
                </w:rPr>
              </w:pPr>
              <w:r w:rsidRPr="00042351">
                <w:rPr>
                  <w:rFonts w:hint="eastAsia"/>
                </w:rPr>
                <w:t>金融负债按剩余到期日分类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1686"/>
                <w:gridCol w:w="1686"/>
                <w:gridCol w:w="1686"/>
                <w:gridCol w:w="1581"/>
                <w:gridCol w:w="1266"/>
              </w:tblGrid>
              <w:tr w:rsidR="008B6FDD" w:rsidRPr="00481FF4" w:rsidTr="00407950">
                <w:trPr>
                  <w:jc w:val="center"/>
                </w:trPr>
                <w:tc>
                  <w:tcPr>
                    <w:tcW w:w="560" w:type="pct"/>
                    <w:vMerge w:val="restart"/>
                    <w:shd w:val="clear" w:color="auto" w:fill="auto"/>
                    <w:vAlign w:val="center"/>
                  </w:tcPr>
                  <w:p w:rsidR="008B6FDD" w:rsidRPr="00481FF4" w:rsidRDefault="008B6FDD" w:rsidP="00407950">
                    <w:pPr>
                      <w:rPr>
                        <w:rFonts w:asciiTheme="minorEastAsia" w:hAnsiTheme="minorEastAsia"/>
                        <w:szCs w:val="21"/>
                      </w:rPr>
                    </w:pPr>
                    <w:r w:rsidRPr="00481FF4">
                      <w:rPr>
                        <w:rFonts w:asciiTheme="minorEastAsia" w:hAnsiTheme="minorEastAsia" w:hint="eastAsia"/>
                        <w:szCs w:val="21"/>
                      </w:rPr>
                      <w:t>项  目</w:t>
                    </w:r>
                  </w:p>
                </w:tc>
                <w:tc>
                  <w:tcPr>
                    <w:tcW w:w="4440" w:type="pct"/>
                    <w:gridSpan w:val="5"/>
                    <w:shd w:val="clear" w:color="auto" w:fill="auto"/>
                    <w:vAlign w:val="center"/>
                  </w:tcPr>
                  <w:p w:rsidR="008B6FDD" w:rsidRPr="00481FF4" w:rsidRDefault="008B6FDD" w:rsidP="00ED5908">
                    <w:pPr>
                      <w:jc w:val="center"/>
                      <w:rPr>
                        <w:rFonts w:asciiTheme="minorEastAsia" w:hAnsiTheme="minorEastAsia"/>
                        <w:szCs w:val="21"/>
                      </w:rPr>
                    </w:pPr>
                    <w:r w:rsidRPr="00481FF4">
                      <w:rPr>
                        <w:rFonts w:asciiTheme="minorEastAsia" w:hAnsiTheme="minorEastAsia" w:hint="eastAsia"/>
                        <w:szCs w:val="21"/>
                      </w:rPr>
                      <w:t>期末数</w:t>
                    </w:r>
                  </w:p>
                </w:tc>
              </w:tr>
              <w:tr w:rsidR="008B6FDD" w:rsidRPr="00481FF4" w:rsidTr="00407950">
                <w:trPr>
                  <w:jc w:val="center"/>
                </w:trPr>
                <w:tc>
                  <w:tcPr>
                    <w:tcW w:w="560" w:type="pct"/>
                    <w:vMerge/>
                    <w:shd w:val="clear" w:color="auto" w:fill="auto"/>
                    <w:vAlign w:val="center"/>
                  </w:tcPr>
                  <w:p w:rsidR="008B6FDD" w:rsidRPr="00481FF4" w:rsidRDefault="008B6FDD" w:rsidP="00ED5908">
                    <w:pPr>
                      <w:rPr>
                        <w:rFonts w:asciiTheme="minorEastAsia" w:hAnsiTheme="minorEastAsia"/>
                        <w:szCs w:val="21"/>
                      </w:rPr>
                    </w:pPr>
                  </w:p>
                </w:tc>
                <w:tc>
                  <w:tcPr>
                    <w:tcW w:w="883" w:type="pct"/>
                    <w:shd w:val="clear" w:color="auto" w:fill="auto"/>
                    <w:vAlign w:val="center"/>
                  </w:tcPr>
                  <w:p w:rsidR="008B6FDD" w:rsidRPr="00481FF4" w:rsidRDefault="008B6FDD" w:rsidP="00ED5908">
                    <w:pPr>
                      <w:jc w:val="center"/>
                      <w:rPr>
                        <w:rFonts w:asciiTheme="minorEastAsia" w:hAnsiTheme="minorEastAsia"/>
                        <w:szCs w:val="21"/>
                      </w:rPr>
                    </w:pPr>
                    <w:r w:rsidRPr="00481FF4">
                      <w:rPr>
                        <w:rFonts w:asciiTheme="minorEastAsia" w:hAnsiTheme="minorEastAsia" w:hint="eastAsia"/>
                        <w:szCs w:val="21"/>
                      </w:rPr>
                      <w:t>账面价值</w:t>
                    </w:r>
                  </w:p>
                </w:tc>
                <w:tc>
                  <w:tcPr>
                    <w:tcW w:w="986" w:type="pct"/>
                    <w:shd w:val="clear" w:color="auto" w:fill="auto"/>
                    <w:vAlign w:val="center"/>
                  </w:tcPr>
                  <w:p w:rsidR="008B6FDD" w:rsidRPr="00481FF4" w:rsidRDefault="008B6FDD" w:rsidP="00ED5908">
                    <w:pPr>
                      <w:jc w:val="center"/>
                      <w:rPr>
                        <w:rFonts w:asciiTheme="minorEastAsia" w:hAnsiTheme="minorEastAsia"/>
                        <w:szCs w:val="21"/>
                      </w:rPr>
                    </w:pPr>
                    <w:r w:rsidRPr="00481FF4">
                      <w:rPr>
                        <w:rFonts w:asciiTheme="minorEastAsia" w:hAnsiTheme="minorEastAsia" w:hint="eastAsia"/>
                        <w:szCs w:val="21"/>
                      </w:rPr>
                      <w:t>未折现合同金额</w:t>
                    </w:r>
                  </w:p>
                </w:tc>
                <w:tc>
                  <w:tcPr>
                    <w:tcW w:w="955" w:type="pct"/>
                    <w:shd w:val="clear" w:color="auto" w:fill="auto"/>
                    <w:vAlign w:val="center"/>
                  </w:tcPr>
                  <w:p w:rsidR="008B6FDD" w:rsidRPr="00481FF4" w:rsidRDefault="008B6FDD" w:rsidP="00ED5908">
                    <w:pPr>
                      <w:jc w:val="center"/>
                      <w:rPr>
                        <w:rFonts w:asciiTheme="minorEastAsia" w:hAnsiTheme="minorEastAsia"/>
                        <w:szCs w:val="21"/>
                      </w:rPr>
                    </w:pPr>
                    <w:r w:rsidRPr="00481FF4">
                      <w:rPr>
                        <w:rFonts w:asciiTheme="minorEastAsia" w:hAnsiTheme="minorEastAsia" w:hint="eastAsia"/>
                        <w:szCs w:val="21"/>
                      </w:rPr>
                      <w:t>1年以内</w:t>
                    </w:r>
                  </w:p>
                </w:tc>
                <w:tc>
                  <w:tcPr>
                    <w:tcW w:w="896" w:type="pct"/>
                    <w:shd w:val="clear" w:color="auto" w:fill="auto"/>
                    <w:vAlign w:val="center"/>
                  </w:tcPr>
                  <w:p w:rsidR="008B6FDD" w:rsidRPr="00481FF4" w:rsidRDefault="008B6FDD" w:rsidP="00ED5908">
                    <w:pPr>
                      <w:jc w:val="center"/>
                      <w:rPr>
                        <w:rFonts w:asciiTheme="minorEastAsia" w:hAnsiTheme="minorEastAsia"/>
                        <w:szCs w:val="21"/>
                      </w:rPr>
                    </w:pPr>
                    <w:r w:rsidRPr="00481FF4">
                      <w:rPr>
                        <w:rFonts w:asciiTheme="minorEastAsia" w:hAnsiTheme="minorEastAsia" w:hint="eastAsia"/>
                        <w:szCs w:val="21"/>
                      </w:rPr>
                      <w:t>1-3年</w:t>
                    </w:r>
                  </w:p>
                </w:tc>
                <w:tc>
                  <w:tcPr>
                    <w:tcW w:w="719" w:type="pct"/>
                    <w:shd w:val="clear" w:color="auto" w:fill="auto"/>
                    <w:vAlign w:val="center"/>
                  </w:tcPr>
                  <w:p w:rsidR="008B6FDD" w:rsidRPr="00481FF4" w:rsidRDefault="008B6FDD" w:rsidP="00ED5908">
                    <w:pPr>
                      <w:jc w:val="center"/>
                      <w:rPr>
                        <w:rFonts w:asciiTheme="minorEastAsia" w:hAnsiTheme="minorEastAsia"/>
                        <w:szCs w:val="21"/>
                      </w:rPr>
                    </w:pPr>
                    <w:r w:rsidRPr="00481FF4">
                      <w:rPr>
                        <w:rFonts w:asciiTheme="minorEastAsia" w:hAnsiTheme="minorEastAsia" w:hint="eastAsia"/>
                        <w:szCs w:val="21"/>
                      </w:rPr>
                      <w:t>3年以上</w:t>
                    </w:r>
                  </w:p>
                </w:tc>
              </w:tr>
              <w:tr w:rsidR="008B6FDD" w:rsidRPr="00481FF4" w:rsidTr="00407950">
                <w:trPr>
                  <w:jc w:val="center"/>
                </w:trPr>
                <w:tc>
                  <w:tcPr>
                    <w:tcW w:w="560" w:type="pct"/>
                    <w:shd w:val="clear" w:color="auto" w:fill="auto"/>
                    <w:vAlign w:val="center"/>
                  </w:tcPr>
                  <w:p w:rsidR="008B6FDD" w:rsidRPr="00481FF4" w:rsidRDefault="008B6FDD" w:rsidP="00ED5908">
                    <w:pPr>
                      <w:rPr>
                        <w:rFonts w:asciiTheme="minorEastAsia" w:hAnsiTheme="minorEastAsia"/>
                        <w:szCs w:val="21"/>
                      </w:rPr>
                    </w:pPr>
                    <w:r w:rsidRPr="00481FF4">
                      <w:rPr>
                        <w:rFonts w:asciiTheme="minorEastAsia" w:hAnsiTheme="minorEastAsia" w:hint="eastAsia"/>
                        <w:szCs w:val="21"/>
                      </w:rPr>
                      <w:t>短期借款</w:t>
                    </w:r>
                  </w:p>
                </w:tc>
                <w:tc>
                  <w:tcPr>
                    <w:tcW w:w="883"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34,598,990.55</w:t>
                    </w:r>
                  </w:p>
                </w:tc>
                <w:tc>
                  <w:tcPr>
                    <w:tcW w:w="986"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35,281,431.78</w:t>
                    </w:r>
                  </w:p>
                </w:tc>
                <w:tc>
                  <w:tcPr>
                    <w:tcW w:w="955"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35,281,431.78</w:t>
                    </w:r>
                  </w:p>
                </w:tc>
                <w:tc>
                  <w:tcPr>
                    <w:tcW w:w="896" w:type="pct"/>
                    <w:shd w:val="clear" w:color="auto" w:fill="auto"/>
                    <w:vAlign w:val="center"/>
                  </w:tcPr>
                  <w:p w:rsidR="008B6FDD" w:rsidRPr="00481FF4" w:rsidRDefault="008B6FDD" w:rsidP="00ED5908">
                    <w:pPr>
                      <w:jc w:val="right"/>
                      <w:rPr>
                        <w:rFonts w:asciiTheme="minorEastAsia" w:hAnsiTheme="minorEastAsia"/>
                        <w:szCs w:val="21"/>
                      </w:rPr>
                    </w:pPr>
                  </w:p>
                </w:tc>
                <w:tc>
                  <w:tcPr>
                    <w:tcW w:w="719" w:type="pct"/>
                    <w:shd w:val="clear" w:color="auto" w:fill="auto"/>
                    <w:vAlign w:val="center"/>
                  </w:tcPr>
                  <w:p w:rsidR="008B6FDD" w:rsidRPr="00481FF4" w:rsidRDefault="008B6FDD" w:rsidP="00ED5908">
                    <w:pPr>
                      <w:jc w:val="right"/>
                      <w:rPr>
                        <w:rFonts w:asciiTheme="minorEastAsia" w:hAnsiTheme="minorEastAsia"/>
                        <w:szCs w:val="21"/>
                      </w:rPr>
                    </w:pPr>
                  </w:p>
                </w:tc>
              </w:tr>
              <w:tr w:rsidR="008B6FDD" w:rsidRPr="00481FF4" w:rsidTr="00407950">
                <w:trPr>
                  <w:jc w:val="center"/>
                </w:trPr>
                <w:tc>
                  <w:tcPr>
                    <w:tcW w:w="560" w:type="pct"/>
                    <w:shd w:val="clear" w:color="auto" w:fill="auto"/>
                    <w:vAlign w:val="center"/>
                  </w:tcPr>
                  <w:p w:rsidR="008B6FDD" w:rsidRPr="00481FF4" w:rsidRDefault="008B6FDD" w:rsidP="00ED5908">
                    <w:pPr>
                      <w:rPr>
                        <w:rFonts w:asciiTheme="minorEastAsia" w:hAnsiTheme="minorEastAsia"/>
                        <w:szCs w:val="21"/>
                      </w:rPr>
                    </w:pPr>
                    <w:r w:rsidRPr="00481FF4">
                      <w:rPr>
                        <w:rFonts w:asciiTheme="minorEastAsia" w:hAnsiTheme="minorEastAsia" w:hint="eastAsia"/>
                        <w:szCs w:val="21"/>
                      </w:rPr>
                      <w:t>应付票据</w:t>
                    </w:r>
                  </w:p>
                </w:tc>
                <w:tc>
                  <w:tcPr>
                    <w:tcW w:w="883"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34,316,000.00</w:t>
                    </w:r>
                  </w:p>
                </w:tc>
                <w:tc>
                  <w:tcPr>
                    <w:tcW w:w="986"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34,316,000.00</w:t>
                    </w:r>
                  </w:p>
                </w:tc>
                <w:tc>
                  <w:tcPr>
                    <w:tcW w:w="955"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34,316,000.00</w:t>
                    </w:r>
                  </w:p>
                </w:tc>
                <w:tc>
                  <w:tcPr>
                    <w:tcW w:w="896"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hint="eastAsia"/>
                        <w:szCs w:val="21"/>
                      </w:rPr>
                      <w:t xml:space="preserve">　</w:t>
                    </w:r>
                  </w:p>
                </w:tc>
                <w:tc>
                  <w:tcPr>
                    <w:tcW w:w="719"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hint="eastAsia"/>
                        <w:szCs w:val="21"/>
                      </w:rPr>
                      <w:t xml:space="preserve">　</w:t>
                    </w:r>
                  </w:p>
                </w:tc>
              </w:tr>
              <w:tr w:rsidR="008B6FDD" w:rsidRPr="00481FF4" w:rsidTr="00407950">
                <w:trPr>
                  <w:jc w:val="center"/>
                </w:trPr>
                <w:tc>
                  <w:tcPr>
                    <w:tcW w:w="560" w:type="pct"/>
                    <w:shd w:val="clear" w:color="auto" w:fill="auto"/>
                    <w:vAlign w:val="center"/>
                  </w:tcPr>
                  <w:p w:rsidR="008B6FDD" w:rsidRPr="00481FF4" w:rsidRDefault="008B6FDD" w:rsidP="00ED5908">
                    <w:pPr>
                      <w:rPr>
                        <w:rFonts w:asciiTheme="minorEastAsia" w:hAnsiTheme="minorEastAsia"/>
                        <w:szCs w:val="21"/>
                      </w:rPr>
                    </w:pPr>
                    <w:r w:rsidRPr="00481FF4">
                      <w:rPr>
                        <w:rFonts w:asciiTheme="minorEastAsia" w:hAnsiTheme="minorEastAsia" w:hint="eastAsia"/>
                        <w:szCs w:val="21"/>
                      </w:rPr>
                      <w:t>应付账款</w:t>
                    </w:r>
                  </w:p>
                </w:tc>
                <w:tc>
                  <w:tcPr>
                    <w:tcW w:w="883"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89,325,890.70</w:t>
                    </w:r>
                  </w:p>
                </w:tc>
                <w:tc>
                  <w:tcPr>
                    <w:tcW w:w="986"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89,325,890.70</w:t>
                    </w:r>
                  </w:p>
                </w:tc>
                <w:tc>
                  <w:tcPr>
                    <w:tcW w:w="955"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89,325,890.70</w:t>
                    </w:r>
                  </w:p>
                </w:tc>
                <w:tc>
                  <w:tcPr>
                    <w:tcW w:w="896"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hint="eastAsia"/>
                        <w:szCs w:val="21"/>
                      </w:rPr>
                      <w:t xml:space="preserve">　</w:t>
                    </w:r>
                  </w:p>
                </w:tc>
                <w:tc>
                  <w:tcPr>
                    <w:tcW w:w="719"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hint="eastAsia"/>
                        <w:szCs w:val="21"/>
                      </w:rPr>
                      <w:t xml:space="preserve">　</w:t>
                    </w:r>
                  </w:p>
                </w:tc>
              </w:tr>
              <w:tr w:rsidR="008B6FDD" w:rsidRPr="00481FF4" w:rsidTr="00407950">
                <w:trPr>
                  <w:jc w:val="center"/>
                </w:trPr>
                <w:tc>
                  <w:tcPr>
                    <w:tcW w:w="560" w:type="pct"/>
                    <w:shd w:val="clear" w:color="auto" w:fill="auto"/>
                    <w:vAlign w:val="center"/>
                  </w:tcPr>
                  <w:p w:rsidR="008B6FDD" w:rsidRPr="00481FF4" w:rsidRDefault="008B6FDD" w:rsidP="00ED5908">
                    <w:pPr>
                      <w:rPr>
                        <w:rFonts w:asciiTheme="minorEastAsia" w:hAnsiTheme="minorEastAsia"/>
                        <w:szCs w:val="21"/>
                      </w:rPr>
                    </w:pPr>
                    <w:r w:rsidRPr="00481FF4">
                      <w:rPr>
                        <w:rFonts w:asciiTheme="minorEastAsia" w:hAnsiTheme="minorEastAsia" w:hint="eastAsia"/>
                        <w:szCs w:val="21"/>
                      </w:rPr>
                      <w:t>其他应付款</w:t>
                    </w:r>
                  </w:p>
                </w:tc>
                <w:tc>
                  <w:tcPr>
                    <w:tcW w:w="883"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1,490,804.04</w:t>
                    </w:r>
                  </w:p>
                </w:tc>
                <w:tc>
                  <w:tcPr>
                    <w:tcW w:w="986"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1,490,804.04</w:t>
                    </w:r>
                  </w:p>
                </w:tc>
                <w:tc>
                  <w:tcPr>
                    <w:tcW w:w="955"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1,490,804.04</w:t>
                    </w:r>
                  </w:p>
                </w:tc>
                <w:tc>
                  <w:tcPr>
                    <w:tcW w:w="896"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hint="eastAsia"/>
                        <w:szCs w:val="21"/>
                      </w:rPr>
                      <w:t xml:space="preserve">　</w:t>
                    </w:r>
                  </w:p>
                </w:tc>
                <w:tc>
                  <w:tcPr>
                    <w:tcW w:w="719"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hint="eastAsia"/>
                        <w:szCs w:val="21"/>
                      </w:rPr>
                      <w:t xml:space="preserve">　</w:t>
                    </w:r>
                  </w:p>
                </w:tc>
              </w:tr>
              <w:tr w:rsidR="008B6FDD" w:rsidRPr="00481FF4" w:rsidTr="00407950">
                <w:trPr>
                  <w:jc w:val="center"/>
                </w:trPr>
                <w:tc>
                  <w:tcPr>
                    <w:tcW w:w="560" w:type="pct"/>
                    <w:shd w:val="clear" w:color="auto" w:fill="auto"/>
                    <w:vAlign w:val="center"/>
                  </w:tcPr>
                  <w:p w:rsidR="008B6FDD" w:rsidRPr="00481FF4" w:rsidRDefault="008B6FDD" w:rsidP="00ED5908">
                    <w:pPr>
                      <w:rPr>
                        <w:rFonts w:asciiTheme="minorEastAsia" w:hAnsiTheme="minorEastAsia"/>
                        <w:szCs w:val="21"/>
                      </w:rPr>
                    </w:pPr>
                    <w:r w:rsidRPr="00481FF4">
                      <w:rPr>
                        <w:rFonts w:asciiTheme="minorEastAsia" w:hAnsiTheme="minorEastAsia" w:hint="eastAsia"/>
                        <w:szCs w:val="21"/>
                      </w:rPr>
                      <w:t>一年内到期的非流动负债</w:t>
                    </w:r>
                  </w:p>
                </w:tc>
                <w:tc>
                  <w:tcPr>
                    <w:tcW w:w="883"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338,744.09</w:t>
                    </w:r>
                  </w:p>
                </w:tc>
                <w:tc>
                  <w:tcPr>
                    <w:tcW w:w="986" w:type="pct"/>
                    <w:shd w:val="clear" w:color="auto" w:fill="auto"/>
                    <w:vAlign w:val="center"/>
                  </w:tcPr>
                  <w:p w:rsidR="008B6FDD" w:rsidRPr="00481FF4" w:rsidRDefault="008B6FDD" w:rsidP="00ED5908">
                    <w:pPr>
                      <w:jc w:val="right"/>
                      <w:rPr>
                        <w:rFonts w:asciiTheme="minorEastAsia" w:hAnsiTheme="minorEastAsia"/>
                        <w:szCs w:val="21"/>
                      </w:rPr>
                    </w:pPr>
                    <w:r>
                      <w:rPr>
                        <w:rFonts w:asciiTheme="minorEastAsia" w:hAnsiTheme="minorEastAsia"/>
                        <w:szCs w:val="21"/>
                      </w:rPr>
                      <w:t>400,000.00</w:t>
                    </w:r>
                  </w:p>
                </w:tc>
                <w:tc>
                  <w:tcPr>
                    <w:tcW w:w="955" w:type="pct"/>
                    <w:shd w:val="clear" w:color="auto" w:fill="auto"/>
                    <w:vAlign w:val="center"/>
                  </w:tcPr>
                  <w:p w:rsidR="008B6FDD" w:rsidRPr="00481FF4" w:rsidRDefault="008B6FDD" w:rsidP="00ED5908">
                    <w:pPr>
                      <w:jc w:val="right"/>
                      <w:rPr>
                        <w:rFonts w:asciiTheme="minorEastAsia" w:hAnsiTheme="minorEastAsia"/>
                        <w:szCs w:val="21"/>
                      </w:rPr>
                    </w:pPr>
                    <w:r>
                      <w:rPr>
                        <w:rFonts w:asciiTheme="minorEastAsia" w:hAnsiTheme="minorEastAsia"/>
                        <w:szCs w:val="21"/>
                      </w:rPr>
                      <w:t>400,000.00</w:t>
                    </w:r>
                  </w:p>
                </w:tc>
                <w:tc>
                  <w:tcPr>
                    <w:tcW w:w="896" w:type="pct"/>
                    <w:shd w:val="clear" w:color="auto" w:fill="auto"/>
                    <w:vAlign w:val="center"/>
                  </w:tcPr>
                  <w:p w:rsidR="008B6FDD" w:rsidRPr="00481FF4" w:rsidRDefault="008B6FDD" w:rsidP="00ED5908">
                    <w:pPr>
                      <w:jc w:val="right"/>
                      <w:rPr>
                        <w:rFonts w:asciiTheme="minorEastAsia" w:hAnsiTheme="minorEastAsia"/>
                        <w:szCs w:val="21"/>
                      </w:rPr>
                    </w:pPr>
                  </w:p>
                </w:tc>
                <w:tc>
                  <w:tcPr>
                    <w:tcW w:w="719" w:type="pct"/>
                    <w:shd w:val="clear" w:color="auto" w:fill="auto"/>
                    <w:vAlign w:val="center"/>
                  </w:tcPr>
                  <w:p w:rsidR="008B6FDD" w:rsidRPr="00481FF4" w:rsidRDefault="008B6FDD" w:rsidP="00ED5908">
                    <w:pPr>
                      <w:jc w:val="right"/>
                      <w:rPr>
                        <w:rFonts w:asciiTheme="minorEastAsia" w:hAnsiTheme="minorEastAsia"/>
                        <w:szCs w:val="21"/>
                      </w:rPr>
                    </w:pPr>
                  </w:p>
                </w:tc>
              </w:tr>
              <w:tr w:rsidR="008B6FDD" w:rsidRPr="00481FF4" w:rsidTr="00407950">
                <w:trPr>
                  <w:jc w:val="center"/>
                </w:trPr>
                <w:tc>
                  <w:tcPr>
                    <w:tcW w:w="560" w:type="pct"/>
                    <w:shd w:val="clear" w:color="auto" w:fill="auto"/>
                    <w:vAlign w:val="center"/>
                  </w:tcPr>
                  <w:p w:rsidR="008B6FDD" w:rsidRPr="00481FF4" w:rsidRDefault="008B6FDD" w:rsidP="00ED5908">
                    <w:pPr>
                      <w:rPr>
                        <w:rFonts w:asciiTheme="minorEastAsia" w:hAnsiTheme="minorEastAsia"/>
                        <w:szCs w:val="21"/>
                      </w:rPr>
                    </w:pPr>
                    <w:r w:rsidRPr="00481FF4">
                      <w:rPr>
                        <w:rFonts w:asciiTheme="minorEastAsia" w:hAnsiTheme="minorEastAsia" w:hint="eastAsia"/>
                        <w:szCs w:val="21"/>
                      </w:rPr>
                      <w:lastRenderedPageBreak/>
                      <w:t>租赁负债</w:t>
                    </w:r>
                  </w:p>
                </w:tc>
                <w:tc>
                  <w:tcPr>
                    <w:tcW w:w="883"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1,301,269.25</w:t>
                    </w:r>
                  </w:p>
                </w:tc>
                <w:tc>
                  <w:tcPr>
                    <w:tcW w:w="986" w:type="pct"/>
                    <w:shd w:val="clear" w:color="auto" w:fill="auto"/>
                    <w:vAlign w:val="center"/>
                  </w:tcPr>
                  <w:p w:rsidR="008B6FDD" w:rsidRPr="00481FF4" w:rsidRDefault="008B6FDD" w:rsidP="00ED5908">
                    <w:pPr>
                      <w:jc w:val="right"/>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,400,000.00</w:t>
                    </w:r>
                  </w:p>
                </w:tc>
                <w:tc>
                  <w:tcPr>
                    <w:tcW w:w="955" w:type="pct"/>
                    <w:shd w:val="clear" w:color="auto" w:fill="auto"/>
                    <w:vAlign w:val="center"/>
                  </w:tcPr>
                  <w:p w:rsidR="008B6FDD" w:rsidRPr="00481FF4" w:rsidRDefault="008B6FDD" w:rsidP="00ED5908">
                    <w:pPr>
                      <w:jc w:val="right"/>
                      <w:rPr>
                        <w:rFonts w:asciiTheme="minorEastAsia" w:hAnsiTheme="minorEastAsia"/>
                        <w:szCs w:val="21"/>
                      </w:rPr>
                    </w:pPr>
                  </w:p>
                </w:tc>
                <w:tc>
                  <w:tcPr>
                    <w:tcW w:w="896" w:type="pct"/>
                    <w:shd w:val="clear" w:color="auto" w:fill="auto"/>
                    <w:vAlign w:val="center"/>
                  </w:tcPr>
                  <w:p w:rsidR="008B6FDD" w:rsidRPr="00481FF4" w:rsidRDefault="008B6FDD" w:rsidP="00ED5908">
                    <w:pPr>
                      <w:jc w:val="right"/>
                      <w:rPr>
                        <w:rFonts w:asciiTheme="minorEastAsia" w:hAnsiTheme="minorEastAsia"/>
                        <w:szCs w:val="21"/>
                      </w:rPr>
                    </w:pPr>
                    <w:r>
                      <w:rPr>
                        <w:rFonts w:asciiTheme="minorEastAsia" w:hAnsiTheme="minorEastAsia" w:hint="eastAsia"/>
                        <w:szCs w:val="21"/>
                      </w:rPr>
                      <w:t>1</w:t>
                    </w:r>
                    <w:r>
                      <w:rPr>
                        <w:rFonts w:asciiTheme="minorEastAsia" w:hAnsiTheme="minorEastAsia"/>
                        <w:szCs w:val="21"/>
                      </w:rPr>
                      <w:t>,000,000.000</w:t>
                    </w:r>
                  </w:p>
                </w:tc>
                <w:tc>
                  <w:tcPr>
                    <w:tcW w:w="719" w:type="pct"/>
                    <w:shd w:val="clear" w:color="auto" w:fill="auto"/>
                    <w:vAlign w:val="center"/>
                  </w:tcPr>
                  <w:p w:rsidR="008B6FDD" w:rsidRPr="00481FF4" w:rsidRDefault="008B6FDD" w:rsidP="00ED5908">
                    <w:pPr>
                      <w:jc w:val="right"/>
                      <w:rPr>
                        <w:rFonts w:asciiTheme="minorEastAsia" w:hAnsiTheme="minorEastAsia"/>
                        <w:szCs w:val="21"/>
                      </w:rPr>
                    </w:pPr>
                    <w:r>
                      <w:rPr>
                        <w:rFonts w:asciiTheme="minorEastAsia" w:hAnsiTheme="minorEastAsia" w:hint="eastAsia"/>
                        <w:szCs w:val="21"/>
                      </w:rPr>
                      <w:t>4</w:t>
                    </w:r>
                    <w:r>
                      <w:rPr>
                        <w:rFonts w:asciiTheme="minorEastAsia" w:hAnsiTheme="minorEastAsia"/>
                        <w:szCs w:val="21"/>
                      </w:rPr>
                      <w:t>00,000.00</w:t>
                    </w:r>
                  </w:p>
                </w:tc>
              </w:tr>
              <w:tr w:rsidR="008B6FDD" w:rsidRPr="00481FF4" w:rsidTr="00407950">
                <w:trPr>
                  <w:jc w:val="center"/>
                </w:trPr>
                <w:tc>
                  <w:tcPr>
                    <w:tcW w:w="560" w:type="pct"/>
                    <w:shd w:val="clear" w:color="auto" w:fill="auto"/>
                    <w:vAlign w:val="center"/>
                  </w:tcPr>
                  <w:p w:rsidR="008B6FDD" w:rsidRPr="00481FF4" w:rsidRDefault="008B6FDD" w:rsidP="00407950">
                    <w:pPr>
                      <w:rPr>
                        <w:rFonts w:asciiTheme="minorEastAsia" w:hAnsiTheme="minorEastAsia"/>
                        <w:szCs w:val="21"/>
                      </w:rPr>
                    </w:pPr>
                    <w:r w:rsidRPr="00481FF4">
                      <w:rPr>
                        <w:rFonts w:asciiTheme="minorEastAsia" w:hAnsiTheme="minorEastAsia" w:hint="eastAsia"/>
                        <w:szCs w:val="21"/>
                      </w:rPr>
                      <w:t>小计</w:t>
                    </w:r>
                  </w:p>
                </w:tc>
                <w:tc>
                  <w:tcPr>
                    <w:tcW w:w="883"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161,371,698.63</w:t>
                    </w:r>
                  </w:p>
                </w:tc>
                <w:tc>
                  <w:tcPr>
                    <w:tcW w:w="986" w:type="pct"/>
                    <w:shd w:val="clear" w:color="auto" w:fill="auto"/>
                    <w:vAlign w:val="center"/>
                  </w:tcPr>
                  <w:p w:rsidR="008B6FDD" w:rsidRPr="00481FF4" w:rsidRDefault="008B6FDD" w:rsidP="00ED5908">
                    <w:pPr>
                      <w:jc w:val="right"/>
                      <w:rPr>
                        <w:rFonts w:asciiTheme="minorEastAsia" w:hAnsiTheme="minorEastAsia"/>
                        <w:szCs w:val="21"/>
                      </w:rPr>
                    </w:pPr>
                    <w:r>
                      <w:rPr>
                        <w:rFonts w:asciiTheme="minorEastAsia" w:hAnsiTheme="minorEastAsia"/>
                        <w:szCs w:val="21"/>
                      </w:rPr>
                      <w:t>162,214,126.52</w:t>
                    </w:r>
                  </w:p>
                </w:tc>
                <w:tc>
                  <w:tcPr>
                    <w:tcW w:w="955" w:type="pct"/>
                    <w:shd w:val="clear" w:color="auto" w:fill="auto"/>
                    <w:vAlign w:val="center"/>
                  </w:tcPr>
                  <w:p w:rsidR="008B6FDD" w:rsidRPr="00481FF4" w:rsidRDefault="008B6FDD" w:rsidP="00ED5908">
                    <w:pPr>
                      <w:jc w:val="right"/>
                      <w:rPr>
                        <w:rFonts w:asciiTheme="minorEastAsia" w:hAnsiTheme="minorEastAsia"/>
                        <w:szCs w:val="21"/>
                      </w:rPr>
                    </w:pPr>
                    <w:r w:rsidRPr="00481FF4">
                      <w:rPr>
                        <w:rFonts w:asciiTheme="minorEastAsia" w:hAnsiTheme="minorEastAsia"/>
                        <w:szCs w:val="21"/>
                      </w:rPr>
                      <w:t>1</w:t>
                    </w:r>
                    <w:r>
                      <w:rPr>
                        <w:rFonts w:asciiTheme="minorEastAsia" w:hAnsiTheme="minorEastAsia"/>
                        <w:szCs w:val="21"/>
                      </w:rPr>
                      <w:t>60,814,126.52</w:t>
                    </w:r>
                  </w:p>
                </w:tc>
                <w:tc>
                  <w:tcPr>
                    <w:tcW w:w="896" w:type="pct"/>
                    <w:shd w:val="clear" w:color="auto" w:fill="auto"/>
                    <w:vAlign w:val="center"/>
                  </w:tcPr>
                  <w:p w:rsidR="008B6FDD" w:rsidRPr="00481FF4" w:rsidRDefault="008B6FDD" w:rsidP="00ED5908">
                    <w:pPr>
                      <w:jc w:val="right"/>
                      <w:rPr>
                        <w:rFonts w:asciiTheme="minorEastAsia" w:hAnsiTheme="minorEastAsia"/>
                        <w:szCs w:val="21"/>
                      </w:rPr>
                    </w:pPr>
                    <w:r>
                      <w:t>1,000,000.000</w:t>
                    </w:r>
                  </w:p>
                </w:tc>
                <w:tc>
                  <w:tcPr>
                    <w:tcW w:w="719" w:type="pct"/>
                    <w:shd w:val="clear" w:color="auto" w:fill="auto"/>
                    <w:vAlign w:val="center"/>
                  </w:tcPr>
                  <w:p w:rsidR="008B6FDD" w:rsidRPr="00481FF4" w:rsidRDefault="008B6FDD" w:rsidP="00ED5908">
                    <w:pPr>
                      <w:jc w:val="right"/>
                      <w:rPr>
                        <w:rFonts w:asciiTheme="minorEastAsia" w:hAnsiTheme="minorEastAsia"/>
                        <w:szCs w:val="21"/>
                      </w:rPr>
                    </w:pPr>
                    <w:r>
                      <w:t>400,000.00</w:t>
                    </w:r>
                  </w:p>
                </w:tc>
              </w:tr>
            </w:tbl>
            <w:p w:rsidR="008B6FDD" w:rsidRDefault="008B6FDD"/>
            <w:p w:rsidR="00D0057E" w:rsidRPr="00B03741" w:rsidRDefault="00D0057E" w:rsidP="00D0057E">
              <w:pPr>
                <w:spacing w:line="360" w:lineRule="auto"/>
                <w:ind w:firstLine="420"/>
                <w:rPr>
                  <w:sz w:val="18"/>
                  <w:szCs w:val="18"/>
                </w:rPr>
              </w:pPr>
              <w:r w:rsidRPr="00B03741">
                <w:rPr>
                  <w:rFonts w:hint="eastAsia"/>
                  <w:sz w:val="18"/>
                  <w:szCs w:val="18"/>
                </w:rPr>
                <w:t>(续上表)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1622"/>
                <w:gridCol w:w="1813"/>
                <w:gridCol w:w="1581"/>
                <w:gridCol w:w="1102"/>
                <w:gridCol w:w="1188"/>
              </w:tblGrid>
              <w:tr w:rsidR="00D0057E" w:rsidRPr="00481FF4" w:rsidTr="0022555F">
                <w:trPr>
                  <w:jc w:val="center"/>
                </w:trPr>
                <w:tc>
                  <w:tcPr>
                    <w:tcW w:w="861" w:type="pct"/>
                    <w:vMerge w:val="restart"/>
                    <w:shd w:val="clear" w:color="auto" w:fill="auto"/>
                    <w:vAlign w:val="center"/>
                  </w:tcPr>
                  <w:p w:rsidR="00D0057E" w:rsidRPr="00481FF4" w:rsidRDefault="00D0057E" w:rsidP="00481FF4">
                    <w:pPr>
                      <w:ind w:firstLineChars="100" w:firstLine="210"/>
                      <w:rPr>
                        <w:szCs w:val="21"/>
                      </w:rPr>
                    </w:pPr>
                    <w:r w:rsidRPr="00481FF4">
                      <w:rPr>
                        <w:rFonts w:hint="eastAsia"/>
                        <w:szCs w:val="21"/>
                      </w:rPr>
                      <w:t>项  目</w:t>
                    </w:r>
                  </w:p>
                </w:tc>
                <w:tc>
                  <w:tcPr>
                    <w:tcW w:w="4139" w:type="pct"/>
                    <w:gridSpan w:val="5"/>
                    <w:shd w:val="clear" w:color="auto" w:fill="auto"/>
                    <w:vAlign w:val="center"/>
                  </w:tcPr>
                  <w:p w:rsidR="00D0057E" w:rsidRPr="00481FF4" w:rsidRDefault="00D0057E" w:rsidP="00481FF4">
                    <w:pPr>
                      <w:jc w:val="center"/>
                      <w:rPr>
                        <w:szCs w:val="21"/>
                      </w:rPr>
                    </w:pPr>
                    <w:r w:rsidRPr="00481FF4">
                      <w:rPr>
                        <w:rFonts w:hint="eastAsia"/>
                        <w:szCs w:val="21"/>
                      </w:rPr>
                      <w:t>期初数</w:t>
                    </w:r>
                  </w:p>
                </w:tc>
              </w:tr>
              <w:tr w:rsidR="00481FF4" w:rsidRPr="00481FF4" w:rsidTr="0022555F">
                <w:trPr>
                  <w:jc w:val="center"/>
                </w:trPr>
                <w:tc>
                  <w:tcPr>
                    <w:tcW w:w="861" w:type="pct"/>
                    <w:vMerge/>
                    <w:shd w:val="clear" w:color="auto" w:fill="auto"/>
                    <w:vAlign w:val="center"/>
                  </w:tcPr>
                  <w:p w:rsidR="00D0057E" w:rsidRPr="00481FF4" w:rsidRDefault="00D0057E" w:rsidP="00481FF4">
                    <w:pPr>
                      <w:rPr>
                        <w:szCs w:val="21"/>
                      </w:rPr>
                    </w:pPr>
                  </w:p>
                </w:tc>
                <w:tc>
                  <w:tcPr>
                    <w:tcW w:w="920" w:type="pct"/>
                    <w:shd w:val="clear" w:color="auto" w:fill="auto"/>
                    <w:vAlign w:val="center"/>
                  </w:tcPr>
                  <w:p w:rsidR="00D0057E" w:rsidRPr="00481FF4" w:rsidRDefault="00D0057E" w:rsidP="00481FF4">
                    <w:pPr>
                      <w:jc w:val="center"/>
                      <w:rPr>
                        <w:szCs w:val="21"/>
                      </w:rPr>
                    </w:pPr>
                    <w:r w:rsidRPr="00481FF4">
                      <w:rPr>
                        <w:rFonts w:hint="eastAsia"/>
                        <w:szCs w:val="21"/>
                      </w:rPr>
                      <w:t>账面价值</w:t>
                    </w:r>
                  </w:p>
                </w:tc>
                <w:tc>
                  <w:tcPr>
                    <w:tcW w:w="1028" w:type="pct"/>
                    <w:shd w:val="clear" w:color="auto" w:fill="auto"/>
                    <w:vAlign w:val="center"/>
                  </w:tcPr>
                  <w:p w:rsidR="00D0057E" w:rsidRPr="00481FF4" w:rsidRDefault="00D0057E" w:rsidP="00481FF4">
                    <w:pPr>
                      <w:jc w:val="center"/>
                      <w:rPr>
                        <w:szCs w:val="21"/>
                      </w:rPr>
                    </w:pPr>
                    <w:r w:rsidRPr="00481FF4">
                      <w:rPr>
                        <w:rFonts w:hint="eastAsia"/>
                        <w:szCs w:val="21"/>
                      </w:rPr>
                      <w:t>未折现合同金额</w:t>
                    </w:r>
                  </w:p>
                </w:tc>
                <w:tc>
                  <w:tcPr>
                    <w:tcW w:w="892" w:type="pct"/>
                    <w:shd w:val="clear" w:color="auto" w:fill="auto"/>
                    <w:vAlign w:val="center"/>
                  </w:tcPr>
                  <w:p w:rsidR="00D0057E" w:rsidRPr="00481FF4" w:rsidRDefault="00D0057E" w:rsidP="00481FF4">
                    <w:pPr>
                      <w:jc w:val="center"/>
                      <w:rPr>
                        <w:szCs w:val="21"/>
                      </w:rPr>
                    </w:pPr>
                    <w:r w:rsidRPr="00481FF4">
                      <w:rPr>
                        <w:rFonts w:hint="eastAsia"/>
                        <w:szCs w:val="21"/>
                      </w:rPr>
                      <w:t>1年以内</w:t>
                    </w:r>
                  </w:p>
                </w:tc>
                <w:tc>
                  <w:tcPr>
                    <w:tcW w:w="625" w:type="pct"/>
                    <w:shd w:val="clear" w:color="auto" w:fill="auto"/>
                    <w:vAlign w:val="center"/>
                  </w:tcPr>
                  <w:p w:rsidR="00D0057E" w:rsidRPr="00481FF4" w:rsidRDefault="00D0057E" w:rsidP="00481FF4">
                    <w:pPr>
                      <w:jc w:val="center"/>
                      <w:rPr>
                        <w:szCs w:val="21"/>
                      </w:rPr>
                    </w:pPr>
                    <w:r w:rsidRPr="00481FF4">
                      <w:rPr>
                        <w:rFonts w:hint="eastAsia"/>
                        <w:szCs w:val="21"/>
                      </w:rPr>
                      <w:t>1-3年</w:t>
                    </w:r>
                  </w:p>
                </w:tc>
                <w:tc>
                  <w:tcPr>
                    <w:tcW w:w="674" w:type="pct"/>
                    <w:shd w:val="clear" w:color="auto" w:fill="auto"/>
                    <w:vAlign w:val="center"/>
                  </w:tcPr>
                  <w:p w:rsidR="00D0057E" w:rsidRPr="00481FF4" w:rsidRDefault="00D0057E" w:rsidP="00481FF4">
                    <w:pPr>
                      <w:jc w:val="center"/>
                      <w:rPr>
                        <w:szCs w:val="21"/>
                      </w:rPr>
                    </w:pPr>
                    <w:r w:rsidRPr="00481FF4">
                      <w:rPr>
                        <w:rFonts w:hint="eastAsia"/>
                        <w:szCs w:val="21"/>
                      </w:rPr>
                      <w:t>3年以上</w:t>
                    </w:r>
                  </w:p>
                </w:tc>
              </w:tr>
              <w:tr w:rsidR="00481FF4" w:rsidRPr="00481FF4" w:rsidTr="0022555F">
                <w:trPr>
                  <w:jc w:val="center"/>
                </w:trPr>
                <w:tc>
                  <w:tcPr>
                    <w:tcW w:w="861" w:type="pct"/>
                    <w:shd w:val="clear" w:color="auto" w:fill="auto"/>
                    <w:vAlign w:val="center"/>
                  </w:tcPr>
                  <w:p w:rsidR="00D0057E" w:rsidRPr="00481FF4" w:rsidRDefault="00D0057E" w:rsidP="00481FF4">
                    <w:pPr>
                      <w:rPr>
                        <w:szCs w:val="21"/>
                      </w:rPr>
                    </w:pPr>
                    <w:r w:rsidRPr="00481FF4">
                      <w:rPr>
                        <w:rFonts w:hint="eastAsia"/>
                        <w:szCs w:val="21"/>
                      </w:rPr>
                      <w:t>应付票据</w:t>
                    </w:r>
                  </w:p>
                </w:tc>
                <w:tc>
                  <w:tcPr>
                    <w:tcW w:w="920" w:type="pct"/>
                    <w:shd w:val="clear" w:color="auto" w:fill="auto"/>
                    <w:vAlign w:val="center"/>
                  </w:tcPr>
                  <w:p w:rsidR="00D0057E" w:rsidRPr="00481FF4" w:rsidRDefault="00D0057E" w:rsidP="00481FF4">
                    <w:pPr>
                      <w:jc w:val="right"/>
                      <w:rPr>
                        <w:szCs w:val="21"/>
                      </w:rPr>
                    </w:pPr>
                    <w:r w:rsidRPr="00481FF4">
                      <w:rPr>
                        <w:szCs w:val="21"/>
                      </w:rPr>
                      <w:t>19,500,000.00</w:t>
                    </w:r>
                  </w:p>
                </w:tc>
                <w:tc>
                  <w:tcPr>
                    <w:tcW w:w="1028" w:type="pct"/>
                    <w:shd w:val="clear" w:color="auto" w:fill="auto"/>
                    <w:vAlign w:val="center"/>
                  </w:tcPr>
                  <w:p w:rsidR="00D0057E" w:rsidRPr="00481FF4" w:rsidRDefault="00D0057E" w:rsidP="00481FF4">
                    <w:pPr>
                      <w:jc w:val="right"/>
                      <w:rPr>
                        <w:szCs w:val="21"/>
                      </w:rPr>
                    </w:pPr>
                    <w:r w:rsidRPr="00481FF4">
                      <w:rPr>
                        <w:szCs w:val="21"/>
                      </w:rPr>
                      <w:t>19,500,000.00</w:t>
                    </w:r>
                  </w:p>
                </w:tc>
                <w:tc>
                  <w:tcPr>
                    <w:tcW w:w="892" w:type="pct"/>
                    <w:shd w:val="clear" w:color="auto" w:fill="auto"/>
                    <w:vAlign w:val="center"/>
                  </w:tcPr>
                  <w:p w:rsidR="00D0057E" w:rsidRPr="00481FF4" w:rsidRDefault="00D0057E" w:rsidP="00481FF4">
                    <w:pPr>
                      <w:jc w:val="right"/>
                      <w:rPr>
                        <w:szCs w:val="21"/>
                      </w:rPr>
                    </w:pPr>
                    <w:r w:rsidRPr="00481FF4">
                      <w:rPr>
                        <w:szCs w:val="21"/>
                      </w:rPr>
                      <w:t>19,500,000.00</w:t>
                    </w:r>
                  </w:p>
                </w:tc>
                <w:tc>
                  <w:tcPr>
                    <w:tcW w:w="625" w:type="pct"/>
                    <w:shd w:val="clear" w:color="auto" w:fill="auto"/>
                    <w:vAlign w:val="center"/>
                  </w:tcPr>
                  <w:p w:rsidR="00D0057E" w:rsidRPr="00481FF4" w:rsidRDefault="00D0057E" w:rsidP="00481FF4">
                    <w:pPr>
                      <w:jc w:val="right"/>
                      <w:rPr>
                        <w:szCs w:val="21"/>
                      </w:rPr>
                    </w:pPr>
                    <w:r w:rsidRPr="00481FF4">
                      <w:rPr>
                        <w:rFonts w:hint="eastAsia"/>
                        <w:szCs w:val="21"/>
                      </w:rPr>
                      <w:t xml:space="preserve">　</w:t>
                    </w:r>
                  </w:p>
                </w:tc>
                <w:tc>
                  <w:tcPr>
                    <w:tcW w:w="674" w:type="pct"/>
                    <w:shd w:val="clear" w:color="auto" w:fill="auto"/>
                    <w:vAlign w:val="center"/>
                  </w:tcPr>
                  <w:p w:rsidR="00D0057E" w:rsidRPr="00481FF4" w:rsidRDefault="00D0057E" w:rsidP="00481FF4">
                    <w:pPr>
                      <w:jc w:val="right"/>
                      <w:rPr>
                        <w:szCs w:val="21"/>
                      </w:rPr>
                    </w:pPr>
                    <w:r w:rsidRPr="00481FF4">
                      <w:rPr>
                        <w:rFonts w:hint="eastAsia"/>
                        <w:szCs w:val="21"/>
                      </w:rPr>
                      <w:t xml:space="preserve">　</w:t>
                    </w:r>
                  </w:p>
                </w:tc>
              </w:tr>
              <w:tr w:rsidR="00481FF4" w:rsidRPr="00481FF4" w:rsidTr="0022555F">
                <w:trPr>
                  <w:jc w:val="center"/>
                </w:trPr>
                <w:tc>
                  <w:tcPr>
                    <w:tcW w:w="861" w:type="pct"/>
                    <w:shd w:val="clear" w:color="auto" w:fill="auto"/>
                    <w:vAlign w:val="center"/>
                  </w:tcPr>
                  <w:p w:rsidR="00D0057E" w:rsidRPr="00481FF4" w:rsidRDefault="00D0057E" w:rsidP="00481FF4">
                    <w:pPr>
                      <w:rPr>
                        <w:szCs w:val="21"/>
                      </w:rPr>
                    </w:pPr>
                    <w:r w:rsidRPr="00481FF4">
                      <w:rPr>
                        <w:rFonts w:hint="eastAsia"/>
                        <w:szCs w:val="21"/>
                      </w:rPr>
                      <w:t>应付账款</w:t>
                    </w:r>
                  </w:p>
                </w:tc>
                <w:tc>
                  <w:tcPr>
                    <w:tcW w:w="920" w:type="pct"/>
                    <w:shd w:val="clear" w:color="auto" w:fill="auto"/>
                    <w:vAlign w:val="center"/>
                  </w:tcPr>
                  <w:p w:rsidR="00D0057E" w:rsidRPr="00481FF4" w:rsidRDefault="00D0057E" w:rsidP="00481FF4">
                    <w:pPr>
                      <w:jc w:val="right"/>
                      <w:rPr>
                        <w:szCs w:val="21"/>
                      </w:rPr>
                    </w:pPr>
                    <w:r w:rsidRPr="00481FF4">
                      <w:rPr>
                        <w:szCs w:val="21"/>
                      </w:rPr>
                      <w:t>68,382,769.04</w:t>
                    </w:r>
                  </w:p>
                </w:tc>
                <w:tc>
                  <w:tcPr>
                    <w:tcW w:w="1028" w:type="pct"/>
                    <w:shd w:val="clear" w:color="auto" w:fill="auto"/>
                    <w:vAlign w:val="center"/>
                  </w:tcPr>
                  <w:p w:rsidR="00D0057E" w:rsidRPr="00481FF4" w:rsidRDefault="00D0057E" w:rsidP="00481FF4">
                    <w:pPr>
                      <w:jc w:val="right"/>
                      <w:rPr>
                        <w:szCs w:val="21"/>
                      </w:rPr>
                    </w:pPr>
                    <w:r w:rsidRPr="00481FF4">
                      <w:rPr>
                        <w:szCs w:val="21"/>
                      </w:rPr>
                      <w:t>68,382,769.04</w:t>
                    </w:r>
                  </w:p>
                </w:tc>
                <w:tc>
                  <w:tcPr>
                    <w:tcW w:w="892" w:type="pct"/>
                    <w:shd w:val="clear" w:color="auto" w:fill="auto"/>
                    <w:vAlign w:val="center"/>
                  </w:tcPr>
                  <w:p w:rsidR="00D0057E" w:rsidRPr="00481FF4" w:rsidRDefault="00D0057E" w:rsidP="00481FF4">
                    <w:pPr>
                      <w:jc w:val="right"/>
                      <w:rPr>
                        <w:szCs w:val="21"/>
                      </w:rPr>
                    </w:pPr>
                    <w:r w:rsidRPr="00481FF4">
                      <w:rPr>
                        <w:szCs w:val="21"/>
                      </w:rPr>
                      <w:t>68,382,769.04</w:t>
                    </w:r>
                  </w:p>
                </w:tc>
                <w:tc>
                  <w:tcPr>
                    <w:tcW w:w="625" w:type="pct"/>
                    <w:shd w:val="clear" w:color="auto" w:fill="auto"/>
                    <w:vAlign w:val="center"/>
                  </w:tcPr>
                  <w:p w:rsidR="00D0057E" w:rsidRPr="00481FF4" w:rsidRDefault="00D0057E" w:rsidP="00481FF4">
                    <w:pPr>
                      <w:jc w:val="right"/>
                      <w:rPr>
                        <w:szCs w:val="21"/>
                      </w:rPr>
                    </w:pPr>
                    <w:r w:rsidRPr="00481FF4">
                      <w:rPr>
                        <w:rFonts w:hint="eastAsia"/>
                        <w:szCs w:val="21"/>
                      </w:rPr>
                      <w:t xml:space="preserve">　</w:t>
                    </w:r>
                  </w:p>
                </w:tc>
                <w:tc>
                  <w:tcPr>
                    <w:tcW w:w="674" w:type="pct"/>
                    <w:shd w:val="clear" w:color="auto" w:fill="auto"/>
                    <w:vAlign w:val="center"/>
                  </w:tcPr>
                  <w:p w:rsidR="00D0057E" w:rsidRPr="00481FF4" w:rsidRDefault="00D0057E" w:rsidP="00481FF4">
                    <w:pPr>
                      <w:jc w:val="right"/>
                      <w:rPr>
                        <w:szCs w:val="21"/>
                      </w:rPr>
                    </w:pPr>
                    <w:r w:rsidRPr="00481FF4">
                      <w:rPr>
                        <w:rFonts w:hint="eastAsia"/>
                        <w:szCs w:val="21"/>
                      </w:rPr>
                      <w:t xml:space="preserve">　</w:t>
                    </w:r>
                  </w:p>
                </w:tc>
              </w:tr>
              <w:tr w:rsidR="00481FF4" w:rsidRPr="00481FF4" w:rsidTr="0022555F">
                <w:trPr>
                  <w:jc w:val="center"/>
                </w:trPr>
                <w:tc>
                  <w:tcPr>
                    <w:tcW w:w="861" w:type="pct"/>
                    <w:shd w:val="clear" w:color="auto" w:fill="auto"/>
                    <w:vAlign w:val="center"/>
                  </w:tcPr>
                  <w:p w:rsidR="00D0057E" w:rsidRPr="00481FF4" w:rsidRDefault="00D0057E" w:rsidP="00481FF4">
                    <w:pPr>
                      <w:rPr>
                        <w:szCs w:val="21"/>
                      </w:rPr>
                    </w:pPr>
                    <w:r w:rsidRPr="00481FF4">
                      <w:rPr>
                        <w:rFonts w:hint="eastAsia"/>
                        <w:szCs w:val="21"/>
                      </w:rPr>
                      <w:t>其他应付款</w:t>
                    </w:r>
                  </w:p>
                </w:tc>
                <w:tc>
                  <w:tcPr>
                    <w:tcW w:w="920" w:type="pct"/>
                    <w:shd w:val="clear" w:color="auto" w:fill="auto"/>
                    <w:vAlign w:val="center"/>
                  </w:tcPr>
                  <w:p w:rsidR="00D0057E" w:rsidRPr="00481FF4" w:rsidRDefault="00D0057E" w:rsidP="00481FF4">
                    <w:pPr>
                      <w:jc w:val="right"/>
                      <w:rPr>
                        <w:szCs w:val="21"/>
                      </w:rPr>
                    </w:pPr>
                    <w:r w:rsidRPr="00481FF4">
                      <w:rPr>
                        <w:szCs w:val="21"/>
                      </w:rPr>
                      <w:t>971,002.54</w:t>
                    </w:r>
                  </w:p>
                </w:tc>
                <w:tc>
                  <w:tcPr>
                    <w:tcW w:w="1028" w:type="pct"/>
                    <w:shd w:val="clear" w:color="auto" w:fill="auto"/>
                    <w:vAlign w:val="center"/>
                  </w:tcPr>
                  <w:p w:rsidR="00D0057E" w:rsidRPr="00481FF4" w:rsidRDefault="00D0057E" w:rsidP="00481FF4">
                    <w:pPr>
                      <w:jc w:val="right"/>
                      <w:rPr>
                        <w:szCs w:val="21"/>
                      </w:rPr>
                    </w:pPr>
                    <w:r w:rsidRPr="00481FF4">
                      <w:rPr>
                        <w:szCs w:val="21"/>
                      </w:rPr>
                      <w:t>971,002.54</w:t>
                    </w:r>
                  </w:p>
                </w:tc>
                <w:tc>
                  <w:tcPr>
                    <w:tcW w:w="892" w:type="pct"/>
                    <w:shd w:val="clear" w:color="auto" w:fill="auto"/>
                    <w:vAlign w:val="center"/>
                  </w:tcPr>
                  <w:p w:rsidR="00D0057E" w:rsidRPr="00481FF4" w:rsidRDefault="00D0057E" w:rsidP="00481FF4">
                    <w:pPr>
                      <w:jc w:val="right"/>
                      <w:rPr>
                        <w:szCs w:val="21"/>
                      </w:rPr>
                    </w:pPr>
                    <w:r w:rsidRPr="00481FF4">
                      <w:rPr>
                        <w:szCs w:val="21"/>
                      </w:rPr>
                      <w:t>971,002.54</w:t>
                    </w:r>
                  </w:p>
                </w:tc>
                <w:tc>
                  <w:tcPr>
                    <w:tcW w:w="625" w:type="pct"/>
                    <w:shd w:val="clear" w:color="auto" w:fill="auto"/>
                    <w:vAlign w:val="center"/>
                  </w:tcPr>
                  <w:p w:rsidR="00D0057E" w:rsidRPr="00481FF4" w:rsidRDefault="00D0057E" w:rsidP="00481FF4">
                    <w:pPr>
                      <w:jc w:val="right"/>
                      <w:rPr>
                        <w:szCs w:val="21"/>
                      </w:rPr>
                    </w:pPr>
                    <w:r w:rsidRPr="00481FF4">
                      <w:rPr>
                        <w:rFonts w:hint="eastAsia"/>
                        <w:szCs w:val="21"/>
                      </w:rPr>
                      <w:t xml:space="preserve">　</w:t>
                    </w:r>
                  </w:p>
                </w:tc>
                <w:tc>
                  <w:tcPr>
                    <w:tcW w:w="674" w:type="pct"/>
                    <w:shd w:val="clear" w:color="auto" w:fill="auto"/>
                    <w:vAlign w:val="center"/>
                  </w:tcPr>
                  <w:p w:rsidR="00D0057E" w:rsidRPr="00481FF4" w:rsidRDefault="00D0057E" w:rsidP="00481FF4">
                    <w:pPr>
                      <w:jc w:val="right"/>
                      <w:rPr>
                        <w:szCs w:val="21"/>
                      </w:rPr>
                    </w:pPr>
                    <w:r w:rsidRPr="00481FF4">
                      <w:rPr>
                        <w:rFonts w:hint="eastAsia"/>
                        <w:szCs w:val="21"/>
                      </w:rPr>
                      <w:t xml:space="preserve">　</w:t>
                    </w:r>
                  </w:p>
                </w:tc>
              </w:tr>
              <w:tr w:rsidR="00481FF4" w:rsidRPr="00481FF4" w:rsidTr="0022555F">
                <w:trPr>
                  <w:jc w:val="center"/>
                </w:trPr>
                <w:tc>
                  <w:tcPr>
                    <w:tcW w:w="861" w:type="pct"/>
                    <w:shd w:val="clear" w:color="auto" w:fill="auto"/>
                    <w:vAlign w:val="center"/>
                  </w:tcPr>
                  <w:p w:rsidR="00D0057E" w:rsidRPr="00481FF4" w:rsidRDefault="00D0057E" w:rsidP="00481FF4">
                    <w:pPr>
                      <w:ind w:firstLineChars="100" w:firstLine="210"/>
                      <w:rPr>
                        <w:szCs w:val="21"/>
                      </w:rPr>
                    </w:pPr>
                    <w:r w:rsidRPr="00481FF4">
                      <w:rPr>
                        <w:rFonts w:hint="eastAsia"/>
                        <w:szCs w:val="21"/>
                      </w:rPr>
                      <w:t>小  计</w:t>
                    </w:r>
                  </w:p>
                </w:tc>
                <w:tc>
                  <w:tcPr>
                    <w:tcW w:w="920" w:type="pct"/>
                    <w:shd w:val="clear" w:color="auto" w:fill="auto"/>
                    <w:vAlign w:val="center"/>
                  </w:tcPr>
                  <w:p w:rsidR="00D0057E" w:rsidRPr="00481FF4" w:rsidRDefault="00D0057E" w:rsidP="00481FF4">
                    <w:pPr>
                      <w:jc w:val="right"/>
                      <w:rPr>
                        <w:szCs w:val="21"/>
                      </w:rPr>
                    </w:pPr>
                    <w:r w:rsidRPr="00481FF4">
                      <w:rPr>
                        <w:szCs w:val="21"/>
                      </w:rPr>
                      <w:t>88,853,771.58</w:t>
                    </w:r>
                  </w:p>
                </w:tc>
                <w:tc>
                  <w:tcPr>
                    <w:tcW w:w="1028" w:type="pct"/>
                    <w:shd w:val="clear" w:color="auto" w:fill="auto"/>
                    <w:vAlign w:val="center"/>
                  </w:tcPr>
                  <w:p w:rsidR="00D0057E" w:rsidRPr="00481FF4" w:rsidRDefault="00D0057E" w:rsidP="00481FF4">
                    <w:pPr>
                      <w:jc w:val="right"/>
                      <w:rPr>
                        <w:szCs w:val="21"/>
                      </w:rPr>
                    </w:pPr>
                    <w:r w:rsidRPr="00481FF4">
                      <w:rPr>
                        <w:szCs w:val="21"/>
                      </w:rPr>
                      <w:t>88,853,771.58</w:t>
                    </w:r>
                  </w:p>
                </w:tc>
                <w:tc>
                  <w:tcPr>
                    <w:tcW w:w="892" w:type="pct"/>
                    <w:shd w:val="clear" w:color="auto" w:fill="auto"/>
                    <w:vAlign w:val="center"/>
                  </w:tcPr>
                  <w:p w:rsidR="00D0057E" w:rsidRPr="00481FF4" w:rsidRDefault="00D0057E" w:rsidP="00481FF4">
                    <w:pPr>
                      <w:jc w:val="right"/>
                      <w:rPr>
                        <w:szCs w:val="21"/>
                      </w:rPr>
                    </w:pPr>
                    <w:r w:rsidRPr="00481FF4">
                      <w:rPr>
                        <w:szCs w:val="21"/>
                      </w:rPr>
                      <w:t>88,853,771.58</w:t>
                    </w:r>
                  </w:p>
                </w:tc>
                <w:tc>
                  <w:tcPr>
                    <w:tcW w:w="625" w:type="pct"/>
                    <w:shd w:val="clear" w:color="auto" w:fill="auto"/>
                    <w:vAlign w:val="center"/>
                  </w:tcPr>
                  <w:p w:rsidR="00D0057E" w:rsidRPr="00481FF4" w:rsidRDefault="00D0057E" w:rsidP="00481FF4">
                    <w:pPr>
                      <w:jc w:val="right"/>
                      <w:rPr>
                        <w:szCs w:val="21"/>
                      </w:rPr>
                    </w:pPr>
                  </w:p>
                </w:tc>
                <w:tc>
                  <w:tcPr>
                    <w:tcW w:w="674" w:type="pct"/>
                    <w:shd w:val="clear" w:color="auto" w:fill="auto"/>
                    <w:vAlign w:val="center"/>
                  </w:tcPr>
                  <w:p w:rsidR="00D0057E" w:rsidRPr="00481FF4" w:rsidRDefault="00D0057E" w:rsidP="00481FF4">
                    <w:pPr>
                      <w:jc w:val="right"/>
                      <w:rPr>
                        <w:szCs w:val="21"/>
                      </w:rPr>
                    </w:pPr>
                  </w:p>
                </w:tc>
              </w:tr>
            </w:tbl>
            <w:p w:rsidR="00D0057E" w:rsidRPr="00042351" w:rsidRDefault="00D0057E" w:rsidP="00481FF4">
              <w:pPr>
                <w:pStyle w:val="af3"/>
                <w:ind w:firstLineChars="200" w:firstLine="420"/>
                <w:outlineLvl w:val="1"/>
                <w:rPr>
                  <w:rFonts w:hAnsi="宋体"/>
                  <w:szCs w:val="21"/>
                </w:rPr>
              </w:pPr>
              <w:r w:rsidRPr="00042351">
                <w:rPr>
                  <w:rFonts w:hAnsi="宋体" w:hint="eastAsia"/>
                  <w:szCs w:val="21"/>
                </w:rPr>
                <w:t>(三)市场风险</w:t>
              </w:r>
            </w:p>
            <w:p w:rsidR="00D0057E" w:rsidRPr="00042351" w:rsidRDefault="00D0057E" w:rsidP="00481FF4">
              <w:pPr>
                <w:ind w:firstLineChars="200" w:firstLine="420"/>
                <w:jc w:val="both"/>
              </w:pPr>
              <w:r w:rsidRPr="00042351">
                <w:rPr>
                  <w:rFonts w:hint="eastAsia"/>
                </w:rPr>
                <w:t>市场风险，是指金融工具的公允价值或未来现金流量因市场价格变动而发生波动的风险。市场风险主要包括利率风险和外汇风险。</w:t>
              </w:r>
            </w:p>
            <w:p w:rsidR="00D0057E" w:rsidRPr="00042351" w:rsidRDefault="00D0057E" w:rsidP="00481FF4">
              <w:pPr>
                <w:ind w:firstLineChars="200" w:firstLine="420"/>
                <w:jc w:val="both"/>
                <w:outlineLvl w:val="2"/>
              </w:pPr>
              <w:r w:rsidRPr="00042351">
                <w:rPr>
                  <w:rFonts w:hint="eastAsia"/>
                </w:rPr>
                <w:t>1.利率风险</w:t>
              </w:r>
            </w:p>
            <w:p w:rsidR="00D0057E" w:rsidRPr="00042351" w:rsidRDefault="00D0057E" w:rsidP="00481FF4">
              <w:pPr>
                <w:ind w:firstLineChars="200" w:firstLine="420"/>
                <w:jc w:val="both"/>
                <w:rPr>
                  <w:i/>
                </w:rPr>
              </w:pPr>
              <w:r w:rsidRPr="00042351">
                <w:rPr>
                  <w:rFonts w:hint="eastAsia"/>
                </w:rPr>
                <w:t>利率风险，是指金融工具的公允价值或未来现金流量因市场利率变动而发生波动的风险。</w:t>
              </w:r>
              <w:r w:rsidRPr="00E53F07">
                <w:rPr>
                  <w:rFonts w:hint="eastAsia"/>
                </w:rPr>
                <w:t>固定利率的带息金融工具使本公司面临公允价值利率风险</w:t>
              </w:r>
              <w:r>
                <w:rPr>
                  <w:rFonts w:hint="eastAsia"/>
                </w:rPr>
                <w:t>，浮动利率的带息金融工具使本公司面临现金流量利率风险。本公司根据市场环境来决定固定利率与浮动利率金融工具的比例，并通过定期审阅与监控维持适当的金融工具组合。</w:t>
              </w:r>
            </w:p>
            <w:p w:rsidR="00D0057E" w:rsidRPr="00482847" w:rsidRDefault="00D0057E" w:rsidP="00481FF4">
              <w:pPr>
                <w:autoSpaceDE w:val="0"/>
                <w:autoSpaceDN w:val="0"/>
                <w:ind w:firstLineChars="200" w:firstLine="420"/>
                <w:jc w:val="both"/>
                <w:rPr>
                  <w:iCs/>
                </w:rPr>
              </w:pPr>
              <w:r>
                <w:rPr>
                  <w:rFonts w:hint="eastAsia"/>
                </w:rPr>
                <w:t>截至202</w:t>
              </w:r>
              <w:r>
                <w:t>1</w:t>
              </w:r>
              <w:r>
                <w:rPr>
                  <w:rFonts w:hint="eastAsia"/>
                </w:rPr>
                <w:t>年12月31日，本公司不存在以浮动利率计息的银行借款，因此，不会对本公司的利润总额和股东权益产生重大的影响。</w:t>
              </w:r>
            </w:p>
            <w:p w:rsidR="00D0057E" w:rsidRPr="00482847" w:rsidRDefault="00D0057E" w:rsidP="00481FF4">
              <w:pPr>
                <w:ind w:firstLineChars="200" w:firstLine="420"/>
                <w:jc w:val="both"/>
                <w:outlineLvl w:val="2"/>
                <w:rPr>
                  <w:iCs/>
                </w:rPr>
              </w:pPr>
              <w:r w:rsidRPr="00482847">
                <w:rPr>
                  <w:rFonts w:hint="eastAsia"/>
                  <w:iCs/>
                </w:rPr>
                <w:t>2.外汇风险</w:t>
              </w:r>
            </w:p>
            <w:p w:rsidR="00D0057E" w:rsidRDefault="00D0057E" w:rsidP="00481FF4">
              <w:pPr>
                <w:ind w:firstLine="200"/>
                <w:jc w:val="both"/>
                <w:rPr>
                  <w:i/>
                </w:rPr>
              </w:pPr>
              <w:r w:rsidRPr="00482847">
                <w:rPr>
                  <w:rFonts w:hint="eastAsia"/>
                  <w:iCs/>
                </w:rPr>
                <w:t>外汇风险，是指金融工具的公允价值或未来现金流量因外汇汇率变动而发生波动的风险。</w:t>
              </w:r>
              <w:r>
                <w:rPr>
                  <w:rFonts w:hint="eastAsia"/>
                </w:rPr>
                <w:t>本公司于中国内地经营，且主要活动以人民币计价。因此，本公司所承担的外汇变动市场风险不重大。</w:t>
              </w:r>
            </w:p>
            <w:p w:rsidR="00BC2D12" w:rsidRPr="00481FF4" w:rsidRDefault="00D0057E" w:rsidP="00481FF4">
              <w:pPr>
                <w:ind w:firstLineChars="200" w:firstLine="420"/>
                <w:jc w:val="both"/>
                <w:rPr>
                  <w:iCs/>
                </w:rPr>
              </w:pPr>
              <w:r w:rsidRPr="00482847">
                <w:rPr>
                  <w:rFonts w:hint="eastAsia"/>
                  <w:iCs/>
                </w:rPr>
                <w:t>本公司期末外币货币性资产和负债情况详见</w:t>
              </w:r>
              <w:r w:rsidRPr="00D906EC">
                <w:rPr>
                  <w:rFonts w:hint="eastAsia"/>
                  <w:iCs/>
                </w:rPr>
                <w:t>本</w:t>
              </w:r>
              <w:r>
                <w:rPr>
                  <w:rFonts w:hint="eastAsia"/>
                  <w:iCs/>
                </w:rPr>
                <w:t>报告第十节财务报告 七 合并报表项目注释 82外币货币性项目</w:t>
              </w:r>
              <w:r w:rsidRPr="00D906EC">
                <w:rPr>
                  <w:rFonts w:hint="eastAsia"/>
                  <w:iCs/>
                </w:rPr>
                <w:t>。</w:t>
              </w:r>
            </w:p>
          </w:sdtContent>
        </w:sdt>
        <w:p w:rsidR="00BC2D12" w:rsidRDefault="00CD5DB0">
          <w:pPr>
            <w:rPr>
              <w:color w:val="808080"/>
              <w:szCs w:val="21"/>
            </w:rPr>
          </w:pPr>
        </w:p>
      </w:sdtContent>
    </w:sdt>
    <w:p w:rsidR="00BC2D12" w:rsidRDefault="0061030C">
      <w:pPr>
        <w:pStyle w:val="2"/>
        <w:numPr>
          <w:ilvl w:val="0"/>
          <w:numId w:val="42"/>
        </w:numPr>
        <w:rPr>
          <w:rFonts w:ascii="宋体" w:hAnsi="宋体"/>
        </w:rPr>
      </w:pPr>
      <w:r>
        <w:rPr>
          <w:rFonts w:ascii="宋体" w:hAnsi="宋体" w:hint="eastAsia"/>
        </w:rPr>
        <w:t>公允价值的披露</w:t>
      </w:r>
    </w:p>
    <w:bookmarkStart w:id="256" w:name="_Hlk24030209" w:displacedByCustomXml="next"/>
    <w:sdt>
      <w:sdtPr>
        <w:rPr>
          <w:rFonts w:ascii="宋体" w:hAnsi="宋体" w:cs="宋体"/>
          <w:b w:val="0"/>
          <w:bCs w:val="0"/>
          <w:kern w:val="0"/>
          <w:szCs w:val="24"/>
        </w:rPr>
        <w:alias w:val="模块:"/>
        <w:tag w:val="_SEC_c2e6f9f8026e4755b0d598a62dfd0d45"/>
        <w:id w:val="-434825768"/>
        <w:lock w:val="sdtLocked"/>
        <w:placeholder>
          <w:docPart w:val="GBC22222222222222222222222222222"/>
        </w:placeholder>
      </w:sdtPr>
      <w:sdtEndPr/>
      <w:sdtContent>
        <w:bookmarkStart w:id="257" w:name="_Hlk10539195" w:displacedByCustomXml="prev"/>
        <w:p w:rsidR="00BC2D12" w:rsidRDefault="0061030C">
          <w:pPr>
            <w:pStyle w:val="3"/>
            <w:numPr>
              <w:ilvl w:val="0"/>
              <w:numId w:val="60"/>
            </w:numPr>
          </w:pPr>
          <w:r>
            <w:rPr>
              <w:rFonts w:hint="eastAsia"/>
            </w:rPr>
            <w:t>以公允价值计量的资产和负债的期末公允价值</w:t>
          </w:r>
        </w:p>
        <w:sdt>
          <w:sdtPr>
            <w:alias w:val="是否适用：以公允价值计量的资产和负债的期末公允价值[双击切换]"/>
            <w:tag w:val="_GBC_6fbb4bafbfc548fdbb4a25b91f07bd6a"/>
            <w:id w:val="786391676"/>
            <w:lock w:val="sdtLocked"/>
            <w:placeholder>
              <w:docPart w:val="GBC22222222222222222222222222222"/>
            </w:placeholder>
          </w:sdtPr>
          <w:sdtEndPr/>
          <w:sdtContent>
            <w:p w:rsidR="00BC2D12" w:rsidRDefault="000A0FB4">
              <w:r>
                <w:fldChar w:fldCharType="begin"/>
              </w:r>
              <w:r w:rsidR="00D0057E">
                <w:instrText xml:space="preserve"> MACROBUTTON  SnrToggleCheckbox √适用 </w:instrText>
              </w:r>
              <w:r>
                <w:fldChar w:fldCharType="end"/>
              </w:r>
              <w:r>
                <w:fldChar w:fldCharType="begin"/>
              </w:r>
              <w:r w:rsidR="00D0057E">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财务附注：以公允价值计量的资产和负债的期末公允价值"/>
              <w:tag w:val="_GBC_2c45ed0b719e4292b6389023b9ce1031"/>
              <w:id w:val="-12921312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以公允价值计量的资产和负债的期末公允价值"/>
              <w:tag w:val="_GBC_4c0658ced5d64a5f80dc11bb84ac9dbd"/>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1076"/>
            <w:gridCol w:w="1045"/>
            <w:gridCol w:w="1581"/>
            <w:gridCol w:w="1581"/>
          </w:tblGrid>
          <w:tr w:rsidR="0022555F" w:rsidTr="00AC30AF">
            <w:trPr>
              <w:trHeight w:val="145"/>
            </w:trPr>
            <w:bookmarkEnd w:id="257" w:displacedByCustomXml="next"/>
            <w:sdt>
              <w:sdtPr>
                <w:tag w:val="_PLD_163e93b7c897498dae37bc5c38a11afe"/>
                <w:id w:val="3048119"/>
                <w:lock w:val="sdtLocked"/>
              </w:sdtPr>
              <w:sdtEndPr/>
              <w:sdtContent>
                <w:tc>
                  <w:tcPr>
                    <w:tcW w:w="2006" w:type="pct"/>
                    <w:vMerge w:val="restart"/>
                    <w:tcBorders>
                      <w:top w:val="single" w:sz="4" w:space="0" w:color="auto"/>
                      <w:left w:val="single" w:sz="4" w:space="0" w:color="auto"/>
                      <w:right w:val="single" w:sz="4" w:space="0" w:color="auto"/>
                    </w:tcBorders>
                    <w:shd w:val="clear" w:color="auto" w:fill="auto"/>
                    <w:vAlign w:val="center"/>
                  </w:tcPr>
                  <w:p w:rsidR="0022555F" w:rsidRDefault="0022555F" w:rsidP="00AC30AF">
                    <w:pPr>
                      <w:jc w:val="center"/>
                      <w:outlineLvl w:val="2"/>
                      <w:rPr>
                        <w:rFonts w:cs="Cambria"/>
                        <w:szCs w:val="21"/>
                      </w:rPr>
                    </w:pPr>
                    <w:r>
                      <w:rPr>
                        <w:rFonts w:cs="Cambria" w:hint="eastAsia"/>
                        <w:szCs w:val="21"/>
                      </w:rPr>
                      <w:t>项目</w:t>
                    </w:r>
                  </w:p>
                </w:tc>
              </w:sdtContent>
            </w:sdt>
            <w:sdt>
              <w:sdtPr>
                <w:tag w:val="_PLD_b8bd62f651414617bea8612c55db30ce"/>
                <w:id w:val="3048120"/>
                <w:lock w:val="sdtLocked"/>
              </w:sdtPr>
              <w:sdtEndPr/>
              <w:sdtContent>
                <w:tc>
                  <w:tcPr>
                    <w:tcW w:w="299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jc w:val="center"/>
                      <w:outlineLvl w:val="2"/>
                      <w:rPr>
                        <w:rFonts w:cs="Cambria"/>
                        <w:szCs w:val="21"/>
                      </w:rPr>
                    </w:pPr>
                    <w:r>
                      <w:rPr>
                        <w:rFonts w:cs="Cambria" w:hint="eastAsia"/>
                        <w:szCs w:val="21"/>
                      </w:rPr>
                      <w:t>期末公允价值</w:t>
                    </w:r>
                  </w:p>
                </w:tc>
              </w:sdtContent>
            </w:sdt>
          </w:tr>
          <w:tr w:rsidR="0022555F" w:rsidTr="00AC30AF">
            <w:trPr>
              <w:trHeight w:val="145"/>
            </w:trPr>
            <w:tc>
              <w:tcPr>
                <w:tcW w:w="2006" w:type="pct"/>
                <w:vMerge/>
                <w:tcBorders>
                  <w:left w:val="single" w:sz="4" w:space="0" w:color="auto"/>
                  <w:bottom w:val="single" w:sz="4" w:space="0" w:color="auto"/>
                  <w:right w:val="single" w:sz="4" w:space="0" w:color="auto"/>
                </w:tcBorders>
                <w:shd w:val="clear" w:color="auto" w:fill="auto"/>
                <w:vAlign w:val="center"/>
              </w:tcPr>
              <w:p w:rsidR="0022555F" w:rsidRDefault="0022555F" w:rsidP="00AC30AF">
                <w:pPr>
                  <w:jc w:val="center"/>
                  <w:outlineLvl w:val="2"/>
                  <w:rPr>
                    <w:rFonts w:cs="Cambria"/>
                    <w:szCs w:val="21"/>
                  </w:rPr>
                </w:pPr>
              </w:p>
            </w:tc>
            <w:sdt>
              <w:sdtPr>
                <w:tag w:val="_PLD_8b204b4b1832494b8312fec08990548b"/>
                <w:id w:val="3048121"/>
                <w:lock w:val="sdtLocked"/>
              </w:sdtPr>
              <w:sdtEndPr/>
              <w:sdtContent>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jc w:val="center"/>
                      <w:outlineLvl w:val="2"/>
                      <w:rPr>
                        <w:rFonts w:cs="Cambria"/>
                        <w:szCs w:val="21"/>
                      </w:rPr>
                    </w:pPr>
                    <w:r>
                      <w:rPr>
                        <w:rFonts w:cs="Cambria" w:hint="eastAsia"/>
                        <w:szCs w:val="21"/>
                      </w:rPr>
                      <w:t>第一层次公允价值计量</w:t>
                    </w:r>
                  </w:p>
                </w:tc>
              </w:sdtContent>
            </w:sdt>
            <w:sdt>
              <w:sdtPr>
                <w:tag w:val="_PLD_de23a118a4e8435d9b0e1e2e2e494f30"/>
                <w:id w:val="3048122"/>
                <w:lock w:val="sdtLocked"/>
              </w:sdtPr>
              <w:sdtEndPr/>
              <w:sdtContent>
                <w:tc>
                  <w:tcPr>
                    <w:tcW w:w="592"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jc w:val="center"/>
                      <w:outlineLvl w:val="2"/>
                      <w:rPr>
                        <w:rFonts w:cs="Cambria"/>
                        <w:szCs w:val="21"/>
                      </w:rPr>
                    </w:pPr>
                    <w:r>
                      <w:rPr>
                        <w:rFonts w:cs="Cambria" w:hint="eastAsia"/>
                        <w:szCs w:val="21"/>
                      </w:rPr>
                      <w:t>第二层次公允价值计量</w:t>
                    </w:r>
                  </w:p>
                </w:tc>
              </w:sdtContent>
            </w:sdt>
            <w:sdt>
              <w:sdtPr>
                <w:tag w:val="_PLD_4cb787262d4b4096b0d321ac48721dd2"/>
                <w:id w:val="3048123"/>
                <w:lock w:val="sdtLocked"/>
              </w:sdtPr>
              <w:sdtEndPr/>
              <w:sdtContent>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jc w:val="center"/>
                      <w:outlineLvl w:val="2"/>
                      <w:rPr>
                        <w:rFonts w:cs="Cambria"/>
                        <w:szCs w:val="21"/>
                      </w:rPr>
                    </w:pPr>
                    <w:r>
                      <w:rPr>
                        <w:rFonts w:cs="Cambria" w:hint="eastAsia"/>
                        <w:szCs w:val="21"/>
                      </w:rPr>
                      <w:t>第三层次公允价值计量</w:t>
                    </w:r>
                  </w:p>
                </w:tc>
              </w:sdtContent>
            </w:sdt>
            <w:sdt>
              <w:sdtPr>
                <w:tag w:val="_PLD_fb89c54d0c8e4fe2990587a96b78b5ca"/>
                <w:id w:val="3048124"/>
                <w:lock w:val="sdtLocked"/>
              </w:sdtPr>
              <w:sdtEndPr/>
              <w:sdtContent>
                <w:tc>
                  <w:tcPr>
                    <w:tcW w:w="89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jc w:val="center"/>
                      <w:outlineLvl w:val="2"/>
                      <w:rPr>
                        <w:rFonts w:cs="Cambria"/>
                        <w:szCs w:val="21"/>
                      </w:rPr>
                    </w:pPr>
                    <w:r>
                      <w:rPr>
                        <w:rFonts w:cs="Cambria" w:hint="eastAsia"/>
                        <w:szCs w:val="21"/>
                      </w:rPr>
                      <w:t>合计</w:t>
                    </w:r>
                  </w:p>
                </w:tc>
              </w:sdtContent>
            </w:sdt>
          </w:tr>
          <w:tr w:rsidR="0022555F" w:rsidTr="00AC30AF">
            <w:trPr>
              <w:trHeight w:val="227"/>
            </w:trPr>
            <w:sdt>
              <w:sdtPr>
                <w:tag w:val="_PLD_e49fdea230ef4b0da0cf964b389819eb"/>
                <w:id w:val="3048125"/>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b/>
                        <w:szCs w:val="21"/>
                      </w:rPr>
                    </w:pPr>
                    <w:r>
                      <w:rPr>
                        <w:rFonts w:cs="Cambria" w:hint="eastAsia"/>
                        <w:b/>
                        <w:szCs w:val="21"/>
                      </w:rPr>
                      <w:t>一、持续的公允价值计量</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sdt>
                <w:sdtPr>
                  <w:rPr>
                    <w:rFonts w:hint="eastAsia"/>
                  </w:rPr>
                  <w:tag w:val="_PLD_f82db915b16a4b2899a6b3bfdd4f9c38"/>
                  <w:id w:val="3048126"/>
                  <w:lock w:val="sdtLocked"/>
                </w:sdtPr>
                <w:sdtEndPr>
                  <w:rPr>
                    <w:shd w:val="solid" w:color="FFFFFF" w:fill="auto"/>
                  </w:rPr>
                </w:sdtEndPr>
                <w:sdtContent>
                  <w:p w:rsidR="0022555F" w:rsidRDefault="0022555F" w:rsidP="00AC30AF">
                    <w:pPr>
                      <w:outlineLvl w:val="2"/>
                    </w:pPr>
                    <w:r>
                      <w:rPr>
                        <w:rFonts w:hint="eastAsia"/>
                      </w:rPr>
                      <w:t>（一）</w:t>
                    </w:r>
                    <w:r>
                      <w:rPr>
                        <w:rFonts w:hint="eastAsia"/>
                        <w:shd w:val="solid" w:color="FFFFFF" w:fill="auto"/>
                      </w:rPr>
                      <w:t>交易性金融资产</w:t>
                    </w:r>
                  </w:p>
                </w:sdtContent>
              </w:sdt>
            </w:tc>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rPr>
                    <w:rFonts w:cs="Cambria"/>
                    <w:szCs w:val="21"/>
                  </w:rPr>
                  <w:t>44,050,000.00</w:t>
                </w: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t>44,050,000.00</w:t>
                </w:r>
              </w:p>
            </w:tc>
          </w:tr>
          <w:tr w:rsidR="0022555F" w:rsidTr="00AC30AF">
            <w:trPr>
              <w:trHeight w:val="240"/>
            </w:trPr>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sdt>
                <w:sdtPr>
                  <w:tag w:val="_PLD_8cc0c5e5643d48d2bba6cb5b17fb8d94"/>
                  <w:id w:val="3048127"/>
                  <w:lock w:val="sdtLocked"/>
                </w:sdtPr>
                <w:sdtEndPr/>
                <w:sdtContent>
                  <w:p w:rsidR="0022555F" w:rsidRDefault="0022555F" w:rsidP="00AC30AF">
                    <w:pPr>
                      <w:outlineLvl w:val="2"/>
                    </w:pPr>
                    <w:r>
                      <w:t>1.以公允价值计量且变动计入当期损益的金融资产</w:t>
                    </w:r>
                  </w:p>
                </w:sdtContent>
              </w:sdt>
            </w:tc>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rPr>
                    <w:rFonts w:cs="Cambria"/>
                    <w:szCs w:val="21"/>
                  </w:rPr>
                  <w:t>44,050,000.00</w:t>
                </w: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t>44,050,000.00</w:t>
                </w:r>
              </w:p>
            </w:tc>
          </w:tr>
          <w:tr w:rsidR="0022555F" w:rsidTr="00AC30AF">
            <w:trPr>
              <w:trHeight w:val="240"/>
            </w:trPr>
            <w:sdt>
              <w:sdtPr>
                <w:tag w:val="_PLD_4d7769188dcd4c7c8df05e497b03295d"/>
                <w:id w:val="3048128"/>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r>
          <w:tr w:rsidR="0022555F" w:rsidTr="00AC30AF">
            <w:trPr>
              <w:trHeight w:val="240"/>
            </w:trPr>
            <w:sdt>
              <w:sdtPr>
                <w:tag w:val="_PLD_6d020123248541b497fe0c0712f8e722"/>
                <w:id w:val="3048129"/>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rPr>
                    <w:rFonts w:cs="Cambria"/>
                    <w:szCs w:val="21"/>
                  </w:rPr>
                  <w:t>29,050,000.00</w:t>
                </w: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t>29,050,000.00</w:t>
                </w:r>
              </w:p>
            </w:tc>
          </w:tr>
          <w:tr w:rsidR="0022555F" w:rsidTr="00AC30AF">
            <w:trPr>
              <w:trHeight w:val="240"/>
            </w:trPr>
            <w:sdt>
              <w:sdtPr>
                <w:tag w:val="_PLD_5c6de5dc139e4fa8b27c123299927fa0"/>
                <w:id w:val="3048130"/>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rPr>
                    <w:rFonts w:cs="Cambria"/>
                    <w:szCs w:val="21"/>
                  </w:rPr>
                  <w:t>15,000,000.00</w:t>
                </w: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t>15,000,000.00</w:t>
                </w:r>
              </w:p>
            </w:tc>
          </w:tr>
          <w:tr w:rsidR="0022555F" w:rsidTr="00AC30AF">
            <w:trPr>
              <w:trHeight w:val="799"/>
            </w:trPr>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sdt>
                <w:sdtPr>
                  <w:rPr>
                    <w:rFonts w:cs="Cambria"/>
                    <w:szCs w:val="21"/>
                  </w:rPr>
                  <w:tag w:val="_PLD_972e03bea0e746bba61543d32de4d4d9"/>
                  <w:id w:val="3048131"/>
                  <w:lock w:val="sdtLocked"/>
                </w:sdtPr>
                <w:sdtEndPr>
                  <w:rPr>
                    <w:rFonts w:hint="eastAsia"/>
                  </w:rPr>
                </w:sdtEndPr>
                <w:sdtContent>
                  <w:p w:rsidR="0022555F" w:rsidRDefault="0022555F" w:rsidP="00AC30AF">
                    <w:pPr>
                      <w:outlineLvl w:val="2"/>
                      <w:rPr>
                        <w:rFonts w:cs="Cambria"/>
                        <w:szCs w:val="21"/>
                      </w:rPr>
                    </w:pPr>
                    <w:r>
                      <w:rPr>
                        <w:rFonts w:cs="Cambria"/>
                        <w:szCs w:val="21"/>
                      </w:rPr>
                      <w:t xml:space="preserve">2. </w:t>
                    </w:r>
                    <w:r>
                      <w:rPr>
                        <w:rFonts w:cs="Cambria" w:hint="eastAsia"/>
                        <w:szCs w:val="21"/>
                      </w:rPr>
                      <w:t>指定以公允价值计量且其变动计入当期损益的金融资产</w:t>
                    </w:r>
                  </w:p>
                </w:sdtContent>
              </w:sdt>
            </w:tc>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r>
          <w:tr w:rsidR="0022555F" w:rsidTr="00AC30AF">
            <w:trPr>
              <w:trHeight w:val="240"/>
            </w:trPr>
            <w:sdt>
              <w:sdtPr>
                <w:tag w:val="_PLD_ae29c63764c44046a189418dfeab18ec"/>
                <w:id w:val="3048132"/>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sdt>
              <w:sdtPr>
                <w:tag w:val="_PLD_f3278e5971c94432b7eded39bbc3b41c"/>
                <w:id w:val="3048133"/>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sdt>
                <w:sdtPr>
                  <w:rPr>
                    <w:rFonts w:hint="eastAsia"/>
                  </w:rPr>
                  <w:tag w:val="_PLD_266c2ca89c8741648af2e0617434a8f6"/>
                  <w:id w:val="3048134"/>
                  <w:lock w:val="sdtLocked"/>
                </w:sdtPr>
                <w:sdtEndPr>
                  <w:rPr>
                    <w:shd w:val="solid" w:color="FFFFFF" w:fill="auto"/>
                  </w:rPr>
                </w:sdtEndPr>
                <w:sdtContent>
                  <w:p w:rsidR="0022555F" w:rsidRDefault="0022555F" w:rsidP="00AC30AF">
                    <w:pPr>
                      <w:outlineLvl w:val="2"/>
                    </w:pPr>
                    <w:r>
                      <w:rPr>
                        <w:rFonts w:hint="eastAsia"/>
                      </w:rPr>
                      <w:t>（二）</w:t>
                    </w:r>
                    <w:r>
                      <w:rPr>
                        <w:rFonts w:hint="eastAsia"/>
                        <w:shd w:val="solid" w:color="FFFFFF" w:fill="auto"/>
                      </w:rPr>
                      <w:t>其他债权投资</w:t>
                    </w:r>
                  </w:p>
                </w:sdtContent>
              </w:sdt>
            </w:tc>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sdt>
                <w:sdtPr>
                  <w:rPr>
                    <w:rFonts w:hint="eastAsia"/>
                  </w:rPr>
                  <w:tag w:val="_PLD_48dae83294284453b5b29803ac364c49"/>
                  <w:id w:val="3048135"/>
                  <w:lock w:val="sdtLocked"/>
                </w:sdtPr>
                <w:sdtEndPr>
                  <w:rPr>
                    <w:shd w:val="solid" w:color="FFFFFF" w:fill="auto"/>
                  </w:rPr>
                </w:sdtEndPr>
                <w:sdtContent>
                  <w:p w:rsidR="0022555F" w:rsidRDefault="0022555F" w:rsidP="00AC30AF">
                    <w:pPr>
                      <w:outlineLvl w:val="2"/>
                    </w:pPr>
                    <w:r>
                      <w:rPr>
                        <w:rFonts w:hint="eastAsia"/>
                      </w:rPr>
                      <w:t>（三）</w:t>
                    </w:r>
                    <w:r>
                      <w:rPr>
                        <w:rFonts w:hint="eastAsia"/>
                        <w:shd w:val="solid" w:color="FFFFFF" w:fill="auto"/>
                      </w:rPr>
                      <w:t>其他权益工具投资</w:t>
                    </w:r>
                  </w:p>
                </w:sdtContent>
              </w:sdt>
            </w:tc>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sdt>
                <w:sdtPr>
                  <w:rPr>
                    <w:rFonts w:cs="Cambria" w:hint="eastAsia"/>
                    <w:szCs w:val="21"/>
                  </w:rPr>
                  <w:tag w:val="_PLD_acb73a1ad42944619fe34047b4d651e8"/>
                  <w:id w:val="3048136"/>
                  <w:lock w:val="sdtLocked"/>
                </w:sdtPr>
                <w:sdtEndPr>
                  <w:rPr>
                    <w:shd w:val="solid" w:color="FFFFFF" w:fill="auto"/>
                  </w:rPr>
                </w:sdtEndPr>
                <w:sdtContent>
                  <w:p w:rsidR="0022555F" w:rsidRDefault="0022555F" w:rsidP="00AC30AF">
                    <w:pPr>
                      <w:outlineLvl w:val="2"/>
                      <w:rPr>
                        <w:rFonts w:cs="Cambria"/>
                        <w:szCs w:val="21"/>
                      </w:rPr>
                    </w:pPr>
                    <w:r>
                      <w:rPr>
                        <w:rFonts w:cs="Cambria" w:hint="eastAsia"/>
                        <w:szCs w:val="21"/>
                      </w:rPr>
                      <w:t>（四）</w:t>
                    </w:r>
                    <w:r>
                      <w:rPr>
                        <w:rFonts w:cs="Cambria" w:hint="eastAsia"/>
                        <w:szCs w:val="21"/>
                        <w:shd w:val="solid" w:color="FFFFFF" w:fill="auto"/>
                      </w:rPr>
                      <w:t>投资性房地产</w:t>
                    </w:r>
                  </w:p>
                </w:sdtContent>
              </w:sdt>
            </w:tc>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sdt>
              <w:sdtPr>
                <w:tag w:val="_PLD_b66f736c06194bd98411f07092155516"/>
                <w:id w:val="3048137"/>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szCs w:val="21"/>
                      </w:rPr>
                    </w:pPr>
                    <w:r>
                      <w:rPr>
                        <w:rFonts w:cs="Cambria"/>
                        <w:szCs w:val="21"/>
                      </w:rPr>
                      <w:t>1.</w:t>
                    </w:r>
                    <w:r>
                      <w:rPr>
                        <w:rFonts w:cs="Cambria" w:hint="eastAsia"/>
                        <w:szCs w:val="21"/>
                      </w:rPr>
                      <w:t>出租用的土地使用权</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sdt>
              <w:sdtPr>
                <w:tag w:val="_PLD_bfcce1b42b274af2b3b32ebc29ea315b"/>
                <w:id w:val="3048138"/>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szCs w:val="21"/>
                      </w:rPr>
                    </w:pPr>
                    <w:r>
                      <w:rPr>
                        <w:rFonts w:cs="Cambria"/>
                        <w:szCs w:val="21"/>
                      </w:rPr>
                      <w:t>2.</w:t>
                    </w:r>
                    <w:r>
                      <w:rPr>
                        <w:rFonts w:cs="Cambria" w:hint="eastAsia"/>
                        <w:szCs w:val="21"/>
                      </w:rPr>
                      <w:t>出租的建筑物</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468"/>
            </w:trPr>
            <w:sdt>
              <w:sdtPr>
                <w:tag w:val="_PLD_a8730f331c814080932f692c9a71fecb"/>
                <w:id w:val="3048139"/>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szCs w:val="21"/>
                      </w:rPr>
                    </w:pPr>
                    <w:r>
                      <w:rPr>
                        <w:rFonts w:cs="Cambria"/>
                        <w:szCs w:val="21"/>
                      </w:rPr>
                      <w:t>3.</w:t>
                    </w:r>
                    <w:r>
                      <w:rPr>
                        <w:rFonts w:cs="Cambria" w:hint="eastAsia"/>
                        <w:szCs w:val="21"/>
                      </w:rPr>
                      <w:t>持有并</w:t>
                    </w:r>
                    <w:proofErr w:type="gramStart"/>
                    <w:r>
                      <w:rPr>
                        <w:rFonts w:cs="Cambria" w:hint="eastAsia"/>
                        <w:szCs w:val="21"/>
                      </w:rPr>
                      <w:t>准备增值</w:t>
                    </w:r>
                    <w:proofErr w:type="gramEnd"/>
                    <w:r>
                      <w:rPr>
                        <w:rFonts w:cs="Cambria" w:hint="eastAsia"/>
                        <w:szCs w:val="21"/>
                      </w:rPr>
                      <w:t>后转让的土地使用权</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sdt>
                <w:sdtPr>
                  <w:rPr>
                    <w:rFonts w:cs="Cambria" w:hint="eastAsia"/>
                    <w:szCs w:val="21"/>
                  </w:rPr>
                  <w:tag w:val="_PLD_e9c4c9fa7647482182a0267ec9cc21bf"/>
                  <w:id w:val="3048140"/>
                  <w:lock w:val="sdtLocked"/>
                </w:sdtPr>
                <w:sdtEndPr>
                  <w:rPr>
                    <w:shd w:val="solid" w:color="FFFFFF" w:fill="auto"/>
                  </w:rPr>
                </w:sdtEndPr>
                <w:sdtContent>
                  <w:p w:rsidR="0022555F" w:rsidRDefault="0022555F" w:rsidP="00AC30AF">
                    <w:pPr>
                      <w:outlineLvl w:val="2"/>
                      <w:rPr>
                        <w:rFonts w:cs="Cambria"/>
                        <w:szCs w:val="21"/>
                      </w:rPr>
                    </w:pPr>
                    <w:r>
                      <w:rPr>
                        <w:rFonts w:cs="Cambria" w:hint="eastAsia"/>
                        <w:szCs w:val="21"/>
                      </w:rPr>
                      <w:t>（五）</w:t>
                    </w:r>
                    <w:r>
                      <w:rPr>
                        <w:rFonts w:cs="Cambria" w:hint="eastAsia"/>
                        <w:szCs w:val="21"/>
                        <w:shd w:val="solid" w:color="FFFFFF" w:fill="auto"/>
                      </w:rPr>
                      <w:t>生物资产</w:t>
                    </w:r>
                  </w:p>
                </w:sdtContent>
              </w:sdt>
            </w:tc>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sdt>
              <w:sdtPr>
                <w:tag w:val="_PLD_5e685393939a40609058af0b583b7e1d"/>
                <w:id w:val="3048141"/>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szCs w:val="21"/>
                      </w:rPr>
                    </w:pPr>
                    <w:r>
                      <w:rPr>
                        <w:rFonts w:cs="Cambria"/>
                        <w:szCs w:val="21"/>
                      </w:rPr>
                      <w:t>1.</w:t>
                    </w:r>
                    <w:r>
                      <w:rPr>
                        <w:rFonts w:cs="Cambria" w:hint="eastAsia"/>
                        <w:szCs w:val="21"/>
                      </w:rPr>
                      <w:t>消耗性生物资产</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tr w:rsidR="0022555F" w:rsidTr="00AC30AF">
            <w:trPr>
              <w:trHeight w:val="240"/>
            </w:trPr>
            <w:sdt>
              <w:sdtPr>
                <w:tag w:val="_PLD_2834b6ebaefb4889beb6a38ba25ca38f"/>
                <w:id w:val="3048142"/>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tcPr>
                  <w:p w:rsidR="0022555F" w:rsidRDefault="0022555F" w:rsidP="00AC30AF">
                    <w:pPr>
                      <w:outlineLvl w:val="2"/>
                      <w:rPr>
                        <w:rFonts w:cs="Cambria"/>
                        <w:szCs w:val="21"/>
                      </w:rPr>
                    </w:pPr>
                    <w:r>
                      <w:rPr>
                        <w:rFonts w:cs="Cambria"/>
                        <w:szCs w:val="21"/>
                      </w:rPr>
                      <w:t>2.</w:t>
                    </w:r>
                    <w:r>
                      <w:rPr>
                        <w:rFonts w:cs="Cambria" w:hint="eastAsia"/>
                        <w:szCs w:val="21"/>
                      </w:rPr>
                      <w:t>生产性生物资产</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r>
          <w:sdt>
            <w:sdtPr>
              <w:rPr>
                <w:rFonts w:cs="Cambria"/>
                <w:szCs w:val="21"/>
              </w:rPr>
              <w:alias w:val="持续以公允价值计量的资产总额明细"/>
              <w:tag w:val="_TUP_4e6c46d6136147f2b16d042dc98083e9"/>
              <w:id w:val="3048143"/>
              <w:lock w:val="sdtLocked"/>
            </w:sdtPr>
            <w:sdtEndPr/>
            <w:sdtContent>
              <w:tr w:rsidR="0022555F" w:rsidTr="00AC30AF">
                <w:trPr>
                  <w:trHeight w:val="215"/>
                </w:trPr>
                <w:tc>
                  <w:tcPr>
                    <w:tcW w:w="2006" w:type="pct"/>
                    <w:tcBorders>
                      <w:top w:val="single" w:sz="4" w:space="0" w:color="auto"/>
                      <w:left w:val="single" w:sz="4" w:space="0" w:color="auto"/>
                      <w:bottom w:val="single" w:sz="4" w:space="0" w:color="auto"/>
                      <w:right w:val="single" w:sz="4" w:space="0" w:color="auto"/>
                    </w:tcBorders>
                    <w:shd w:val="clear" w:color="auto" w:fill="auto"/>
                  </w:tcPr>
                  <w:p w:rsidR="0022555F" w:rsidRDefault="0022555F" w:rsidP="00AC30AF">
                    <w:pPr>
                      <w:outlineLvl w:val="2"/>
                      <w:rPr>
                        <w:rFonts w:cs="Cambria"/>
                        <w:szCs w:val="21"/>
                      </w:rPr>
                    </w:pPr>
                    <w:r>
                      <w:rPr>
                        <w:rFonts w:cs="Cambria" w:hint="eastAsia"/>
                        <w:szCs w:val="21"/>
                      </w:rPr>
                      <w:t>(六)应收款项融资</w:t>
                    </w:r>
                  </w:p>
                </w:tc>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r>
                      <w:rPr>
                        <w:rFonts w:cs="Cambria"/>
                        <w:szCs w:val="21"/>
                      </w:rPr>
                      <w:t>14,370,611.38</w:t>
                    </w:r>
                  </w:p>
                </w:tc>
                <w:tc>
                  <w:tcPr>
                    <w:tcW w:w="896"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r>
                      <w:t>14,370,611.38</w:t>
                    </w:r>
                  </w:p>
                </w:tc>
              </w:tr>
            </w:sdtContent>
          </w:sdt>
          <w:tr w:rsidR="0022555F" w:rsidTr="00AC30AF">
            <w:trPr>
              <w:trHeight w:val="468"/>
            </w:trPr>
            <w:sdt>
              <w:sdtPr>
                <w:tag w:val="_PLD_4c7c69ac72c0449cb781fcf42a2b9e63"/>
                <w:id w:val="3048145"/>
                <w:lock w:val="sdtLocked"/>
              </w:sdtPr>
              <w:sdtEndPr/>
              <w:sdtContent>
                <w:tc>
                  <w:tcPr>
                    <w:tcW w:w="2006" w:type="pct"/>
                    <w:tcBorders>
                      <w:top w:val="single" w:sz="4" w:space="0" w:color="auto"/>
                      <w:left w:val="single" w:sz="4" w:space="0" w:color="auto"/>
                      <w:bottom w:val="single" w:sz="4" w:space="0" w:color="auto"/>
                      <w:right w:val="single" w:sz="4" w:space="0" w:color="auto"/>
                    </w:tcBorders>
                    <w:shd w:val="clear" w:color="auto" w:fill="auto"/>
                    <w:vAlign w:val="center"/>
                  </w:tcPr>
                  <w:p w:rsidR="0022555F" w:rsidRDefault="0022555F" w:rsidP="00AC30AF">
                    <w:pPr>
                      <w:outlineLvl w:val="2"/>
                      <w:rPr>
                        <w:rFonts w:cs="Cambria"/>
                        <w:b/>
                        <w:szCs w:val="21"/>
                      </w:rPr>
                    </w:pPr>
                    <w:r>
                      <w:rPr>
                        <w:rFonts w:cs="Cambria" w:hint="eastAsia"/>
                        <w:b/>
                        <w:szCs w:val="21"/>
                      </w:rPr>
                      <w:t>持续以公允价值计量的资产总额</w:t>
                    </w:r>
                  </w:p>
                </w:tc>
              </w:sdtContent>
            </w:sdt>
            <w:tc>
              <w:tcPr>
                <w:tcW w:w="610" w:type="pct"/>
                <w:tcBorders>
                  <w:top w:val="single" w:sz="4" w:space="0" w:color="auto"/>
                  <w:left w:val="single" w:sz="4" w:space="0" w:color="auto"/>
                  <w:bottom w:val="single" w:sz="4" w:space="0" w:color="auto"/>
                  <w:right w:val="single" w:sz="4" w:space="0" w:color="auto"/>
                </w:tcBorders>
              </w:tcPr>
              <w:p w:rsidR="0022555F" w:rsidRDefault="0022555F" w:rsidP="00AC30AF">
                <w:pPr>
                  <w:jc w:val="right"/>
                  <w:outlineLvl w:val="2"/>
                  <w:rPr>
                    <w:rFonts w:cs="Cambria"/>
                    <w:szCs w:val="21"/>
                  </w:rPr>
                </w:pPr>
              </w:p>
            </w:tc>
            <w:tc>
              <w:tcPr>
                <w:tcW w:w="592"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rPr>
                    <w:rFonts w:cs="Cambria"/>
                    <w:szCs w:val="21"/>
                  </w:rPr>
                  <w:t>58,420,611.38</w:t>
                </w:r>
              </w:p>
            </w:tc>
            <w:tc>
              <w:tcPr>
                <w:tcW w:w="896" w:type="pct"/>
                <w:tcBorders>
                  <w:top w:val="single" w:sz="4" w:space="0" w:color="auto"/>
                  <w:left w:val="single" w:sz="4" w:space="0" w:color="auto"/>
                  <w:bottom w:val="single" w:sz="4" w:space="0" w:color="auto"/>
                  <w:right w:val="single" w:sz="4" w:space="0" w:color="auto"/>
                </w:tcBorders>
                <w:vAlign w:val="center"/>
              </w:tcPr>
              <w:p w:rsidR="0022555F" w:rsidRDefault="0022555F" w:rsidP="00AC30AF">
                <w:pPr>
                  <w:jc w:val="right"/>
                  <w:outlineLvl w:val="2"/>
                  <w:rPr>
                    <w:rFonts w:cs="Cambria"/>
                    <w:szCs w:val="21"/>
                  </w:rPr>
                </w:pPr>
                <w:r>
                  <w:t>58,420,611.38</w:t>
                </w:r>
              </w:p>
            </w:tc>
          </w:tr>
        </w:tbl>
        <w:p w:rsidR="00BC2D12" w:rsidRDefault="00CD5DB0"/>
      </w:sdtContent>
    </w:sdt>
    <w:bookmarkEnd w:id="256" w:displacedByCustomXml="prev"/>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rPr>
      </w:sdtEndPr>
      <w:sdtContent>
        <w:p w:rsidR="00BC2D12" w:rsidRDefault="0061030C">
          <w:pPr>
            <w:pStyle w:val="3"/>
            <w:numPr>
              <w:ilvl w:val="0"/>
              <w:numId w:val="60"/>
            </w:numPr>
            <w:rPr>
              <w:rFonts w:ascii="宋体" w:hAnsi="宋体" w:cs="Arial"/>
              <w:szCs w:val="21"/>
            </w:rPr>
          </w:pPr>
          <w:r>
            <w:rPr>
              <w:rFonts w:ascii="宋体" w:hAnsi="宋体" w:cs="Arial" w:hint="eastAsia"/>
              <w:szCs w:val="21"/>
            </w:rPr>
            <w:t>持续和非持续第一层次公允价值计量项目市价的确定依据</w:t>
          </w:r>
        </w:p>
        <w:sdt>
          <w:sdtPr>
            <w:rPr>
              <w:rFonts w:cs="Arial" w:hint="eastAsia"/>
              <w:szCs w:val="21"/>
            </w:rPr>
            <w:alias w:val="是否适用：持续和非持续第一层次公允价值计量项目市价的确定依据[双击切换]"/>
            <w:tag w:val="_GBC_fc42dd94906341819da0f825b0c88571"/>
            <w:id w:val="-1721039342"/>
            <w:lock w:val="sdtLocked"/>
            <w:placeholder>
              <w:docPart w:val="GBC22222222222222222222222222222"/>
            </w:placeholder>
          </w:sdtPr>
          <w:sdtEndPr/>
          <w:sdtContent>
            <w:p w:rsidR="00BC2D12" w:rsidRDefault="000A0FB4" w:rsidP="00D0057E">
              <w:pPr>
                <w:rPr>
                  <w:rFonts w:cs="Arial"/>
                  <w:szCs w:val="21"/>
                </w:rPr>
              </w:pPr>
              <w:r>
                <w:rPr>
                  <w:rFonts w:cs="Arial"/>
                  <w:szCs w:val="21"/>
                </w:rPr>
                <w:fldChar w:fldCharType="begin"/>
              </w:r>
              <w:r w:rsidR="00D0057E">
                <w:rPr>
                  <w:rFonts w:cs="Arial"/>
                  <w:szCs w:val="21"/>
                </w:rPr>
                <w:instrText xml:space="preserve">MACROBUTTON  SnrToggleCheckbox □适用 </w:instrText>
              </w:r>
              <w:r>
                <w:rPr>
                  <w:rFonts w:cs="Arial"/>
                  <w:szCs w:val="21"/>
                </w:rPr>
                <w:fldChar w:fldCharType="end"/>
              </w:r>
              <w:r>
                <w:rPr>
                  <w:rFonts w:cs="Arial"/>
                  <w:szCs w:val="21"/>
                </w:rPr>
                <w:fldChar w:fldCharType="begin"/>
              </w:r>
              <w:r w:rsidR="00D0057E">
                <w:rPr>
                  <w:rFonts w:cs="Arial"/>
                  <w:szCs w:val="21"/>
                </w:rPr>
                <w:instrText xml:space="preserve"> MACROBUTTON  SnrToggleCheckbox √不适用 </w:instrText>
              </w:r>
              <w:r>
                <w:rPr>
                  <w:rFonts w:cs="Arial"/>
                  <w:szCs w:val="21"/>
                </w:rPr>
                <w:fldChar w:fldCharType="end"/>
              </w:r>
            </w:p>
          </w:sdtContent>
        </w:sdt>
        <w:p w:rsidR="00BC2D12" w:rsidRDefault="00CD5DB0">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rPr>
      </w:sdtEndPr>
      <w:sdtContent>
        <w:p w:rsidR="00BC2D12" w:rsidRDefault="0061030C">
          <w:pPr>
            <w:pStyle w:val="3"/>
            <w:numPr>
              <w:ilvl w:val="0"/>
              <w:numId w:val="60"/>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902527605"/>
            <w:lock w:val="sdtLocked"/>
            <w:placeholder>
              <w:docPart w:val="GBC22222222222222222222222222222"/>
            </w:placeholder>
          </w:sdtPr>
          <w:sdtEndPr/>
          <w:sdtContent>
            <w:p w:rsidR="00BC2D12" w:rsidRDefault="000A0FB4" w:rsidP="00D0057E">
              <w:pPr>
                <w:tabs>
                  <w:tab w:val="left" w:pos="1134"/>
                </w:tabs>
                <w:rPr>
                  <w:rFonts w:cs="Cambria"/>
                  <w:szCs w:val="21"/>
                </w:rPr>
              </w:pPr>
              <w:r>
                <w:rPr>
                  <w:rFonts w:cs="Cambria"/>
                  <w:szCs w:val="21"/>
                </w:rPr>
                <w:fldChar w:fldCharType="begin"/>
              </w:r>
              <w:r w:rsidR="00D0057E">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D0057E">
                <w:rPr>
                  <w:rFonts w:cs="Cambria"/>
                  <w:szCs w:val="21"/>
                </w:rPr>
                <w:instrText xml:space="preserve"> MACROBUTTON  SnrToggleCheckbox √不适用 </w:instrText>
              </w:r>
              <w:r>
                <w:rPr>
                  <w:rFonts w:cs="Cambria"/>
                  <w:szCs w:val="21"/>
                </w:rPr>
                <w:fldChar w:fldCharType="end"/>
              </w:r>
            </w:p>
          </w:sdtContent>
        </w:sdt>
      </w:sdtContent>
    </w:sdt>
    <w:p w:rsidR="00BC2D12" w:rsidRDefault="00BC2D12">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color w:val="808080"/>
        </w:rPr>
      </w:sdtEndPr>
      <w:sdtContent>
        <w:p w:rsidR="00BC2D12" w:rsidRDefault="0061030C">
          <w:pPr>
            <w:pStyle w:val="3"/>
            <w:numPr>
              <w:ilvl w:val="0"/>
              <w:numId w:val="60"/>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1260053423"/>
            <w:lock w:val="sdtLocked"/>
            <w:placeholder>
              <w:docPart w:val="GBC22222222222222222222222222222"/>
            </w:placeholder>
          </w:sdtPr>
          <w:sdtEndPr/>
          <w:sdtContent>
            <w:p w:rsidR="00BC2D12" w:rsidRDefault="000A0FB4">
              <w:pPr>
                <w:rPr>
                  <w:szCs w:val="21"/>
                </w:rPr>
              </w:pPr>
              <w:r>
                <w:rPr>
                  <w:szCs w:val="21"/>
                </w:rPr>
                <w:fldChar w:fldCharType="begin"/>
              </w:r>
              <w:r w:rsidR="00D0057E">
                <w:rPr>
                  <w:szCs w:val="21"/>
                </w:rPr>
                <w:instrText xml:space="preserve">MACROBUTTON  SnrToggleCheckbox √适用 </w:instrText>
              </w:r>
              <w:r>
                <w:rPr>
                  <w:szCs w:val="21"/>
                </w:rPr>
                <w:fldChar w:fldCharType="end"/>
              </w:r>
              <w:r>
                <w:rPr>
                  <w:szCs w:val="21"/>
                </w:rPr>
                <w:fldChar w:fldCharType="begin"/>
              </w:r>
              <w:r w:rsidR="00D0057E">
                <w:rPr>
                  <w:szCs w:val="21"/>
                </w:rPr>
                <w:instrText xml:space="preserve"> MACROBUTTON  SnrToggleCheckbox □不适用 </w:instrText>
              </w:r>
              <w:r>
                <w:rPr>
                  <w:szCs w:val="21"/>
                </w:rPr>
                <w:fldChar w:fldCharType="end"/>
              </w:r>
            </w:p>
          </w:sdtContent>
        </w:sdt>
        <w:sdt>
          <w:sdtPr>
            <w:rPr>
              <w:rFonts w:hint="eastAsia"/>
              <w:szCs w:val="21"/>
            </w:rPr>
            <w:alias w:val="持续和非持续第三层次公允价值计量项目，采用的估值技术和重要参数的定性及定量信息"/>
            <w:tag w:val="_GBC_db2fdcfb26ce4ca9ac1e8da23b16aaaa"/>
            <w:id w:val="2010707771"/>
            <w:lock w:val="sdtLocked"/>
            <w:placeholder>
              <w:docPart w:val="GBC22222222222222222222222222222"/>
            </w:placeholder>
          </w:sdtPr>
          <w:sdtEndPr/>
          <w:sdtContent>
            <w:p w:rsidR="00BC2D12" w:rsidRDefault="00D0057E">
              <w:pPr>
                <w:rPr>
                  <w:szCs w:val="21"/>
                </w:rPr>
              </w:pPr>
              <w:r w:rsidRPr="005043F4">
                <w:rPr>
                  <w:rFonts w:hint="eastAsia"/>
                  <w:szCs w:val="21"/>
                </w:rPr>
                <w:t>是相关资产或负债的不可观察输入值。</w:t>
              </w:r>
            </w:p>
          </w:sdtContent>
        </w:sdt>
        <w:p w:rsidR="00BC2D12" w:rsidRDefault="00CD5DB0">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color w:val="808080"/>
          <w:szCs w:val="21"/>
        </w:rPr>
      </w:sdtEndPr>
      <w:sdtContent>
        <w:p w:rsidR="00BC2D12" w:rsidRDefault="0061030C">
          <w:pPr>
            <w:pStyle w:val="3"/>
            <w:numPr>
              <w:ilvl w:val="0"/>
              <w:numId w:val="60"/>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459346025"/>
            <w:lock w:val="sdtLocked"/>
            <w:placeholder>
              <w:docPart w:val="GBC22222222222222222222222222222"/>
            </w:placeholder>
          </w:sdtPr>
          <w:sdtEndPr/>
          <w:sdtContent>
            <w:p w:rsidR="00BC2D12" w:rsidRDefault="000A0FB4" w:rsidP="00D0057E">
              <w:pPr>
                <w:rPr>
                  <w:szCs w:val="21"/>
                </w:rPr>
              </w:pPr>
              <w:r>
                <w:rPr>
                  <w:szCs w:val="21"/>
                </w:rPr>
                <w:fldChar w:fldCharType="begin"/>
              </w:r>
              <w:r w:rsidR="00D0057E">
                <w:rPr>
                  <w:szCs w:val="21"/>
                </w:rPr>
                <w:instrText xml:space="preserve">MACROBUTTON  SnrToggleCheckbox □适用 </w:instrText>
              </w:r>
              <w:r>
                <w:rPr>
                  <w:szCs w:val="21"/>
                </w:rPr>
                <w:fldChar w:fldCharType="end"/>
              </w:r>
              <w:r>
                <w:rPr>
                  <w:szCs w:val="21"/>
                </w:rPr>
                <w:fldChar w:fldCharType="begin"/>
              </w:r>
              <w:r w:rsidR="00D0057E">
                <w:rPr>
                  <w:szCs w:val="21"/>
                </w:rPr>
                <w:instrText xml:space="preserve"> MACROBUTTON  SnrToggleCheckbox √不适用 </w:instrText>
              </w:r>
              <w:r>
                <w:rPr>
                  <w:szCs w:val="21"/>
                </w:rPr>
                <w:fldChar w:fldCharType="end"/>
              </w:r>
            </w:p>
          </w:sdtContent>
        </w:sdt>
        <w:p w:rsidR="00BC2D12" w:rsidRDefault="00CD5DB0">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Cs w:val="21"/>
        </w:rPr>
      </w:sdtEndPr>
      <w:sdtContent>
        <w:p w:rsidR="00BC2D12" w:rsidRDefault="0061030C">
          <w:pPr>
            <w:pStyle w:val="3"/>
            <w:numPr>
              <w:ilvl w:val="0"/>
              <w:numId w:val="60"/>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667368296"/>
            <w:lock w:val="sdtLocked"/>
            <w:placeholder>
              <w:docPart w:val="GBC22222222222222222222222222222"/>
            </w:placeholder>
          </w:sdtPr>
          <w:sdtEndPr/>
          <w:sdtContent>
            <w:p w:rsidR="00BC2D12" w:rsidRDefault="000A0FB4" w:rsidP="00D0057E">
              <w:pPr>
                <w:rPr>
                  <w:szCs w:val="21"/>
                </w:rPr>
              </w:pPr>
              <w:r>
                <w:rPr>
                  <w:szCs w:val="21"/>
                </w:rPr>
                <w:fldChar w:fldCharType="begin"/>
              </w:r>
              <w:r w:rsidR="00D0057E">
                <w:rPr>
                  <w:szCs w:val="21"/>
                </w:rPr>
                <w:instrText xml:space="preserve">MACROBUTTON  SnrToggleCheckbox □适用 </w:instrText>
              </w:r>
              <w:r>
                <w:rPr>
                  <w:szCs w:val="21"/>
                </w:rPr>
                <w:fldChar w:fldCharType="end"/>
              </w:r>
              <w:r>
                <w:rPr>
                  <w:szCs w:val="21"/>
                </w:rPr>
                <w:fldChar w:fldCharType="begin"/>
              </w:r>
              <w:r w:rsidR="00D0057E">
                <w:rPr>
                  <w:szCs w:val="21"/>
                </w:rPr>
                <w:instrText xml:space="preserve"> MACROBUTTON  SnrToggleCheckbox √不适用 </w:instrText>
              </w:r>
              <w:r>
                <w:rPr>
                  <w:szCs w:val="21"/>
                </w:rPr>
                <w:fldChar w:fldCharType="end"/>
              </w:r>
            </w:p>
          </w:sdtContent>
        </w:sdt>
        <w:p w:rsidR="00BC2D12" w:rsidRDefault="00CD5DB0">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Cs w:val="21"/>
        </w:rPr>
      </w:sdtEndPr>
      <w:sdtContent>
        <w:p w:rsidR="00BC2D12" w:rsidRDefault="0061030C">
          <w:pPr>
            <w:pStyle w:val="3"/>
            <w:numPr>
              <w:ilvl w:val="0"/>
              <w:numId w:val="60"/>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1242135935"/>
            <w:lock w:val="sdtLocked"/>
            <w:placeholder>
              <w:docPart w:val="GBC22222222222222222222222222222"/>
            </w:placeholder>
          </w:sdtPr>
          <w:sdtEndPr/>
          <w:sdtContent>
            <w:p w:rsidR="00BC2D12" w:rsidRDefault="000A0FB4" w:rsidP="00D0057E">
              <w:pPr>
                <w:rPr>
                  <w:szCs w:val="21"/>
                </w:rPr>
              </w:pPr>
              <w:r>
                <w:rPr>
                  <w:szCs w:val="21"/>
                </w:rPr>
                <w:fldChar w:fldCharType="begin"/>
              </w:r>
              <w:r w:rsidR="00D0057E">
                <w:rPr>
                  <w:szCs w:val="21"/>
                </w:rPr>
                <w:instrText xml:space="preserve">MACROBUTTON  SnrToggleCheckbox □适用 </w:instrText>
              </w:r>
              <w:r>
                <w:rPr>
                  <w:szCs w:val="21"/>
                </w:rPr>
                <w:fldChar w:fldCharType="end"/>
              </w:r>
              <w:r>
                <w:rPr>
                  <w:szCs w:val="21"/>
                </w:rPr>
                <w:fldChar w:fldCharType="begin"/>
              </w:r>
              <w:r w:rsidR="00D0057E">
                <w:rPr>
                  <w:szCs w:val="21"/>
                </w:rPr>
                <w:instrText xml:space="preserve"> MACROBUTTON  SnrToggleCheckbox √不适用 </w:instrText>
              </w:r>
              <w:r>
                <w:rPr>
                  <w:szCs w:val="21"/>
                </w:rPr>
                <w:fldChar w:fldCharType="end"/>
              </w:r>
            </w:p>
          </w:sdtContent>
        </w:sdt>
        <w:p w:rsidR="00BC2D12" w:rsidRDefault="00CD5DB0">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sdtContent>
        <w:p w:rsidR="00BC2D12" w:rsidRDefault="0061030C">
          <w:pPr>
            <w:pStyle w:val="3"/>
            <w:numPr>
              <w:ilvl w:val="0"/>
              <w:numId w:val="60"/>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751636967"/>
            <w:lock w:val="sdtLocked"/>
            <w:placeholder>
              <w:docPart w:val="GBC22222222222222222222222222222"/>
            </w:placeholder>
          </w:sdtPr>
          <w:sdtEndPr/>
          <w:sdtContent>
            <w:p w:rsidR="00BC2D12" w:rsidRDefault="000A0FB4" w:rsidP="00D0057E">
              <w:pPr>
                <w:rPr>
                  <w:rFonts w:cstheme="minorBidi"/>
                  <w:szCs w:val="21"/>
                </w:rPr>
              </w:pPr>
              <w:r>
                <w:rPr>
                  <w:rFonts w:cstheme="minorBidi"/>
                  <w:szCs w:val="21"/>
                </w:rPr>
                <w:fldChar w:fldCharType="begin"/>
              </w:r>
              <w:r w:rsidR="00D0057E">
                <w:rPr>
                  <w:rFonts w:cstheme="minorBidi"/>
                  <w:szCs w:val="21"/>
                </w:rPr>
                <w:instrText xml:space="preserve">MACROBUTTON  SnrToggleCheckbox □适用 </w:instrText>
              </w:r>
              <w:r>
                <w:rPr>
                  <w:rFonts w:cstheme="minorBidi"/>
                  <w:szCs w:val="21"/>
                </w:rPr>
                <w:fldChar w:fldCharType="end"/>
              </w:r>
              <w:r>
                <w:rPr>
                  <w:rFonts w:cstheme="minorBidi"/>
                  <w:szCs w:val="21"/>
                </w:rPr>
                <w:fldChar w:fldCharType="begin"/>
              </w:r>
              <w:r w:rsidR="00D0057E">
                <w:rPr>
                  <w:rFonts w:cstheme="minorBidi"/>
                  <w:szCs w:val="21"/>
                </w:rPr>
                <w:instrText xml:space="preserve"> MACROBUTTON  SnrToggleCheckbox √不适用 </w:instrText>
              </w:r>
              <w:r>
                <w:rPr>
                  <w:rFonts w:cstheme="minorBidi"/>
                  <w:szCs w:val="21"/>
                </w:rPr>
                <w:fldChar w:fldCharType="end"/>
              </w:r>
            </w:p>
          </w:sdtContent>
        </w:sdt>
      </w:sdtContent>
    </w:sdt>
    <w:p w:rsidR="00BC2D12" w:rsidRDefault="00BC2D12">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EndPr/>
      <w:sdtContent>
        <w:p w:rsidR="00BC2D12" w:rsidRDefault="0061030C">
          <w:pPr>
            <w:pStyle w:val="3"/>
            <w:numPr>
              <w:ilvl w:val="0"/>
              <w:numId w:val="60"/>
            </w:numPr>
            <w:rPr>
              <w:szCs w:val="21"/>
            </w:rPr>
          </w:pPr>
          <w:r>
            <w:rPr>
              <w:rFonts w:hint="eastAsia"/>
              <w:szCs w:val="21"/>
            </w:rPr>
            <w:t>其他</w:t>
          </w:r>
        </w:p>
        <w:sdt>
          <w:sdtPr>
            <w:rPr>
              <w:rFonts w:hint="eastAsia"/>
              <w:szCs w:val="21"/>
            </w:rPr>
            <w:alias w:val="是否适用：公允价值其他需要披露的事项[双击切换]"/>
            <w:tag w:val="_GBC_face0919374341aba02b14f2247ac908"/>
            <w:id w:val="-1898664042"/>
            <w:lock w:val="sdtLocked"/>
            <w:placeholder>
              <w:docPart w:val="GBC22222222222222222222222222222"/>
            </w:placeholder>
          </w:sdtPr>
          <w:sdtEndPr/>
          <w:sdtContent>
            <w:p w:rsidR="00BC2D12" w:rsidRDefault="000A0FB4" w:rsidP="00D0057E">
              <w:pPr>
                <w:rPr>
                  <w:szCs w:val="21"/>
                </w:rPr>
              </w:pPr>
              <w:r>
                <w:rPr>
                  <w:szCs w:val="21"/>
                </w:rPr>
                <w:fldChar w:fldCharType="begin"/>
              </w:r>
              <w:r w:rsidR="00D0057E">
                <w:rPr>
                  <w:szCs w:val="21"/>
                </w:rPr>
                <w:instrText xml:space="preserve">MACROBUTTON  SnrToggleCheckbox □适用 </w:instrText>
              </w:r>
              <w:r>
                <w:rPr>
                  <w:szCs w:val="21"/>
                </w:rPr>
                <w:fldChar w:fldCharType="end"/>
              </w:r>
              <w:r>
                <w:rPr>
                  <w:szCs w:val="21"/>
                </w:rPr>
                <w:fldChar w:fldCharType="begin"/>
              </w:r>
              <w:r w:rsidR="00D0057E">
                <w:rPr>
                  <w:szCs w:val="21"/>
                </w:rPr>
                <w:instrText xml:space="preserve"> MACROBUTTON  SnrToggleCheckbox √不适用 </w:instrText>
              </w:r>
              <w:r>
                <w:rPr>
                  <w:szCs w:val="21"/>
                </w:rPr>
                <w:fldChar w:fldCharType="end"/>
              </w:r>
            </w:p>
          </w:sdtContent>
        </w:sdt>
      </w:sdtContent>
    </w:sdt>
    <w:p w:rsidR="00BC2D12" w:rsidRDefault="0061030C">
      <w:pPr>
        <w:pStyle w:val="2"/>
        <w:numPr>
          <w:ilvl w:val="0"/>
          <w:numId w:val="42"/>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cs="Cambria"/>
          <w:szCs w:val="21"/>
        </w:rPr>
      </w:sdtEndPr>
      <w:sdtContent>
        <w:p w:rsidR="00BC2D12" w:rsidRDefault="0061030C">
          <w:pPr>
            <w:pStyle w:val="3"/>
            <w:numPr>
              <w:ilvl w:val="0"/>
              <w:numId w:val="61"/>
            </w:numPr>
          </w:pPr>
          <w:r>
            <w:rPr>
              <w:rFonts w:hint="eastAsia"/>
            </w:rPr>
            <w:t>本企业的母公司情况</w:t>
          </w:r>
        </w:p>
        <w:sdt>
          <w:sdtPr>
            <w:rPr>
              <w:rFonts w:hint="eastAsia"/>
            </w:rPr>
            <w:alias w:val="是否适用：本企业的母公司情况[双击切换]"/>
            <w:tag w:val="_GBC_fe5dd4a2c9ad405db72189e05b735e0c"/>
            <w:id w:val="-1495797695"/>
            <w:lock w:val="sdtLocked"/>
            <w:placeholder>
              <w:docPart w:val="GBC22222222222222222222222222222"/>
            </w:placeholder>
          </w:sdtPr>
          <w:sdtEndPr/>
          <w:sdtContent>
            <w:p w:rsidR="00D0057E" w:rsidRDefault="000A0FB4" w:rsidP="00D0057E">
              <w:r>
                <w:fldChar w:fldCharType="begin"/>
              </w:r>
              <w:r w:rsidR="00D0057E">
                <w:instrText xml:space="preserve">MACROBUTTON  SnrToggleCheckbox □适用 </w:instrText>
              </w:r>
              <w:r>
                <w:fldChar w:fldCharType="end"/>
              </w:r>
              <w:r>
                <w:fldChar w:fldCharType="begin"/>
              </w:r>
              <w:r w:rsidR="00D0057E">
                <w:instrText xml:space="preserve"> MACROBUTTON  SnrToggleCheckbox √不适用 </w:instrText>
              </w:r>
              <w:r>
                <w:fldChar w:fldCharType="end"/>
              </w:r>
            </w:p>
          </w:sdtContent>
        </w:sdt>
        <w:p w:rsidR="00BC2D12" w:rsidRDefault="00CD5DB0">
          <w:pPr>
            <w:rPr>
              <w:szCs w:val="21"/>
            </w:rPr>
          </w:pPr>
        </w:p>
      </w:sdtContent>
    </w:sdt>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cs="Cambria"/>
        </w:rPr>
      </w:sdtEndPr>
      <w:sdtContent>
        <w:p w:rsidR="00BC2D12" w:rsidRDefault="0061030C">
          <w:pPr>
            <w:pStyle w:val="3"/>
            <w:numPr>
              <w:ilvl w:val="0"/>
              <w:numId w:val="61"/>
            </w:numPr>
            <w:rPr>
              <w:rFonts w:ascii="宋体" w:hAnsi="宋体" w:cs="Arial"/>
              <w:szCs w:val="21"/>
            </w:rPr>
          </w:pPr>
          <w:r>
            <w:rPr>
              <w:rFonts w:ascii="宋体" w:hAnsi="宋体" w:cs="Arial" w:hint="eastAsia"/>
              <w:szCs w:val="21"/>
            </w:rPr>
            <w:t>本企业的子公司情况</w:t>
          </w:r>
        </w:p>
        <w:p w:rsidR="00BC2D12" w:rsidRDefault="0061030C">
          <w:pPr>
            <w:rPr>
              <w:szCs w:val="21"/>
            </w:rPr>
          </w:pPr>
          <w:r>
            <w:rPr>
              <w:rFonts w:hint="eastAsia"/>
              <w:szCs w:val="21"/>
            </w:rPr>
            <w:t>本企业子公司的情况详见附注</w:t>
          </w:r>
        </w:p>
        <w:sdt>
          <w:sdtPr>
            <w:rPr>
              <w:rFonts w:hint="eastAsia"/>
              <w:szCs w:val="21"/>
            </w:rPr>
            <w:alias w:val="是否适用：本公司的子公司情况详见附注[双击切换]"/>
            <w:tag w:val="_GBC_b3fd954877e04ee589f6c4ce95e1384a"/>
            <w:id w:val="356474301"/>
            <w:lock w:val="sdtLocked"/>
            <w:placeholder>
              <w:docPart w:val="GBC22222222222222222222222222222"/>
            </w:placeholder>
          </w:sdtPr>
          <w:sdtEndPr/>
          <w:sdtContent>
            <w:p w:rsidR="00C94376" w:rsidRDefault="000A0FB4" w:rsidP="00C94376">
              <w:pPr>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1464038270"/>
            <w:lock w:val="sdtLocked"/>
          </w:sdtPr>
          <w:sdtEndPr/>
          <w:sdtContent>
            <w:p w:rsidR="00C94376" w:rsidRDefault="00C94376" w:rsidP="00C94376">
              <w:r w:rsidRPr="00042351">
                <w:rPr>
                  <w:rFonts w:hint="eastAsia"/>
                </w:rPr>
                <w:t>本公司的子公司情况详见本</w:t>
              </w:r>
              <w:r>
                <w:rPr>
                  <w:rFonts w:hint="eastAsia"/>
                </w:rPr>
                <w:t xml:space="preserve">报告 第十节财务报告 九 </w:t>
              </w:r>
              <w:r w:rsidRPr="00042351">
                <w:rPr>
                  <w:rFonts w:hint="eastAsia"/>
                </w:rPr>
                <w:t>之说明。</w:t>
              </w:r>
            </w:p>
          </w:sdtContent>
        </w:sdt>
        <w:p w:rsidR="00BC2D12" w:rsidRDefault="00CD5DB0">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Cs w:val="21"/>
        </w:rPr>
      </w:sdtEndPr>
      <w:sdtContent>
        <w:p w:rsidR="00BC2D12" w:rsidRDefault="0061030C">
          <w:pPr>
            <w:pStyle w:val="3"/>
            <w:numPr>
              <w:ilvl w:val="0"/>
              <w:numId w:val="61"/>
            </w:numPr>
          </w:pPr>
          <w:r>
            <w:rPr>
              <w:rFonts w:hint="eastAsia"/>
            </w:rPr>
            <w:t>本企业合营和联营企业情况</w:t>
          </w:r>
        </w:p>
        <w:p w:rsidR="00BC2D12" w:rsidRDefault="0061030C">
          <w:r>
            <w:rPr>
              <w:rFonts w:hint="eastAsia"/>
            </w:rPr>
            <w:t>本企业重要的合营或联营企业详见附注</w:t>
          </w:r>
        </w:p>
        <w:sdt>
          <w:sdtPr>
            <w:alias w:val="是否适用：本企业重要的合营或联营企业详见附注[双击切换]"/>
            <w:tag w:val="_GBC_a44d5ddc347344bcaadf8652bc7a927c"/>
            <w:id w:val="-1679032137"/>
            <w:lock w:val="sdtLocked"/>
            <w:placeholder>
              <w:docPart w:val="GBC22222222222222222222222222222"/>
            </w:placeholder>
          </w:sdtPr>
          <w:sdtEndPr/>
          <w:sdtContent>
            <w:p w:rsidR="00BC2D12"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61030C">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1036698952"/>
            <w:lock w:val="sdtLocked"/>
            <w:placeholder>
              <w:docPart w:val="GBC22222222222222222222222222222"/>
            </w:placeholder>
          </w:sdtPr>
          <w:sdtEndPr/>
          <w:sdtContent>
            <w:p w:rsidR="00BC2D12" w:rsidRDefault="000A0FB4" w:rsidP="00C94376">
              <w:pPr>
                <w:rPr>
                  <w:rFonts w:cs="Cambria"/>
                  <w:szCs w:val="21"/>
                </w:rPr>
              </w:pPr>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61030C">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1017076471"/>
            <w:lock w:val="sdtLocked"/>
            <w:placeholder>
              <w:docPart w:val="GBC22222222222222222222222222222"/>
            </w:placeholder>
          </w:sdtPr>
          <w:sdtEndPr/>
          <w:sdtContent>
            <w:p w:rsidR="00BC2D12" w:rsidRDefault="000A0FB4" w:rsidP="00C94376">
              <w:pPr>
                <w:tabs>
                  <w:tab w:val="left" w:pos="1134"/>
                </w:tabs>
                <w:rPr>
                  <w:rFonts w:cs="Cambria"/>
                  <w:szCs w:val="21"/>
                </w:rPr>
              </w:pPr>
              <w:r>
                <w:rPr>
                  <w:rFonts w:cs="Cambria"/>
                  <w:szCs w:val="21"/>
                </w:rPr>
                <w:fldChar w:fldCharType="begin"/>
              </w:r>
              <w:r w:rsidR="00C94376">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C94376">
                <w:rPr>
                  <w:rFonts w:cs="Cambria"/>
                  <w:szCs w:val="21"/>
                </w:rPr>
                <w:instrText xml:space="preserve"> MACROBUTTON  SnrToggleCheckbox √不适用 </w:instrText>
              </w:r>
              <w:r>
                <w:rPr>
                  <w:rFonts w:cs="Cambria"/>
                  <w:szCs w:val="21"/>
                </w:rPr>
                <w:fldChar w:fldCharType="end"/>
              </w:r>
            </w:p>
          </w:sdtContent>
        </w:sdt>
        <w:p w:rsidR="00BC2D12" w:rsidRDefault="00CD5DB0">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SEC_4da82436ee754a98b1f572e1fb4440db"/>
        <w:id w:val="806830455"/>
        <w:lock w:val="sdtLocked"/>
        <w:placeholder>
          <w:docPart w:val="GBC22222222222222222222222222222"/>
        </w:placeholder>
      </w:sdtPr>
      <w:sdtEndPr>
        <w:rPr>
          <w:rFonts w:cs="Cambria"/>
          <w:szCs w:val="21"/>
        </w:rPr>
      </w:sdtEndPr>
      <w:sdtContent>
        <w:p w:rsidR="00BC2D12" w:rsidRDefault="0061030C">
          <w:pPr>
            <w:pStyle w:val="3"/>
            <w:numPr>
              <w:ilvl w:val="0"/>
              <w:numId w:val="61"/>
            </w:numPr>
          </w:pPr>
          <w:r>
            <w:rPr>
              <w:rFonts w:hint="eastAsia"/>
            </w:rPr>
            <w:t>其他关联方情况</w:t>
          </w:r>
        </w:p>
        <w:sdt>
          <w:sdtPr>
            <w:alias w:val="是否适用：其他关联方情况[双击切换]"/>
            <w:tag w:val="_GBC_42246b4c04fc4462b5fb05a5db67f4d0"/>
            <w:id w:val="-669868457"/>
            <w:lock w:val="sdtLocked"/>
            <w:placeholder>
              <w:docPart w:val="GBC22222222222222222222222222222"/>
            </w:placeholder>
          </w:sdtPr>
          <w:sdtEndPr/>
          <w:sdtContent>
            <w:p w:rsidR="00BC2D12" w:rsidRDefault="000A0FB4">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4"/>
            <w:gridCol w:w="4989"/>
          </w:tblGrid>
          <w:tr w:rsidR="00C94376" w:rsidTr="0022555F">
            <w:trPr>
              <w:trHeight w:val="267"/>
            </w:trPr>
            <w:sdt>
              <w:sdtPr>
                <w:tag w:val="_PLD_36db3e8c12e04d279b0c2956ad69d8a6"/>
                <w:id w:val="3048304"/>
                <w:lock w:val="sdtLocked"/>
              </w:sdtPr>
              <w:sdtEndPr/>
              <w:sdtContent>
                <w:tc>
                  <w:tcPr>
                    <w:tcW w:w="2173" w:type="pct"/>
                    <w:tcBorders>
                      <w:top w:val="single" w:sz="4" w:space="0" w:color="auto"/>
                      <w:left w:val="single" w:sz="4" w:space="0" w:color="auto"/>
                      <w:bottom w:val="single" w:sz="4" w:space="0" w:color="auto"/>
                      <w:right w:val="single" w:sz="4" w:space="0" w:color="auto"/>
                    </w:tcBorders>
                    <w:shd w:val="clear" w:color="auto" w:fill="auto"/>
                  </w:tcPr>
                  <w:p w:rsidR="00C94376" w:rsidRDefault="00C94376" w:rsidP="00C94376">
                    <w:pPr>
                      <w:jc w:val="center"/>
                      <w:rPr>
                        <w:rFonts w:cs="Cambria"/>
                        <w:szCs w:val="21"/>
                      </w:rPr>
                    </w:pPr>
                    <w:r>
                      <w:rPr>
                        <w:rFonts w:cs="Cambria" w:hint="eastAsia"/>
                        <w:szCs w:val="21"/>
                      </w:rPr>
                      <w:t>其他关联方名称</w:t>
                    </w:r>
                  </w:p>
                </w:tc>
              </w:sdtContent>
            </w:sdt>
            <w:sdt>
              <w:sdtPr>
                <w:tag w:val="_PLD_b851a2cc9280416290b9ebf815c49236"/>
                <w:id w:val="3048305"/>
                <w:lock w:val="sdtLocked"/>
              </w:sdtPr>
              <w:sdtEndPr/>
              <w:sdtContent>
                <w:tc>
                  <w:tcPr>
                    <w:tcW w:w="2827" w:type="pct"/>
                    <w:tcBorders>
                      <w:top w:val="single" w:sz="4" w:space="0" w:color="auto"/>
                      <w:left w:val="single" w:sz="4" w:space="0" w:color="auto"/>
                      <w:bottom w:val="single" w:sz="4" w:space="0" w:color="auto"/>
                      <w:right w:val="single" w:sz="4" w:space="0" w:color="auto"/>
                    </w:tcBorders>
                    <w:shd w:val="clear" w:color="auto" w:fill="auto"/>
                  </w:tcPr>
                  <w:p w:rsidR="00C94376" w:rsidRDefault="00C94376" w:rsidP="00C94376">
                    <w:pPr>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TUP_a783e3455e3448cbb8198b1265f2df23"/>
              <w:id w:val="3048307"/>
              <w:lock w:val="sdtLocked"/>
            </w:sdtPr>
            <w:sdtEndPr/>
            <w:sdtContent>
              <w:tr w:rsidR="00C94376" w:rsidTr="0022555F">
                <w:trPr>
                  <w:trHeight w:val="267"/>
                </w:trPr>
                <w:tc>
                  <w:tcPr>
                    <w:tcW w:w="2173" w:type="pct"/>
                    <w:tcBorders>
                      <w:top w:val="single" w:sz="4" w:space="0" w:color="auto"/>
                      <w:left w:val="single" w:sz="4" w:space="0" w:color="auto"/>
                      <w:bottom w:val="single" w:sz="4" w:space="0" w:color="auto"/>
                      <w:right w:val="single" w:sz="4" w:space="0" w:color="auto"/>
                    </w:tcBorders>
                    <w:vAlign w:val="center"/>
                  </w:tcPr>
                  <w:p w:rsidR="00C94376" w:rsidRDefault="00C94376" w:rsidP="00C94376">
                    <w:pPr>
                      <w:rPr>
                        <w:rFonts w:cs="Cambria"/>
                        <w:szCs w:val="21"/>
                      </w:rPr>
                    </w:pPr>
                    <w:r>
                      <w:t>天台县金烜达橡胶有限公司</w:t>
                    </w:r>
                  </w:p>
                </w:tc>
                <w:sdt>
                  <w:sdtPr>
                    <w:rPr>
                      <w:rFonts w:cs="Cambria"/>
                      <w:szCs w:val="21"/>
                    </w:rPr>
                    <w:alias w:val="本企业的其他关联方情况明细－其他关联方与本公司关系"/>
                    <w:tag w:val="_GBC_58cfdd73098648d8af76645c4007a3fa"/>
                    <w:id w:val="30483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27" w:type="pct"/>
                        <w:tcBorders>
                          <w:top w:val="single" w:sz="4" w:space="0" w:color="auto"/>
                          <w:left w:val="single" w:sz="4" w:space="0" w:color="auto"/>
                          <w:bottom w:val="single" w:sz="4" w:space="0" w:color="auto"/>
                          <w:right w:val="single" w:sz="4" w:space="0" w:color="auto"/>
                        </w:tcBorders>
                      </w:tcPr>
                      <w:p w:rsidR="00C94376" w:rsidRDefault="00603703" w:rsidP="00C94376">
                        <w:pPr>
                          <w:rPr>
                            <w:rFonts w:cs="Cambria"/>
                            <w:szCs w:val="21"/>
                          </w:rPr>
                        </w:pPr>
                        <w:r>
                          <w:rPr>
                            <w:rFonts w:cs="Cambria"/>
                            <w:szCs w:val="21"/>
                          </w:rPr>
                          <w:t>受范淑贞之</w:t>
                        </w:r>
                        <w:proofErr w:type="gramStart"/>
                        <w:r>
                          <w:rPr>
                            <w:rFonts w:cs="Cambria"/>
                            <w:szCs w:val="21"/>
                          </w:rPr>
                          <w:t>弟控制</w:t>
                        </w:r>
                        <w:proofErr w:type="gramEnd"/>
                        <w:r>
                          <w:rPr>
                            <w:rFonts w:cs="Cambria"/>
                            <w:szCs w:val="21"/>
                          </w:rPr>
                          <w:t>的公司</w:t>
                        </w:r>
                      </w:p>
                    </w:tc>
                  </w:sdtContent>
                </w:sdt>
              </w:tr>
            </w:sdtContent>
          </w:sdt>
          <w:sdt>
            <w:sdtPr>
              <w:rPr>
                <w:rFonts w:cs="Cambria"/>
                <w:szCs w:val="21"/>
              </w:rPr>
              <w:alias w:val="本企业的其他关联方情况明细"/>
              <w:tag w:val="_TUP_a783e3455e3448cbb8198b1265f2df23"/>
              <w:id w:val="3048309"/>
              <w:lock w:val="sdtLocked"/>
            </w:sdtPr>
            <w:sdtEndPr/>
            <w:sdtContent>
              <w:tr w:rsidR="00C94376" w:rsidTr="0022555F">
                <w:trPr>
                  <w:trHeight w:val="267"/>
                </w:trPr>
                <w:tc>
                  <w:tcPr>
                    <w:tcW w:w="2173" w:type="pct"/>
                    <w:tcBorders>
                      <w:top w:val="single" w:sz="4" w:space="0" w:color="auto"/>
                      <w:left w:val="single" w:sz="4" w:space="0" w:color="auto"/>
                      <w:bottom w:val="single" w:sz="4" w:space="0" w:color="auto"/>
                      <w:right w:val="single" w:sz="4" w:space="0" w:color="auto"/>
                    </w:tcBorders>
                    <w:vAlign w:val="center"/>
                  </w:tcPr>
                  <w:p w:rsidR="00C94376" w:rsidRDefault="00C94376" w:rsidP="00C94376">
                    <w:pPr>
                      <w:rPr>
                        <w:rFonts w:cs="Cambria"/>
                        <w:szCs w:val="21"/>
                      </w:rPr>
                    </w:pPr>
                    <w:r>
                      <w:t>浙江天台和致</w:t>
                    </w:r>
                    <w:proofErr w:type="gramStart"/>
                    <w:r>
                      <w:t>祥</w:t>
                    </w:r>
                    <w:proofErr w:type="gramEnd"/>
                    <w:r>
                      <w:t>投资有限公司</w:t>
                    </w:r>
                  </w:p>
                </w:tc>
                <w:sdt>
                  <w:sdtPr>
                    <w:rPr>
                      <w:rFonts w:cs="Cambria"/>
                      <w:szCs w:val="21"/>
                    </w:rPr>
                    <w:alias w:val="本企业的其他关联方情况明细－其他关联方与本公司关系"/>
                    <w:tag w:val="_GBC_58cfdd73098648d8af76645c4007a3fa"/>
                    <w:id w:val="30483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27" w:type="pct"/>
                        <w:tcBorders>
                          <w:top w:val="single" w:sz="4" w:space="0" w:color="auto"/>
                          <w:left w:val="single" w:sz="4" w:space="0" w:color="auto"/>
                          <w:bottom w:val="single" w:sz="4" w:space="0" w:color="auto"/>
                          <w:right w:val="single" w:sz="4" w:space="0" w:color="auto"/>
                        </w:tcBorders>
                      </w:tcPr>
                      <w:p w:rsidR="00C94376" w:rsidRDefault="00603703" w:rsidP="00C94376">
                        <w:pPr>
                          <w:rPr>
                            <w:rFonts w:cs="Cambria"/>
                            <w:szCs w:val="21"/>
                          </w:rPr>
                        </w:pPr>
                        <w:r>
                          <w:rPr>
                            <w:rFonts w:cs="Cambria"/>
                            <w:szCs w:val="21"/>
                          </w:rPr>
                          <w:t>控股股东控制的公司</w:t>
                        </w:r>
                      </w:p>
                    </w:tc>
                  </w:sdtContent>
                </w:sdt>
              </w:tr>
            </w:sdtContent>
          </w:sdt>
        </w:tbl>
        <w:p w:rsidR="00C94376" w:rsidRDefault="00C94376"/>
        <w:p w:rsidR="00BC2D12" w:rsidRDefault="0061030C">
          <w:pPr>
            <w:tabs>
              <w:tab w:val="left" w:pos="1134"/>
            </w:tabs>
            <w:rPr>
              <w:rFonts w:cs="Cambria"/>
              <w:szCs w:val="21"/>
            </w:rPr>
          </w:pPr>
          <w:r>
            <w:rPr>
              <w:rFonts w:cs="Cambria" w:hint="eastAsia"/>
              <w:szCs w:val="21"/>
            </w:rPr>
            <w:t>其他说明</w:t>
          </w:r>
        </w:p>
        <w:sdt>
          <w:sdtPr>
            <w:rPr>
              <w:rFonts w:cs="Cambria"/>
              <w:szCs w:val="21"/>
            </w:rPr>
            <w:alias w:val="本企业的其他关联方情况的说明"/>
            <w:tag w:val="_GBC_117952daaba845fa964eb3e2e22e8fc5"/>
            <w:id w:val="47661102"/>
            <w:lock w:val="sdtLocked"/>
            <w:placeholder>
              <w:docPart w:val="GBC22222222222222222222222222222"/>
            </w:placeholder>
          </w:sdtPr>
          <w:sdtEndPr/>
          <w:sdtContent>
            <w:p w:rsidR="00BC2D12" w:rsidRDefault="00C94376">
              <w:pPr>
                <w:tabs>
                  <w:tab w:val="left" w:pos="1134"/>
                </w:tabs>
                <w:rPr>
                  <w:rFonts w:cs="Cambria"/>
                  <w:szCs w:val="21"/>
                </w:rPr>
              </w:pPr>
              <w:r>
                <w:rPr>
                  <w:rFonts w:cs="Cambria" w:hint="eastAsia"/>
                  <w:szCs w:val="21"/>
                </w:rPr>
                <w:t>无</w:t>
              </w:r>
            </w:p>
          </w:sdtContent>
        </w:sdt>
        <w:p w:rsidR="00BC2D12" w:rsidRDefault="00CD5DB0">
          <w:pPr>
            <w:tabs>
              <w:tab w:val="left" w:pos="1134"/>
            </w:tabs>
            <w:rPr>
              <w:rFonts w:cs="Cambria"/>
              <w:b/>
              <w:szCs w:val="21"/>
            </w:rPr>
          </w:pPr>
        </w:p>
      </w:sdtContent>
    </w:sdt>
    <w:p w:rsidR="00BC2D12" w:rsidRDefault="0061030C">
      <w:pPr>
        <w:pStyle w:val="3"/>
        <w:numPr>
          <w:ilvl w:val="0"/>
          <w:numId w:val="61"/>
        </w:numPr>
      </w:pPr>
      <w:r>
        <w:rPr>
          <w:rFonts w:hint="eastAsia"/>
        </w:rPr>
        <w:t>关联交易情况</w:t>
      </w:r>
    </w:p>
    <w:p w:rsidR="00BC2D12" w:rsidRDefault="0061030C">
      <w:pPr>
        <w:pStyle w:val="4"/>
        <w:numPr>
          <w:ilvl w:val="3"/>
          <w:numId w:val="143"/>
        </w:numPr>
        <w:ind w:left="424" w:hangingChars="201" w:hanging="424"/>
      </w:pPr>
      <w:r>
        <w:rPr>
          <w:rFonts w:hint="eastAsia"/>
        </w:rPr>
        <w:t>购销商品、提供和接受劳务的关联交易</w:t>
      </w:r>
    </w:p>
    <w:sdt>
      <w:sdtPr>
        <w:rPr>
          <w:rFonts w:hint="eastAsia"/>
        </w:rPr>
        <w:alias w:val="模块:采购商品/接受劳务情况表"/>
        <w:tag w:val="_SEC_b6443abb06dd41c7944d441c27c48f7d"/>
        <w:id w:val="-2085758075"/>
        <w:lock w:val="sdtLocked"/>
        <w:placeholder>
          <w:docPart w:val="GBC22222222222222222222222222222"/>
        </w:placeholder>
      </w:sdtPr>
      <w:sdtEndPr>
        <w:rPr>
          <w:rFonts w:hint="default"/>
        </w:rPr>
      </w:sdtEndPr>
      <w:sdtContent>
        <w:p w:rsidR="00BC2D12" w:rsidRDefault="0061030C">
          <w:r>
            <w:rPr>
              <w:rFonts w:hint="eastAsia"/>
            </w:rPr>
            <w:t>采购商品/接受劳务情况表</w:t>
          </w:r>
        </w:p>
        <w:sdt>
          <w:sdtPr>
            <w:alias w:val="是否适用：采购商品或接受劳务情况表[双击切换]"/>
            <w:tag w:val="_GBC_c080653feddc4cf2a468adfbb755dff3"/>
            <w:id w:val="1091662124"/>
            <w:lock w:val="sdtLocked"/>
            <w:placeholder>
              <w:docPart w:val="GBC22222222222222222222222222222"/>
            </w:placeholder>
          </w:sdtPr>
          <w:sdtEndPr/>
          <w:sdtContent>
            <w:p w:rsidR="00C94376"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CD5DB0"/>
      </w:sdtContent>
    </w:sdt>
    <w:sdt>
      <w:sdtPr>
        <w:rPr>
          <w:rFonts w:hint="eastAsia"/>
          <w:szCs w:val="21"/>
        </w:rPr>
        <w:alias w:val="模块:出售商品/提供劳务情况"/>
        <w:tag w:val="_SEC_0bdaba437cb6402f9ab2a655956dbb9b"/>
        <w:id w:val="-2015915295"/>
        <w:lock w:val="sdtLocked"/>
        <w:placeholder>
          <w:docPart w:val="GBC22222222222222222222222222222"/>
        </w:placeholder>
      </w:sdtPr>
      <w:sdtEndPr>
        <w:rPr>
          <w:rFonts w:cs="Cambria"/>
        </w:rPr>
      </w:sdtEndPr>
      <w:sdtContent>
        <w:p w:rsidR="00BC2D12" w:rsidRDefault="0061030C">
          <w:pPr>
            <w:ind w:rightChars="-369" w:right="-775"/>
            <w:rPr>
              <w:szCs w:val="21"/>
            </w:rPr>
          </w:pPr>
          <w:r>
            <w:rPr>
              <w:rFonts w:hint="eastAsia"/>
              <w:szCs w:val="21"/>
            </w:rPr>
            <w:t>出售商品/提供劳务情况表</w:t>
          </w:r>
        </w:p>
        <w:sdt>
          <w:sdtPr>
            <w:rPr>
              <w:szCs w:val="21"/>
            </w:rPr>
            <w:alias w:val="是否适用：出售商品或提供劳务情况表[双击切换]"/>
            <w:tag w:val="_GBC_38804595ac014174a1f7bfa274a356d2"/>
            <w:id w:val="-366298914"/>
            <w:lock w:val="sdtLocked"/>
            <w:placeholder>
              <w:docPart w:val="GBC22222222222222222222222222222"/>
            </w:placeholder>
          </w:sdtPr>
          <w:sdtEndPr/>
          <w:sdtContent>
            <w:p w:rsidR="00BC2D12" w:rsidRDefault="000A0FB4">
              <w:pPr>
                <w:ind w:rightChars="-369" w:right="-775"/>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p w:rsidR="00BC2D12" w:rsidRDefault="0061030C">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13290186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szCs w:val="21"/>
                </w:rPr>
                <w:t>元</w:t>
              </w:r>
            </w:sdtContent>
          </w:sdt>
          <w:r>
            <w:rPr>
              <w:szCs w:val="21"/>
            </w:rPr>
            <w:t xml:space="preserve">  币种：</w:t>
          </w:r>
          <w:sdt>
            <w:sdtPr>
              <w:rPr>
                <w:szCs w:val="21"/>
              </w:rPr>
              <w:alias w:val="币种：出售商品提供劳务情况表"/>
              <w:tag w:val="_GBC_4fc61a58f8e34c3c8024ea0b63c2bd2f"/>
              <w:id w:val="-18944965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156"/>
            <w:gridCol w:w="1796"/>
            <w:gridCol w:w="1719"/>
            <w:gridCol w:w="2118"/>
          </w:tblGrid>
          <w:tr w:rsidR="00C94376" w:rsidTr="00364F1F">
            <w:trPr>
              <w:cantSplit/>
              <w:trHeight w:val="273"/>
            </w:trPr>
            <w:sdt>
              <w:sdtPr>
                <w:tag w:val="_PLD_8f46d61b556c4e7e9874d48274581d06"/>
                <w:id w:val="3048355"/>
                <w:lock w:val="sdtLocked"/>
              </w:sdtPr>
              <w:sdtEndPr/>
              <w:sdtContent>
                <w:tc>
                  <w:tcPr>
                    <w:tcW w:w="1795"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C94376">
                    <w:pPr>
                      <w:jc w:val="center"/>
                      <w:rPr>
                        <w:rFonts w:cs="Cambria"/>
                        <w:szCs w:val="21"/>
                      </w:rPr>
                    </w:pPr>
                    <w:r>
                      <w:rPr>
                        <w:rFonts w:cs="Cambria" w:hint="eastAsia"/>
                        <w:szCs w:val="21"/>
                      </w:rPr>
                      <w:t>关联方</w:t>
                    </w:r>
                  </w:p>
                </w:tc>
              </w:sdtContent>
            </w:sdt>
            <w:sdt>
              <w:sdtPr>
                <w:tag w:val="_PLD_86c6996d2c00443589b89411b2b4bde3"/>
                <w:id w:val="3048356"/>
                <w:lock w:val="sdtLocked"/>
              </w:sdtPr>
              <w:sdtEndPr/>
              <w:sdtContent>
                <w:tc>
                  <w:tcPr>
                    <w:tcW w:w="1021"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C94376">
                    <w:pPr>
                      <w:jc w:val="center"/>
                      <w:rPr>
                        <w:rFonts w:cs="Cambria"/>
                        <w:szCs w:val="21"/>
                      </w:rPr>
                    </w:pPr>
                    <w:r>
                      <w:rPr>
                        <w:rFonts w:cs="Cambria" w:hint="eastAsia"/>
                        <w:szCs w:val="21"/>
                      </w:rPr>
                      <w:t>关联交易内容</w:t>
                    </w:r>
                  </w:p>
                </w:tc>
              </w:sdtContent>
            </w:sdt>
            <w:sdt>
              <w:sdtPr>
                <w:tag w:val="_PLD_52688fb5000a4ccb8c43276d58764eb4"/>
                <w:id w:val="3048357"/>
                <w:lock w:val="sdtLocked"/>
              </w:sdtPr>
              <w:sdtEndPr/>
              <w:sdtContent>
                <w:tc>
                  <w:tcPr>
                    <w:tcW w:w="978" w:type="pct"/>
                    <w:tcBorders>
                      <w:top w:val="single" w:sz="4" w:space="0" w:color="auto"/>
                      <w:left w:val="single" w:sz="4" w:space="0" w:color="auto"/>
                      <w:right w:val="single" w:sz="4" w:space="0" w:color="auto"/>
                    </w:tcBorders>
                    <w:shd w:val="clear" w:color="auto" w:fill="auto"/>
                    <w:vAlign w:val="center"/>
                  </w:tcPr>
                  <w:p w:rsidR="00C94376" w:rsidRDefault="00C94376" w:rsidP="00C94376">
                    <w:pPr>
                      <w:jc w:val="center"/>
                      <w:rPr>
                        <w:rFonts w:cs="Cambria"/>
                        <w:szCs w:val="21"/>
                      </w:rPr>
                    </w:pPr>
                    <w:r>
                      <w:rPr>
                        <w:rFonts w:cs="Cambria" w:hint="eastAsia"/>
                        <w:szCs w:val="21"/>
                      </w:rPr>
                      <w:t>本期发生额</w:t>
                    </w:r>
                  </w:p>
                </w:tc>
              </w:sdtContent>
            </w:sdt>
            <w:sdt>
              <w:sdtPr>
                <w:tag w:val="_PLD_e0158fcec29a443ca9e08a44a2489407"/>
                <w:id w:val="3048358"/>
                <w:lock w:val="sdtLocked"/>
              </w:sdtPr>
              <w:sdtEndPr/>
              <w:sdtContent>
                <w:tc>
                  <w:tcPr>
                    <w:tcW w:w="1205" w:type="pct"/>
                    <w:tcBorders>
                      <w:top w:val="single" w:sz="4" w:space="0" w:color="auto"/>
                      <w:left w:val="single" w:sz="4" w:space="0" w:color="auto"/>
                      <w:right w:val="single" w:sz="4" w:space="0" w:color="auto"/>
                    </w:tcBorders>
                    <w:shd w:val="clear" w:color="auto" w:fill="auto"/>
                    <w:vAlign w:val="center"/>
                  </w:tcPr>
                  <w:p w:rsidR="00C94376" w:rsidRDefault="00C94376" w:rsidP="00C94376">
                    <w:pPr>
                      <w:jc w:val="center"/>
                      <w:rPr>
                        <w:rFonts w:cs="Cambria"/>
                        <w:szCs w:val="21"/>
                      </w:rPr>
                    </w:pPr>
                    <w:r>
                      <w:rPr>
                        <w:rFonts w:cs="Cambria" w:hint="eastAsia"/>
                        <w:szCs w:val="21"/>
                      </w:rPr>
                      <w:t>上期发生额</w:t>
                    </w:r>
                  </w:p>
                </w:tc>
              </w:sdtContent>
            </w:sdt>
          </w:tr>
          <w:sdt>
            <w:sdtPr>
              <w:rPr>
                <w:szCs w:val="21"/>
              </w:rPr>
              <w:alias w:val="出售商品提供劳务情况明细"/>
              <w:tag w:val="_TUP_c080581d6b634c7bacd27d6542159620"/>
              <w:id w:val="3048359"/>
              <w:lock w:val="sdtLocked"/>
            </w:sdtPr>
            <w:sdtEndPr/>
            <w:sdtContent>
              <w:tr w:rsidR="00C94376" w:rsidTr="00364F1F">
                <w:trPr>
                  <w:cantSplit/>
                </w:trPr>
                <w:tc>
                  <w:tcPr>
                    <w:tcW w:w="1795" w:type="pct"/>
                    <w:tcBorders>
                      <w:top w:val="single" w:sz="4" w:space="0" w:color="auto"/>
                      <w:left w:val="single" w:sz="4" w:space="0" w:color="auto"/>
                      <w:bottom w:val="single" w:sz="4" w:space="0" w:color="auto"/>
                      <w:right w:val="single" w:sz="4" w:space="0" w:color="auto"/>
                    </w:tcBorders>
                    <w:shd w:val="clear" w:color="auto" w:fill="auto"/>
                  </w:tcPr>
                  <w:p w:rsidR="00C94376" w:rsidRDefault="00C94376" w:rsidP="00C94376">
                    <w:pPr>
                      <w:rPr>
                        <w:szCs w:val="21"/>
                      </w:rPr>
                    </w:pPr>
                    <w:r>
                      <w:t>天台县金烜达橡胶有限公司</w:t>
                    </w:r>
                  </w:p>
                </w:tc>
                <w:tc>
                  <w:tcPr>
                    <w:tcW w:w="1021" w:type="pct"/>
                    <w:tcBorders>
                      <w:top w:val="single" w:sz="4" w:space="0" w:color="auto"/>
                      <w:left w:val="single" w:sz="4" w:space="0" w:color="auto"/>
                      <w:bottom w:val="single" w:sz="4" w:space="0" w:color="auto"/>
                      <w:right w:val="single" w:sz="4" w:space="0" w:color="auto"/>
                    </w:tcBorders>
                    <w:shd w:val="clear" w:color="auto" w:fill="auto"/>
                  </w:tcPr>
                  <w:p w:rsidR="00C94376" w:rsidRDefault="00C94376" w:rsidP="00C94376">
                    <w:pPr>
                      <w:rPr>
                        <w:szCs w:val="21"/>
                      </w:rPr>
                    </w:pPr>
                    <w:r>
                      <w:t>出售生产用电</w:t>
                    </w:r>
                  </w:p>
                </w:tc>
                <w:tc>
                  <w:tcPr>
                    <w:tcW w:w="978" w:type="pct"/>
                    <w:tcBorders>
                      <w:top w:val="single" w:sz="4" w:space="0" w:color="auto"/>
                      <w:left w:val="single" w:sz="4" w:space="0" w:color="auto"/>
                      <w:bottom w:val="single" w:sz="4" w:space="0" w:color="auto"/>
                      <w:right w:val="single" w:sz="4" w:space="0" w:color="auto"/>
                    </w:tcBorders>
                    <w:shd w:val="clear" w:color="auto" w:fill="auto"/>
                  </w:tcPr>
                  <w:p w:rsidR="00C94376" w:rsidRDefault="00C94376" w:rsidP="00C94376">
                    <w:pPr>
                      <w:jc w:val="right"/>
                      <w:rPr>
                        <w:szCs w:val="21"/>
                      </w:rPr>
                    </w:pPr>
                    <w:r>
                      <w:t>49,301.19</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C94376" w:rsidRDefault="00C94376" w:rsidP="00C94376">
                    <w:pPr>
                      <w:jc w:val="right"/>
                      <w:rPr>
                        <w:szCs w:val="21"/>
                      </w:rPr>
                    </w:pPr>
                    <w:r>
                      <w:t>55,817.16</w:t>
                    </w:r>
                  </w:p>
                </w:tc>
              </w:tr>
            </w:sdtContent>
          </w:sdt>
        </w:tbl>
        <w:p w:rsidR="00C94376" w:rsidRDefault="00C94376"/>
        <w:p w:rsidR="00BC2D12" w:rsidRDefault="0061030C">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1849781935"/>
            <w:lock w:val="sdtLocked"/>
            <w:placeholder>
              <w:docPart w:val="GBC22222222222222222222222222222"/>
            </w:placeholder>
          </w:sdtPr>
          <w:sdtEndPr/>
          <w:sdtContent>
            <w:p w:rsidR="00BC2D12" w:rsidRDefault="000A0FB4" w:rsidP="00C94376">
              <w:pPr>
                <w:rPr>
                  <w:rFonts w:cs="Cambria"/>
                  <w:szCs w:val="21"/>
                </w:rPr>
              </w:pPr>
              <w:r>
                <w:rPr>
                  <w:rFonts w:cs="Cambria"/>
                  <w:szCs w:val="21"/>
                </w:rPr>
                <w:fldChar w:fldCharType="begin"/>
              </w:r>
              <w:r w:rsidR="00C94376">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C94376">
                <w:rPr>
                  <w:rFonts w:cs="Cambria"/>
                  <w:szCs w:val="21"/>
                </w:rPr>
                <w:instrText xml:space="preserve"> MACROBUTTON  SnrToggleCheckbox √不适用 </w:instrText>
              </w:r>
              <w:r>
                <w:rPr>
                  <w:rFonts w:cs="Cambria"/>
                  <w:szCs w:val="21"/>
                </w:rPr>
                <w:fldChar w:fldCharType="end"/>
              </w:r>
            </w:p>
          </w:sdtContent>
        </w:sdt>
        <w:p w:rsidR="00BC2D12" w:rsidRDefault="00CD5DB0">
          <w:pPr>
            <w:rPr>
              <w:rFonts w:cs="Cambria"/>
              <w:szCs w:val="21"/>
            </w:rPr>
          </w:pPr>
        </w:p>
      </w:sdtContent>
    </w:sdt>
    <w:sdt>
      <w:sdtPr>
        <w:rPr>
          <w:rFonts w:ascii="宋体" w:eastAsia="宋体" w:hAnsi="宋体" w:cs="宋体" w:hint="eastAsia"/>
          <w:b w:val="0"/>
          <w:bCs w:val="0"/>
          <w:kern w:val="0"/>
          <w:szCs w:val="24"/>
        </w:rPr>
        <w:alias w:val="模块:关联受托管理/承包及委托管理/出包情况"/>
        <w:tag w:val="_SEC_2cd4d729a4f5443b98e8d2f79dcdd221"/>
        <w:id w:val="-532111530"/>
        <w:lock w:val="sdtLocked"/>
        <w:placeholder>
          <w:docPart w:val="GBC22222222222222222222222222222"/>
        </w:placeholder>
      </w:sdtPr>
      <w:sdtEndPr>
        <w:rPr>
          <w:rFonts w:cs="Cambria" w:hint="default"/>
          <w:szCs w:val="21"/>
        </w:rPr>
      </w:sdtEndPr>
      <w:sdtContent>
        <w:p w:rsidR="00BC2D12" w:rsidRDefault="0061030C">
          <w:pPr>
            <w:pStyle w:val="4"/>
            <w:numPr>
              <w:ilvl w:val="3"/>
              <w:numId w:val="143"/>
            </w:numPr>
            <w:ind w:left="424" w:hangingChars="202" w:hanging="424"/>
          </w:pPr>
          <w:r>
            <w:rPr>
              <w:rFonts w:hint="eastAsia"/>
            </w:rPr>
            <w:t>关联受托管理/承包及委托管理/出包情况</w:t>
          </w:r>
        </w:p>
        <w:p w:rsidR="00BC2D12" w:rsidRDefault="0061030C">
          <w:pPr>
            <w:rPr>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1509444283"/>
            <w:lock w:val="sdtLocked"/>
            <w:placeholder>
              <w:docPart w:val="GBC22222222222222222222222222222"/>
            </w:placeholder>
          </w:sdtPr>
          <w:sdtEndPr/>
          <w:sdtContent>
            <w:p w:rsidR="00BC2D12" w:rsidRDefault="000A0FB4" w:rsidP="00C94376">
              <w:pPr>
                <w:rPr>
                  <w:rFonts w:cs="Cambria"/>
                  <w:szCs w:val="21"/>
                </w:rPr>
              </w:pPr>
              <w:r>
                <w:rPr>
                  <w:rFonts w:cs="Cambria"/>
                  <w:szCs w:val="21"/>
                </w:rPr>
                <w:fldChar w:fldCharType="begin"/>
              </w:r>
              <w:r w:rsidR="00C94376">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C94376">
                <w:rPr>
                  <w:rFonts w:cs="Cambria"/>
                  <w:szCs w:val="21"/>
                </w:rPr>
                <w:instrText xml:space="preserve"> MACROBUTTON  SnrToggleCheckbox √不适用 </w:instrText>
              </w:r>
              <w:r>
                <w:rPr>
                  <w:rFonts w:cs="Cambria"/>
                  <w:szCs w:val="21"/>
                </w:rPr>
                <w:fldChar w:fldCharType="end"/>
              </w:r>
            </w:p>
          </w:sdtContent>
        </w:sdt>
        <w:p w:rsidR="00BC2D12" w:rsidRDefault="0061030C">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60aca51a92e545e9bbad9ba5228083c8"/>
            <w:id w:val="-1562015719"/>
            <w:lock w:val="sdtLocked"/>
            <w:placeholder>
              <w:docPart w:val="GBC22222222222222222222222222222"/>
            </w:placeholder>
          </w:sdtPr>
          <w:sdtEndPr/>
          <w:sdtContent>
            <w:p w:rsidR="00BC2D12" w:rsidRDefault="000A0FB4" w:rsidP="00C94376">
              <w:pPr>
                <w:rPr>
                  <w:rFonts w:cs="Cambria"/>
                  <w:szCs w:val="21"/>
                </w:rPr>
              </w:pPr>
              <w:r>
                <w:rPr>
                  <w:rFonts w:cs="Cambria"/>
                  <w:szCs w:val="21"/>
                </w:rPr>
                <w:fldChar w:fldCharType="begin"/>
              </w:r>
              <w:r w:rsidR="00C94376">
                <w:rPr>
                  <w:rFonts w:cs="Cambria"/>
                  <w:szCs w:val="21"/>
                </w:rPr>
                <w:instrText xml:space="preserve">MACROBUTTON  SnrToggleCheckbox □适用 </w:instrText>
              </w:r>
              <w:r>
                <w:rPr>
                  <w:rFonts w:cs="Cambria"/>
                  <w:szCs w:val="21"/>
                </w:rPr>
                <w:fldChar w:fldCharType="end"/>
              </w:r>
              <w:r>
                <w:rPr>
                  <w:rFonts w:cs="Cambria"/>
                  <w:szCs w:val="21"/>
                </w:rPr>
                <w:fldChar w:fldCharType="begin"/>
              </w:r>
              <w:r w:rsidR="00C94376">
                <w:rPr>
                  <w:rFonts w:cs="Cambria"/>
                  <w:szCs w:val="21"/>
                </w:rPr>
                <w:instrText xml:space="preserve"> MACROBUTTON  SnrToggleCheckbox √不适用 </w:instrText>
              </w:r>
              <w:r>
                <w:rPr>
                  <w:rFonts w:cs="Cambria"/>
                  <w:szCs w:val="21"/>
                </w:rPr>
                <w:fldChar w:fldCharType="end"/>
              </w:r>
            </w:p>
          </w:sdtContent>
        </w:sdt>
        <w:p w:rsidR="00BC2D12" w:rsidRDefault="00BC2D12">
          <w:pPr>
            <w:rPr>
              <w:rFonts w:cs="Cambria"/>
              <w:szCs w:val="21"/>
            </w:rPr>
          </w:pPr>
        </w:p>
        <w:p w:rsidR="00BC2D12" w:rsidRDefault="0061030C">
          <w:pPr>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4655dfffa9a7464b8715035e819d5968"/>
            <w:id w:val="95523461"/>
            <w:lock w:val="sdtLocked"/>
            <w:placeholder>
              <w:docPart w:val="GBC22222222222222222222222222222"/>
            </w:placeholder>
          </w:sdtPr>
          <w:sdtEndPr/>
          <w:sdtContent>
            <w:p w:rsidR="00BC2D12" w:rsidRDefault="000A0FB4" w:rsidP="00C94376">
              <w:pPr>
                <w:rPr>
                  <w:rFonts w:cs="Cambria"/>
                  <w:bCs/>
                  <w:szCs w:val="21"/>
                </w:rPr>
              </w:pPr>
              <w:r>
                <w:rPr>
                  <w:rFonts w:cs="Cambria"/>
                  <w:bCs/>
                  <w:szCs w:val="21"/>
                </w:rPr>
                <w:fldChar w:fldCharType="begin"/>
              </w:r>
              <w:r w:rsidR="00C94376">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sidR="00C94376">
                <w:rPr>
                  <w:rFonts w:cs="Cambria"/>
                  <w:bCs/>
                  <w:szCs w:val="21"/>
                </w:rPr>
                <w:instrText xml:space="preserve"> MACROBUTTON  SnrToggleCheckbox √不适用 </w:instrText>
              </w:r>
              <w:r>
                <w:rPr>
                  <w:rFonts w:cs="Cambria"/>
                  <w:bCs/>
                  <w:szCs w:val="21"/>
                </w:rPr>
                <w:fldChar w:fldCharType="end"/>
              </w:r>
            </w:p>
          </w:sdtContent>
        </w:sdt>
        <w:p w:rsidR="00BC2D12" w:rsidRDefault="0061030C">
          <w:pPr>
            <w:rPr>
              <w:rFonts w:cs="Cambria"/>
              <w:bCs/>
              <w:szCs w:val="21"/>
            </w:rPr>
          </w:pPr>
          <w:r w:rsidRPr="0022555F">
            <w:rPr>
              <w:rFonts w:cs="Cambria" w:hint="eastAsia"/>
              <w:bCs/>
              <w:szCs w:val="21"/>
            </w:rPr>
            <w:t>关联管理/出</w:t>
          </w:r>
          <w:proofErr w:type="gramStart"/>
          <w:r w:rsidRPr="0022555F">
            <w:rPr>
              <w:rFonts w:cs="Cambria" w:hint="eastAsia"/>
              <w:bCs/>
              <w:szCs w:val="21"/>
            </w:rPr>
            <w:t>包情况</w:t>
          </w:r>
          <w:proofErr w:type="gramEnd"/>
          <w:r w:rsidRPr="0022555F">
            <w:rPr>
              <w:rFonts w:cs="Cambria" w:hint="eastAsia"/>
              <w:bCs/>
              <w:szCs w:val="21"/>
            </w:rPr>
            <w:t>说明</w:t>
          </w:r>
        </w:p>
        <w:sdt>
          <w:sdtPr>
            <w:rPr>
              <w:rFonts w:cs="Cambria"/>
              <w:bCs/>
              <w:szCs w:val="21"/>
            </w:rPr>
            <w:alias w:val="是否适用：关联管理或出包情况说明[双击切换]"/>
            <w:tag w:val="_GBC_a21df8e7013c4b70bab4125cabda8c46"/>
            <w:id w:val="-1318262587"/>
            <w:lock w:val="sdtLocked"/>
            <w:placeholder>
              <w:docPart w:val="GBC22222222222222222222222222222"/>
            </w:placeholder>
          </w:sdtPr>
          <w:sdtEndPr/>
          <w:sdtContent>
            <w:p w:rsidR="00BC2D12" w:rsidRDefault="000A0FB4" w:rsidP="003A2C6F">
              <w:pPr>
                <w:rPr>
                  <w:rFonts w:cs="Cambria"/>
                  <w:bCs/>
                  <w:szCs w:val="21"/>
                </w:rPr>
              </w:pPr>
              <w:r>
                <w:rPr>
                  <w:rFonts w:cs="Cambria"/>
                  <w:bCs/>
                  <w:szCs w:val="21"/>
                </w:rPr>
                <w:fldChar w:fldCharType="begin"/>
              </w:r>
              <w:r w:rsidR="003A2C6F">
                <w:rPr>
                  <w:rFonts w:cs="Cambria"/>
                  <w:bCs/>
                  <w:szCs w:val="21"/>
                </w:rPr>
                <w:instrText xml:space="preserve">MACROBUTTON  SnrToggleCheckbox □适用 </w:instrText>
              </w:r>
              <w:r>
                <w:rPr>
                  <w:rFonts w:cs="Cambria"/>
                  <w:bCs/>
                  <w:szCs w:val="21"/>
                </w:rPr>
                <w:fldChar w:fldCharType="end"/>
              </w:r>
              <w:r>
                <w:rPr>
                  <w:rFonts w:cs="Cambria"/>
                  <w:bCs/>
                  <w:szCs w:val="21"/>
                </w:rPr>
                <w:fldChar w:fldCharType="begin"/>
              </w:r>
              <w:r w:rsidR="003A2C6F">
                <w:rPr>
                  <w:rFonts w:cs="Cambria"/>
                  <w:bCs/>
                  <w:szCs w:val="21"/>
                </w:rPr>
                <w:instrText xml:space="preserve"> MACROBUTTON  SnrToggleCheckbox √不适用 </w:instrText>
              </w:r>
              <w:r>
                <w:rPr>
                  <w:rFonts w:cs="Cambria"/>
                  <w:bCs/>
                  <w:szCs w:val="21"/>
                </w:rPr>
                <w:fldChar w:fldCharType="end"/>
              </w:r>
            </w:p>
          </w:sdtContent>
        </w:sdt>
        <w:p w:rsidR="00BC2D12" w:rsidRDefault="00CD5DB0">
          <w:pPr>
            <w:rPr>
              <w:rFonts w:cs="Cambria"/>
              <w:szCs w:val="21"/>
            </w:rPr>
          </w:pPr>
        </w:p>
      </w:sdtContent>
    </w:sdt>
    <w:sdt>
      <w:sdtPr>
        <w:rPr>
          <w:rFonts w:ascii="宋体" w:eastAsia="宋体" w:hAnsi="宋体" w:cs="宋体" w:hint="eastAsia"/>
          <w:b w:val="0"/>
          <w:bCs w:val="0"/>
          <w:kern w:val="0"/>
          <w:szCs w:val="24"/>
        </w:rPr>
        <w:alias w:val="模块:关联租赁情况"/>
        <w:tag w:val="_SEC_5900c0566dab441987567990bccbe124"/>
        <w:id w:val="-1479614316"/>
        <w:lock w:val="sdtLocked"/>
        <w:placeholder>
          <w:docPart w:val="GBC22222222222222222222222222222"/>
        </w:placeholder>
      </w:sdtPr>
      <w:sdtEndPr/>
      <w:sdtContent>
        <w:p w:rsidR="00BC2D12" w:rsidRDefault="0061030C">
          <w:pPr>
            <w:pStyle w:val="4"/>
            <w:numPr>
              <w:ilvl w:val="3"/>
              <w:numId w:val="143"/>
            </w:numPr>
            <w:ind w:left="424" w:hangingChars="202" w:hanging="424"/>
          </w:pPr>
          <w:r>
            <w:rPr>
              <w:rFonts w:hint="eastAsia"/>
            </w:rPr>
            <w:t>关联租赁情况</w:t>
          </w:r>
        </w:p>
        <w:p w:rsidR="00BC2D12" w:rsidRDefault="0061030C">
          <w:pPr>
            <w:rPr>
              <w:szCs w:val="21"/>
            </w:rPr>
          </w:pPr>
          <w:r>
            <w:rPr>
              <w:rFonts w:hint="eastAsia"/>
              <w:szCs w:val="21"/>
            </w:rPr>
            <w:t>本公司作为出租方：</w:t>
          </w:r>
        </w:p>
        <w:sdt>
          <w:sdtPr>
            <w:rPr>
              <w:szCs w:val="21"/>
            </w:rPr>
            <w:alias w:val="是否适用：本公司作为出租方的租赁情况表[双击切换]"/>
            <w:tag w:val="_GBC_b67e8ccf7ec147d698f9f192968e98bf"/>
            <w:id w:val="-1885391456"/>
            <w:lock w:val="sdtLocked"/>
            <w:placeholder>
              <w:docPart w:val="GBC22222222222222222222222222222"/>
            </w:placeholder>
          </w:sdtPr>
          <w:sdtEndPr/>
          <w:sdtContent>
            <w:p w:rsidR="00BC2D12" w:rsidRDefault="000A0FB4">
              <w:pPr>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p w:rsidR="00BC2D12" w:rsidRDefault="0061030C">
          <w:pPr>
            <w:jc w:val="right"/>
            <w:rPr>
              <w:szCs w:val="21"/>
            </w:rPr>
          </w:pPr>
          <w:r>
            <w:rPr>
              <w:rFonts w:hint="eastAsia"/>
              <w:szCs w:val="21"/>
            </w:rPr>
            <w:lastRenderedPageBreak/>
            <w:t>单位：</w:t>
          </w:r>
          <w:sdt>
            <w:sdtPr>
              <w:rPr>
                <w:rFonts w:hint="eastAsia"/>
                <w:szCs w:val="21"/>
              </w:rPr>
              <w:alias w:val="单位：关联租赁情况"/>
              <w:tag w:val="_GBC_d95d648c603a49478a4e0e7a1274bc6b"/>
              <w:id w:val="-631052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关联租赁情况"/>
              <w:tag w:val="_GBC_4316ddfce7034d00b4f5fe941a884b0c"/>
              <w:id w:val="-15890730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7"/>
            <w:gridCol w:w="1518"/>
            <w:gridCol w:w="2268"/>
            <w:gridCol w:w="2160"/>
          </w:tblGrid>
          <w:tr w:rsidR="00C94376" w:rsidTr="0022555F">
            <w:trPr>
              <w:trHeight w:val="338"/>
            </w:trPr>
            <w:sdt>
              <w:sdtPr>
                <w:tag w:val="_PLD_cc1d9e6700c8464abef135c18dae1347"/>
                <w:id w:val="3048609"/>
                <w:lock w:val="sdtLocked"/>
              </w:sdtPr>
              <w:sdtEndPr/>
              <w:sdtContent>
                <w:tc>
                  <w:tcPr>
                    <w:tcW w:w="1630" w:type="pct"/>
                    <w:tcBorders>
                      <w:top w:val="single" w:sz="4" w:space="0" w:color="auto"/>
                      <w:left w:val="single" w:sz="4" w:space="0" w:color="auto"/>
                      <w:right w:val="single" w:sz="4" w:space="0" w:color="auto"/>
                    </w:tcBorders>
                    <w:shd w:val="clear" w:color="auto" w:fill="auto"/>
                    <w:vAlign w:val="center"/>
                  </w:tcPr>
                  <w:p w:rsidR="00C94376" w:rsidRDefault="00C94376" w:rsidP="00C94376">
                    <w:pPr>
                      <w:jc w:val="center"/>
                      <w:rPr>
                        <w:szCs w:val="21"/>
                      </w:rPr>
                    </w:pPr>
                    <w:r>
                      <w:rPr>
                        <w:rFonts w:hint="eastAsia"/>
                        <w:szCs w:val="21"/>
                      </w:rPr>
                      <w:t>承租方名称</w:t>
                    </w:r>
                  </w:p>
                </w:tc>
              </w:sdtContent>
            </w:sdt>
            <w:sdt>
              <w:sdtPr>
                <w:tag w:val="_PLD_7c70ec7c258c47ab93562d23df95ba25"/>
                <w:id w:val="3048610"/>
                <w:lock w:val="sdtLocked"/>
              </w:sdtPr>
              <w:sdtEndPr/>
              <w:sdtContent>
                <w:tc>
                  <w:tcPr>
                    <w:tcW w:w="860" w:type="pct"/>
                    <w:tcBorders>
                      <w:top w:val="single" w:sz="4" w:space="0" w:color="auto"/>
                      <w:left w:val="single" w:sz="4" w:space="0" w:color="auto"/>
                      <w:right w:val="single" w:sz="4" w:space="0" w:color="auto"/>
                    </w:tcBorders>
                    <w:shd w:val="clear" w:color="auto" w:fill="auto"/>
                    <w:vAlign w:val="center"/>
                  </w:tcPr>
                  <w:p w:rsidR="00C94376" w:rsidRDefault="00C94376" w:rsidP="00C94376">
                    <w:pPr>
                      <w:jc w:val="center"/>
                      <w:rPr>
                        <w:szCs w:val="21"/>
                      </w:rPr>
                    </w:pPr>
                    <w:r>
                      <w:rPr>
                        <w:rFonts w:hint="eastAsia"/>
                        <w:szCs w:val="21"/>
                      </w:rPr>
                      <w:t>租赁资产种类</w:t>
                    </w:r>
                  </w:p>
                </w:tc>
              </w:sdtContent>
            </w:sdt>
            <w:sdt>
              <w:sdtPr>
                <w:tag w:val="_PLD_b73b5bf2ad5b438bac8401815956bbdb"/>
                <w:id w:val="3048611"/>
                <w:lock w:val="sdtLocked"/>
              </w:sdtPr>
              <w:sdtEndPr/>
              <w:sdtContent>
                <w:tc>
                  <w:tcPr>
                    <w:tcW w:w="1285" w:type="pct"/>
                    <w:tcBorders>
                      <w:top w:val="single" w:sz="4" w:space="0" w:color="auto"/>
                      <w:left w:val="single" w:sz="4" w:space="0" w:color="auto"/>
                      <w:right w:val="single" w:sz="4" w:space="0" w:color="auto"/>
                    </w:tcBorders>
                    <w:shd w:val="clear" w:color="auto" w:fill="auto"/>
                    <w:vAlign w:val="center"/>
                  </w:tcPr>
                  <w:p w:rsidR="00C94376" w:rsidRDefault="00C94376" w:rsidP="00C94376">
                    <w:pPr>
                      <w:jc w:val="center"/>
                      <w:rPr>
                        <w:szCs w:val="21"/>
                      </w:rPr>
                    </w:pPr>
                    <w:r>
                      <w:rPr>
                        <w:rFonts w:hint="eastAsia"/>
                        <w:szCs w:val="21"/>
                      </w:rPr>
                      <w:t>本期确认的租赁收入</w:t>
                    </w:r>
                  </w:p>
                </w:tc>
              </w:sdtContent>
            </w:sdt>
            <w:sdt>
              <w:sdtPr>
                <w:tag w:val="_PLD_08d45094bbb64f479287ecd678beea52"/>
                <w:id w:val="3048612"/>
                <w:lock w:val="sdtLocked"/>
              </w:sdtPr>
              <w:sdtEndPr/>
              <w:sdtContent>
                <w:tc>
                  <w:tcPr>
                    <w:tcW w:w="1224" w:type="pct"/>
                    <w:tcBorders>
                      <w:top w:val="single" w:sz="4" w:space="0" w:color="auto"/>
                      <w:left w:val="single" w:sz="4" w:space="0" w:color="auto"/>
                      <w:right w:val="single" w:sz="4" w:space="0" w:color="auto"/>
                    </w:tcBorders>
                    <w:shd w:val="clear" w:color="auto" w:fill="auto"/>
                    <w:vAlign w:val="center"/>
                  </w:tcPr>
                  <w:p w:rsidR="00C94376" w:rsidRDefault="00C94376" w:rsidP="00C94376">
                    <w:pPr>
                      <w:jc w:val="center"/>
                      <w:rPr>
                        <w:szCs w:val="21"/>
                      </w:rPr>
                    </w:pPr>
                    <w:r>
                      <w:rPr>
                        <w:rFonts w:hint="eastAsia"/>
                        <w:szCs w:val="21"/>
                      </w:rPr>
                      <w:t>上期确认的租赁收入</w:t>
                    </w:r>
                  </w:p>
                </w:tc>
              </w:sdtContent>
            </w:sdt>
          </w:tr>
          <w:sdt>
            <w:sdtPr>
              <w:rPr>
                <w:szCs w:val="21"/>
              </w:rPr>
              <w:alias w:val="关联租赁情况"/>
              <w:tag w:val="_TUP_0737c0b729354e1aa40e6636ee6d6f9b"/>
              <w:id w:val="3048613"/>
              <w:lock w:val="sdtLocked"/>
            </w:sdtPr>
            <w:sdtEndPr/>
            <w:sdtContent>
              <w:tr w:rsidR="00C94376" w:rsidTr="0022555F">
                <w:tc>
                  <w:tcPr>
                    <w:tcW w:w="1630" w:type="pct"/>
                    <w:tcBorders>
                      <w:top w:val="single" w:sz="4" w:space="0" w:color="auto"/>
                      <w:left w:val="single" w:sz="4" w:space="0" w:color="auto"/>
                      <w:bottom w:val="single" w:sz="4" w:space="0" w:color="auto"/>
                      <w:right w:val="single" w:sz="4" w:space="0" w:color="auto"/>
                    </w:tcBorders>
                  </w:tcPr>
                  <w:p w:rsidR="00C94376" w:rsidRDefault="00C94376" w:rsidP="00C94376">
                    <w:pPr>
                      <w:rPr>
                        <w:szCs w:val="21"/>
                      </w:rPr>
                    </w:pPr>
                    <w:r>
                      <w:t>天台县金烜达橡胶有限公司</w:t>
                    </w:r>
                  </w:p>
                </w:tc>
                <w:tc>
                  <w:tcPr>
                    <w:tcW w:w="860" w:type="pct"/>
                    <w:tcBorders>
                      <w:top w:val="single" w:sz="4" w:space="0" w:color="auto"/>
                      <w:left w:val="single" w:sz="4" w:space="0" w:color="auto"/>
                      <w:bottom w:val="single" w:sz="4" w:space="0" w:color="auto"/>
                      <w:right w:val="single" w:sz="4" w:space="0" w:color="auto"/>
                    </w:tcBorders>
                    <w:vAlign w:val="center"/>
                  </w:tcPr>
                  <w:p w:rsidR="00C94376" w:rsidRDefault="00C94376" w:rsidP="00481FF4">
                    <w:pPr>
                      <w:jc w:val="right"/>
                      <w:rPr>
                        <w:szCs w:val="21"/>
                      </w:rPr>
                    </w:pPr>
                    <w:r>
                      <w:t>厂房</w:t>
                    </w:r>
                  </w:p>
                </w:tc>
                <w:tc>
                  <w:tcPr>
                    <w:tcW w:w="1285" w:type="pct"/>
                    <w:tcBorders>
                      <w:top w:val="single" w:sz="4" w:space="0" w:color="auto"/>
                      <w:left w:val="single" w:sz="4" w:space="0" w:color="auto"/>
                      <w:bottom w:val="single" w:sz="4" w:space="0" w:color="auto"/>
                      <w:right w:val="single" w:sz="4" w:space="0" w:color="auto"/>
                    </w:tcBorders>
                    <w:vAlign w:val="center"/>
                  </w:tcPr>
                  <w:p w:rsidR="00C94376" w:rsidRDefault="00C94376" w:rsidP="00481FF4">
                    <w:pPr>
                      <w:jc w:val="right"/>
                      <w:rPr>
                        <w:szCs w:val="21"/>
                      </w:rPr>
                    </w:pPr>
                    <w:r>
                      <w:t>63,313.38</w:t>
                    </w:r>
                  </w:p>
                </w:tc>
                <w:tc>
                  <w:tcPr>
                    <w:tcW w:w="1224" w:type="pct"/>
                    <w:tcBorders>
                      <w:top w:val="single" w:sz="4" w:space="0" w:color="auto"/>
                      <w:left w:val="single" w:sz="4" w:space="0" w:color="auto"/>
                      <w:bottom w:val="single" w:sz="4" w:space="0" w:color="auto"/>
                      <w:right w:val="single" w:sz="4" w:space="0" w:color="auto"/>
                    </w:tcBorders>
                    <w:vAlign w:val="center"/>
                  </w:tcPr>
                  <w:p w:rsidR="00C94376" w:rsidRDefault="00C94376" w:rsidP="00481FF4">
                    <w:pPr>
                      <w:jc w:val="right"/>
                      <w:rPr>
                        <w:szCs w:val="21"/>
                      </w:rPr>
                    </w:pPr>
                    <w:r>
                      <w:t>68,314.28</w:t>
                    </w:r>
                  </w:p>
                </w:tc>
              </w:tr>
            </w:sdtContent>
          </w:sdt>
        </w:tbl>
        <w:p w:rsidR="00C94376" w:rsidRDefault="00C94376"/>
        <w:p w:rsidR="00BC2D12" w:rsidRDefault="0061030C">
          <w:pPr>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91009513"/>
            <w:lock w:val="sdtLocked"/>
            <w:placeholder>
              <w:docPart w:val="GBC22222222222222222222222222222"/>
            </w:placeholder>
          </w:sdtPr>
          <w:sdtEndPr/>
          <w:sdtContent>
            <w:p w:rsidR="00BC2D12" w:rsidRDefault="000A0FB4" w:rsidP="00C94376">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p w:rsidR="00BC2D12" w:rsidRDefault="0061030C">
          <w:pPr>
            <w:rPr>
              <w:szCs w:val="21"/>
            </w:rPr>
          </w:pPr>
          <w:r>
            <w:rPr>
              <w:rFonts w:hint="eastAsia"/>
              <w:szCs w:val="21"/>
            </w:rPr>
            <w:t>关联租赁情况说明</w:t>
          </w:r>
        </w:p>
        <w:sdt>
          <w:sdtPr>
            <w:rPr>
              <w:szCs w:val="21"/>
            </w:rPr>
            <w:alias w:val="是否适用：关联租赁情况说明[双击切换]"/>
            <w:tag w:val="_GBC_f11304240a9e46d8b340976a035205d3"/>
            <w:id w:val="-2007434550"/>
            <w:lock w:val="sdtLocked"/>
            <w:placeholder>
              <w:docPart w:val="GBC22222222222222222222222222222"/>
            </w:placeholder>
          </w:sdtPr>
          <w:sdtEndPr/>
          <w:sdtContent>
            <w:p w:rsidR="00BC2D12" w:rsidRDefault="000A0FB4" w:rsidP="00C94376">
              <w:pPr>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p w:rsidR="00BC2D12" w:rsidRDefault="00CD5DB0"/>
      </w:sdtContent>
    </w:sdt>
    <w:sdt>
      <w:sdtPr>
        <w:rPr>
          <w:rFonts w:ascii="宋体" w:eastAsia="宋体" w:hAnsi="宋体" w:cs="宋体" w:hint="eastAsia"/>
          <w:b w:val="0"/>
          <w:bCs w:val="0"/>
          <w:kern w:val="0"/>
          <w:szCs w:val="24"/>
        </w:rPr>
        <w:alias w:val="模块:关联担保情况"/>
        <w:tag w:val="_SEC_efa05712c0bd499d89e4752caaaebdd6"/>
        <w:id w:val="1392770044"/>
        <w:lock w:val="sdtLocked"/>
        <w:placeholder>
          <w:docPart w:val="GBC22222222222222222222222222222"/>
        </w:placeholder>
      </w:sdtPr>
      <w:sdtEndPr>
        <w:rPr>
          <w:rFonts w:ascii="Cambria" w:hAnsi="Cambria" w:cs="Cambria" w:hint="default"/>
          <w:sz w:val="20"/>
          <w:szCs w:val="20"/>
        </w:rPr>
      </w:sdtEndPr>
      <w:sdtContent>
        <w:p w:rsidR="00BC2D12" w:rsidRDefault="0061030C">
          <w:pPr>
            <w:pStyle w:val="4"/>
            <w:numPr>
              <w:ilvl w:val="3"/>
              <w:numId w:val="143"/>
            </w:numPr>
            <w:ind w:left="424" w:hangingChars="202" w:hanging="424"/>
          </w:pPr>
          <w:r>
            <w:rPr>
              <w:rFonts w:hint="eastAsia"/>
            </w:rPr>
            <w:t>关联担保情况</w:t>
          </w:r>
        </w:p>
        <w:p w:rsidR="00BC2D12" w:rsidRDefault="0061030C">
          <w:r>
            <w:rPr>
              <w:rFonts w:hint="eastAsia"/>
            </w:rPr>
            <w:t>本公司作为担保方</w:t>
          </w:r>
        </w:p>
        <w:sdt>
          <w:sdtPr>
            <w:alias w:val="是否适用：本公司作为担保方的担保情况表[双击切换]"/>
            <w:tag w:val="_GBC_4ba390d56c0645788c7893af84ca2773"/>
            <w:id w:val="32550046"/>
            <w:lock w:val="sdtLocked"/>
            <w:placeholder>
              <w:docPart w:val="GBC22222222222222222222222222222"/>
            </w:placeholder>
          </w:sdtPr>
          <w:sdtEndPr/>
          <w:sdtContent>
            <w:p w:rsidR="00BC2D12"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61030C">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1626352907"/>
            <w:lock w:val="sdtLocked"/>
            <w:placeholder>
              <w:docPart w:val="GBC22222222222222222222222222222"/>
            </w:placeholder>
          </w:sdtPr>
          <w:sdtEndPr/>
          <w:sdtContent>
            <w:p w:rsidR="00BC2D12" w:rsidRDefault="000A0FB4" w:rsidP="00C94376">
              <w:r>
                <w:rPr>
                  <w:rFonts w:cs="Cambria"/>
                </w:rPr>
                <w:fldChar w:fldCharType="begin"/>
              </w:r>
              <w:r w:rsidR="00C94376">
                <w:rPr>
                  <w:rFonts w:cs="Cambria"/>
                </w:rPr>
                <w:instrText xml:space="preserve">MACROBUTTON  SnrToggleCheckbox □适用 </w:instrText>
              </w:r>
              <w:r>
                <w:rPr>
                  <w:rFonts w:cs="Cambria"/>
                </w:rPr>
                <w:fldChar w:fldCharType="end"/>
              </w:r>
              <w:r>
                <w:rPr>
                  <w:rFonts w:cs="Cambria"/>
                </w:rPr>
                <w:fldChar w:fldCharType="begin"/>
              </w:r>
              <w:r w:rsidR="00C94376">
                <w:rPr>
                  <w:rFonts w:cs="Cambria"/>
                </w:rPr>
                <w:instrText xml:space="preserve"> MACROBUTTON  SnrToggleCheckbox √不适用 </w:instrText>
              </w:r>
              <w:r>
                <w:rPr>
                  <w:rFonts w:cs="Cambria"/>
                </w:rPr>
                <w:fldChar w:fldCharType="end"/>
              </w:r>
            </w:p>
          </w:sdtContent>
        </w:sdt>
        <w:p w:rsidR="00BC2D12" w:rsidRDefault="0061030C">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855230633"/>
            <w:lock w:val="sdtLocked"/>
            <w:placeholder>
              <w:docPart w:val="GBC22222222222222222222222222222"/>
            </w:placeholder>
          </w:sdtPr>
          <w:sdtEndPr/>
          <w:sdtContent>
            <w:p w:rsidR="00BC2D12" w:rsidRDefault="000A0FB4" w:rsidP="00C94376">
              <w:pPr>
                <w:rPr>
                  <w:rFonts w:ascii="Cambria" w:hAnsi="Cambria" w:cs="Cambria"/>
                </w:rPr>
              </w:pPr>
              <w:r>
                <w:rPr>
                  <w:rFonts w:cs="Cambria"/>
                </w:rPr>
                <w:fldChar w:fldCharType="begin"/>
              </w:r>
              <w:r w:rsidR="00C94376">
                <w:rPr>
                  <w:rFonts w:cs="Cambria"/>
                </w:rPr>
                <w:instrText xml:space="preserve">MACROBUTTON  SnrToggleCheckbox □适用 </w:instrText>
              </w:r>
              <w:r>
                <w:rPr>
                  <w:rFonts w:cs="Cambria"/>
                </w:rPr>
                <w:fldChar w:fldCharType="end"/>
              </w:r>
              <w:r>
                <w:rPr>
                  <w:rFonts w:cs="Cambria"/>
                </w:rPr>
                <w:fldChar w:fldCharType="begin"/>
              </w:r>
              <w:r w:rsidR="00C94376">
                <w:rPr>
                  <w:rFonts w:cs="Cambria"/>
                </w:rPr>
                <w:instrText xml:space="preserve"> MACROBUTTON  SnrToggleCheckbox √不适用 </w:instrText>
              </w:r>
              <w:r>
                <w:rPr>
                  <w:rFonts w:cs="Cambria"/>
                </w:rPr>
                <w:fldChar w:fldCharType="end"/>
              </w:r>
            </w:p>
          </w:sdtContent>
        </w:sdt>
        <w:p w:rsidR="00BC2D12" w:rsidRDefault="00CD5DB0">
          <w:pPr>
            <w:rPr>
              <w:rFonts w:ascii="Cambria" w:hAnsi="Cambria" w:cs="Cambria"/>
              <w:sz w:val="20"/>
              <w:szCs w:val="20"/>
            </w:rPr>
          </w:pPr>
        </w:p>
      </w:sdtContent>
    </w:sdt>
    <w:sdt>
      <w:sdtPr>
        <w:rPr>
          <w:rFonts w:ascii="宋体" w:eastAsia="宋体" w:hAnsi="宋体" w:cs="宋体" w:hint="eastAsia"/>
          <w:b w:val="0"/>
          <w:bCs w:val="0"/>
          <w:kern w:val="0"/>
          <w:szCs w:val="24"/>
        </w:rPr>
        <w:alias w:val="模块:关联方资金拆借"/>
        <w:tag w:val="_SEC_e662f655e98144708ee022291e4d2c28"/>
        <w:id w:val="-1643121640"/>
        <w:lock w:val="sdtLocked"/>
        <w:placeholder>
          <w:docPart w:val="GBC22222222222222222222222222222"/>
        </w:placeholder>
      </w:sdtPr>
      <w:sdtEndPr>
        <w:rPr>
          <w:rFonts w:cstheme="minorBidi" w:hint="default"/>
          <w:szCs w:val="21"/>
        </w:rPr>
      </w:sdtEndPr>
      <w:sdtContent>
        <w:p w:rsidR="00BC2D12" w:rsidRDefault="0061030C">
          <w:pPr>
            <w:pStyle w:val="4"/>
            <w:numPr>
              <w:ilvl w:val="3"/>
              <w:numId w:val="143"/>
            </w:numPr>
            <w:ind w:left="424" w:hangingChars="202" w:hanging="424"/>
          </w:pPr>
          <w:r>
            <w:rPr>
              <w:rFonts w:hint="eastAsia"/>
            </w:rPr>
            <w:t>关联方资金拆借</w:t>
          </w:r>
        </w:p>
        <w:sdt>
          <w:sdtPr>
            <w:alias w:val="是否适用：关联方资金拆借[双击切换]"/>
            <w:tag w:val="_GBC_9b5630a86e1e452494249106e2600b15"/>
            <w:id w:val="-684129372"/>
            <w:lock w:val="sdtLocked"/>
            <w:placeholder>
              <w:docPart w:val="GBC22222222222222222222222222222"/>
            </w:placeholder>
          </w:sdtPr>
          <w:sdtEndPr/>
          <w:sdtContent>
            <w:p w:rsidR="00BC2D12" w:rsidRDefault="000A0FB4">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61030C">
          <w:pPr>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638fcfec5a6e4e3da37731c50c9e14c8"/>
              <w:id w:val="-15700306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Cambria" w:hAnsi="Cambria" w:cs="Cambria" w:hint="eastAsia"/>
                </w:rPr>
                <w:t>元</w:t>
              </w:r>
            </w:sdtContent>
          </w:sdt>
          <w:r>
            <w:rPr>
              <w:rFonts w:ascii="Cambria" w:hAnsi="Cambria" w:cs="Cambria" w:hint="eastAsia"/>
            </w:rPr>
            <w:t>币种：</w:t>
          </w:r>
          <w:sdt>
            <w:sdtPr>
              <w:rPr>
                <w:rFonts w:ascii="Cambria" w:hAnsi="Cambria" w:cs="Cambria" w:hint="eastAsia"/>
              </w:rPr>
              <w:alias w:val="币种：关联方资金拆借"/>
              <w:tag w:val="_GBC_9ffab5562b4d42a7ad87881f0bdc32c6"/>
              <w:id w:val="2372943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Cambria" w:hAnsi="Cambria" w:cs="Cambria" w:hint="eastAsia"/>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1658"/>
            <w:gridCol w:w="1380"/>
            <w:gridCol w:w="1522"/>
            <w:gridCol w:w="1074"/>
          </w:tblGrid>
          <w:tr w:rsidR="00C94376" w:rsidTr="0022555F">
            <w:sdt>
              <w:sdtPr>
                <w:tag w:val="_PLD_ba0b1157f84a43a686cdfdb96fc9f605"/>
                <w:id w:val="3048844"/>
                <w:lock w:val="sdtLocked"/>
              </w:sdtPr>
              <w:sdtEndPr/>
              <w:sdtContent>
                <w:tc>
                  <w:tcPr>
                    <w:tcW w:w="1795"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C94376">
                    <w:pPr>
                      <w:jc w:val="center"/>
                      <w:rPr>
                        <w:rFonts w:cs="Cambria"/>
                      </w:rPr>
                    </w:pPr>
                    <w:r>
                      <w:rPr>
                        <w:rFonts w:cs="Cambria" w:hint="eastAsia"/>
                      </w:rPr>
                      <w:t>关联方</w:t>
                    </w:r>
                  </w:p>
                </w:tc>
              </w:sdtContent>
            </w:sdt>
            <w:sdt>
              <w:sdtPr>
                <w:tag w:val="_PLD_d89f0030cf1644d88e79247fb06b91f6"/>
                <w:id w:val="3048845"/>
                <w:lock w:val="sdtLocked"/>
              </w:sdtPr>
              <w:sdtEndPr/>
              <w:sdtContent>
                <w:tc>
                  <w:tcPr>
                    <w:tcW w:w="943"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C94376">
                    <w:pPr>
                      <w:jc w:val="center"/>
                      <w:rPr>
                        <w:rFonts w:cs="Cambria"/>
                      </w:rPr>
                    </w:pPr>
                    <w:r>
                      <w:rPr>
                        <w:rFonts w:cs="Cambria" w:hint="eastAsia"/>
                      </w:rPr>
                      <w:t>拆借金额</w:t>
                    </w:r>
                  </w:p>
                </w:tc>
              </w:sdtContent>
            </w:sdt>
            <w:sdt>
              <w:sdtPr>
                <w:tag w:val="_PLD_1a3f019482694e2a9a19e9e491c88664"/>
                <w:id w:val="3048846"/>
                <w:lock w:val="sdtLocked"/>
              </w:sdtPr>
              <w:sdtEndPr/>
              <w:sdtContent>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C94376">
                    <w:pPr>
                      <w:jc w:val="center"/>
                      <w:rPr>
                        <w:rFonts w:cs="Cambria"/>
                      </w:rPr>
                    </w:pPr>
                    <w:r>
                      <w:rPr>
                        <w:rFonts w:cs="Cambria" w:hint="eastAsia"/>
                      </w:rPr>
                      <w:t>起始日</w:t>
                    </w:r>
                  </w:p>
                </w:tc>
              </w:sdtContent>
            </w:sdt>
            <w:sdt>
              <w:sdtPr>
                <w:tag w:val="_PLD_18f4f70188ee44fa8cca86fccfa00f81"/>
                <w:id w:val="3048847"/>
                <w:lock w:val="sdtLocked"/>
              </w:sdtPr>
              <w:sdtEndPr/>
              <w:sdtContent>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C94376">
                    <w:pPr>
                      <w:jc w:val="center"/>
                      <w:rPr>
                        <w:rFonts w:cs="Cambria"/>
                      </w:rPr>
                    </w:pPr>
                    <w:r>
                      <w:rPr>
                        <w:rFonts w:cs="Cambria" w:hint="eastAsia"/>
                      </w:rPr>
                      <w:t>到期日</w:t>
                    </w:r>
                  </w:p>
                </w:tc>
              </w:sdtContent>
            </w:sdt>
            <w:sdt>
              <w:sdtPr>
                <w:tag w:val="_PLD_7cdd1d0389de4d0ab081d9f3c4c26d70"/>
                <w:id w:val="3048848"/>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C94376">
                    <w:pPr>
                      <w:jc w:val="center"/>
                      <w:rPr>
                        <w:rFonts w:cs="Cambria"/>
                      </w:rPr>
                    </w:pPr>
                    <w:r>
                      <w:rPr>
                        <w:rFonts w:cs="Cambria" w:hint="eastAsia"/>
                      </w:rPr>
                      <w:t>说明</w:t>
                    </w:r>
                  </w:p>
                </w:tc>
              </w:sdtContent>
            </w:sdt>
          </w:tr>
          <w:tr w:rsidR="00C94376" w:rsidTr="0022555F">
            <w:sdt>
              <w:sdtPr>
                <w:tag w:val="_PLD_bbb3c9aea6344d1392ee30f16141055a"/>
                <w:id w:val="3048849"/>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C94376" w:rsidRDefault="00C94376" w:rsidP="00C94376">
                    <w:pPr>
                      <w:rPr>
                        <w:rFonts w:cs="Cambria"/>
                      </w:rPr>
                    </w:pPr>
                    <w:r>
                      <w:rPr>
                        <w:rFonts w:cs="Cambria" w:hint="eastAsia"/>
                      </w:rPr>
                      <w:t>拆入</w:t>
                    </w:r>
                  </w:p>
                </w:tc>
              </w:sdtContent>
            </w:sdt>
          </w:tr>
          <w:sdt>
            <w:sdtPr>
              <w:rPr>
                <w:rFonts w:cs="Cambria"/>
              </w:rPr>
              <w:alias w:val="关联方资金拆入明细"/>
              <w:tag w:val="_TUP_214d4391c9e1470ba8d3b2d5c7347dc0"/>
              <w:id w:val="3048850"/>
              <w:lock w:val="sdtLocked"/>
            </w:sdtPr>
            <w:sdtEndPr/>
            <w:sdtContent>
              <w:tr w:rsidR="00C94376" w:rsidTr="0022555F">
                <w:tc>
                  <w:tcPr>
                    <w:tcW w:w="1795" w:type="pct"/>
                    <w:tcBorders>
                      <w:top w:val="single" w:sz="4" w:space="0" w:color="auto"/>
                      <w:left w:val="single" w:sz="4" w:space="0" w:color="auto"/>
                      <w:bottom w:val="single" w:sz="4" w:space="0" w:color="auto"/>
                      <w:right w:val="single" w:sz="4" w:space="0" w:color="auto"/>
                    </w:tcBorders>
                    <w:shd w:val="clear" w:color="auto" w:fill="auto"/>
                  </w:tcPr>
                  <w:p w:rsidR="00C94376" w:rsidRDefault="00C94376" w:rsidP="00C94376">
                    <w:pPr>
                      <w:rPr>
                        <w:rFonts w:cs="Cambria"/>
                      </w:rPr>
                    </w:pPr>
                    <w:proofErr w:type="gramStart"/>
                    <w:r>
                      <w:t>汤友钱</w:t>
                    </w:r>
                    <w:proofErr w:type="gramEnd"/>
                  </w:p>
                </w:tc>
                <w:tc>
                  <w:tcPr>
                    <w:tcW w:w="943"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570D2" w:rsidP="00481FF4">
                    <w:pPr>
                      <w:jc w:val="right"/>
                      <w:rPr>
                        <w:rFonts w:cs="Cambria"/>
                      </w:rPr>
                    </w:pPr>
                    <w:r>
                      <w:rPr>
                        <w:rFonts w:cs="Cambria"/>
                      </w:rPr>
                      <w:t>1,500,000.00</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570D2" w:rsidP="00481FF4">
                    <w:pPr>
                      <w:jc w:val="right"/>
                      <w:rPr>
                        <w:rFonts w:cs="Cambria"/>
                      </w:rPr>
                    </w:pPr>
                    <w:r>
                      <w:rPr>
                        <w:rFonts w:cs="Cambria" w:hint="eastAsia"/>
                      </w:rPr>
                      <w:t>2</w:t>
                    </w:r>
                    <w:r>
                      <w:rPr>
                        <w:rFonts w:cs="Cambria"/>
                      </w:rPr>
                      <w:t>021-10-21</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570D2" w:rsidP="00481FF4">
                    <w:pPr>
                      <w:jc w:val="right"/>
                      <w:rPr>
                        <w:rFonts w:cs="Cambria"/>
                      </w:rPr>
                    </w:pPr>
                    <w:r>
                      <w:rPr>
                        <w:rFonts w:cs="Cambria" w:hint="eastAsia"/>
                      </w:rPr>
                      <w:t>2</w:t>
                    </w:r>
                    <w:r>
                      <w:rPr>
                        <w:rFonts w:cs="Cambria"/>
                      </w:rPr>
                      <w:t>021-10-27</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481FF4">
                    <w:pPr>
                      <w:jc w:val="right"/>
                      <w:rPr>
                        <w:rFonts w:cs="Cambria"/>
                      </w:rPr>
                    </w:pPr>
                  </w:p>
                </w:tc>
              </w:tr>
            </w:sdtContent>
          </w:sdt>
          <w:sdt>
            <w:sdtPr>
              <w:rPr>
                <w:rFonts w:cs="Cambria"/>
              </w:rPr>
              <w:alias w:val="关联方资金拆入明细"/>
              <w:tag w:val="_TUP_214d4391c9e1470ba8d3b2d5c7347dc0"/>
              <w:id w:val="3048851"/>
              <w:lock w:val="sdtLocked"/>
            </w:sdtPr>
            <w:sdtEndPr/>
            <w:sdtContent>
              <w:tr w:rsidR="00C94376" w:rsidTr="0022555F">
                <w:tc>
                  <w:tcPr>
                    <w:tcW w:w="1795" w:type="pct"/>
                    <w:tcBorders>
                      <w:top w:val="single" w:sz="4" w:space="0" w:color="auto"/>
                      <w:left w:val="single" w:sz="4" w:space="0" w:color="auto"/>
                      <w:bottom w:val="single" w:sz="4" w:space="0" w:color="auto"/>
                      <w:right w:val="single" w:sz="4" w:space="0" w:color="auto"/>
                    </w:tcBorders>
                    <w:shd w:val="clear" w:color="auto" w:fill="auto"/>
                  </w:tcPr>
                  <w:p w:rsidR="00C94376" w:rsidRDefault="00C94376" w:rsidP="00C94376">
                    <w:pPr>
                      <w:rPr>
                        <w:rFonts w:cs="Cambria"/>
                      </w:rPr>
                    </w:pPr>
                    <w:r>
                      <w:t>浙江天台和致</w:t>
                    </w:r>
                    <w:proofErr w:type="gramStart"/>
                    <w:r>
                      <w:t>祥</w:t>
                    </w:r>
                    <w:proofErr w:type="gramEnd"/>
                    <w:r>
                      <w:t>投资有限公司</w:t>
                    </w:r>
                  </w:p>
                </w:tc>
                <w:tc>
                  <w:tcPr>
                    <w:tcW w:w="943"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570D2" w:rsidP="00481FF4">
                    <w:pPr>
                      <w:jc w:val="right"/>
                      <w:rPr>
                        <w:rFonts w:cs="Cambria"/>
                      </w:rPr>
                    </w:pPr>
                    <w:r>
                      <w:rPr>
                        <w:rFonts w:cs="Cambria"/>
                      </w:rPr>
                      <w:t>1,000,000.00</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570D2" w:rsidP="00481FF4">
                    <w:pPr>
                      <w:jc w:val="right"/>
                      <w:rPr>
                        <w:rFonts w:cs="Cambria"/>
                      </w:rPr>
                    </w:pPr>
                    <w:r>
                      <w:rPr>
                        <w:rFonts w:cs="Cambria" w:hint="eastAsia"/>
                      </w:rPr>
                      <w:t>2</w:t>
                    </w:r>
                    <w:r>
                      <w:rPr>
                        <w:rFonts w:cs="Cambria"/>
                      </w:rPr>
                      <w:t>021-01-20</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570D2" w:rsidP="00481FF4">
                    <w:pPr>
                      <w:jc w:val="right"/>
                      <w:rPr>
                        <w:rFonts w:cs="Cambria"/>
                      </w:rPr>
                    </w:pPr>
                    <w:r>
                      <w:rPr>
                        <w:rFonts w:cs="Cambria" w:hint="eastAsia"/>
                      </w:rPr>
                      <w:t>2</w:t>
                    </w:r>
                    <w:r>
                      <w:rPr>
                        <w:rFonts w:cs="Cambria"/>
                      </w:rPr>
                      <w:t>021-06-08</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481FF4">
                    <w:pPr>
                      <w:jc w:val="right"/>
                      <w:rPr>
                        <w:rFonts w:cs="Cambria"/>
                      </w:rPr>
                    </w:pPr>
                  </w:p>
                </w:tc>
              </w:tr>
            </w:sdtContent>
          </w:sdt>
          <w:sdt>
            <w:sdtPr>
              <w:rPr>
                <w:rFonts w:cs="Cambria"/>
              </w:rPr>
              <w:alias w:val="关联方资金拆入明细"/>
              <w:tag w:val="_TUP_214d4391c9e1470ba8d3b2d5c7347dc0"/>
              <w:id w:val="-1413233825"/>
              <w:lock w:val="sdtLocked"/>
            </w:sdtPr>
            <w:sdtEndPr>
              <w:rPr>
                <w:rFonts w:cs="宋体"/>
              </w:rPr>
            </w:sdtEndPr>
            <w:sdtContent>
              <w:tr w:rsidR="00C570D2" w:rsidTr="0022555F">
                <w:tc>
                  <w:tcPr>
                    <w:tcW w:w="1795" w:type="pct"/>
                    <w:tcBorders>
                      <w:top w:val="single" w:sz="4" w:space="0" w:color="auto"/>
                      <w:left w:val="single" w:sz="4" w:space="0" w:color="auto"/>
                      <w:bottom w:val="single" w:sz="4" w:space="0" w:color="auto"/>
                      <w:right w:val="single" w:sz="4" w:space="0" w:color="auto"/>
                    </w:tcBorders>
                    <w:shd w:val="clear" w:color="auto" w:fill="auto"/>
                  </w:tcPr>
                  <w:p w:rsidR="00C570D2" w:rsidRDefault="00C570D2" w:rsidP="00C94376">
                    <w:pPr>
                      <w:rPr>
                        <w:rFonts w:cs="Cambria"/>
                      </w:rPr>
                    </w:pPr>
                    <w:r>
                      <w:t>浙江天台和致</w:t>
                    </w:r>
                    <w:proofErr w:type="gramStart"/>
                    <w:r>
                      <w:t>祥</w:t>
                    </w:r>
                    <w:proofErr w:type="gramEnd"/>
                    <w:r>
                      <w:t>投资有限公司</w:t>
                    </w:r>
                  </w:p>
                </w:tc>
                <w:tc>
                  <w:tcPr>
                    <w:tcW w:w="943"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rPr>
                        <w:rFonts w:cs="Cambria"/>
                      </w:rPr>
                    </w:pPr>
                    <w:r>
                      <w:rPr>
                        <w:rFonts w:cs="Cambria"/>
                      </w:rPr>
                      <w:t>600,000.00</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r>
                      <w:rPr>
                        <w:rFonts w:hint="eastAsia"/>
                      </w:rPr>
                      <w:t>2</w:t>
                    </w:r>
                    <w:r>
                      <w:t>021-07-02</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r>
                      <w:rPr>
                        <w:rFonts w:hint="eastAsia"/>
                      </w:rPr>
                      <w:t>2</w:t>
                    </w:r>
                    <w:r>
                      <w:t>021-09-14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p>
                </w:tc>
              </w:tr>
            </w:sdtContent>
          </w:sdt>
          <w:sdt>
            <w:sdtPr>
              <w:rPr>
                <w:rFonts w:cs="Cambria"/>
              </w:rPr>
              <w:alias w:val="关联方资金拆入明细"/>
              <w:tag w:val="_TUP_214d4391c9e1470ba8d3b2d5c7347dc0"/>
              <w:id w:val="1170608092"/>
              <w:lock w:val="sdtLocked"/>
            </w:sdtPr>
            <w:sdtEndPr>
              <w:rPr>
                <w:rFonts w:cs="宋体"/>
              </w:rPr>
            </w:sdtEndPr>
            <w:sdtContent>
              <w:tr w:rsidR="00C570D2" w:rsidTr="0022555F">
                <w:tc>
                  <w:tcPr>
                    <w:tcW w:w="1795" w:type="pct"/>
                    <w:tcBorders>
                      <w:top w:val="single" w:sz="4" w:space="0" w:color="auto"/>
                      <w:left w:val="single" w:sz="4" w:space="0" w:color="auto"/>
                      <w:bottom w:val="single" w:sz="4" w:space="0" w:color="auto"/>
                      <w:right w:val="single" w:sz="4" w:space="0" w:color="auto"/>
                    </w:tcBorders>
                    <w:shd w:val="clear" w:color="auto" w:fill="auto"/>
                  </w:tcPr>
                  <w:p w:rsidR="00C570D2" w:rsidRDefault="00C570D2" w:rsidP="00C94376">
                    <w:pPr>
                      <w:rPr>
                        <w:rFonts w:cs="Cambria"/>
                      </w:rPr>
                    </w:pPr>
                    <w:r>
                      <w:t>浙江天台和致</w:t>
                    </w:r>
                    <w:proofErr w:type="gramStart"/>
                    <w:r>
                      <w:t>祥</w:t>
                    </w:r>
                    <w:proofErr w:type="gramEnd"/>
                    <w:r>
                      <w:t>投资有限公司</w:t>
                    </w:r>
                  </w:p>
                </w:tc>
                <w:tc>
                  <w:tcPr>
                    <w:tcW w:w="943"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rPr>
                        <w:rFonts w:cs="Cambria"/>
                      </w:rPr>
                    </w:pPr>
                    <w:r>
                      <w:rPr>
                        <w:rFonts w:cs="Cambria"/>
                      </w:rPr>
                      <w:t>400,000.00</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r>
                      <w:rPr>
                        <w:rFonts w:hint="eastAsia"/>
                      </w:rPr>
                      <w:t>2</w:t>
                    </w:r>
                    <w:r>
                      <w:t>021-07-02</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r>
                      <w:rPr>
                        <w:rFonts w:hint="eastAsia"/>
                      </w:rPr>
                      <w:t>2</w:t>
                    </w:r>
                    <w:r>
                      <w:t>021-12-30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p>
                </w:tc>
              </w:tr>
            </w:sdtContent>
          </w:sdt>
          <w:sdt>
            <w:sdtPr>
              <w:rPr>
                <w:rFonts w:cs="Cambria"/>
              </w:rPr>
              <w:alias w:val="关联方资金拆入明细"/>
              <w:tag w:val="_TUP_214d4391c9e1470ba8d3b2d5c7347dc0"/>
              <w:id w:val="-974063982"/>
              <w:lock w:val="sdtLocked"/>
            </w:sdtPr>
            <w:sdtEndPr>
              <w:rPr>
                <w:rFonts w:cs="宋体"/>
              </w:rPr>
            </w:sdtEndPr>
            <w:sdtContent>
              <w:tr w:rsidR="00C570D2" w:rsidTr="0022555F">
                <w:tc>
                  <w:tcPr>
                    <w:tcW w:w="1795" w:type="pct"/>
                    <w:tcBorders>
                      <w:top w:val="single" w:sz="4" w:space="0" w:color="auto"/>
                      <w:left w:val="single" w:sz="4" w:space="0" w:color="auto"/>
                      <w:bottom w:val="single" w:sz="4" w:space="0" w:color="auto"/>
                      <w:right w:val="single" w:sz="4" w:space="0" w:color="auto"/>
                    </w:tcBorders>
                    <w:shd w:val="clear" w:color="auto" w:fill="auto"/>
                  </w:tcPr>
                  <w:p w:rsidR="00C570D2" w:rsidRDefault="00C570D2" w:rsidP="00C94376">
                    <w:pPr>
                      <w:rPr>
                        <w:rFonts w:cs="Cambria"/>
                      </w:rPr>
                    </w:pPr>
                    <w:r>
                      <w:t>浙江天台和致</w:t>
                    </w:r>
                    <w:proofErr w:type="gramStart"/>
                    <w:r>
                      <w:t>祥</w:t>
                    </w:r>
                    <w:proofErr w:type="gramEnd"/>
                    <w:r>
                      <w:t>投资有限公司</w:t>
                    </w:r>
                  </w:p>
                </w:tc>
                <w:tc>
                  <w:tcPr>
                    <w:tcW w:w="943"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rPr>
                        <w:rFonts w:cs="Cambria"/>
                      </w:rPr>
                    </w:pPr>
                    <w:r>
                      <w:rPr>
                        <w:rFonts w:cs="Cambria"/>
                      </w:rPr>
                      <w:t>1,000,000.00</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r>
                      <w:rPr>
                        <w:rFonts w:hint="eastAsia"/>
                      </w:rPr>
                      <w:t>2</w:t>
                    </w:r>
                    <w:r>
                      <w:t>021-09-14</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r>
                      <w:rPr>
                        <w:rFonts w:hint="eastAsia"/>
                      </w:rPr>
                      <w:t>2</w:t>
                    </w:r>
                    <w:r>
                      <w:t>021-09-17</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p>
                </w:tc>
              </w:tr>
            </w:sdtContent>
          </w:sdt>
          <w:sdt>
            <w:sdtPr>
              <w:rPr>
                <w:rFonts w:cs="Cambria"/>
              </w:rPr>
              <w:alias w:val="关联方资金拆入明细"/>
              <w:tag w:val="_TUP_214d4391c9e1470ba8d3b2d5c7347dc0"/>
              <w:id w:val="61380095"/>
              <w:lock w:val="sdtLocked"/>
            </w:sdtPr>
            <w:sdtEndPr>
              <w:rPr>
                <w:rFonts w:cs="宋体"/>
              </w:rPr>
            </w:sdtEndPr>
            <w:sdtContent>
              <w:tr w:rsidR="00C570D2" w:rsidTr="0022555F">
                <w:tc>
                  <w:tcPr>
                    <w:tcW w:w="1795" w:type="pct"/>
                    <w:tcBorders>
                      <w:top w:val="single" w:sz="4" w:space="0" w:color="auto"/>
                      <w:left w:val="single" w:sz="4" w:space="0" w:color="auto"/>
                      <w:bottom w:val="single" w:sz="4" w:space="0" w:color="auto"/>
                      <w:right w:val="single" w:sz="4" w:space="0" w:color="auto"/>
                    </w:tcBorders>
                    <w:shd w:val="clear" w:color="auto" w:fill="auto"/>
                  </w:tcPr>
                  <w:p w:rsidR="00C570D2" w:rsidRDefault="00C570D2" w:rsidP="00C94376">
                    <w:pPr>
                      <w:rPr>
                        <w:rFonts w:cs="Cambria"/>
                      </w:rPr>
                    </w:pPr>
                    <w:r>
                      <w:t>浙江天台和致</w:t>
                    </w:r>
                    <w:proofErr w:type="gramStart"/>
                    <w:r>
                      <w:t>祥</w:t>
                    </w:r>
                    <w:proofErr w:type="gramEnd"/>
                    <w:r>
                      <w:t>投资有限公司</w:t>
                    </w:r>
                  </w:p>
                </w:tc>
                <w:tc>
                  <w:tcPr>
                    <w:tcW w:w="943"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rPr>
                        <w:rFonts w:cs="Cambria"/>
                      </w:rPr>
                    </w:pPr>
                    <w:r>
                      <w:rPr>
                        <w:rFonts w:cs="Cambria"/>
                      </w:rPr>
                      <w:t>600,000.00</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r>
                      <w:rPr>
                        <w:rFonts w:hint="eastAsia"/>
                      </w:rPr>
                      <w:t>2</w:t>
                    </w:r>
                    <w:r>
                      <w:t>021-10-08</w:t>
                    </w:r>
                  </w:p>
                </w:tc>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r>
                      <w:rPr>
                        <w:rFonts w:hint="eastAsia"/>
                      </w:rPr>
                      <w:t>2</w:t>
                    </w:r>
                    <w:r>
                      <w:t>021-12-30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rsidR="00C570D2" w:rsidRDefault="00C570D2" w:rsidP="00481FF4">
                    <w:pPr>
                      <w:jc w:val="right"/>
                    </w:pPr>
                  </w:p>
                </w:tc>
              </w:tr>
            </w:sdtContent>
          </w:sdt>
        </w:tbl>
        <w:p w:rsidR="00BC2D12" w:rsidRDefault="00CD5DB0">
          <w:pPr>
            <w:rPr>
              <w:szCs w:val="21"/>
            </w:rPr>
          </w:pPr>
        </w:p>
      </w:sdtContent>
    </w:sdt>
    <w:sdt>
      <w:sdtPr>
        <w:rPr>
          <w:rFonts w:ascii="宋体" w:eastAsia="宋体" w:hAnsi="宋体" w:cs="宋体" w:hint="eastAsia"/>
          <w:b w:val="0"/>
          <w:bCs w:val="0"/>
          <w:kern w:val="0"/>
          <w:szCs w:val="24"/>
        </w:rPr>
        <w:alias w:val="模块:关联方资产转让、债务重组情况"/>
        <w:tag w:val="_SEC_d9d6435f8ac54597b97d51dd0f61d03f"/>
        <w:id w:val="2106541084"/>
        <w:lock w:val="sdtLocked"/>
        <w:placeholder>
          <w:docPart w:val="GBC22222222222222222222222222222"/>
        </w:placeholder>
      </w:sdtPr>
      <w:sdtEndPr>
        <w:rPr>
          <w:rFonts w:hint="default"/>
        </w:rPr>
      </w:sdtEndPr>
      <w:sdtContent>
        <w:p w:rsidR="00BC2D12" w:rsidRDefault="0061030C">
          <w:pPr>
            <w:pStyle w:val="4"/>
            <w:numPr>
              <w:ilvl w:val="3"/>
              <w:numId w:val="143"/>
            </w:numPr>
            <w:ind w:left="424" w:hangingChars="202" w:hanging="424"/>
          </w:pPr>
          <w:r>
            <w:rPr>
              <w:rFonts w:hint="eastAsia"/>
            </w:rPr>
            <w:t>关联方资产转让、债务重组情况</w:t>
          </w:r>
        </w:p>
        <w:sdt>
          <w:sdtPr>
            <w:alias w:val="是否适用：关联方资产转让、债务重组情况[双击切换]"/>
            <w:tag w:val="_GBC_6f8fce72ce784c23aba8af28c51de336"/>
            <w:id w:val="-1433501930"/>
            <w:lock w:val="sdtLocked"/>
            <w:placeholder>
              <w:docPart w:val="GBC22222222222222222222222222222"/>
            </w:placeholder>
          </w:sdtPr>
          <w:sdtEndPr/>
          <w:sdtContent>
            <w:p w:rsidR="00BC2D12"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sdtContent>
    </w:sdt>
    <w:sdt>
      <w:sdtPr>
        <w:rPr>
          <w:rFonts w:ascii="宋体" w:eastAsia="宋体" w:hAnsi="宋体" w:cs="宋体" w:hint="eastAsia"/>
          <w:b w:val="0"/>
          <w:bCs w:val="0"/>
          <w:kern w:val="0"/>
          <w:szCs w:val="24"/>
        </w:rPr>
        <w:alias w:val="模块:关键管理人员报酬"/>
        <w:tag w:val="_SEC_3b5cc9d011f04ea3b064e0de02da00f5"/>
        <w:id w:val="854622726"/>
        <w:lock w:val="sdtLocked"/>
        <w:placeholder>
          <w:docPart w:val="GBC22222222222222222222222222222"/>
        </w:placeholder>
      </w:sdtPr>
      <w:sdtEndPr>
        <w:rPr>
          <w:rFonts w:hint="default"/>
        </w:rPr>
      </w:sdtEndPr>
      <w:sdtContent>
        <w:p w:rsidR="00BC2D12" w:rsidRDefault="0061030C">
          <w:pPr>
            <w:pStyle w:val="4"/>
            <w:numPr>
              <w:ilvl w:val="3"/>
              <w:numId w:val="143"/>
            </w:numPr>
            <w:ind w:left="424" w:hangingChars="202" w:hanging="424"/>
          </w:pPr>
          <w:r>
            <w:rPr>
              <w:rFonts w:hint="eastAsia"/>
            </w:rPr>
            <w:t>关键管理人员报酬</w:t>
          </w:r>
        </w:p>
        <w:sdt>
          <w:sdtPr>
            <w:alias w:val="是否适用：关键管理人员报酬[双击切换]"/>
            <w:tag w:val="_GBC_4768ccd806f845f4b6f5f0ec038ec747"/>
            <w:id w:val="-1833674608"/>
            <w:lock w:val="sdtLocked"/>
            <w:placeholder>
              <w:docPart w:val="GBC22222222222222222222222222222"/>
            </w:placeholder>
          </w:sdtPr>
          <w:sdtEndPr/>
          <w:sdtContent>
            <w:p w:rsidR="00BC2D12" w:rsidRDefault="000A0FB4">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61030C">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3dcac03c36954e5ab3dab539e6a2f735"/>
              <w:id w:val="20890390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Cambria" w:hAnsi="Cambria" w:cs="Cambria" w:hint="eastAsia"/>
                </w:rPr>
                <w:t>万元</w:t>
              </w:r>
            </w:sdtContent>
          </w:sdt>
          <w:r>
            <w:rPr>
              <w:rFonts w:ascii="Cambria" w:hAnsi="Cambria" w:cs="Cambria" w:hint="eastAsia"/>
            </w:rPr>
            <w:t>币种：</w:t>
          </w:r>
          <w:sdt>
            <w:sdtPr>
              <w:rPr>
                <w:rFonts w:ascii="Cambria" w:hAnsi="Cambria" w:cs="Cambria" w:hint="eastAsia"/>
              </w:rPr>
              <w:alias w:val="币种：财务附注：关键管理人员报酬"/>
              <w:tag w:val="_GBC_9bf846a4da0046829fd7baa3fd1fe348"/>
              <w:id w:val="1482342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Cambria" w:hAnsi="Cambria" w:cs="Cambria" w:hint="eastAsia"/>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9"/>
            <w:gridCol w:w="3192"/>
            <w:gridCol w:w="2398"/>
          </w:tblGrid>
          <w:tr w:rsidR="00BC2D12" w:rsidTr="0022555F">
            <w:sdt>
              <w:sdtPr>
                <w:tag w:val="_PLD_3d38745be5c64397b1dab92289838da1"/>
                <w:id w:val="66694966"/>
                <w:lock w:val="sdtLocked"/>
              </w:sdtPr>
              <w:sdtEndPr/>
              <w:sdtContent>
                <w:tc>
                  <w:tcPr>
                    <w:tcW w:w="1820"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rPr>
                        <w:rFonts w:cs="Cambria"/>
                      </w:rPr>
                    </w:pPr>
                    <w:r>
                      <w:rPr>
                        <w:rFonts w:cs="Cambria" w:hint="eastAsia"/>
                      </w:rPr>
                      <w:t>项目</w:t>
                    </w:r>
                  </w:p>
                </w:tc>
              </w:sdtContent>
            </w:sdt>
            <w:sdt>
              <w:sdtPr>
                <w:tag w:val="_PLD_31133ff59dcf4a7b93a7991d1f435b05"/>
                <w:id w:val="166221412"/>
                <w:lock w:val="sdtLocked"/>
              </w:sdtPr>
              <w:sdtEndPr/>
              <w:sdtContent>
                <w:tc>
                  <w:tcPr>
                    <w:tcW w:w="1816"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rPr>
                        <w:rFonts w:cs="Cambria"/>
                      </w:rPr>
                    </w:pPr>
                    <w:r>
                      <w:rPr>
                        <w:rFonts w:cs="Cambria" w:hint="eastAsia"/>
                      </w:rPr>
                      <w:t>本期发生额</w:t>
                    </w:r>
                  </w:p>
                </w:tc>
              </w:sdtContent>
            </w:sdt>
            <w:sdt>
              <w:sdtPr>
                <w:tag w:val="_PLD_e08658a238f7419ca0d4ce3386ff565e"/>
                <w:id w:val="-1941677507"/>
                <w:lock w:val="sdtLocked"/>
              </w:sdtPr>
              <w:sdtEndPr/>
              <w:sdtContent>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BC2D12" w:rsidRDefault="0061030C">
                    <w:pPr>
                      <w:jc w:val="center"/>
                      <w:rPr>
                        <w:rFonts w:cs="Cambria"/>
                      </w:rPr>
                    </w:pPr>
                    <w:r>
                      <w:rPr>
                        <w:rFonts w:cs="Cambria" w:hint="eastAsia"/>
                      </w:rPr>
                      <w:t>上期发生额</w:t>
                    </w:r>
                  </w:p>
                </w:tc>
              </w:sdtContent>
            </w:sdt>
          </w:tr>
          <w:tr w:rsidR="00C94376" w:rsidTr="0022555F">
            <w:sdt>
              <w:sdtPr>
                <w:tag w:val="_PLD_351d1928c6ce40d2b5b46143c5f31f00"/>
                <w:id w:val="674701663"/>
                <w:lock w:val="sdtLocked"/>
              </w:sdtPr>
              <w:sdtEndPr/>
              <w:sdtContent>
                <w:tc>
                  <w:tcPr>
                    <w:tcW w:w="1820" w:type="pct"/>
                    <w:tcBorders>
                      <w:top w:val="single" w:sz="4" w:space="0" w:color="auto"/>
                      <w:left w:val="single" w:sz="4" w:space="0" w:color="auto"/>
                      <w:bottom w:val="single" w:sz="4" w:space="0" w:color="auto"/>
                      <w:right w:val="single" w:sz="4" w:space="0" w:color="auto"/>
                    </w:tcBorders>
                    <w:shd w:val="clear" w:color="auto" w:fill="auto"/>
                  </w:tcPr>
                  <w:p w:rsidR="00C94376" w:rsidRDefault="00C94376">
                    <w:pPr>
                      <w:rPr>
                        <w:rFonts w:cs="Cambria"/>
                      </w:rPr>
                    </w:pPr>
                    <w:r>
                      <w:rPr>
                        <w:rFonts w:cs="Cambria" w:hint="eastAsia"/>
                      </w:rPr>
                      <w:t>关键管理人员报酬</w:t>
                    </w:r>
                  </w:p>
                </w:tc>
              </w:sdtContent>
            </w:sdt>
            <w:tc>
              <w:tcPr>
                <w:tcW w:w="1816"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C94376">
                <w:pPr>
                  <w:jc w:val="right"/>
                  <w:rPr>
                    <w:sz w:val="24"/>
                  </w:rPr>
                </w:pPr>
                <w:r>
                  <w:t>638.85</w:t>
                </w: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tcPr>
              <w:p w:rsidR="00C94376" w:rsidRDefault="00C94376" w:rsidP="00C94376">
                <w:pPr>
                  <w:jc w:val="right"/>
                  <w:rPr>
                    <w:sz w:val="24"/>
                  </w:rPr>
                </w:pPr>
                <w:r>
                  <w:t>560.98</w:t>
                </w:r>
              </w:p>
            </w:tc>
          </w:tr>
        </w:tbl>
        <w:p w:rsidR="00BC2D12" w:rsidRDefault="00CD5DB0"/>
      </w:sdtContent>
    </w:sdt>
    <w:sdt>
      <w:sdtPr>
        <w:rPr>
          <w:rFonts w:ascii="宋体" w:eastAsia="宋体" w:hAnsi="宋体" w:cs="宋体" w:hint="eastAsia"/>
          <w:b w:val="0"/>
          <w:bCs w:val="0"/>
          <w:kern w:val="0"/>
          <w:szCs w:val="24"/>
        </w:rPr>
        <w:alias w:val="模块:其他关联交易"/>
        <w:tag w:val="_SEC_3ee0d5867a8b45ac909e0cf39151d6d4"/>
        <w:id w:val="-658149226"/>
        <w:lock w:val="sdtLocked"/>
        <w:placeholder>
          <w:docPart w:val="GBC22222222222222222222222222222"/>
        </w:placeholder>
      </w:sdtPr>
      <w:sdtEndPr>
        <w:rPr>
          <w:rFonts w:asciiTheme="minorHAnsi" w:hAnsiTheme="minorHAnsi" w:cstheme="minorBidi" w:hint="default"/>
          <w:szCs w:val="21"/>
        </w:rPr>
      </w:sdtEndPr>
      <w:sdtContent>
        <w:p w:rsidR="00BC2D12" w:rsidRDefault="0061030C">
          <w:pPr>
            <w:pStyle w:val="4"/>
            <w:numPr>
              <w:ilvl w:val="3"/>
              <w:numId w:val="143"/>
            </w:numPr>
            <w:ind w:left="424" w:hangingChars="202" w:hanging="424"/>
          </w:pPr>
          <w:r>
            <w:rPr>
              <w:rFonts w:hint="eastAsia"/>
            </w:rPr>
            <w:t>其他关联交易</w:t>
          </w:r>
        </w:p>
        <w:sdt>
          <w:sdtPr>
            <w:rPr>
              <w:rFonts w:hint="eastAsia"/>
              <w:szCs w:val="21"/>
            </w:rPr>
            <w:alias w:val="是否适用：其他关联交易[双击切换]"/>
            <w:tag w:val="_GBC_a1203a07d7684e08bdc2f1959f1cb9ae"/>
            <w:id w:val="133846746"/>
            <w:lock w:val="sdtLocked"/>
            <w:placeholder>
              <w:docPart w:val="GBC22222222222222222222222222222"/>
            </w:placeholder>
          </w:sdtPr>
          <w:sdtEndPr/>
          <w:sdtContent>
            <w:p w:rsidR="00BC2D12" w:rsidRDefault="000A0FB4" w:rsidP="00C94376">
              <w:pPr>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3"/>
        <w:numPr>
          <w:ilvl w:val="0"/>
          <w:numId w:val="61"/>
        </w:numPr>
        <w:rPr>
          <w:rFonts w:ascii="宋体" w:hAnsi="宋体" w:cs="Arial"/>
          <w:szCs w:val="21"/>
        </w:rPr>
      </w:pPr>
      <w:r>
        <w:rPr>
          <w:rFonts w:ascii="宋体" w:hAnsi="宋体" w:cs="Arial" w:hint="eastAsia"/>
          <w:szCs w:val="21"/>
        </w:rPr>
        <w:t>关联方应收应付款项</w:t>
      </w:r>
    </w:p>
    <w:sdt>
      <w:sdtPr>
        <w:rPr>
          <w:rFonts w:ascii="宋体" w:eastAsia="宋体" w:hAnsi="宋体" w:cs="Arial" w:hint="eastAsia"/>
          <w:b w:val="0"/>
          <w:bCs w:val="0"/>
          <w:kern w:val="0"/>
          <w:szCs w:val="21"/>
        </w:rPr>
        <w:alias w:val="模块:上市公司应收关联方款项"/>
        <w:tag w:val="_SEC_7fd751377539429292ed4eb39a787549"/>
        <w:id w:val="916510973"/>
        <w:lock w:val="sdtLocked"/>
        <w:placeholder>
          <w:docPart w:val="GBC22222222222222222222222222222"/>
        </w:placeholder>
      </w:sdtPr>
      <w:sdtEndPr>
        <w:rPr>
          <w:rFonts w:ascii="仿宋_GB2312" w:eastAsia="仿宋_GB2312" w:hAnsiTheme="minorHAnsi" w:cstheme="minorBidi"/>
        </w:rPr>
      </w:sdtEndPr>
      <w:sdtContent>
        <w:p w:rsidR="00BC2D12" w:rsidRDefault="0061030C">
          <w:pPr>
            <w:pStyle w:val="4"/>
            <w:numPr>
              <w:ilvl w:val="3"/>
              <w:numId w:val="144"/>
            </w:numPr>
            <w:ind w:left="424" w:hangingChars="202" w:hanging="424"/>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1136065909"/>
            <w:lock w:val="sdtLocked"/>
            <w:placeholder>
              <w:docPart w:val="GBC22222222222222222222222222222"/>
            </w:placeholder>
          </w:sdtPr>
          <w:sdtEndPr/>
          <w:sdtContent>
            <w:p w:rsidR="00BC2D12" w:rsidRDefault="000A0FB4" w:rsidP="00C94376">
              <w:pPr>
                <w:rPr>
                  <w:rFonts w:ascii="仿宋_GB2312" w:eastAsia="仿宋_GB2312"/>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sdtContent>
    </w:sdt>
    <w:sdt>
      <w:sdtPr>
        <w:rPr>
          <w:rFonts w:ascii="宋体" w:eastAsia="宋体" w:hAnsi="宋体" w:cs="宋体" w:hint="eastAsia"/>
          <w:b w:val="0"/>
          <w:bCs w:val="0"/>
          <w:kern w:val="0"/>
          <w:szCs w:val="24"/>
        </w:rPr>
        <w:alias w:val="模块:上市公司应付关联方款项"/>
        <w:tag w:val="_SEC_84b9cc5f716e4a019a46df88b355093c"/>
        <w:id w:val="-207802708"/>
        <w:lock w:val="sdtLocked"/>
        <w:placeholder>
          <w:docPart w:val="GBC22222222222222222222222222222"/>
        </w:placeholder>
      </w:sdtPr>
      <w:sdtEndPr>
        <w:rPr>
          <w:rFonts w:ascii="仿宋_GB2312" w:eastAsia="仿宋_GB2312" w:hAnsiTheme="minorHAnsi" w:cstheme="minorBidi"/>
          <w:szCs w:val="21"/>
        </w:rPr>
      </w:sdtEndPr>
      <w:sdtContent>
        <w:p w:rsidR="00BC2D12" w:rsidRDefault="0061030C">
          <w:pPr>
            <w:pStyle w:val="4"/>
            <w:numPr>
              <w:ilvl w:val="3"/>
              <w:numId w:val="144"/>
            </w:numPr>
            <w:ind w:left="424" w:hangingChars="202" w:hanging="424"/>
          </w:pPr>
          <w:r>
            <w:rPr>
              <w:rFonts w:hint="eastAsia"/>
            </w:rPr>
            <w:t>应付项目</w:t>
          </w:r>
        </w:p>
        <w:sdt>
          <w:sdtPr>
            <w:rPr>
              <w:rFonts w:hint="eastAsia"/>
              <w:szCs w:val="21"/>
            </w:rPr>
            <w:alias w:val="是否适用：应付项目[双击切换]"/>
            <w:tag w:val="_GBC_41bc31a1fefb4e25918c1ece7c27be62"/>
            <w:id w:val="38399650"/>
            <w:lock w:val="sdtLocked"/>
            <w:placeholder>
              <w:docPart w:val="GBC22222222222222222222222222222"/>
            </w:placeholder>
          </w:sdtPr>
          <w:sdtEndPr/>
          <w:sdtContent>
            <w:p w:rsidR="00BC2D12" w:rsidRDefault="000A0FB4">
              <w:pPr>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p w:rsidR="00BC2D12" w:rsidRDefault="0061030C">
          <w:pPr>
            <w:jc w:val="right"/>
            <w:rPr>
              <w:szCs w:val="21"/>
            </w:rPr>
          </w:pPr>
          <w:r>
            <w:rPr>
              <w:rFonts w:hint="eastAsia"/>
              <w:szCs w:val="21"/>
            </w:rPr>
            <w:t>单位:</w:t>
          </w:r>
          <w:sdt>
            <w:sdtPr>
              <w:rPr>
                <w:rFonts w:hint="eastAsia"/>
                <w:szCs w:val="21"/>
              </w:rPr>
              <w:alias w:val="单位：上市公司应付关联方款项"/>
              <w:tag w:val="_GBC_dda5edeadff34e4f829b49a813d869a1"/>
              <w:id w:val="-1009063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上市公司应付关联方款项"/>
              <w:tag w:val="_GBC_5830ef25ff41407f8d8b3fde33e4bdf1"/>
              <w:id w:val="14633061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8"/>
            <w:gridCol w:w="3180"/>
            <w:gridCol w:w="1939"/>
            <w:gridCol w:w="2312"/>
          </w:tblGrid>
          <w:tr w:rsidR="00BC2D12" w:rsidTr="0022555F">
            <w:sdt>
              <w:sdtPr>
                <w:tag w:val="_PLD_e606617d378f48ec942565c9488249ee"/>
                <w:id w:val="-953488820"/>
                <w:lock w:val="sdtLocked"/>
              </w:sdtPr>
              <w:sdtEndPr/>
              <w:sdtContent>
                <w:tc>
                  <w:tcPr>
                    <w:tcW w:w="773" w:type="pct"/>
                    <w:tcBorders>
                      <w:top w:val="single" w:sz="4" w:space="0" w:color="auto"/>
                      <w:left w:val="single" w:sz="4" w:space="0" w:color="auto"/>
                      <w:right w:val="single" w:sz="4" w:space="0" w:color="auto"/>
                    </w:tcBorders>
                  </w:tcPr>
                  <w:p w:rsidR="00BC2D12" w:rsidRDefault="0061030C">
                    <w:pPr>
                      <w:jc w:val="center"/>
                      <w:rPr>
                        <w:szCs w:val="21"/>
                      </w:rPr>
                    </w:pPr>
                    <w:r>
                      <w:rPr>
                        <w:rFonts w:hint="eastAsia"/>
                        <w:szCs w:val="21"/>
                      </w:rPr>
                      <w:t>项目名称</w:t>
                    </w:r>
                  </w:p>
                </w:tc>
              </w:sdtContent>
            </w:sdt>
            <w:sdt>
              <w:sdtPr>
                <w:tag w:val="_PLD_8c0f65fb9987497db9d8cb750665f14a"/>
                <w:id w:val="-901908021"/>
                <w:lock w:val="sdtLocked"/>
              </w:sdtPr>
              <w:sdtEndPr/>
              <w:sdtContent>
                <w:tc>
                  <w:tcPr>
                    <w:tcW w:w="1809" w:type="pct"/>
                    <w:tcBorders>
                      <w:top w:val="single" w:sz="4" w:space="0" w:color="auto"/>
                      <w:left w:val="single" w:sz="4" w:space="0" w:color="auto"/>
                      <w:right w:val="single" w:sz="4" w:space="0" w:color="auto"/>
                    </w:tcBorders>
                  </w:tcPr>
                  <w:p w:rsidR="00BC2D12" w:rsidRDefault="0061030C">
                    <w:pPr>
                      <w:jc w:val="center"/>
                      <w:rPr>
                        <w:szCs w:val="21"/>
                      </w:rPr>
                    </w:pPr>
                    <w:r>
                      <w:rPr>
                        <w:rFonts w:hint="eastAsia"/>
                        <w:szCs w:val="21"/>
                      </w:rPr>
                      <w:t>关联方</w:t>
                    </w:r>
                  </w:p>
                </w:tc>
              </w:sdtContent>
            </w:sdt>
            <w:sdt>
              <w:sdtPr>
                <w:tag w:val="_PLD_6abb3a201708442494b9fede0eddf518"/>
                <w:id w:val="1591282544"/>
                <w:lock w:val="sdtLocked"/>
              </w:sdtPr>
              <w:sdtEndPr/>
              <w:sdtContent>
                <w:tc>
                  <w:tcPr>
                    <w:tcW w:w="1103" w:type="pct"/>
                    <w:tcBorders>
                      <w:top w:val="single" w:sz="4" w:space="0" w:color="auto"/>
                      <w:left w:val="single" w:sz="4" w:space="0" w:color="auto"/>
                      <w:bottom w:val="single" w:sz="4" w:space="0" w:color="auto"/>
                      <w:right w:val="single" w:sz="4" w:space="0" w:color="auto"/>
                    </w:tcBorders>
                  </w:tcPr>
                  <w:p w:rsidR="00BC2D12" w:rsidRDefault="0061030C">
                    <w:pPr>
                      <w:jc w:val="center"/>
                      <w:rPr>
                        <w:szCs w:val="21"/>
                      </w:rPr>
                    </w:pPr>
                    <w:r>
                      <w:rPr>
                        <w:rFonts w:hint="eastAsia"/>
                        <w:szCs w:val="21"/>
                      </w:rPr>
                      <w:t>期末账面余额</w:t>
                    </w:r>
                  </w:p>
                </w:tc>
              </w:sdtContent>
            </w:sdt>
            <w:sdt>
              <w:sdtPr>
                <w:tag w:val="_PLD_55efe2bab54445818fecaf16ed9366f9"/>
                <w:id w:val="617881346"/>
                <w:lock w:val="sdtLocked"/>
              </w:sdtPr>
              <w:sdtEndPr/>
              <w:sdtContent>
                <w:tc>
                  <w:tcPr>
                    <w:tcW w:w="1316" w:type="pct"/>
                    <w:tcBorders>
                      <w:top w:val="single" w:sz="4" w:space="0" w:color="auto"/>
                      <w:left w:val="single" w:sz="4" w:space="0" w:color="auto"/>
                      <w:bottom w:val="single" w:sz="4" w:space="0" w:color="auto"/>
                      <w:right w:val="single" w:sz="4" w:space="0" w:color="auto"/>
                    </w:tcBorders>
                  </w:tcPr>
                  <w:p w:rsidR="00BC2D12" w:rsidRDefault="0061030C">
                    <w:pPr>
                      <w:jc w:val="center"/>
                      <w:rPr>
                        <w:szCs w:val="21"/>
                      </w:rPr>
                    </w:pPr>
                    <w:r>
                      <w:rPr>
                        <w:rFonts w:hint="eastAsia"/>
                        <w:szCs w:val="21"/>
                      </w:rPr>
                      <w:t>期初账面余额</w:t>
                    </w:r>
                  </w:p>
                </w:tc>
              </w:sdtContent>
            </w:sdt>
          </w:tr>
          <w:sdt>
            <w:sdtPr>
              <w:rPr>
                <w:rFonts w:hint="eastAsia"/>
                <w:szCs w:val="21"/>
              </w:rPr>
              <w:alias w:val="上市公司应付关联方款项明细"/>
              <w:tag w:val="_TUP_f8595985c4a74e809f3ab4e90cbed7c1"/>
              <w:id w:val="1375351480"/>
              <w:lock w:val="sdtLocked"/>
            </w:sdtPr>
            <w:sdtEndPr/>
            <w:sdtContent>
              <w:tr w:rsidR="00C94376" w:rsidTr="0022555F">
                <w:tc>
                  <w:tcPr>
                    <w:tcW w:w="773" w:type="pct"/>
                    <w:tcBorders>
                      <w:top w:val="single" w:sz="4" w:space="0" w:color="auto"/>
                      <w:left w:val="single" w:sz="4" w:space="0" w:color="auto"/>
                      <w:bottom w:val="single" w:sz="4" w:space="0" w:color="auto"/>
                      <w:right w:val="single" w:sz="4" w:space="0" w:color="auto"/>
                    </w:tcBorders>
                    <w:vAlign w:val="center"/>
                  </w:tcPr>
                  <w:p w:rsidR="00C94376" w:rsidRDefault="00C94376">
                    <w:pPr>
                      <w:autoSpaceDE w:val="0"/>
                      <w:autoSpaceDN w:val="0"/>
                      <w:adjustRightInd w:val="0"/>
                      <w:rPr>
                        <w:szCs w:val="21"/>
                      </w:rPr>
                    </w:pPr>
                    <w:r w:rsidRPr="00C94376">
                      <w:rPr>
                        <w:rFonts w:hint="eastAsia"/>
                        <w:szCs w:val="21"/>
                      </w:rPr>
                      <w:t>其他应付款</w:t>
                    </w:r>
                  </w:p>
                </w:tc>
                <w:tc>
                  <w:tcPr>
                    <w:tcW w:w="1809" w:type="pct"/>
                    <w:tcBorders>
                      <w:top w:val="single" w:sz="4" w:space="0" w:color="auto"/>
                      <w:left w:val="single" w:sz="4" w:space="0" w:color="auto"/>
                      <w:bottom w:val="single" w:sz="4" w:space="0" w:color="auto"/>
                      <w:right w:val="single" w:sz="4" w:space="0" w:color="auto"/>
                    </w:tcBorders>
                    <w:vAlign w:val="center"/>
                  </w:tcPr>
                  <w:p w:rsidR="00C94376" w:rsidRPr="00AC4CEB" w:rsidRDefault="00C94376" w:rsidP="00C94376">
                    <w:pPr>
                      <w:rPr>
                        <w:szCs w:val="21"/>
                      </w:rPr>
                    </w:pPr>
                    <w:r w:rsidRPr="00515785">
                      <w:rPr>
                        <w:rFonts w:hint="eastAsia"/>
                        <w:szCs w:val="21"/>
                      </w:rPr>
                      <w:t>浙江天台和致</w:t>
                    </w:r>
                    <w:proofErr w:type="gramStart"/>
                    <w:r w:rsidRPr="00515785">
                      <w:rPr>
                        <w:rFonts w:hint="eastAsia"/>
                        <w:szCs w:val="21"/>
                      </w:rPr>
                      <w:t>祥</w:t>
                    </w:r>
                    <w:proofErr w:type="gramEnd"/>
                    <w:r w:rsidRPr="00515785">
                      <w:rPr>
                        <w:rFonts w:hint="eastAsia"/>
                        <w:szCs w:val="21"/>
                      </w:rPr>
                      <w:t>投资有限公司</w:t>
                    </w:r>
                  </w:p>
                </w:tc>
                <w:tc>
                  <w:tcPr>
                    <w:tcW w:w="1103" w:type="pct"/>
                    <w:tcBorders>
                      <w:top w:val="single" w:sz="4" w:space="0" w:color="auto"/>
                      <w:left w:val="single" w:sz="4" w:space="0" w:color="auto"/>
                      <w:bottom w:val="single" w:sz="4" w:space="0" w:color="auto"/>
                      <w:right w:val="single" w:sz="4" w:space="0" w:color="auto"/>
                    </w:tcBorders>
                  </w:tcPr>
                  <w:p w:rsidR="00C94376" w:rsidRDefault="00C94376">
                    <w:pPr>
                      <w:autoSpaceDE w:val="0"/>
                      <w:autoSpaceDN w:val="0"/>
                      <w:adjustRightInd w:val="0"/>
                      <w:jc w:val="right"/>
                      <w:rPr>
                        <w:szCs w:val="21"/>
                      </w:rPr>
                    </w:pPr>
                    <w:r w:rsidRPr="00C94376">
                      <w:rPr>
                        <w:szCs w:val="21"/>
                      </w:rPr>
                      <w:t>15,913.33</w:t>
                    </w:r>
                  </w:p>
                </w:tc>
                <w:tc>
                  <w:tcPr>
                    <w:tcW w:w="1316" w:type="pct"/>
                    <w:tcBorders>
                      <w:top w:val="single" w:sz="4" w:space="0" w:color="auto"/>
                      <w:left w:val="single" w:sz="4" w:space="0" w:color="auto"/>
                      <w:bottom w:val="single" w:sz="4" w:space="0" w:color="auto"/>
                      <w:right w:val="single" w:sz="4" w:space="0" w:color="auto"/>
                    </w:tcBorders>
                  </w:tcPr>
                  <w:p w:rsidR="00C94376" w:rsidRDefault="00C94376">
                    <w:pPr>
                      <w:autoSpaceDE w:val="0"/>
                      <w:autoSpaceDN w:val="0"/>
                      <w:adjustRightInd w:val="0"/>
                      <w:jc w:val="right"/>
                      <w:rPr>
                        <w:szCs w:val="21"/>
                      </w:rPr>
                    </w:pPr>
                  </w:p>
                </w:tc>
              </w:tr>
            </w:sdtContent>
          </w:sdt>
        </w:tbl>
        <w:p w:rsidR="00BC2D12" w:rsidRDefault="00CD5DB0">
          <w:pPr>
            <w:rPr>
              <w:rFonts w:ascii="仿宋_GB2312" w:eastAsia="仿宋_GB2312"/>
              <w:szCs w:val="21"/>
            </w:rPr>
          </w:pPr>
        </w:p>
      </w:sdtContent>
    </w:sdt>
    <w:sdt>
      <w:sdtPr>
        <w:rPr>
          <w:rFonts w:ascii="宋体" w:hAnsi="宋体" w:cs="宋体" w:hint="eastAsia"/>
          <w:b w:val="0"/>
          <w:bCs w:val="0"/>
          <w:kern w:val="0"/>
          <w:szCs w:val="24"/>
        </w:rPr>
        <w:alias w:val="模块:关联方承诺"/>
        <w:tag w:val="_SEC_af8d9e9e43fe4f6c94313043ab032c00"/>
        <w:id w:val="-941988016"/>
        <w:lock w:val="sdtLocked"/>
        <w:placeholder>
          <w:docPart w:val="GBC22222222222222222222222222222"/>
        </w:placeholder>
      </w:sdtPr>
      <w:sdtEndPr>
        <w:rPr>
          <w:rFonts w:ascii="Cambria" w:eastAsiaTheme="minorEastAsia" w:hAnsi="Cambria" w:cs="Cambria"/>
          <w:sz w:val="20"/>
          <w:szCs w:val="20"/>
        </w:rPr>
      </w:sdtEndPr>
      <w:sdtContent>
        <w:p w:rsidR="00BC2D12" w:rsidRDefault="0061030C">
          <w:pPr>
            <w:pStyle w:val="3"/>
            <w:numPr>
              <w:ilvl w:val="0"/>
              <w:numId w:val="61"/>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1427188279"/>
            <w:lock w:val="sdtLocked"/>
            <w:placeholder>
              <w:docPart w:val="GBC22222222222222222222222222222"/>
            </w:placeholder>
          </w:sdtPr>
          <w:sdtEndPr/>
          <w:sdtContent>
            <w:p w:rsidR="00BC2D12" w:rsidRDefault="000A0FB4" w:rsidP="00C94376">
              <w:pPr>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p w:rsidR="00BC2D12" w:rsidRDefault="00CD5DB0">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SEC_a11f8a68634b4b4a8cc63a6200f2d79c"/>
        <w:id w:val="-1354260440"/>
        <w:lock w:val="sdtLocked"/>
        <w:placeholder>
          <w:docPart w:val="GBC22222222222222222222222222222"/>
        </w:placeholder>
      </w:sdtPr>
      <w:sdtEndPr>
        <w:rPr>
          <w:rFonts w:ascii="Cambria" w:eastAsiaTheme="minorEastAsia" w:hAnsi="Cambria" w:cs="Cambria"/>
          <w:sz w:val="20"/>
          <w:szCs w:val="20"/>
        </w:rPr>
      </w:sdtEndPr>
      <w:sdtContent>
        <w:p w:rsidR="00BC2D12" w:rsidRDefault="0061030C">
          <w:pPr>
            <w:pStyle w:val="3"/>
            <w:numPr>
              <w:ilvl w:val="0"/>
              <w:numId w:val="61"/>
            </w:numPr>
            <w:rPr>
              <w:rFonts w:ascii="Cambria" w:eastAsiaTheme="minorEastAsia" w:hAnsi="Cambria" w:cs="Cambria"/>
              <w:sz w:val="20"/>
              <w:szCs w:val="20"/>
            </w:rPr>
          </w:pPr>
          <w:r>
            <w:rPr>
              <w:rFonts w:ascii="宋体" w:hAnsi="宋体" w:cs="Arial" w:hint="eastAsia"/>
              <w:szCs w:val="21"/>
            </w:rPr>
            <w:t>其他</w:t>
          </w:r>
        </w:p>
        <w:sdt>
          <w:sdtPr>
            <w:rPr>
              <w:rFonts w:hint="eastAsia"/>
            </w:rPr>
            <w:alias w:val="是否适用：关联方及关联情况的其他说明[双击切换]"/>
            <w:tag w:val="_GBC_0fbd096440c645128adaffccb05f4e2f"/>
            <w:id w:val="-1013446145"/>
            <w:lock w:val="sdtLocked"/>
            <w:placeholder>
              <w:docPart w:val="GBC22222222222222222222222222222"/>
            </w:placeholder>
          </w:sdtPr>
          <w:sdtEndPr/>
          <w:sdtContent>
            <w:p w:rsidR="00BC2D12" w:rsidRPr="0022555F" w:rsidRDefault="000A0FB4">
              <w:pPr>
                <w:tabs>
                  <w:tab w:val="left" w:pos="1134"/>
                </w:tabs>
                <w:rPr>
                  <w:rFonts w:ascii="Cambria" w:hAnsi="Cambria" w:cs="Cambria"/>
                  <w:b/>
                  <w:sz w:val="20"/>
                  <w:szCs w:val="20"/>
                </w:rPr>
              </w:pPr>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sdtContent>
    </w:sdt>
    <w:p w:rsidR="00BC2D12" w:rsidRDefault="0061030C">
      <w:pPr>
        <w:pStyle w:val="2"/>
        <w:numPr>
          <w:ilvl w:val="0"/>
          <w:numId w:val="42"/>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asciiTheme="minorHAnsi" w:eastAsiaTheme="minorEastAsia" w:hAnsiTheme="minorHAnsi" w:cstheme="minorBidi"/>
          <w:szCs w:val="21"/>
        </w:rPr>
      </w:sdtEndPr>
      <w:sdtContent>
        <w:p w:rsidR="00BC2D12" w:rsidRDefault="0061030C">
          <w:pPr>
            <w:pStyle w:val="3"/>
            <w:numPr>
              <w:ilvl w:val="0"/>
              <w:numId w:val="62"/>
            </w:numPr>
          </w:pPr>
          <w:r>
            <w:rPr>
              <w:rFonts w:hint="eastAsia"/>
            </w:rPr>
            <w:t>股份支付总体情况</w:t>
          </w:r>
        </w:p>
        <w:sdt>
          <w:sdtPr>
            <w:alias w:val="是否适用：股份支付总体情况[双击切换]"/>
            <w:tag w:val="_GBC_7d36569622d040fb870ad46d99420cd2"/>
            <w:id w:val="-43833004"/>
            <w:lock w:val="sdtLocked"/>
            <w:placeholder>
              <w:docPart w:val="GBC22222222222222222222222222222"/>
            </w:placeholder>
          </w:sdtPr>
          <w:sdtEndPr/>
          <w:sdtContent>
            <w:p w:rsidR="00C94376"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CD5DB0">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asciiTheme="minorHAnsi" w:eastAsiaTheme="minorEastAsia" w:hAnsiTheme="minorHAnsi" w:cstheme="minorBidi"/>
          <w:szCs w:val="21"/>
        </w:rPr>
      </w:sdtEndPr>
      <w:sdtContent>
        <w:p w:rsidR="00BC2D12" w:rsidRDefault="0061030C">
          <w:pPr>
            <w:pStyle w:val="3"/>
            <w:numPr>
              <w:ilvl w:val="0"/>
              <w:numId w:val="62"/>
            </w:numPr>
          </w:pPr>
          <w:r>
            <w:rPr>
              <w:rFonts w:hint="eastAsia"/>
            </w:rPr>
            <w:t>以权益结算的股份支付情况</w:t>
          </w:r>
        </w:p>
        <w:sdt>
          <w:sdtPr>
            <w:alias w:val="是否适用：以权益结算的股份支付情况[双击切换]"/>
            <w:tag w:val="_GBC_5d901e3b36be4331aac030c8e4b9b1a5"/>
            <w:id w:val="-293610917"/>
            <w:lock w:val="sdtLocked"/>
            <w:placeholder>
              <w:docPart w:val="GBC22222222222222222222222222222"/>
            </w:placeholder>
          </w:sdtPr>
          <w:sdtEndPr/>
          <w:sdtContent>
            <w:p w:rsidR="00C94376"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CD5DB0">
          <w:pPr>
            <w:rPr>
              <w:szCs w:val="21"/>
            </w:rPr>
          </w:pPr>
        </w:p>
      </w:sdtContent>
    </w:sdt>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szCs w:val="21"/>
        </w:rPr>
      </w:sdtEndPr>
      <w:sdtContent>
        <w:p w:rsidR="00BC2D12" w:rsidRDefault="0061030C">
          <w:pPr>
            <w:pStyle w:val="3"/>
            <w:numPr>
              <w:ilvl w:val="0"/>
              <w:numId w:val="62"/>
            </w:numPr>
          </w:pPr>
          <w:r>
            <w:rPr>
              <w:rFonts w:hint="eastAsia"/>
            </w:rPr>
            <w:t>以现金结算的股份支付情况</w:t>
          </w:r>
        </w:p>
        <w:sdt>
          <w:sdtPr>
            <w:alias w:val="是否适用：以现金结算的股份支付情况[双击切换]"/>
            <w:tag w:val="_GBC_aa134f611909486bb3a2d6258058f88d"/>
            <w:id w:val="-1574734363"/>
            <w:lock w:val="sdtLocked"/>
            <w:placeholder>
              <w:docPart w:val="GBC22222222222222222222222222222"/>
            </w:placeholder>
          </w:sdtPr>
          <w:sdtEndPr/>
          <w:sdtContent>
            <w:p w:rsidR="00C94376"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CD5DB0">
          <w:pPr>
            <w:rPr>
              <w:szCs w:val="21"/>
            </w:rPr>
          </w:pPr>
        </w:p>
      </w:sdtContent>
    </w:sdt>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szCs w:val="21"/>
        </w:rPr>
      </w:sdtEndPr>
      <w:sdtContent>
        <w:p w:rsidR="00BC2D12" w:rsidRDefault="0061030C">
          <w:pPr>
            <w:pStyle w:val="3"/>
            <w:numPr>
              <w:ilvl w:val="0"/>
              <w:numId w:val="62"/>
            </w:numPr>
          </w:pPr>
          <w:r>
            <w:rPr>
              <w:rFonts w:hint="eastAsia"/>
            </w:rPr>
            <w:t>股份支付的修改、终止情况</w:t>
          </w:r>
        </w:p>
        <w:sdt>
          <w:sdtPr>
            <w:rPr>
              <w:rFonts w:hint="eastAsia"/>
              <w:szCs w:val="21"/>
            </w:rPr>
            <w:alias w:val="是否适用：股份支付的修改、终止情况[双击切换]"/>
            <w:tag w:val="_GBC_6da986e9834d42b9bb7548673f325962"/>
            <w:id w:val="81496917"/>
            <w:lock w:val="sdtLocked"/>
            <w:placeholder>
              <w:docPart w:val="GBC22222222222222222222222222222"/>
            </w:placeholder>
          </w:sdtPr>
          <w:sdtEndPr/>
          <w:sdtContent>
            <w:p w:rsidR="00BC2D12" w:rsidRDefault="000A0FB4" w:rsidP="00C94376">
              <w:pPr>
                <w:rPr>
                  <w:rFonts w:asciiTheme="minorHAnsi" w:eastAsiaTheme="minorEastAsia" w:hAnsiTheme="minorHAnsi" w:cstheme="minorBidi"/>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sdtContent>
    </w:sdt>
    <w:p w:rsidR="00BC2D12" w:rsidRDefault="00BC2D12">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EndPr/>
      <w:sdtContent>
        <w:p w:rsidR="00BC2D12" w:rsidRDefault="0061030C">
          <w:pPr>
            <w:pStyle w:val="3"/>
            <w:numPr>
              <w:ilvl w:val="0"/>
              <w:numId w:val="62"/>
            </w:numPr>
            <w:rPr>
              <w:szCs w:val="21"/>
            </w:rPr>
          </w:pPr>
          <w:r>
            <w:rPr>
              <w:rFonts w:hint="eastAsia"/>
              <w:szCs w:val="21"/>
            </w:rPr>
            <w:t>其他</w:t>
          </w:r>
        </w:p>
        <w:sdt>
          <w:sdtPr>
            <w:rPr>
              <w:rFonts w:hint="eastAsia"/>
              <w:szCs w:val="21"/>
            </w:rPr>
            <w:alias w:val="是否适用：股份支付的其他情况说明[双击切换]"/>
            <w:tag w:val="_GBC_d03d26e0d4844b798c3d4b87d2578ece"/>
            <w:id w:val="1720546885"/>
            <w:lock w:val="sdtLocked"/>
            <w:placeholder>
              <w:docPart w:val="GBC22222222222222222222222222222"/>
            </w:placeholder>
          </w:sdtPr>
          <w:sdtEndPr/>
          <w:sdtContent>
            <w:p w:rsidR="00BC2D12" w:rsidRDefault="000A0FB4" w:rsidP="00C94376">
              <w:pPr>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sdtContent>
    </w:sdt>
    <w:p w:rsidR="00BC2D12" w:rsidRDefault="00BC2D12">
      <w:pPr>
        <w:rPr>
          <w:szCs w:val="21"/>
        </w:rPr>
      </w:pPr>
    </w:p>
    <w:p w:rsidR="00BC2D12" w:rsidRDefault="0061030C">
      <w:pPr>
        <w:pStyle w:val="2"/>
        <w:numPr>
          <w:ilvl w:val="0"/>
          <w:numId w:val="42"/>
        </w:numPr>
      </w:pPr>
      <w:r>
        <w:rPr>
          <w:rFonts w:hint="eastAsia"/>
        </w:rPr>
        <w:t>承诺及或有事项</w:t>
      </w:r>
    </w:p>
    <w:p w:rsidR="00BC2D12" w:rsidRDefault="0061030C">
      <w:pPr>
        <w:pStyle w:val="3"/>
        <w:numPr>
          <w:ilvl w:val="0"/>
          <w:numId w:val="63"/>
        </w:numPr>
        <w:rPr>
          <w:rFonts w:ascii="宋体" w:hAnsi="宋体"/>
        </w:rPr>
      </w:pPr>
      <w:r>
        <w:rPr>
          <w:rFonts w:ascii="宋体" w:hAnsi="宋体" w:hint="eastAsia"/>
        </w:rPr>
        <w:t>重要承诺事项</w:t>
      </w:r>
    </w:p>
    <w:sdt>
      <w:sdtPr>
        <w:alias w:val="是否适用：重要承诺事项[双击切换]"/>
        <w:tag w:val="_GBC_568be9a6805040a8b9fbd5c5d07b45dd"/>
        <w:id w:val="-1716730342"/>
        <w:lock w:val="sdtLocked"/>
        <w:placeholder>
          <w:docPart w:val="GBC22222222222222222222222222222"/>
        </w:placeholder>
      </w:sdtPr>
      <w:sdtEndPr/>
      <w:sdtContent>
        <w:p w:rsidR="00C94376"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BC2D12"/>
    <w:p w:rsidR="00BC2D12" w:rsidRDefault="0061030C">
      <w:pPr>
        <w:pStyle w:val="3"/>
        <w:numPr>
          <w:ilvl w:val="0"/>
          <w:numId w:val="63"/>
        </w:numPr>
      </w:pPr>
      <w:r>
        <w:rPr>
          <w:rFonts w:hint="eastAsia"/>
        </w:rPr>
        <w:t>或有事项</w:t>
      </w:r>
    </w:p>
    <w:sdt>
      <w:sdtPr>
        <w:rPr>
          <w:rFonts w:ascii="宋体" w:eastAsia="宋体" w:hAnsi="宋体" w:cs="宋体" w:hint="eastAsia"/>
          <w:b w:val="0"/>
          <w:bCs w:val="0"/>
          <w:kern w:val="0"/>
          <w:szCs w:val="24"/>
        </w:rPr>
        <w:alias w:val="模块:资产负债表日存在的或有事项"/>
        <w:tag w:val="_SEC_6da34404b73540309fc9634730ac0066"/>
        <w:id w:val="2012953030"/>
        <w:lock w:val="sdtLocked"/>
        <w:placeholder>
          <w:docPart w:val="GBC22222222222222222222222222222"/>
        </w:placeholder>
      </w:sdtPr>
      <w:sdtEndPr>
        <w:rPr>
          <w:rFonts w:asciiTheme="minorHAnsi" w:hAnsiTheme="minorHAnsi" w:cstheme="minorBidi"/>
        </w:rPr>
      </w:sdtEndPr>
      <w:sdtContent>
        <w:p w:rsidR="00BC2D12" w:rsidRDefault="0061030C">
          <w:pPr>
            <w:pStyle w:val="4"/>
            <w:numPr>
              <w:ilvl w:val="3"/>
              <w:numId w:val="145"/>
            </w:numPr>
            <w:ind w:left="424" w:hangingChars="202" w:hanging="424"/>
          </w:pPr>
          <w:r>
            <w:rPr>
              <w:rFonts w:hint="eastAsia"/>
            </w:rPr>
            <w:t>资产负债表</w:t>
          </w:r>
          <w:proofErr w:type="gramStart"/>
          <w:r>
            <w:rPr>
              <w:rFonts w:hint="eastAsia"/>
            </w:rPr>
            <w:t>日存在</w:t>
          </w:r>
          <w:proofErr w:type="gramEnd"/>
          <w:r>
            <w:rPr>
              <w:rFonts w:hint="eastAsia"/>
            </w:rPr>
            <w:t>的重要或有事项</w:t>
          </w:r>
        </w:p>
        <w:sdt>
          <w:sdtPr>
            <w:rPr>
              <w:rFonts w:hint="eastAsia"/>
            </w:rPr>
            <w:alias w:val="是否适用：资产负债表日存在的重要或有事项[双击切换]"/>
            <w:tag w:val="_GBC_d987504ad98e408986b4fc6f62089ffe"/>
            <w:id w:val="681702435"/>
            <w:lock w:val="sdtLocked"/>
            <w:placeholder>
              <w:docPart w:val="GBC22222222222222222222222222222"/>
            </w:placeholder>
          </w:sdtPr>
          <w:sdtEndPr/>
          <w:sdtContent>
            <w:p w:rsidR="00BC2D12"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CD5DB0"/>
      </w:sdtContent>
    </w:sdt>
    <w:sdt>
      <w:sdtPr>
        <w:rPr>
          <w:rFonts w:ascii="宋体" w:eastAsia="宋体" w:hAnsi="宋体" w:cs="宋体" w:hint="eastAsia"/>
          <w:b w:val="0"/>
          <w:bCs w:val="0"/>
          <w:kern w:val="0"/>
          <w:szCs w:val="24"/>
        </w:rPr>
        <w:alias w:val="模块:公司没有需要披露的或有事项，也应予以说明"/>
        <w:tag w:val="_SEC_07f5db79000646bfa85b73f1179896b8"/>
        <w:id w:val="-404305911"/>
        <w:lock w:val="sdtLocked"/>
        <w:placeholder>
          <w:docPart w:val="GBC22222222222222222222222222222"/>
        </w:placeholder>
      </w:sdtPr>
      <w:sdtEndPr>
        <w:rPr>
          <w:rFonts w:asciiTheme="minorHAnsi" w:hAnsiTheme="minorHAnsi" w:cstheme="minorBidi"/>
        </w:rPr>
      </w:sdtEndPr>
      <w:sdtContent>
        <w:p w:rsidR="00BC2D12" w:rsidRDefault="0061030C">
          <w:pPr>
            <w:pStyle w:val="4"/>
            <w:numPr>
              <w:ilvl w:val="3"/>
              <w:numId w:val="145"/>
            </w:numPr>
            <w:ind w:left="424" w:hangingChars="202" w:hanging="424"/>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1086151028"/>
            <w:lock w:val="sdtLocked"/>
            <w:placeholder>
              <w:docPart w:val="GBC22222222222222222222222222222"/>
            </w:placeholder>
          </w:sdtPr>
          <w:sdtEndPr/>
          <w:sdtContent>
            <w:p w:rsidR="00BC2D12"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CD5DB0">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SEC_95ab34fb3b4a4254a4373a5a29c6b84d"/>
        <w:id w:val="1450355733"/>
        <w:lock w:val="sdtLocked"/>
        <w:placeholder>
          <w:docPart w:val="GBC22222222222222222222222222222"/>
        </w:placeholder>
      </w:sdtPr>
      <w:sdtEndPr/>
      <w:sdtContent>
        <w:p w:rsidR="00BC2D12" w:rsidRDefault="0061030C">
          <w:pPr>
            <w:pStyle w:val="3"/>
            <w:numPr>
              <w:ilvl w:val="0"/>
              <w:numId w:val="63"/>
            </w:numPr>
          </w:pPr>
          <w:r>
            <w:rPr>
              <w:rFonts w:hint="eastAsia"/>
            </w:rPr>
            <w:t>其他</w:t>
          </w:r>
        </w:p>
        <w:sdt>
          <w:sdtPr>
            <w:rPr>
              <w:rFonts w:hint="eastAsia"/>
            </w:rPr>
            <w:alias w:val="是否适用：承诺及或有事项的其他情况说明[双击切换]"/>
            <w:tag w:val="_GBC_cf5b3c02da904b4ea27843983d9a6248"/>
            <w:id w:val="-338699856"/>
            <w:lock w:val="sdtLocked"/>
            <w:placeholder>
              <w:docPart w:val="GBC22222222222222222222222222222"/>
            </w:placeholder>
          </w:sdtPr>
          <w:sdtEndPr/>
          <w:sdtContent>
            <w:p w:rsidR="00BC2D12"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sdtContent>
    </w:sdt>
    <w:p w:rsidR="00BC2D12" w:rsidRDefault="00BC2D12">
      <w:pPr>
        <w:rPr>
          <w:szCs w:val="21"/>
        </w:rPr>
      </w:pPr>
    </w:p>
    <w:p w:rsidR="00BC2D12" w:rsidRDefault="0061030C">
      <w:pPr>
        <w:pStyle w:val="2"/>
        <w:numPr>
          <w:ilvl w:val="0"/>
          <w:numId w:val="42"/>
        </w:numPr>
      </w:pPr>
      <w:r>
        <w:rPr>
          <w:rFonts w:hint="eastAsia"/>
        </w:rPr>
        <w:t>资产负债表日后事项</w:t>
      </w:r>
    </w:p>
    <w:sdt>
      <w:sdtPr>
        <w:rPr>
          <w:rFonts w:ascii="宋体" w:hAnsi="宋体" w:cs="宋体" w:hint="eastAsia"/>
          <w:b w:val="0"/>
          <w:bCs w:val="0"/>
          <w:kern w:val="0"/>
          <w:szCs w:val="24"/>
        </w:rPr>
        <w:alias w:val="模块:重要的非调整事项"/>
        <w:tag w:val="_SEC_3654dcc239a241d4891042df05a6f256"/>
        <w:id w:val="1801567590"/>
        <w:lock w:val="sdtLocked"/>
        <w:placeholder>
          <w:docPart w:val="GBC22222222222222222222222222222"/>
        </w:placeholder>
      </w:sdtPr>
      <w:sdtEndPr>
        <w:rPr>
          <w:rFonts w:asciiTheme="minorHAnsi" w:eastAsiaTheme="minorEastAsia" w:hAnsiTheme="minorHAnsi" w:cstheme="minorBidi"/>
          <w:szCs w:val="22"/>
        </w:rPr>
      </w:sdtEndPr>
      <w:sdtContent>
        <w:p w:rsidR="00BC2D12" w:rsidRDefault="0061030C">
          <w:pPr>
            <w:pStyle w:val="3"/>
            <w:numPr>
              <w:ilvl w:val="0"/>
              <w:numId w:val="64"/>
            </w:numPr>
          </w:pPr>
          <w:r>
            <w:rPr>
              <w:rFonts w:hint="eastAsia"/>
            </w:rPr>
            <w:t>重要的非调整事项</w:t>
          </w:r>
        </w:p>
        <w:sdt>
          <w:sdtPr>
            <w:alias w:val="是否适用：重要的非调整事项[双击切换]"/>
            <w:tag w:val="_GBC_5d94a9ce52454687be716014c1894fef"/>
            <w:id w:val="603395345"/>
            <w:lock w:val="sdtLocked"/>
            <w:placeholder>
              <w:docPart w:val="GBC22222222222222222222222222222"/>
            </w:placeholder>
          </w:sdtPr>
          <w:sdtEndPr/>
          <w:sdtContent>
            <w:p w:rsidR="00BC2D12"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SEC_a0182471338a435e9bfa33dc5b5d68ed"/>
        <w:id w:val="1136995784"/>
        <w:lock w:val="sdtLocked"/>
        <w:placeholder>
          <w:docPart w:val="GBC22222222222222222222222222222"/>
        </w:placeholder>
      </w:sdtPr>
      <w:sdtEndPr>
        <w:rPr>
          <w:rFonts w:hint="default"/>
        </w:rPr>
      </w:sdtEndPr>
      <w:sdtContent>
        <w:p w:rsidR="00BC2D12" w:rsidRDefault="0061030C">
          <w:pPr>
            <w:pStyle w:val="3"/>
            <w:numPr>
              <w:ilvl w:val="0"/>
              <w:numId w:val="64"/>
            </w:numPr>
          </w:pPr>
          <w:r>
            <w:rPr>
              <w:rFonts w:hint="eastAsia"/>
            </w:rPr>
            <w:t>利润分配情况</w:t>
          </w:r>
        </w:p>
        <w:sdt>
          <w:sdtPr>
            <w:alias w:val="是否适用：利润分配情况[双击切换]"/>
            <w:tag w:val="_GBC_9a91fb54a6c146e5b9ee1ecff3141237"/>
            <w:id w:val="-1708560670"/>
            <w:lock w:val="sdtLocked"/>
            <w:placeholder>
              <w:docPart w:val="GBC22222222222222222222222222222"/>
            </w:placeholder>
          </w:sdtPr>
          <w:sdtEndPr/>
          <w:sdtContent>
            <w:p w:rsidR="00BC2D12" w:rsidRDefault="000A0FB4">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财务附注：资产负债表日后利润分配情况说明"/>
              <w:tag w:val="_GBC_6424df7632ca4cf5ab9e9760e3119d62"/>
              <w:id w:val="-1542204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财务附注：资产负债表日后利润分配情况说明"/>
              <w:tag w:val="_GBC_e75fd1607c614d249844c767ceffa84e"/>
              <w:id w:val="19902888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5"/>
            <w:gridCol w:w="5192"/>
          </w:tblGrid>
          <w:tr w:rsidR="00BC2D12" w:rsidTr="00481FF4">
            <w:sdt>
              <w:sdtPr>
                <w:tag w:val="_PLD_bf262968d8f642798440b0d07b3a1dda"/>
                <w:id w:val="-1435979552"/>
                <w:lock w:val="sdtLocked"/>
              </w:sdtPr>
              <w:sdtEndPr/>
              <w:sdtContent>
                <w:tc>
                  <w:tcPr>
                    <w:tcW w:w="2022" w:type="pct"/>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拟分配的利润或股利</w:t>
                    </w:r>
                  </w:p>
                </w:tc>
              </w:sdtContent>
            </w:sdt>
            <w:sdt>
              <w:sdtPr>
                <w:rPr>
                  <w:szCs w:val="21"/>
                </w:rPr>
                <w:alias w:val="资产负债表日后拟分配的利润或股利"/>
                <w:tag w:val="_GBC_3add72466c2e49709858581a726eb392"/>
                <w:id w:val="-1055697415"/>
                <w:lock w:val="sdtLocked"/>
              </w:sdtPr>
              <w:sdtEndPr/>
              <w:sdtContent>
                <w:tc>
                  <w:tcPr>
                    <w:tcW w:w="2978" w:type="pct"/>
                    <w:tcBorders>
                      <w:top w:val="single" w:sz="4" w:space="0" w:color="auto"/>
                      <w:left w:val="single" w:sz="4" w:space="0" w:color="auto"/>
                      <w:bottom w:val="single" w:sz="4" w:space="0" w:color="auto"/>
                      <w:right w:val="single" w:sz="4" w:space="0" w:color="auto"/>
                    </w:tcBorders>
                  </w:tcPr>
                  <w:p w:rsidR="00BC2D12" w:rsidRDefault="00010B4E" w:rsidP="00C94376">
                    <w:pPr>
                      <w:jc w:val="right"/>
                      <w:rPr>
                        <w:szCs w:val="21"/>
                      </w:rPr>
                    </w:pPr>
                    <w:r>
                      <w:rPr>
                        <w:szCs w:val="21"/>
                      </w:rPr>
                      <w:t>31,462,693.08</w:t>
                    </w:r>
                  </w:p>
                </w:tc>
              </w:sdtContent>
            </w:sdt>
          </w:tr>
          <w:tr w:rsidR="00BC2D12" w:rsidTr="007B0B6C">
            <w:sdt>
              <w:sdtPr>
                <w:tag w:val="_PLD_3700532321ff4d58acce19d491336488"/>
                <w:id w:val="-568114700"/>
                <w:lock w:val="sdtLocked"/>
              </w:sdtPr>
              <w:sdtEndPr/>
              <w:sdtContent>
                <w:tc>
                  <w:tcPr>
                    <w:tcW w:w="2022" w:type="pct"/>
                    <w:tcBorders>
                      <w:top w:val="single" w:sz="4" w:space="0" w:color="auto"/>
                      <w:left w:val="single" w:sz="4" w:space="0" w:color="auto"/>
                      <w:bottom w:val="single" w:sz="4" w:space="0" w:color="auto"/>
                      <w:right w:val="single" w:sz="4" w:space="0" w:color="auto"/>
                    </w:tcBorders>
                    <w:shd w:val="clear" w:color="auto" w:fill="FFFFFF" w:themeFill="background1"/>
                  </w:tcPr>
                  <w:p w:rsidR="00BC2D12" w:rsidRDefault="0061030C">
                    <w:pPr>
                      <w:rPr>
                        <w:szCs w:val="21"/>
                      </w:rPr>
                    </w:pPr>
                    <w:r>
                      <w:rPr>
                        <w:rFonts w:hint="eastAsia"/>
                        <w:szCs w:val="21"/>
                      </w:rPr>
                      <w:t>经审议批准宣告发放的利润或股利</w:t>
                    </w:r>
                  </w:p>
                </w:tc>
              </w:sdtContent>
            </w:sdt>
            <w:tc>
              <w:tcPr>
                <w:tcW w:w="2978" w:type="pct"/>
                <w:tcBorders>
                  <w:top w:val="single" w:sz="4" w:space="0" w:color="auto"/>
                  <w:left w:val="single" w:sz="4" w:space="0" w:color="auto"/>
                  <w:bottom w:val="single" w:sz="4" w:space="0" w:color="auto"/>
                  <w:right w:val="single" w:sz="4" w:space="0" w:color="auto"/>
                </w:tcBorders>
                <w:shd w:val="clear" w:color="auto" w:fill="FFFFFF" w:themeFill="background1"/>
              </w:tcPr>
              <w:p w:rsidR="00BC2D12" w:rsidRDefault="00BC2D12">
                <w:pPr>
                  <w:jc w:val="right"/>
                  <w:rPr>
                    <w:szCs w:val="21"/>
                  </w:rPr>
                </w:pPr>
              </w:p>
            </w:tc>
          </w:tr>
        </w:tbl>
        <w:p w:rsidR="00BC2D12" w:rsidRDefault="00CD5DB0"/>
      </w:sdtContent>
    </w:sdt>
    <w:sdt>
      <w:sdtPr>
        <w:rPr>
          <w:rFonts w:ascii="宋体" w:hAnsi="宋体" w:cs="宋体"/>
          <w:b w:val="0"/>
          <w:bCs w:val="0"/>
          <w:kern w:val="0"/>
          <w:szCs w:val="21"/>
        </w:rPr>
        <w:alias w:val="模块:资产负债表日后事项-销售退回说明"/>
        <w:tag w:val="_SEC_6346fe8809f74901abff74c752033e25"/>
        <w:id w:val="1059441252"/>
        <w:lock w:val="sdtLocked"/>
        <w:placeholder>
          <w:docPart w:val="GBC22222222222222222222222222222"/>
        </w:placeholder>
      </w:sdtPr>
      <w:sdtEndPr/>
      <w:sdtContent>
        <w:p w:rsidR="00BC2D12" w:rsidRDefault="0061030C">
          <w:pPr>
            <w:pStyle w:val="3"/>
            <w:numPr>
              <w:ilvl w:val="0"/>
              <w:numId w:val="64"/>
            </w:numPr>
          </w:pPr>
          <w:r>
            <w:rPr>
              <w:rFonts w:hint="eastAsia"/>
              <w:szCs w:val="21"/>
            </w:rPr>
            <w:t>销售</w:t>
          </w:r>
          <w:r>
            <w:rPr>
              <w:rFonts w:hint="eastAsia"/>
            </w:rPr>
            <w:t>退回</w:t>
          </w:r>
        </w:p>
        <w:sdt>
          <w:sdtPr>
            <w:alias w:val="是否适用：销售退回[双击切换]"/>
            <w:tag w:val="_GBC_7fb2ecaa1ffb494486f4a8b2e94240d2"/>
            <w:id w:val="845444715"/>
            <w:lock w:val="sdtLocked"/>
            <w:placeholder>
              <w:docPart w:val="GBC22222222222222222222222222222"/>
            </w:placeholder>
          </w:sdtPr>
          <w:sdtEndPr/>
          <w:sdtContent>
            <w:p w:rsidR="00BC2D12" w:rsidRDefault="000A0FB4" w:rsidP="00C94376">
              <w:pPr>
                <w:rPr>
                  <w:szCs w:val="21"/>
                </w:rPr>
              </w:pPr>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sdtContent>
    </w:sdt>
    <w:p w:rsidR="00BC2D12" w:rsidRDefault="00BC2D12">
      <w:pPr>
        <w:rPr>
          <w:szCs w:val="21"/>
        </w:rPr>
      </w:pPr>
    </w:p>
    <w:sdt>
      <w:sdtPr>
        <w:rPr>
          <w:rFonts w:ascii="宋体" w:hAnsi="宋体" w:cs="宋体" w:hint="eastAsia"/>
          <w:b w:val="0"/>
          <w:bCs w:val="0"/>
          <w:kern w:val="0"/>
          <w:szCs w:val="24"/>
        </w:rPr>
        <w:alias w:val="模块:其他资产负债表日后事项说明"/>
        <w:tag w:val="_SEC_776c6ddc183543f7a3beb6d8a088d64e"/>
        <w:id w:val="999004685"/>
        <w:lock w:val="sdtLocked"/>
        <w:placeholder>
          <w:docPart w:val="GBC22222222222222222222222222222"/>
        </w:placeholder>
      </w:sdtPr>
      <w:sdtEndPr/>
      <w:sdtContent>
        <w:p w:rsidR="00BC2D12" w:rsidRDefault="0061030C">
          <w:pPr>
            <w:pStyle w:val="3"/>
            <w:numPr>
              <w:ilvl w:val="0"/>
              <w:numId w:val="64"/>
            </w:numPr>
          </w:pPr>
          <w:r>
            <w:rPr>
              <w:rFonts w:hint="eastAsia"/>
            </w:rPr>
            <w:t>其他资产负债表日后事项说明</w:t>
          </w:r>
        </w:p>
        <w:sdt>
          <w:sdtPr>
            <w:rPr>
              <w:rFonts w:hint="eastAsia"/>
            </w:rPr>
            <w:alias w:val="是否适用：其他资产负债表日后事项说明[双击切换]"/>
            <w:tag w:val="_GBC_4fc0f824aaea4ed096cae3b9f97ff314"/>
            <w:id w:val="964775057"/>
            <w:lock w:val="sdtLocked"/>
            <w:placeholder>
              <w:docPart w:val="GBC22222222222222222222222222222"/>
            </w:placeholder>
          </w:sdtPr>
          <w:sdtEndPr/>
          <w:sdtContent>
            <w:p w:rsidR="00BC2D12" w:rsidRPr="00010B4E" w:rsidRDefault="000A0FB4">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sdtContent>
    </w:sdt>
    <w:p w:rsidR="00BC2D12" w:rsidRDefault="0061030C">
      <w:pPr>
        <w:pStyle w:val="2"/>
        <w:numPr>
          <w:ilvl w:val="0"/>
          <w:numId w:val="42"/>
        </w:numPr>
      </w:pPr>
      <w:r>
        <w:rPr>
          <w:rFonts w:hint="eastAsia"/>
        </w:rPr>
        <w:t>其他重要事项</w:t>
      </w:r>
    </w:p>
    <w:p w:rsidR="00BC2D12" w:rsidRDefault="0061030C">
      <w:pPr>
        <w:pStyle w:val="3"/>
        <w:numPr>
          <w:ilvl w:val="0"/>
          <w:numId w:val="65"/>
        </w:numPr>
      </w:pPr>
      <w:r>
        <w:rPr>
          <w:rFonts w:hint="eastAsia"/>
        </w:rPr>
        <w:t>前期会计差错更正</w:t>
      </w:r>
    </w:p>
    <w:sdt>
      <w:sdtPr>
        <w:rPr>
          <w:rFonts w:ascii="宋体" w:eastAsia="宋体" w:hAnsi="宋体" w:cs="宋体" w:hint="eastAsia"/>
          <w:b w:val="0"/>
          <w:bCs w:val="0"/>
          <w:kern w:val="0"/>
          <w:szCs w:val="21"/>
        </w:rPr>
        <w:alias w:val="模块:会计差错更正(追溯重述)"/>
        <w:tag w:val="_SEC_4c087918288648c6a9deb057067a9fc5"/>
        <w:id w:val="2115553333"/>
        <w:lock w:val="sdtLocked"/>
        <w:placeholder>
          <w:docPart w:val="GBC22222222222222222222222222222"/>
        </w:placeholder>
      </w:sdtPr>
      <w:sdtEndPr>
        <w:rPr>
          <w:rFonts w:hint="default"/>
          <w:szCs w:val="24"/>
        </w:rPr>
      </w:sdtEndPr>
      <w:sdtContent>
        <w:p w:rsidR="00BC2D12" w:rsidRDefault="0061030C">
          <w:pPr>
            <w:pStyle w:val="4"/>
            <w:numPr>
              <w:ilvl w:val="3"/>
              <w:numId w:val="146"/>
            </w:numPr>
            <w:ind w:left="424" w:hangingChars="202" w:hanging="424"/>
          </w:pPr>
          <w:r>
            <w:rPr>
              <w:rFonts w:hint="eastAsia"/>
            </w:rPr>
            <w:t>追溯重述法</w:t>
          </w:r>
        </w:p>
        <w:sdt>
          <w:sdtPr>
            <w:rPr>
              <w:rFonts w:hint="eastAsia"/>
              <w:szCs w:val="21"/>
            </w:rPr>
            <w:alias w:val="是否适用：追溯重述法[双击切换]"/>
            <w:tag w:val="_GBC_19d462bfe01047cd87b083dddf885193"/>
            <w:id w:val="18058296"/>
            <w:lock w:val="sdtLocked"/>
            <w:placeholder>
              <w:docPart w:val="GBC22222222222222222222222222222"/>
            </w:placeholder>
          </w:sdtPr>
          <w:sdtEndPr/>
          <w:sdtContent>
            <w:p w:rsidR="00BC2D12" w:rsidRDefault="000A0FB4" w:rsidP="00C94376">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sdtContent>
    </w:sdt>
    <w:sdt>
      <w:sdtPr>
        <w:rPr>
          <w:rFonts w:ascii="宋体" w:eastAsia="宋体" w:hAnsi="宋体" w:cs="宋体" w:hint="eastAsia"/>
          <w:b w:val="0"/>
          <w:bCs w:val="0"/>
          <w:kern w:val="0"/>
          <w:szCs w:val="24"/>
        </w:rPr>
        <w:alias w:val="模块:未来适用法本报告期是否发现采用未来适用法的前期会计差错：（..."/>
        <w:tag w:val="_SEC_77642b56d283484890d54c9ec194b354"/>
        <w:id w:val="1106769971"/>
        <w:lock w:val="sdtLocked"/>
        <w:placeholder>
          <w:docPart w:val="GBC22222222222222222222222222222"/>
        </w:placeholder>
      </w:sdtPr>
      <w:sdtEndPr>
        <w:rPr>
          <w:rFonts w:hint="default"/>
        </w:rPr>
      </w:sdtEndPr>
      <w:sdtContent>
        <w:p w:rsidR="00BC2D12" w:rsidRDefault="0061030C">
          <w:pPr>
            <w:pStyle w:val="4"/>
            <w:numPr>
              <w:ilvl w:val="3"/>
              <w:numId w:val="146"/>
            </w:numPr>
            <w:ind w:left="424" w:hangingChars="202" w:hanging="424"/>
          </w:pPr>
          <w:r>
            <w:rPr>
              <w:rFonts w:hint="eastAsia"/>
            </w:rPr>
            <w:t>未来适用法</w:t>
          </w:r>
        </w:p>
        <w:sdt>
          <w:sdtPr>
            <w:alias w:val="是否适用：未来适用法[双击切换]"/>
            <w:tag w:val="_GBC_6fd6421ddf524335aa8fac02bc322e70"/>
            <w:id w:val="-2026244243"/>
            <w:lock w:val="sdtLocked"/>
            <w:placeholder>
              <w:docPart w:val="GBC22222222222222222222222222222"/>
            </w:placeholder>
          </w:sdtPr>
          <w:sdtEndPr/>
          <w:sdtContent>
            <w:p w:rsidR="00BC2D12" w:rsidRDefault="000A0FB4" w:rsidP="00C94376">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债务重组"/>
        <w:tag w:val="_SEC_010853a024e74ff2955558ced7301626"/>
        <w:id w:val="1224258172"/>
        <w:lock w:val="sdtLocked"/>
        <w:placeholder>
          <w:docPart w:val="GBC22222222222222222222222222222"/>
        </w:placeholder>
      </w:sdtPr>
      <w:sdtEndPr>
        <w:rPr>
          <w:rFonts w:asciiTheme="minorHAnsi" w:eastAsiaTheme="minorEastAsia" w:hAnsiTheme="minorHAnsi" w:cstheme="minorBidi"/>
          <w:szCs w:val="21"/>
        </w:rPr>
      </w:sdtEndPr>
      <w:sdtContent>
        <w:p w:rsidR="00BC2D12" w:rsidRDefault="0061030C">
          <w:pPr>
            <w:pStyle w:val="3"/>
            <w:numPr>
              <w:ilvl w:val="0"/>
              <w:numId w:val="65"/>
            </w:numPr>
          </w:pPr>
          <w:r>
            <w:rPr>
              <w:rFonts w:hint="eastAsia"/>
            </w:rPr>
            <w:t>债务重组</w:t>
          </w:r>
        </w:p>
        <w:sdt>
          <w:sdtPr>
            <w:alias w:val="是否适用：债务重组[双击切换]"/>
            <w:tag w:val="_GBC_1697accce6f645f7a5b19e8e900eb26c"/>
            <w:id w:val="836419151"/>
            <w:lock w:val="sdtLocked"/>
            <w:placeholder>
              <w:docPart w:val="GBC22222222222222222222222222222"/>
            </w:placeholder>
          </w:sdtPr>
          <w:sdtEndPr/>
          <w:sdtContent>
            <w:p w:rsidR="00BC2D12" w:rsidRDefault="000A0FB4" w:rsidP="00C94376">
              <w:pPr>
                <w:rPr>
                  <w:szCs w:val="21"/>
                </w:rPr>
              </w:pPr>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sdtContent>
    </w:sdt>
    <w:p w:rsidR="00BC2D12" w:rsidRDefault="00BC2D12">
      <w:pPr>
        <w:rPr>
          <w:szCs w:val="21"/>
        </w:rPr>
      </w:pPr>
    </w:p>
    <w:p w:rsidR="00BC2D12" w:rsidRDefault="0061030C">
      <w:pPr>
        <w:pStyle w:val="3"/>
        <w:numPr>
          <w:ilvl w:val="0"/>
          <w:numId w:val="65"/>
        </w:numPr>
      </w:pPr>
      <w:r>
        <w:rPr>
          <w:rFonts w:hint="eastAsia"/>
        </w:rPr>
        <w:t>资产置换</w:t>
      </w:r>
    </w:p>
    <w:sdt>
      <w:sdtPr>
        <w:rPr>
          <w:rFonts w:ascii="宋体" w:eastAsia="宋体" w:hAnsi="宋体" w:cs="宋体" w:hint="eastAsia"/>
          <w:b w:val="0"/>
          <w:bCs w:val="0"/>
          <w:kern w:val="0"/>
          <w:szCs w:val="24"/>
        </w:rPr>
        <w:alias w:val="模块:非货币性资产交换"/>
        <w:tag w:val="_SEC_a959a47edc2446e5acfd29b49364046c"/>
        <w:id w:val="1558503476"/>
        <w:lock w:val="sdtLocked"/>
        <w:placeholder>
          <w:docPart w:val="GBC22222222222222222222222222222"/>
        </w:placeholder>
      </w:sdtPr>
      <w:sdtEndPr>
        <w:rPr>
          <w:rFonts w:asciiTheme="minorHAnsi" w:hAnsiTheme="minorHAnsi" w:cstheme="minorBidi"/>
          <w:szCs w:val="21"/>
        </w:rPr>
      </w:sdtEndPr>
      <w:sdtContent>
        <w:p w:rsidR="00BC2D12" w:rsidRDefault="0061030C">
          <w:pPr>
            <w:pStyle w:val="4"/>
            <w:numPr>
              <w:ilvl w:val="3"/>
              <w:numId w:val="147"/>
            </w:numPr>
            <w:ind w:left="424" w:hangingChars="202" w:hanging="424"/>
          </w:pPr>
          <w:r>
            <w:rPr>
              <w:rFonts w:hint="eastAsia"/>
            </w:rPr>
            <w:t>非货币性资产交换</w:t>
          </w:r>
        </w:p>
        <w:sdt>
          <w:sdtPr>
            <w:rPr>
              <w:rFonts w:hint="eastAsia"/>
              <w:szCs w:val="21"/>
            </w:rPr>
            <w:alias w:val="是否适用：非货币性资产交换[双击切换]"/>
            <w:tag w:val="_GBC_480975ada702478dae8a1468d6e0c3cd"/>
            <w:id w:val="-1199621872"/>
            <w:lock w:val="sdtLocked"/>
            <w:placeholder>
              <w:docPart w:val="GBC22222222222222222222222222222"/>
            </w:placeholder>
          </w:sdtPr>
          <w:sdtEndPr/>
          <w:sdtContent>
            <w:p w:rsidR="00BC2D12" w:rsidRDefault="000A0FB4" w:rsidP="00C94376">
              <w:pPr>
                <w:spacing w:line="360" w:lineRule="exact"/>
                <w:ind w:right="5"/>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eastAsia="宋体" w:hAnsi="宋体" w:cs="宋体" w:hint="eastAsia"/>
          <w:b w:val="0"/>
          <w:bCs w:val="0"/>
          <w:kern w:val="0"/>
          <w:szCs w:val="24"/>
        </w:rPr>
        <w:alias w:val="模块:其他资产置换资产说明"/>
        <w:tag w:val="_SEC_1d69b9d18d514fd19619562c4673a46d"/>
        <w:id w:val="-1545441316"/>
        <w:lock w:val="sdtLocked"/>
        <w:placeholder>
          <w:docPart w:val="GBC22222222222222222222222222222"/>
        </w:placeholder>
      </w:sdtPr>
      <w:sdtEndPr>
        <w:rPr>
          <w:rFonts w:asciiTheme="minorHAnsi" w:hAnsiTheme="minorHAnsi" w:cstheme="minorBidi"/>
        </w:rPr>
      </w:sdtEndPr>
      <w:sdtContent>
        <w:p w:rsidR="00BC2D12" w:rsidRDefault="0061030C">
          <w:pPr>
            <w:pStyle w:val="4"/>
            <w:numPr>
              <w:ilvl w:val="3"/>
              <w:numId w:val="147"/>
            </w:numPr>
            <w:ind w:left="424" w:hangingChars="202" w:hanging="424"/>
          </w:pPr>
          <w:r>
            <w:rPr>
              <w:rFonts w:hint="eastAsia"/>
            </w:rPr>
            <w:t>其他资产置换</w:t>
          </w:r>
        </w:p>
        <w:sdt>
          <w:sdtPr>
            <w:rPr>
              <w:rFonts w:hint="eastAsia"/>
              <w:szCs w:val="21"/>
            </w:rPr>
            <w:alias w:val="是否适用：其他资产置换[双击切换]"/>
            <w:tag w:val="_GBC_d4d75cf02549483681739e6eb10910ff"/>
            <w:id w:val="1263644826"/>
            <w:lock w:val="sdtLocked"/>
            <w:placeholder>
              <w:docPart w:val="GBC22222222222222222222222222222"/>
            </w:placeholder>
          </w:sdtPr>
          <w:sdtEndPr/>
          <w:sdtContent>
            <w:p w:rsidR="00BC2D12" w:rsidRDefault="000A0FB4" w:rsidP="00C94376">
              <w:pPr>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p w:rsidR="00BC2D12" w:rsidRDefault="00CD5DB0"/>
      </w:sdtContent>
    </w:sdt>
    <w:sdt>
      <w:sdtPr>
        <w:rPr>
          <w:rFonts w:ascii="宋体" w:hAnsi="宋体" w:cs="宋体" w:hint="eastAsia"/>
          <w:b w:val="0"/>
          <w:bCs w:val="0"/>
          <w:kern w:val="0"/>
          <w:szCs w:val="24"/>
        </w:rPr>
        <w:alias w:val="模块:年金计划主要内容及重大变化"/>
        <w:tag w:val="_SEC_e99af52cf73147c3943e3f4044942350"/>
        <w:id w:val="1274366165"/>
        <w:lock w:val="sdtLocked"/>
        <w:placeholder>
          <w:docPart w:val="GBC22222222222222222222222222222"/>
        </w:placeholder>
      </w:sdtPr>
      <w:sdtEndPr>
        <w:rPr>
          <w:rFonts w:asciiTheme="minorHAnsi" w:eastAsiaTheme="minorEastAsia" w:hAnsiTheme="minorHAnsi" w:cstheme="minorBidi"/>
          <w:szCs w:val="21"/>
        </w:rPr>
      </w:sdtEndPr>
      <w:sdtContent>
        <w:p w:rsidR="00BC2D12" w:rsidRDefault="0061030C">
          <w:pPr>
            <w:pStyle w:val="3"/>
            <w:numPr>
              <w:ilvl w:val="0"/>
              <w:numId w:val="65"/>
            </w:numPr>
          </w:pPr>
          <w:r>
            <w:rPr>
              <w:rFonts w:hint="eastAsia"/>
            </w:rPr>
            <w:t>年金计划</w:t>
          </w:r>
        </w:p>
        <w:sdt>
          <w:sdtPr>
            <w:alias w:val="是否适用：年金计划[双击切换]"/>
            <w:tag w:val="_GBC_7abcd6901bc848d8b58391e0ddd63034"/>
            <w:id w:val="1782444888"/>
            <w:lock w:val="sdtLocked"/>
            <w:placeholder>
              <w:docPart w:val="GBC22222222222222222222222222222"/>
            </w:placeholder>
          </w:sdtPr>
          <w:sdtEndPr/>
          <w:sdtContent>
            <w:p w:rsidR="00BC2D12" w:rsidRDefault="000A0FB4" w:rsidP="00C94376">
              <w:pPr>
                <w:rPr>
                  <w:rFonts w:asciiTheme="minorHAnsi" w:eastAsiaTheme="minorEastAsia" w:hAnsiTheme="minorHAnsi" w:cstheme="minorBidi"/>
                  <w:szCs w:val="21"/>
                </w:rPr>
              </w:pPr>
              <w:r>
                <w:fldChar w:fldCharType="begin"/>
              </w:r>
              <w:r w:rsidR="00C94376">
                <w:instrText xml:space="preserve">MACROBUTTON  SnrToggleCheckbox □适用 </w:instrText>
              </w:r>
              <w:r>
                <w:fldChar w:fldCharType="end"/>
              </w:r>
              <w:r>
                <w:fldChar w:fldCharType="begin"/>
              </w:r>
              <w:r w:rsidR="00C94376">
                <w:instrText xml:space="preserve"> MACROBUTTON  SnrToggleCheckbox √不适用 </w:instrText>
              </w:r>
              <w:r>
                <w:fldChar w:fldCharType="end"/>
              </w:r>
            </w:p>
          </w:sdtContent>
        </w:sdt>
      </w:sdtContent>
    </w:sdt>
    <w:p w:rsidR="00BC2D12" w:rsidRDefault="00BC2D12">
      <w:pPr>
        <w:rPr>
          <w:szCs w:val="21"/>
        </w:rPr>
      </w:pPr>
    </w:p>
    <w:sdt>
      <w:sdtPr>
        <w:rPr>
          <w:rFonts w:ascii="宋体" w:hAnsi="宋体" w:cs="宋体" w:hint="eastAsia"/>
          <w:b w:val="0"/>
          <w:bCs w:val="0"/>
          <w:kern w:val="0"/>
          <w:szCs w:val="21"/>
        </w:rPr>
        <w:alias w:val="模块:终止经营"/>
        <w:tag w:val="_SEC_83c382ff9499445b86fea4e0e1e5715d"/>
        <w:id w:val="878208643"/>
        <w:lock w:val="sdtLocked"/>
        <w:placeholder>
          <w:docPart w:val="GBC22222222222222222222222222222"/>
        </w:placeholder>
      </w:sdtPr>
      <w:sdtEndPr>
        <w:rPr>
          <w:rFonts w:cstheme="minorBidi"/>
          <w:kern w:val="2"/>
        </w:rPr>
      </w:sdtEndPr>
      <w:sdtContent>
        <w:p w:rsidR="00BC2D12" w:rsidRDefault="0061030C">
          <w:pPr>
            <w:pStyle w:val="3"/>
            <w:numPr>
              <w:ilvl w:val="0"/>
              <w:numId w:val="65"/>
            </w:numPr>
            <w:rPr>
              <w:rFonts w:ascii="宋体" w:hAnsi="宋体"/>
              <w:szCs w:val="21"/>
            </w:rPr>
          </w:pPr>
          <w:r>
            <w:rPr>
              <w:rFonts w:ascii="宋体" w:hAnsi="宋体" w:hint="eastAsia"/>
              <w:szCs w:val="21"/>
            </w:rPr>
            <w:t>终止经营</w:t>
          </w:r>
        </w:p>
        <w:p w:rsidR="00BC2D12" w:rsidRPr="00481FF4" w:rsidRDefault="00CD5DB0">
          <w:sdt>
            <w:sdtPr>
              <w:alias w:val="是否适用：终止经营[双击切换]"/>
              <w:tag w:val="_GBC_667e81a5639a48488e957a55e45c7763"/>
              <w:id w:val="801663190"/>
              <w:lock w:val="sdtLocked"/>
              <w:placeholder>
                <w:docPart w:val="GBC22222222222222222222222222222"/>
              </w:placeholder>
            </w:sdtPr>
            <w:sdtEndPr/>
            <w:sdtContent>
              <w:r w:rsidR="000A0FB4">
                <w:fldChar w:fldCharType="begin"/>
              </w:r>
              <w:r w:rsidR="00C94376">
                <w:instrText xml:space="preserve">MACROBUTTON  SnrToggleCheckbox □适用 </w:instrText>
              </w:r>
              <w:r w:rsidR="000A0FB4">
                <w:fldChar w:fldCharType="end"/>
              </w:r>
              <w:r w:rsidR="000A0FB4">
                <w:fldChar w:fldCharType="begin"/>
              </w:r>
              <w:r w:rsidR="00C94376">
                <w:instrText xml:space="preserve"> MACROBUTTON  SnrToggleCheckbox √不适用 </w:instrText>
              </w:r>
              <w:r w:rsidR="000A0FB4">
                <w:fldChar w:fldCharType="end"/>
              </w:r>
            </w:sdtContent>
          </w:sdt>
        </w:p>
      </w:sdtContent>
    </w:sdt>
    <w:p w:rsidR="00BC2D12" w:rsidRDefault="00BC2D12">
      <w:pPr>
        <w:rPr>
          <w:szCs w:val="21"/>
        </w:rPr>
      </w:pPr>
    </w:p>
    <w:p w:rsidR="00BC2D12" w:rsidRDefault="0061030C">
      <w:pPr>
        <w:pStyle w:val="3"/>
        <w:numPr>
          <w:ilvl w:val="0"/>
          <w:numId w:val="65"/>
        </w:numPr>
        <w:rPr>
          <w:rFonts w:ascii="宋体" w:hAnsi="宋体"/>
          <w:szCs w:val="21"/>
        </w:rPr>
      </w:pPr>
      <w:r>
        <w:rPr>
          <w:rFonts w:ascii="宋体" w:hAnsi="宋体" w:hint="eastAsia"/>
          <w:szCs w:val="21"/>
        </w:rPr>
        <w:t>分部信息</w:t>
      </w:r>
    </w:p>
    <w:sdt>
      <w:sdtPr>
        <w:rPr>
          <w:rFonts w:ascii="宋体" w:eastAsia="宋体" w:hAnsi="宋体" w:cs="宋体" w:hint="eastAsia"/>
          <w:b w:val="0"/>
          <w:bCs w:val="0"/>
          <w:kern w:val="0"/>
          <w:szCs w:val="24"/>
        </w:rPr>
        <w:alias w:val="模块:分部信息报告分部的确定依据与会计政策"/>
        <w:tag w:val="_SEC_dfc3b46bd4f54afdb4c7d8f4cdf9baf2"/>
        <w:id w:val="-1284582263"/>
        <w:lock w:val="sdtLocked"/>
        <w:placeholder>
          <w:docPart w:val="GBC22222222222222222222222222222"/>
        </w:placeholder>
      </w:sdtPr>
      <w:sdtEndPr>
        <w:rPr>
          <w:rFonts w:hint="default"/>
          <w:szCs w:val="21"/>
        </w:rPr>
      </w:sdtEndPr>
      <w:sdtContent>
        <w:p w:rsidR="00BC2D12" w:rsidRDefault="0061030C">
          <w:pPr>
            <w:pStyle w:val="4"/>
            <w:numPr>
              <w:ilvl w:val="3"/>
              <w:numId w:val="148"/>
            </w:numPr>
            <w:ind w:left="424" w:hangingChars="202" w:hanging="424"/>
          </w:pPr>
          <w:r>
            <w:rPr>
              <w:rFonts w:hint="eastAsia"/>
            </w:rPr>
            <w:t>报告分部的确定依据与会计政策</w:t>
          </w:r>
        </w:p>
        <w:sdt>
          <w:sdtPr>
            <w:rPr>
              <w:rFonts w:hint="eastAsia"/>
              <w:szCs w:val="21"/>
            </w:rPr>
            <w:alias w:val="是否适用：报告分部的确定依据与会计政策[双击切换]"/>
            <w:tag w:val="_GBC_b3cac5485321452cadb6e7ec2be5d907"/>
            <w:id w:val="2049103090"/>
            <w:lock w:val="sdtLocked"/>
            <w:placeholder>
              <w:docPart w:val="GBC22222222222222222222222222222"/>
            </w:placeholder>
          </w:sdtPr>
          <w:sdtEndPr/>
          <w:sdtContent>
            <w:p w:rsidR="00BC2D12" w:rsidRDefault="000A0FB4">
              <w:pPr>
                <w:rPr>
                  <w:szCs w:val="21"/>
                </w:rPr>
              </w:pPr>
              <w:r>
                <w:rPr>
                  <w:szCs w:val="21"/>
                </w:rPr>
                <w:fldChar w:fldCharType="begin"/>
              </w:r>
              <w:r w:rsidR="00C94376">
                <w:rPr>
                  <w:szCs w:val="21"/>
                </w:rPr>
                <w:instrText xml:space="preserve">MACROBUTTON  SnrToggleCheckbox √适用 </w:instrText>
              </w:r>
              <w:r>
                <w:rPr>
                  <w:szCs w:val="21"/>
                </w:rPr>
                <w:fldChar w:fldCharType="end"/>
              </w:r>
              <w:r>
                <w:rPr>
                  <w:szCs w:val="21"/>
                </w:rPr>
                <w:fldChar w:fldCharType="begin"/>
              </w:r>
              <w:r w:rsidR="00C94376">
                <w:rPr>
                  <w:szCs w:val="21"/>
                </w:rPr>
                <w:instrText xml:space="preserve"> MACROBUTTON  SnrToggleCheckbox □不适用 </w:instrText>
              </w:r>
              <w:r>
                <w:rPr>
                  <w:szCs w:val="21"/>
                </w:rPr>
                <w:fldChar w:fldCharType="end"/>
              </w:r>
            </w:p>
          </w:sdtContent>
        </w:sdt>
        <w:sdt>
          <w:sdtPr>
            <w:rPr>
              <w:rFonts w:hAnsi="宋体" w:cs="宋体"/>
              <w:kern w:val="0"/>
              <w:szCs w:val="21"/>
            </w:rPr>
            <w:alias w:val="报告分部的确定依据与会计政策"/>
            <w:tag w:val="_GBC_93ce2d8a1bb34f5498420754de576c4b"/>
            <w:id w:val="85507480"/>
            <w:lock w:val="sdtLocked"/>
            <w:placeholder>
              <w:docPart w:val="GBC22222222222222222222222222222"/>
            </w:placeholder>
          </w:sdtPr>
          <w:sdtEndPr>
            <w:rPr>
              <w:rFonts w:hAnsi="Courier New" w:cs="Times New Roman"/>
              <w:kern w:val="2"/>
            </w:rPr>
          </w:sdtEndPr>
          <w:sdtContent>
            <w:p w:rsidR="00847B24" w:rsidRPr="00BA4B3C" w:rsidRDefault="00847B24" w:rsidP="00481FF4">
              <w:pPr>
                <w:pStyle w:val="af3"/>
                <w:ind w:firstLineChars="200" w:firstLine="420"/>
                <w:outlineLvl w:val="2"/>
                <w:rPr>
                  <w:rFonts w:hAnsi="宋体"/>
                </w:rPr>
              </w:pPr>
              <w:r w:rsidRPr="00BA4B3C">
                <w:rPr>
                  <w:rFonts w:hAnsi="宋体" w:hint="eastAsia"/>
                </w:rPr>
                <w:t>1. 确定报告分部考虑的因素</w:t>
              </w:r>
            </w:p>
            <w:p w:rsidR="00BC2D12" w:rsidRPr="00481FF4" w:rsidRDefault="00847B24" w:rsidP="00481FF4">
              <w:pPr>
                <w:pStyle w:val="af3"/>
                <w:ind w:firstLineChars="200" w:firstLine="420"/>
                <w:outlineLvl w:val="2"/>
                <w:rPr>
                  <w:rFonts w:hAnsi="宋体"/>
                </w:rPr>
              </w:pPr>
              <w:r w:rsidRPr="002A42FA">
                <w:rPr>
                  <w:rFonts w:hAnsi="宋体" w:hint="eastAsia"/>
                </w:rPr>
                <w:t>公司以内部组</w:t>
              </w:r>
              <w:r w:rsidRPr="006915D6">
                <w:rPr>
                  <w:rFonts w:hAnsi="宋体" w:hint="eastAsia"/>
                </w:rPr>
                <w:t>织结构、管理要求、</w:t>
              </w:r>
              <w:r w:rsidRPr="006915D6">
                <w:rPr>
                  <w:rFonts w:hAnsi="宋体" w:hint="eastAsia"/>
                  <w:bCs/>
                  <w:szCs w:val="21"/>
                </w:rPr>
                <w:t>内部报告制度等</w:t>
              </w:r>
              <w:r w:rsidRPr="006915D6">
                <w:rPr>
                  <w:rFonts w:hAnsi="宋体" w:hint="eastAsia"/>
                </w:rPr>
                <w:t>为依据确定报告分部，</w:t>
              </w:r>
              <w:r w:rsidRPr="006915D6">
                <w:rPr>
                  <w:rFonts w:hAnsi="宋体" w:hint="eastAsia"/>
                  <w:bCs/>
                  <w:szCs w:val="21"/>
                </w:rPr>
                <w:t>以</w:t>
              </w:r>
              <w:r w:rsidRPr="006915D6">
                <w:rPr>
                  <w:rFonts w:hAnsi="宋体"/>
                  <w:bCs/>
                  <w:szCs w:val="21"/>
                </w:rPr>
                <w:t>地区分部为基础确定报告分部，营业收入、营业成本按最终实现销售地进行划分，资产</w:t>
              </w:r>
              <w:r w:rsidRPr="006915D6">
                <w:rPr>
                  <w:rFonts w:hAnsi="宋体" w:hint="eastAsia"/>
                  <w:bCs/>
                  <w:szCs w:val="21"/>
                </w:rPr>
                <w:t>和</w:t>
              </w:r>
              <w:r w:rsidRPr="006915D6">
                <w:rPr>
                  <w:rFonts w:hAnsi="宋体"/>
                  <w:bCs/>
                  <w:szCs w:val="21"/>
                </w:rPr>
                <w:t>负债按经营实体所在地进行划分。</w:t>
              </w:r>
            </w:p>
          </w:sdtContent>
        </w:sdt>
        <w:p w:rsidR="00BC2D12" w:rsidRDefault="00CD5DB0">
          <w:pPr>
            <w:rPr>
              <w:szCs w:val="21"/>
            </w:rPr>
          </w:pPr>
        </w:p>
      </w:sdtContent>
    </w:sdt>
    <w:sdt>
      <w:sdtPr>
        <w:rPr>
          <w:rFonts w:ascii="宋体" w:eastAsia="宋体" w:hAnsi="宋体" w:cs="宋体" w:hint="eastAsia"/>
          <w:b w:val="0"/>
          <w:bCs w:val="0"/>
          <w:kern w:val="0"/>
          <w:szCs w:val="24"/>
        </w:rPr>
        <w:alias w:val="模块:报告分部的财务信息"/>
        <w:tag w:val="_SEC_c88228a13efc40bf8facbaa3643e4cb3"/>
        <w:id w:val="-872148566"/>
        <w:lock w:val="sdtLocked"/>
        <w:placeholder>
          <w:docPart w:val="GBC22222222222222222222222222222"/>
        </w:placeholder>
      </w:sdtPr>
      <w:sdtEndPr>
        <w:rPr>
          <w:rFonts w:hint="default"/>
          <w:szCs w:val="21"/>
        </w:rPr>
      </w:sdtEndPr>
      <w:sdtContent>
        <w:p w:rsidR="00BC2D12" w:rsidRDefault="0061030C">
          <w:pPr>
            <w:pStyle w:val="4"/>
            <w:numPr>
              <w:ilvl w:val="3"/>
              <w:numId w:val="148"/>
            </w:numPr>
            <w:ind w:left="424" w:hangingChars="202" w:hanging="424"/>
          </w:pPr>
          <w:r>
            <w:rPr>
              <w:rFonts w:hint="eastAsia"/>
            </w:rPr>
            <w:t>报告分部的财务信息</w:t>
          </w:r>
        </w:p>
        <w:sdt>
          <w:sdtPr>
            <w:rPr>
              <w:rFonts w:ascii="宋体" w:hAnsi="宋体" w:hint="eastAsia"/>
              <w:szCs w:val="21"/>
            </w:rPr>
            <w:alias w:val="是否适用：报告分部的财务信息[双击切换]"/>
            <w:tag w:val="_GBC_560c7b592f324714b8c87339e43684af"/>
            <w:id w:val="-1515831801"/>
            <w:lock w:val="sdtLocked"/>
            <w:placeholder>
              <w:docPart w:val="GBC22222222222222222222222222222"/>
            </w:placeholder>
          </w:sdtPr>
          <w:sdtEndPr/>
          <w:sdtContent>
            <w:p w:rsidR="00BC2D12" w:rsidRDefault="000A0FB4">
              <w:pPr>
                <w:pStyle w:val="ac"/>
                <w:ind w:firstLineChars="0" w:firstLine="0"/>
                <w:jc w:val="left"/>
                <w:rPr>
                  <w:rFonts w:ascii="宋体" w:hAnsi="宋体"/>
                  <w:szCs w:val="21"/>
                </w:rPr>
              </w:pPr>
              <w:r>
                <w:rPr>
                  <w:rFonts w:ascii="宋体" w:hAnsi="宋体"/>
                  <w:szCs w:val="21"/>
                </w:rPr>
                <w:fldChar w:fldCharType="begin"/>
              </w:r>
              <w:r w:rsidR="00847B24">
                <w:rPr>
                  <w:rFonts w:ascii="宋体" w:hAnsi="宋体"/>
                  <w:szCs w:val="21"/>
                </w:rPr>
                <w:instrText xml:space="preserve">MACROBUTTON  SnrToggleCheckbox √适用 </w:instrText>
              </w:r>
              <w:r>
                <w:rPr>
                  <w:rFonts w:ascii="宋体" w:hAnsi="宋体"/>
                  <w:szCs w:val="21"/>
                </w:rPr>
                <w:fldChar w:fldCharType="end"/>
              </w:r>
              <w:r>
                <w:rPr>
                  <w:rFonts w:ascii="宋体" w:hAnsi="宋体"/>
                  <w:szCs w:val="21"/>
                </w:rPr>
                <w:fldChar w:fldCharType="begin"/>
              </w:r>
              <w:r w:rsidR="00847B24">
                <w:rPr>
                  <w:rFonts w:ascii="宋体" w:hAnsi="宋体"/>
                  <w:szCs w:val="21"/>
                </w:rPr>
                <w:instrText xml:space="preserve"> MACROBUTTON  SnrToggleCheckbox □不适用 </w:instrText>
              </w:r>
              <w:r>
                <w:rPr>
                  <w:rFonts w:ascii="宋体" w:hAnsi="宋体"/>
                  <w:szCs w:val="21"/>
                </w:rPr>
                <w:fldChar w:fldCharType="end"/>
              </w:r>
            </w:p>
          </w:sdtContent>
        </w:sdt>
        <w:p w:rsidR="00BC2D12" w:rsidRDefault="0061030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7605447fe81f42cb8fddf03d31f4d9f1"/>
              <w:id w:val="-5341260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报告分部的财务信息"/>
              <w:tag w:val="_GBC_91822203e5c047ed9e288f2f546dc41a"/>
              <w:id w:val="19905843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宋体" w:hAnsi="宋体" w:hint="eastAsia"/>
                  <w:szCs w:val="21"/>
                </w:rPr>
                <w:t>人民币</w:t>
              </w:r>
            </w:sdtContent>
          </w:sdt>
        </w:p>
        <w:tbl>
          <w:tblPr>
            <w:tblW w:w="492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3"/>
            <w:gridCol w:w="1896"/>
            <w:gridCol w:w="1601"/>
            <w:gridCol w:w="1582"/>
            <w:gridCol w:w="2030"/>
          </w:tblGrid>
          <w:tr w:rsidR="00847B24" w:rsidTr="00010B4E">
            <w:sdt>
              <w:sdtPr>
                <w:tag w:val="_PLD_8bb9bb00490c4a64b03d36d56a7709e9"/>
                <w:id w:val="3049166"/>
                <w:lock w:val="sdtLocked"/>
              </w:sdtPr>
              <w:sdtEndPr/>
              <w:sdtContent>
                <w:tc>
                  <w:tcPr>
                    <w:tcW w:w="906"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center"/>
                      <w:rPr>
                        <w:szCs w:val="21"/>
                      </w:rPr>
                    </w:pPr>
                    <w:r>
                      <w:rPr>
                        <w:rFonts w:hint="eastAsia"/>
                        <w:szCs w:val="21"/>
                      </w:rPr>
                      <w:t>项目</w:t>
                    </w:r>
                  </w:p>
                </w:tc>
              </w:sdtContent>
            </w:sdt>
            <w:sdt>
              <w:sdtPr>
                <w:rPr>
                  <w:szCs w:val="21"/>
                </w:rPr>
                <w:alias w:val="分部报告科目名称"/>
                <w:tag w:val="_GBC_d1aef1f6815f4feea7e8db1d0cd6557a"/>
                <w:id w:val="3049167"/>
                <w:lock w:val="sdtLocked"/>
              </w:sdtPr>
              <w:sdtEndPr/>
              <w:sdtContent>
                <w:tc>
                  <w:tcPr>
                    <w:tcW w:w="1092"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center"/>
                      <w:rPr>
                        <w:szCs w:val="21"/>
                      </w:rPr>
                    </w:pPr>
                    <w:r>
                      <w:rPr>
                        <w:rFonts w:hint="eastAsia"/>
                        <w:szCs w:val="21"/>
                      </w:rPr>
                      <w:t>境内分部</w:t>
                    </w:r>
                  </w:p>
                </w:tc>
              </w:sdtContent>
            </w:sdt>
            <w:sdt>
              <w:sdtPr>
                <w:rPr>
                  <w:szCs w:val="21"/>
                </w:rPr>
                <w:alias w:val="分部报告科目名称"/>
                <w:tag w:val="_GBC_d1aef1f6815f4feea7e8db1d0cd6557a"/>
                <w:id w:val="3049168"/>
                <w:lock w:val="sdtLocked"/>
              </w:sdtPr>
              <w:sdtEndPr/>
              <w:sdtContent>
                <w:tc>
                  <w:tcPr>
                    <w:tcW w:w="922"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center"/>
                      <w:rPr>
                        <w:szCs w:val="21"/>
                      </w:rPr>
                    </w:pPr>
                    <w:r>
                      <w:rPr>
                        <w:rFonts w:hint="eastAsia"/>
                        <w:szCs w:val="21"/>
                      </w:rPr>
                      <w:t>境外分部</w:t>
                    </w:r>
                  </w:p>
                </w:tc>
              </w:sdtContent>
            </w:sdt>
            <w:sdt>
              <w:sdtPr>
                <w:tag w:val="_PLD_caa532a3a35d4f79bf28cdd5e48fdb25"/>
                <w:id w:val="3049169"/>
                <w:lock w:val="sdtLocked"/>
              </w:sdtPr>
              <w:sdtEndPr/>
              <w:sdtContent>
                <w:tc>
                  <w:tcPr>
                    <w:tcW w:w="911"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center"/>
                      <w:rPr>
                        <w:szCs w:val="21"/>
                      </w:rPr>
                    </w:pPr>
                    <w:r>
                      <w:rPr>
                        <w:rFonts w:hint="eastAsia"/>
                        <w:szCs w:val="21"/>
                      </w:rPr>
                      <w:t>分部间</w:t>
                    </w:r>
                    <w:proofErr w:type="gramStart"/>
                    <w:r>
                      <w:rPr>
                        <w:rFonts w:hint="eastAsia"/>
                        <w:szCs w:val="21"/>
                      </w:rPr>
                      <w:t>抵销</w:t>
                    </w:r>
                    <w:proofErr w:type="gramEnd"/>
                  </w:p>
                </w:tc>
              </w:sdtContent>
            </w:sdt>
            <w:sdt>
              <w:sdtPr>
                <w:tag w:val="_PLD_9308666856e6454c86d77bbd6c0e9bde"/>
                <w:id w:val="3049170"/>
                <w:lock w:val="sdtLocked"/>
              </w:sdtPr>
              <w:sdtEndPr/>
              <w:sdtContent>
                <w:tc>
                  <w:tcPr>
                    <w:tcW w:w="1170"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center"/>
                      <w:rPr>
                        <w:szCs w:val="21"/>
                      </w:rPr>
                    </w:pPr>
                    <w:r>
                      <w:rPr>
                        <w:rFonts w:hint="eastAsia"/>
                        <w:szCs w:val="21"/>
                      </w:rPr>
                      <w:t>合计</w:t>
                    </w:r>
                  </w:p>
                </w:tc>
              </w:sdtContent>
            </w:sdt>
          </w:tr>
          <w:sdt>
            <w:sdtPr>
              <w:rPr>
                <w:szCs w:val="21"/>
              </w:rPr>
              <w:alias w:val="报告分部的财务信息明细"/>
              <w:tag w:val="_TUP_bd6f3e4ed1db44edb0ba606fbbc8859c"/>
              <w:id w:val="3049171"/>
              <w:lock w:val="sdtLocked"/>
            </w:sdtPr>
            <w:sdtEndPr/>
            <w:sdtContent>
              <w:tr w:rsidR="00847B24" w:rsidTr="00010B4E">
                <w:tc>
                  <w:tcPr>
                    <w:tcW w:w="906"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rPr>
                        <w:szCs w:val="21"/>
                      </w:rPr>
                    </w:pPr>
                    <w:r>
                      <w:t>主营业务收入</w:t>
                    </w:r>
                  </w:p>
                </w:tc>
                <w:tc>
                  <w:tcPr>
                    <w:tcW w:w="1092"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476,207,638.06</w:t>
                    </w:r>
                  </w:p>
                </w:tc>
                <w:tc>
                  <w:tcPr>
                    <w:tcW w:w="922"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22,402,310.12</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12,587,243.99</w:t>
                    </w:r>
                  </w:p>
                </w:tc>
                <w:tc>
                  <w:tcPr>
                    <w:tcW w:w="1170"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486,022,704.19</w:t>
                    </w:r>
                  </w:p>
                </w:tc>
              </w:tr>
            </w:sdtContent>
          </w:sdt>
          <w:sdt>
            <w:sdtPr>
              <w:rPr>
                <w:szCs w:val="21"/>
              </w:rPr>
              <w:alias w:val="报告分部的财务信息明细"/>
              <w:tag w:val="_TUP_bd6f3e4ed1db44edb0ba606fbbc8859c"/>
              <w:id w:val="3049172"/>
              <w:lock w:val="sdtLocked"/>
            </w:sdtPr>
            <w:sdtEndPr/>
            <w:sdtContent>
              <w:tr w:rsidR="00847B24" w:rsidTr="00010B4E">
                <w:tc>
                  <w:tcPr>
                    <w:tcW w:w="906"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rPr>
                        <w:szCs w:val="21"/>
                      </w:rPr>
                    </w:pPr>
                    <w:r>
                      <w:t>主营业务成本</w:t>
                    </w:r>
                  </w:p>
                </w:tc>
                <w:tc>
                  <w:tcPr>
                    <w:tcW w:w="1092"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347,919,416.18</w:t>
                    </w:r>
                  </w:p>
                </w:tc>
                <w:tc>
                  <w:tcPr>
                    <w:tcW w:w="922"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19,799,352.90</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12,587,243.99</w:t>
                    </w:r>
                  </w:p>
                </w:tc>
                <w:tc>
                  <w:tcPr>
                    <w:tcW w:w="1170"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355,131,525.09</w:t>
                    </w:r>
                  </w:p>
                </w:tc>
              </w:tr>
            </w:sdtContent>
          </w:sdt>
          <w:sdt>
            <w:sdtPr>
              <w:rPr>
                <w:szCs w:val="21"/>
              </w:rPr>
              <w:alias w:val="报告分部的财务信息明细"/>
              <w:tag w:val="_TUP_bd6f3e4ed1db44edb0ba606fbbc8859c"/>
              <w:id w:val="3049173"/>
              <w:lock w:val="sdtLocked"/>
            </w:sdtPr>
            <w:sdtEndPr/>
            <w:sdtContent>
              <w:tr w:rsidR="00847B24" w:rsidTr="00010B4E">
                <w:tc>
                  <w:tcPr>
                    <w:tcW w:w="906"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rPr>
                        <w:szCs w:val="21"/>
                      </w:rPr>
                    </w:pPr>
                    <w:r>
                      <w:t>资产总额</w:t>
                    </w:r>
                  </w:p>
                </w:tc>
                <w:tc>
                  <w:tcPr>
                    <w:tcW w:w="1092" w:type="pct"/>
                    <w:tcBorders>
                      <w:top w:val="single" w:sz="4" w:space="0" w:color="auto"/>
                      <w:left w:val="single" w:sz="4" w:space="0" w:color="auto"/>
                      <w:bottom w:val="single" w:sz="4" w:space="0" w:color="auto"/>
                      <w:right w:val="single" w:sz="4" w:space="0" w:color="auto"/>
                    </w:tcBorders>
                    <w:shd w:val="clear" w:color="auto" w:fill="auto"/>
                  </w:tcPr>
                  <w:p w:rsidR="00847B24" w:rsidRDefault="00C00781" w:rsidP="00B20FF0">
                    <w:pPr>
                      <w:jc w:val="right"/>
                      <w:rPr>
                        <w:szCs w:val="21"/>
                      </w:rPr>
                    </w:pPr>
                    <w:r>
                      <w:t>1,046,076,628.36</w:t>
                    </w:r>
                  </w:p>
                </w:tc>
                <w:tc>
                  <w:tcPr>
                    <w:tcW w:w="922"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44,425,124.25</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5,656,712.80</w:t>
                    </w:r>
                  </w:p>
                </w:tc>
                <w:tc>
                  <w:tcPr>
                    <w:tcW w:w="1170" w:type="pct"/>
                    <w:tcBorders>
                      <w:top w:val="single" w:sz="4" w:space="0" w:color="auto"/>
                      <w:left w:val="single" w:sz="4" w:space="0" w:color="auto"/>
                      <w:bottom w:val="single" w:sz="4" w:space="0" w:color="auto"/>
                      <w:right w:val="single" w:sz="4" w:space="0" w:color="auto"/>
                    </w:tcBorders>
                    <w:shd w:val="clear" w:color="auto" w:fill="auto"/>
                  </w:tcPr>
                  <w:p w:rsidR="00847B24" w:rsidRDefault="00C00781" w:rsidP="00B20FF0">
                    <w:pPr>
                      <w:jc w:val="right"/>
                      <w:rPr>
                        <w:szCs w:val="21"/>
                      </w:rPr>
                    </w:pPr>
                    <w:r>
                      <w:t>1,084,845,039.81</w:t>
                    </w:r>
                  </w:p>
                </w:tc>
              </w:tr>
            </w:sdtContent>
          </w:sdt>
          <w:sdt>
            <w:sdtPr>
              <w:rPr>
                <w:szCs w:val="21"/>
              </w:rPr>
              <w:alias w:val="报告分部的财务信息明细"/>
              <w:tag w:val="_TUP_bd6f3e4ed1db44edb0ba606fbbc8859c"/>
              <w:id w:val="3049174"/>
              <w:lock w:val="sdtLocked"/>
            </w:sdtPr>
            <w:sdtEndPr/>
            <w:sdtContent>
              <w:tr w:rsidR="00847B24" w:rsidTr="00010B4E">
                <w:tc>
                  <w:tcPr>
                    <w:tcW w:w="906"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rPr>
                        <w:szCs w:val="21"/>
                      </w:rPr>
                    </w:pPr>
                    <w:r>
                      <w:t>负债总额</w:t>
                    </w:r>
                  </w:p>
                </w:tc>
                <w:tc>
                  <w:tcPr>
                    <w:tcW w:w="1092"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177,493,941.34</w:t>
                    </w:r>
                  </w:p>
                </w:tc>
                <w:tc>
                  <w:tcPr>
                    <w:tcW w:w="922"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15,699,560.35</w:t>
                    </w:r>
                  </w:p>
                </w:tc>
                <w:tc>
                  <w:tcPr>
                    <w:tcW w:w="911"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5,656,712.80</w:t>
                    </w:r>
                  </w:p>
                </w:tc>
                <w:tc>
                  <w:tcPr>
                    <w:tcW w:w="1170" w:type="pct"/>
                    <w:tcBorders>
                      <w:top w:val="single" w:sz="4" w:space="0" w:color="auto"/>
                      <w:left w:val="single" w:sz="4" w:space="0" w:color="auto"/>
                      <w:bottom w:val="single" w:sz="4" w:space="0" w:color="auto"/>
                      <w:right w:val="single" w:sz="4" w:space="0" w:color="auto"/>
                    </w:tcBorders>
                    <w:shd w:val="clear" w:color="auto" w:fill="auto"/>
                  </w:tcPr>
                  <w:p w:rsidR="00847B24" w:rsidRDefault="00847B24" w:rsidP="00B20FF0">
                    <w:pPr>
                      <w:jc w:val="right"/>
                      <w:rPr>
                        <w:szCs w:val="21"/>
                      </w:rPr>
                    </w:pPr>
                    <w:r>
                      <w:t>187,536,788.89</w:t>
                    </w:r>
                  </w:p>
                </w:tc>
              </w:tr>
            </w:sdtContent>
          </w:sdt>
        </w:tbl>
        <w:p w:rsidR="00BC2D12" w:rsidRDefault="00CD5DB0"/>
      </w:sdtContent>
    </w:sdt>
    <w:sdt>
      <w:sdtPr>
        <w:rPr>
          <w:rFonts w:ascii="宋体" w:eastAsia="宋体" w:hAnsi="宋体" w:cs="宋体" w:hint="eastAsia"/>
          <w:b w:val="0"/>
          <w:bCs w:val="0"/>
          <w:kern w:val="0"/>
          <w:szCs w:val="24"/>
        </w:rPr>
        <w:alias w:val="模块:公司无报告分部的，或者不能披露各报告分部的资产总额和负债总额的，应说明原因"/>
        <w:tag w:val="_SEC_3849a00c602340b897b4e927f6a3c0d9"/>
        <w:id w:val="-334921971"/>
        <w:lock w:val="sdtLocked"/>
        <w:placeholder>
          <w:docPart w:val="GBC22222222222222222222222222222"/>
        </w:placeholder>
      </w:sdtPr>
      <w:sdtEndPr>
        <w:rPr>
          <w:szCs w:val="21"/>
        </w:rPr>
      </w:sdtEndPr>
      <w:sdtContent>
        <w:p w:rsidR="00BC2D12" w:rsidRDefault="0061030C">
          <w:pPr>
            <w:pStyle w:val="4"/>
            <w:numPr>
              <w:ilvl w:val="3"/>
              <w:numId w:val="148"/>
            </w:numPr>
            <w:ind w:left="424" w:hangingChars="202" w:hanging="424"/>
          </w:pPr>
          <w:r>
            <w:t>公司</w:t>
          </w:r>
          <w:proofErr w:type="gramStart"/>
          <w:r>
            <w:t>无报告</w:t>
          </w:r>
          <w:proofErr w:type="gramEnd"/>
          <w: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1296563002"/>
            <w:lock w:val="sdtLocked"/>
            <w:placeholder>
              <w:docPart w:val="GBC22222222222222222222222222222"/>
            </w:placeholder>
          </w:sdtPr>
          <w:sdtEndPr/>
          <w:sdtContent>
            <w:p w:rsidR="00BC2D12" w:rsidRDefault="000A0FB4" w:rsidP="00847B24">
              <w:pPr>
                <w:jc w:val="both"/>
                <w:rPr>
                  <w:szCs w:val="21"/>
                </w:rPr>
              </w:pPr>
              <w:r>
                <w:rPr>
                  <w:szCs w:val="21"/>
                </w:rPr>
                <w:fldChar w:fldCharType="begin"/>
              </w:r>
              <w:r w:rsidR="00847B24">
                <w:rPr>
                  <w:szCs w:val="21"/>
                </w:rPr>
                <w:instrText xml:space="preserve">MACROBUTTON  SnrToggleCheckbox □适用 </w:instrText>
              </w:r>
              <w:r>
                <w:rPr>
                  <w:szCs w:val="21"/>
                </w:rPr>
                <w:fldChar w:fldCharType="end"/>
              </w:r>
              <w:r>
                <w:rPr>
                  <w:szCs w:val="21"/>
                </w:rPr>
                <w:fldChar w:fldCharType="begin"/>
              </w:r>
              <w:r w:rsidR="00847B24">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eastAsia="宋体" w:hAnsi="宋体" w:cs="宋体" w:hint="eastAsia"/>
          <w:b w:val="0"/>
          <w:bCs w:val="0"/>
          <w:kern w:val="0"/>
          <w:szCs w:val="24"/>
        </w:rPr>
        <w:alias w:val="模块:分部信息其他说明"/>
        <w:tag w:val="_SEC_83dbb92e05854ff09d00691d7141ac0b"/>
        <w:id w:val="804894450"/>
        <w:lock w:val="sdtLocked"/>
        <w:placeholder>
          <w:docPart w:val="GBC22222222222222222222222222222"/>
        </w:placeholder>
      </w:sdtPr>
      <w:sdtEndPr>
        <w:rPr>
          <w:szCs w:val="21"/>
        </w:rPr>
      </w:sdtEndPr>
      <w:sdtContent>
        <w:p w:rsidR="00BC2D12" w:rsidRDefault="0061030C">
          <w:pPr>
            <w:pStyle w:val="4"/>
            <w:numPr>
              <w:ilvl w:val="3"/>
              <w:numId w:val="148"/>
            </w:numPr>
            <w:ind w:left="424" w:hangingChars="202" w:hanging="424"/>
          </w:pPr>
          <w:r>
            <w:rPr>
              <w:rFonts w:hint="eastAsia"/>
            </w:rPr>
            <w:t>其他说明</w:t>
          </w:r>
        </w:p>
        <w:sdt>
          <w:sdtPr>
            <w:rPr>
              <w:rFonts w:hint="eastAsia"/>
              <w:szCs w:val="21"/>
            </w:rPr>
            <w:alias w:val="是否适用：分部信息的其他说明[双击切换]"/>
            <w:tag w:val="_GBC_a7173613038248df8d31b8ffe91e1e27"/>
            <w:id w:val="-1524543608"/>
            <w:lock w:val="sdtLocked"/>
            <w:placeholder>
              <w:docPart w:val="GBC22222222222222222222222222222"/>
            </w:placeholder>
          </w:sdtPr>
          <w:sdtEndPr/>
          <w:sdtContent>
            <w:p w:rsidR="00BC2D12" w:rsidRDefault="000A0FB4">
              <w:pPr>
                <w:rPr>
                  <w:szCs w:val="21"/>
                </w:rPr>
              </w:pPr>
              <w:r>
                <w:rPr>
                  <w:szCs w:val="21"/>
                </w:rPr>
                <w:fldChar w:fldCharType="begin"/>
              </w:r>
              <w:r w:rsidR="00847B24">
                <w:rPr>
                  <w:szCs w:val="21"/>
                </w:rPr>
                <w:instrText xml:space="preserve">MACROBUTTON  SnrToggleCheckbox □适用 </w:instrText>
              </w:r>
              <w:r>
                <w:rPr>
                  <w:szCs w:val="21"/>
                </w:rPr>
                <w:fldChar w:fldCharType="end"/>
              </w:r>
              <w:r>
                <w:rPr>
                  <w:szCs w:val="21"/>
                </w:rPr>
                <w:fldChar w:fldCharType="begin"/>
              </w:r>
              <w:r w:rsidR="00847B24">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1"/>
        </w:rPr>
        <w:alias w:val="模块:其他重要事项说明"/>
        <w:tag w:val="_SEC_ba4247a6c1994dc98e0b1c339dfe0f23"/>
        <w:id w:val="953210971"/>
        <w:lock w:val="sdtLocked"/>
        <w:placeholder>
          <w:docPart w:val="GBC22222222222222222222222222222"/>
        </w:placeholder>
      </w:sdtPr>
      <w:sdtEndPr>
        <w:rPr>
          <w:rFonts w:cstheme="minorBidi"/>
          <w:kern w:val="2"/>
        </w:rPr>
      </w:sdtEndPr>
      <w:sdtContent>
        <w:p w:rsidR="00BC2D12" w:rsidRDefault="0061030C">
          <w:pPr>
            <w:pStyle w:val="3"/>
            <w:numPr>
              <w:ilvl w:val="0"/>
              <w:numId w:val="65"/>
            </w:numPr>
          </w:pPr>
          <w:r>
            <w:rPr>
              <w:rFonts w:ascii="宋体" w:hAnsi="宋体" w:cs="宋体" w:hint="eastAsia"/>
              <w:bCs w:val="0"/>
              <w:kern w:val="0"/>
              <w:szCs w:val="21"/>
            </w:rPr>
            <w:t>其他对投资者决策有影响的重要交易和事项</w:t>
          </w:r>
        </w:p>
        <w:sdt>
          <w:sdtPr>
            <w:rPr>
              <w:rFonts w:hint="eastAsia"/>
              <w:szCs w:val="21"/>
            </w:rPr>
            <w:alias w:val="是否适用：其他对投资者决策有影响的重要交易和事项[双击切换]"/>
            <w:tag w:val="_GBC_fb50fde0c1774b5b8ae2688488649ea7"/>
            <w:id w:val="-830372112"/>
            <w:lock w:val="sdtLocked"/>
            <w:placeholder>
              <w:docPart w:val="GBC22222222222222222222222222222"/>
            </w:placeholder>
          </w:sdtPr>
          <w:sdtEndPr/>
          <w:sdtContent>
            <w:p w:rsidR="00BC2D12" w:rsidRDefault="000A0FB4" w:rsidP="00847B24">
              <w:pPr>
                <w:spacing w:line="360" w:lineRule="exact"/>
                <w:rPr>
                  <w:szCs w:val="21"/>
                </w:rPr>
              </w:pPr>
              <w:r>
                <w:rPr>
                  <w:szCs w:val="21"/>
                </w:rPr>
                <w:fldChar w:fldCharType="begin"/>
              </w:r>
              <w:r w:rsidR="00847B24">
                <w:rPr>
                  <w:szCs w:val="21"/>
                </w:rPr>
                <w:instrText xml:space="preserve">MACROBUTTON  SnrToggleCheckbox □适用 </w:instrText>
              </w:r>
              <w:r>
                <w:rPr>
                  <w:szCs w:val="21"/>
                </w:rPr>
                <w:fldChar w:fldCharType="end"/>
              </w:r>
              <w:r>
                <w:rPr>
                  <w:szCs w:val="21"/>
                </w:rPr>
                <w:fldChar w:fldCharType="begin"/>
              </w:r>
              <w:r w:rsidR="00847B24">
                <w:rPr>
                  <w:szCs w:val="21"/>
                </w:rPr>
                <w:instrText xml:space="preserve"> MACROBUTTON  SnrToggleCheckbox √不适用 </w:instrText>
              </w:r>
              <w:r>
                <w:rPr>
                  <w:szCs w:val="21"/>
                </w:rPr>
                <w:fldChar w:fldCharType="end"/>
              </w:r>
            </w:p>
          </w:sdtContent>
        </w:sdt>
      </w:sdtContent>
    </w:sdt>
    <w:p w:rsidR="00BC2D12" w:rsidRDefault="00BC2D12">
      <w:pPr>
        <w:rPr>
          <w:szCs w:val="21"/>
        </w:rPr>
      </w:pPr>
    </w:p>
    <w:sdt>
      <w:sdtPr>
        <w:rPr>
          <w:rFonts w:ascii="宋体" w:hAnsi="宋体" w:cs="宋体" w:hint="eastAsia"/>
          <w:b w:val="0"/>
          <w:bCs w:val="0"/>
          <w:kern w:val="0"/>
          <w:szCs w:val="21"/>
        </w:rPr>
        <w:alias w:val="模块:其他"/>
        <w:tag w:val="_SEC_626a705e9bde404ab67dae61d8e62116"/>
        <w:id w:val="-2004046150"/>
        <w:lock w:val="sdtLocked"/>
        <w:placeholder>
          <w:docPart w:val="GBC22222222222222222222222222222"/>
        </w:placeholder>
      </w:sdtPr>
      <w:sdtEndPr>
        <w:rPr>
          <w:rFonts w:hint="default"/>
        </w:rPr>
      </w:sdtEndPr>
      <w:sdtContent>
        <w:p w:rsidR="00BC2D12" w:rsidRDefault="0061030C">
          <w:pPr>
            <w:pStyle w:val="3"/>
            <w:numPr>
              <w:ilvl w:val="0"/>
              <w:numId w:val="65"/>
            </w:numPr>
            <w:rPr>
              <w:szCs w:val="21"/>
            </w:rPr>
          </w:pPr>
          <w:r>
            <w:rPr>
              <w:rFonts w:ascii="宋体" w:hAnsi="宋体" w:hint="eastAsia"/>
              <w:szCs w:val="21"/>
            </w:rPr>
            <w:t>其他</w:t>
          </w:r>
        </w:p>
        <w:sdt>
          <w:sdtPr>
            <w:rPr>
              <w:rFonts w:hint="eastAsia"/>
              <w:szCs w:val="21"/>
            </w:rPr>
            <w:alias w:val="是否适用：其他重要事项的说明[双击切换]"/>
            <w:tag w:val="_GBC_fb43f52ac5bc49a4b33e34d6b1758f09"/>
            <w:id w:val="-395127559"/>
            <w:lock w:val="sdtLocked"/>
            <w:placeholder>
              <w:docPart w:val="GBC22222222222222222222222222222"/>
            </w:placeholder>
          </w:sdtPr>
          <w:sdtEndPr/>
          <w:sdtContent>
            <w:p w:rsidR="00BC2D12" w:rsidRDefault="000A0FB4" w:rsidP="00847B24">
              <w:pPr>
                <w:rPr>
                  <w:szCs w:val="21"/>
                </w:rPr>
              </w:pPr>
              <w:r>
                <w:rPr>
                  <w:szCs w:val="21"/>
                </w:rPr>
                <w:fldChar w:fldCharType="begin"/>
              </w:r>
              <w:r w:rsidR="00847B24">
                <w:rPr>
                  <w:szCs w:val="21"/>
                </w:rPr>
                <w:instrText xml:space="preserve">MACROBUTTON  SnrToggleCheckbox □适用 </w:instrText>
              </w:r>
              <w:r>
                <w:rPr>
                  <w:szCs w:val="21"/>
                </w:rPr>
                <w:fldChar w:fldCharType="end"/>
              </w:r>
              <w:r>
                <w:rPr>
                  <w:szCs w:val="21"/>
                </w:rPr>
                <w:fldChar w:fldCharType="begin"/>
              </w:r>
              <w:r w:rsidR="00847B24">
                <w:rPr>
                  <w:szCs w:val="21"/>
                </w:rPr>
                <w:instrText xml:space="preserve"> MACROBUTTON  SnrToggleCheckbox √不适用 </w:instrText>
              </w:r>
              <w:r>
                <w:rPr>
                  <w:szCs w:val="21"/>
                </w:rPr>
                <w:fldChar w:fldCharType="end"/>
              </w:r>
            </w:p>
          </w:sdtContent>
        </w:sdt>
      </w:sdtContent>
    </w:sdt>
    <w:p w:rsidR="00BC2D12" w:rsidRDefault="0061030C">
      <w:pPr>
        <w:pStyle w:val="2"/>
        <w:numPr>
          <w:ilvl w:val="0"/>
          <w:numId w:val="42"/>
        </w:numPr>
        <w:rPr>
          <w:rFonts w:ascii="宋体" w:hAnsi="宋体"/>
        </w:rPr>
      </w:pPr>
      <w:r>
        <w:rPr>
          <w:rFonts w:ascii="宋体" w:hAnsi="宋体" w:hint="eastAsia"/>
        </w:rPr>
        <w:t>母公司财务报表主要项目注释</w:t>
      </w:r>
    </w:p>
    <w:p w:rsidR="00BC2D12" w:rsidRDefault="0061030C">
      <w:pPr>
        <w:pStyle w:val="3"/>
        <w:numPr>
          <w:ilvl w:val="0"/>
          <w:numId w:val="66"/>
        </w:numPr>
      </w:pPr>
      <w:r>
        <w:rPr>
          <w:rFonts w:ascii="宋体" w:hAnsi="宋体" w:hint="eastAsia"/>
          <w:szCs w:val="21"/>
        </w:rPr>
        <w:t>应收账款</w:t>
      </w:r>
    </w:p>
    <w:bookmarkStart w:id="258" w:name="_Hlk533796665" w:displacedByCustomXml="next"/>
    <w:sdt>
      <w:sdtPr>
        <w:rPr>
          <w:rFonts w:ascii="宋体" w:eastAsia="宋体" w:hAnsi="宋体" w:cs="宋体" w:hint="eastAsia"/>
          <w:b w:val="0"/>
          <w:bCs w:val="0"/>
          <w:kern w:val="0"/>
          <w:szCs w:val="24"/>
        </w:rPr>
        <w:alias w:val="模块:按账龄披露"/>
        <w:tag w:val="_SEC_9c6dac1b3bd94073bae16a9f5e7fe960"/>
        <w:id w:val="-1257907969"/>
        <w:lock w:val="sdtLocked"/>
        <w:placeholder>
          <w:docPart w:val="GBC22222222222222222222222222222"/>
        </w:placeholder>
      </w:sdtPr>
      <w:sdtEndPr>
        <w:rPr>
          <w:rFonts w:hint="default"/>
        </w:rPr>
      </w:sdtEndPr>
      <w:sdtContent>
        <w:p w:rsidR="00BC2D12" w:rsidRDefault="0061030C">
          <w:pPr>
            <w:pStyle w:val="4"/>
            <w:numPr>
              <w:ilvl w:val="3"/>
              <w:numId w:val="149"/>
            </w:numPr>
            <w:ind w:left="424" w:hangingChars="202" w:hanging="424"/>
          </w:pPr>
          <w:proofErr w:type="gramStart"/>
          <w:r>
            <w:rPr>
              <w:rFonts w:hint="eastAsia"/>
            </w:rPr>
            <w:t>按账龄</w:t>
          </w:r>
          <w:proofErr w:type="gramEnd"/>
          <w:r>
            <w:rPr>
              <w:rFonts w:hint="eastAsia"/>
            </w:rPr>
            <w:t>披露</w:t>
          </w:r>
        </w:p>
        <w:sdt>
          <w:sdtPr>
            <w:alias w:val="是否适用：母公司应收账款按账龄披露[双击切换]"/>
            <w:tag w:val="_GBC_dafcd7d733014c4a8aaa9a9a4b6c92f1"/>
            <w:id w:val="733588422"/>
            <w:lock w:val="sdtLocked"/>
            <w:placeholder>
              <w:docPart w:val="GBC22222222222222222222222222222"/>
            </w:placeholder>
          </w:sdtPr>
          <w:sdtEndPr/>
          <w:sdtContent>
            <w:p w:rsidR="00BC2D12" w:rsidRDefault="000A0FB4">
              <w:r>
                <w:fldChar w:fldCharType="begin"/>
              </w:r>
              <w:r w:rsidR="00847B24">
                <w:instrText xml:space="preserve"> MACROBUTTON  SnrToggleCheckbox √适用 </w:instrText>
              </w:r>
              <w:r>
                <w:fldChar w:fldCharType="end"/>
              </w:r>
              <w:r>
                <w:fldChar w:fldCharType="begin"/>
              </w:r>
              <w:r w:rsidR="00847B24">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母公司应收账款按账龄披露"/>
              <w:tag w:val="_GBC_6f3238355b1f4a02b89a4d1aa10b0026"/>
              <w:id w:val="-12507306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母公司应收账款按账龄披露"/>
              <w:tag w:val="_GBC_c255ef872ced4f4ba9701062491ddd60"/>
              <w:id w:val="10474961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000" w:firstRow="0" w:lastRow="0" w:firstColumn="0" w:lastColumn="0" w:noHBand="0" w:noVBand="0"/>
          </w:tblPr>
          <w:tblGrid>
            <w:gridCol w:w="4342"/>
            <w:gridCol w:w="4447"/>
          </w:tblGrid>
          <w:tr w:rsidR="00BC2D12" w:rsidTr="00010B4E">
            <w:trPr>
              <w:cantSplit/>
            </w:trPr>
            <w:sdt>
              <w:sdtPr>
                <w:tag w:val="_PLD_306ac63f3585491ab4c995e84aaeaae8"/>
                <w:id w:val="903410135"/>
                <w:lock w:val="sdtLocked"/>
              </w:sdtPr>
              <w:sdtEndPr/>
              <w:sdtContent>
                <w:tc>
                  <w:tcPr>
                    <w:tcW w:w="2470"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账龄</w:t>
                    </w:r>
                  </w:p>
                </w:tc>
              </w:sdtContent>
            </w:sdt>
            <w:sdt>
              <w:sdtPr>
                <w:tag w:val="_PLD_af5c2c2bfbf14ab3a9bc2f164f5d2a9c"/>
                <w:id w:val="586579240"/>
                <w:lock w:val="sdtLocked"/>
              </w:sdtPr>
              <w:sdtEndPr/>
              <w:sdtContent>
                <w:tc>
                  <w:tcPr>
                    <w:tcW w:w="2530"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期末账面余额</w:t>
                    </w:r>
                  </w:p>
                </w:tc>
              </w:sdtContent>
            </w:sdt>
          </w:tr>
          <w:tr w:rsidR="00BC2D12" w:rsidTr="00010B4E">
            <w:trPr>
              <w:cantSplit/>
            </w:trPr>
            <w:sdt>
              <w:sdtPr>
                <w:tag w:val="_PLD_7f5863b5059b4a88ba2215c89b2dad39"/>
                <w:id w:val="-802998057"/>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BC2D12" w:rsidRDefault="0061030C">
                    <w:pPr>
                      <w:rPr>
                        <w:color w:val="FF0000"/>
                        <w:szCs w:val="21"/>
                      </w:rPr>
                    </w:pPr>
                    <w:proofErr w:type="gramStart"/>
                    <w:r>
                      <w:rPr>
                        <w:rFonts w:hint="eastAsia"/>
                        <w:szCs w:val="21"/>
                      </w:rPr>
                      <w:t>1年以内</w:t>
                    </w:r>
                    <w:proofErr w:type="gramEnd"/>
                  </w:p>
                </w:tc>
              </w:sdtContent>
            </w:sdt>
          </w:tr>
          <w:tr w:rsidR="00BC2D12" w:rsidTr="00010B4E">
            <w:trPr>
              <w:cantSplit/>
            </w:trPr>
            <w:sdt>
              <w:sdtPr>
                <w:tag w:val="_PLD_b978e1978e654c4cb4661534099479b9"/>
                <w:id w:val="-49233364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其中：1年以内分项</w:t>
                    </w:r>
                  </w:p>
                </w:tc>
              </w:sdtContent>
            </w:sdt>
          </w:tr>
          <w:tr w:rsidR="00BC2D12" w:rsidTr="00010B4E">
            <w:trPr>
              <w:cantSplit/>
            </w:trPr>
            <w:sdt>
              <w:sdtPr>
                <w:tag w:val="_PLD_8aef9ce83d614b3c8a918a411c19a08d"/>
                <w:id w:val="620046894"/>
                <w:lock w:val="sdtLocked"/>
              </w:sdtPr>
              <w:sdtEndPr/>
              <w:sdtContent>
                <w:tc>
                  <w:tcPr>
                    <w:tcW w:w="2470" w:type="pct"/>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1年以内小计</w:t>
                    </w:r>
                  </w:p>
                </w:tc>
              </w:sdtContent>
            </w:sdt>
            <w:tc>
              <w:tcPr>
                <w:tcW w:w="2530" w:type="pct"/>
                <w:tcBorders>
                  <w:top w:val="single" w:sz="4" w:space="0" w:color="auto"/>
                  <w:left w:val="single" w:sz="4" w:space="0" w:color="auto"/>
                  <w:bottom w:val="single" w:sz="4" w:space="0" w:color="auto"/>
                  <w:right w:val="single" w:sz="4" w:space="0" w:color="auto"/>
                </w:tcBorders>
              </w:tcPr>
              <w:p w:rsidR="00BC2D12" w:rsidRDefault="00847B24">
                <w:pPr>
                  <w:jc w:val="right"/>
                  <w:rPr>
                    <w:szCs w:val="21"/>
                  </w:rPr>
                </w:pPr>
                <w:r w:rsidRPr="00847B24">
                  <w:rPr>
                    <w:szCs w:val="21"/>
                  </w:rPr>
                  <w:t>144,921,185.94</w:t>
                </w:r>
              </w:p>
            </w:tc>
          </w:tr>
          <w:tr w:rsidR="00847B24" w:rsidTr="00010B4E">
            <w:trPr>
              <w:cantSplit/>
            </w:trPr>
            <w:sdt>
              <w:sdtPr>
                <w:tag w:val="_PLD_60171e3c09014ca6aa27c8d4e453d92d"/>
                <w:id w:val="1309284460"/>
                <w:lock w:val="sdtLocked"/>
              </w:sdtPr>
              <w:sdtEndPr/>
              <w:sdtContent>
                <w:tc>
                  <w:tcPr>
                    <w:tcW w:w="2470" w:type="pct"/>
                    <w:tcBorders>
                      <w:top w:val="single" w:sz="4" w:space="0" w:color="auto"/>
                      <w:left w:val="single" w:sz="4" w:space="0" w:color="auto"/>
                      <w:bottom w:val="single" w:sz="4" w:space="0" w:color="auto"/>
                      <w:right w:val="single" w:sz="4" w:space="0" w:color="auto"/>
                    </w:tcBorders>
                  </w:tcPr>
                  <w:p w:rsidR="00847B24" w:rsidRDefault="00847B24">
                    <w:pPr>
                      <w:rPr>
                        <w:szCs w:val="21"/>
                      </w:rPr>
                    </w:pPr>
                    <w:r>
                      <w:rPr>
                        <w:rFonts w:hint="eastAsia"/>
                        <w:szCs w:val="21"/>
                      </w:rPr>
                      <w:t>1至2年</w:t>
                    </w:r>
                  </w:p>
                </w:tc>
              </w:sdtContent>
            </w:sdt>
            <w:tc>
              <w:tcPr>
                <w:tcW w:w="2530" w:type="pct"/>
                <w:tcBorders>
                  <w:top w:val="single" w:sz="4" w:space="0" w:color="auto"/>
                  <w:left w:val="single" w:sz="4" w:space="0" w:color="auto"/>
                  <w:bottom w:val="single" w:sz="4" w:space="0" w:color="auto"/>
                  <w:right w:val="single" w:sz="4" w:space="0" w:color="auto"/>
                </w:tcBorders>
                <w:vAlign w:val="center"/>
              </w:tcPr>
              <w:p w:rsidR="00847B24" w:rsidRDefault="00847B24" w:rsidP="00847B24">
                <w:pPr>
                  <w:jc w:val="right"/>
                  <w:rPr>
                    <w:sz w:val="24"/>
                  </w:rPr>
                </w:pPr>
                <w:r>
                  <w:t>9,213,970.15</w:t>
                </w:r>
              </w:p>
            </w:tc>
          </w:tr>
          <w:tr w:rsidR="00847B24" w:rsidTr="00010B4E">
            <w:trPr>
              <w:cantSplit/>
            </w:trPr>
            <w:sdt>
              <w:sdtPr>
                <w:tag w:val="_PLD_89731acfd60f443eba6c0e13bea601ba"/>
                <w:id w:val="-1336989653"/>
                <w:lock w:val="sdtLocked"/>
              </w:sdtPr>
              <w:sdtEndPr/>
              <w:sdtContent>
                <w:tc>
                  <w:tcPr>
                    <w:tcW w:w="2470" w:type="pct"/>
                    <w:tcBorders>
                      <w:top w:val="single" w:sz="4" w:space="0" w:color="auto"/>
                      <w:left w:val="single" w:sz="4" w:space="0" w:color="auto"/>
                      <w:bottom w:val="single" w:sz="4" w:space="0" w:color="auto"/>
                      <w:right w:val="single" w:sz="4" w:space="0" w:color="auto"/>
                    </w:tcBorders>
                  </w:tcPr>
                  <w:p w:rsidR="00847B24" w:rsidRDefault="00847B24">
                    <w:pPr>
                      <w:rPr>
                        <w:szCs w:val="21"/>
                      </w:rPr>
                    </w:pPr>
                    <w:r>
                      <w:rPr>
                        <w:rFonts w:hint="eastAsia"/>
                        <w:szCs w:val="21"/>
                      </w:rPr>
                      <w:t>2至3年</w:t>
                    </w:r>
                  </w:p>
                </w:tc>
              </w:sdtContent>
            </w:sdt>
            <w:tc>
              <w:tcPr>
                <w:tcW w:w="2530" w:type="pct"/>
                <w:tcBorders>
                  <w:top w:val="single" w:sz="4" w:space="0" w:color="auto"/>
                  <w:left w:val="single" w:sz="4" w:space="0" w:color="auto"/>
                  <w:bottom w:val="single" w:sz="4" w:space="0" w:color="auto"/>
                  <w:right w:val="single" w:sz="4" w:space="0" w:color="auto"/>
                </w:tcBorders>
                <w:vAlign w:val="center"/>
              </w:tcPr>
              <w:p w:rsidR="00847B24" w:rsidRDefault="00847B24" w:rsidP="00847B24">
                <w:pPr>
                  <w:jc w:val="right"/>
                  <w:rPr>
                    <w:sz w:val="24"/>
                  </w:rPr>
                </w:pPr>
                <w:r>
                  <w:t>3,288,052.54</w:t>
                </w:r>
              </w:p>
            </w:tc>
          </w:tr>
          <w:tr w:rsidR="00847B24" w:rsidTr="00010B4E">
            <w:trPr>
              <w:cantSplit/>
            </w:trPr>
            <w:sdt>
              <w:sdtPr>
                <w:tag w:val="_PLD_0a8b1ad1c8d741279fdfef343d4a9485"/>
                <w:id w:val="-651908567"/>
                <w:lock w:val="sdtLocked"/>
              </w:sdtPr>
              <w:sdtEndPr/>
              <w:sdtContent>
                <w:tc>
                  <w:tcPr>
                    <w:tcW w:w="2470" w:type="pct"/>
                    <w:tcBorders>
                      <w:top w:val="single" w:sz="4" w:space="0" w:color="auto"/>
                      <w:left w:val="single" w:sz="4" w:space="0" w:color="auto"/>
                      <w:bottom w:val="single" w:sz="4" w:space="0" w:color="auto"/>
                      <w:right w:val="single" w:sz="4" w:space="0" w:color="auto"/>
                    </w:tcBorders>
                  </w:tcPr>
                  <w:p w:rsidR="00847B24" w:rsidRDefault="00847B24">
                    <w:pPr>
                      <w:rPr>
                        <w:szCs w:val="21"/>
                      </w:rPr>
                    </w:pPr>
                    <w:proofErr w:type="gramStart"/>
                    <w:r>
                      <w:rPr>
                        <w:rFonts w:hint="eastAsia"/>
                        <w:szCs w:val="21"/>
                      </w:rPr>
                      <w:t>3年以上</w:t>
                    </w:r>
                    <w:proofErr w:type="gramEnd"/>
                  </w:p>
                </w:tc>
              </w:sdtContent>
            </w:sdt>
            <w:tc>
              <w:tcPr>
                <w:tcW w:w="2530" w:type="pct"/>
                <w:tcBorders>
                  <w:top w:val="single" w:sz="4" w:space="0" w:color="auto"/>
                  <w:left w:val="single" w:sz="4" w:space="0" w:color="auto"/>
                  <w:bottom w:val="single" w:sz="4" w:space="0" w:color="auto"/>
                  <w:right w:val="single" w:sz="4" w:space="0" w:color="auto"/>
                </w:tcBorders>
                <w:vAlign w:val="center"/>
              </w:tcPr>
              <w:p w:rsidR="00847B24" w:rsidRDefault="00847B24" w:rsidP="00847B24">
                <w:pPr>
                  <w:jc w:val="right"/>
                  <w:rPr>
                    <w:sz w:val="24"/>
                  </w:rPr>
                </w:pPr>
                <w:r>
                  <w:t>1,774,352.23</w:t>
                </w:r>
              </w:p>
            </w:tc>
          </w:tr>
          <w:tr w:rsidR="00847B24" w:rsidTr="00010B4E">
            <w:trPr>
              <w:cantSplit/>
            </w:trPr>
            <w:sdt>
              <w:sdtPr>
                <w:tag w:val="_PLD_a4d3a76dbc2f4319a93b8e99313ee064"/>
                <w:id w:val="1380898551"/>
                <w:lock w:val="sdtLocked"/>
              </w:sdtPr>
              <w:sdtEndPr/>
              <w:sdtContent>
                <w:tc>
                  <w:tcPr>
                    <w:tcW w:w="2470" w:type="pct"/>
                    <w:tcBorders>
                      <w:top w:val="single" w:sz="4" w:space="0" w:color="auto"/>
                      <w:left w:val="single" w:sz="4" w:space="0" w:color="auto"/>
                      <w:bottom w:val="single" w:sz="4" w:space="0" w:color="auto"/>
                      <w:right w:val="single" w:sz="4" w:space="0" w:color="auto"/>
                    </w:tcBorders>
                    <w:vAlign w:val="center"/>
                  </w:tcPr>
                  <w:p w:rsidR="00847B24" w:rsidRDefault="00847B24">
                    <w:pPr>
                      <w:jc w:val="center"/>
                      <w:rPr>
                        <w:szCs w:val="21"/>
                      </w:rPr>
                    </w:pPr>
                    <w:r>
                      <w:rPr>
                        <w:rFonts w:hint="eastAsia"/>
                        <w:szCs w:val="21"/>
                      </w:rPr>
                      <w:t>合计</w:t>
                    </w:r>
                  </w:p>
                </w:tc>
              </w:sdtContent>
            </w:sdt>
            <w:tc>
              <w:tcPr>
                <w:tcW w:w="2530" w:type="pct"/>
                <w:tcBorders>
                  <w:top w:val="single" w:sz="4" w:space="0" w:color="auto"/>
                  <w:left w:val="single" w:sz="4" w:space="0" w:color="auto"/>
                  <w:bottom w:val="single" w:sz="4" w:space="0" w:color="auto"/>
                  <w:right w:val="single" w:sz="4" w:space="0" w:color="auto"/>
                </w:tcBorders>
              </w:tcPr>
              <w:p w:rsidR="00847B24" w:rsidRDefault="00847B24">
                <w:pPr>
                  <w:jc w:val="right"/>
                  <w:rPr>
                    <w:szCs w:val="21"/>
                  </w:rPr>
                </w:pPr>
                <w:r w:rsidRPr="00847B24">
                  <w:rPr>
                    <w:szCs w:val="21"/>
                  </w:rPr>
                  <w:t>159,197,560.86</w:t>
                </w:r>
              </w:p>
            </w:tc>
          </w:tr>
        </w:tbl>
        <w:p w:rsidR="00BC2D12" w:rsidRDefault="00CD5DB0"/>
      </w:sdtContent>
    </w:sdt>
    <w:bookmarkEnd w:id="258" w:displacedByCustomXml="prev"/>
    <w:bookmarkStart w:id="259" w:name="_Hlk533796703" w:displacedByCustomXml="next"/>
    <w:sdt>
      <w:sdtPr>
        <w:rPr>
          <w:rFonts w:ascii="宋体" w:eastAsia="宋体" w:hAnsi="宋体" w:cs="宋体" w:hint="eastAsia"/>
          <w:b w:val="0"/>
          <w:bCs w:val="0"/>
          <w:kern w:val="0"/>
          <w:szCs w:val="24"/>
        </w:rPr>
        <w:alias w:val="模块:按坏账计提方法分类披露"/>
        <w:tag w:val="_SEC_131d28c67a9247ee8559c47dff9a25ad"/>
        <w:id w:val="-1737848653"/>
        <w:lock w:val="sdtLocked"/>
        <w:placeholder>
          <w:docPart w:val="GBC22222222222222222222222222222"/>
        </w:placeholder>
      </w:sdtPr>
      <w:sdtEndPr>
        <w:rPr>
          <w:rFonts w:asciiTheme="minorEastAsia" w:eastAsiaTheme="minorEastAsia" w:hAnsiTheme="minorEastAsia" w:hint="default"/>
          <w:sz w:val="15"/>
          <w:szCs w:val="15"/>
        </w:rPr>
      </w:sdtEndPr>
      <w:sdtContent>
        <w:p w:rsidR="00BC2D12" w:rsidRDefault="0061030C">
          <w:pPr>
            <w:pStyle w:val="4"/>
            <w:numPr>
              <w:ilvl w:val="3"/>
              <w:numId w:val="149"/>
            </w:numPr>
            <w:ind w:left="424" w:hangingChars="202" w:hanging="424"/>
          </w:pPr>
          <w:r>
            <w:rPr>
              <w:rFonts w:hint="eastAsia"/>
            </w:rPr>
            <w:t>按坏账计提方法分类披露</w:t>
          </w:r>
        </w:p>
        <w:sdt>
          <w:sdtPr>
            <w:alias w:val="是否适用：母公司应收账款按坏账计提方法分类披露[双击切换]"/>
            <w:tag w:val="_GBC_7881b37ba62844928bb3a0f84fa1312c"/>
            <w:id w:val="-1162465994"/>
            <w:lock w:val="sdtLocked"/>
            <w:placeholder>
              <w:docPart w:val="GBC22222222222222222222222222222"/>
            </w:placeholder>
          </w:sdtPr>
          <w:sdtEndPr/>
          <w:sdtContent>
            <w:p w:rsidR="00BC2D12" w:rsidRDefault="000A0FB4">
              <w:r>
                <w:fldChar w:fldCharType="begin"/>
              </w:r>
              <w:r w:rsidR="00847B24">
                <w:instrText xml:space="preserve"> MACROBUTTON  SnrToggleCheckbox √适用 </w:instrText>
              </w:r>
              <w:r>
                <w:fldChar w:fldCharType="end"/>
              </w:r>
              <w:r>
                <w:fldChar w:fldCharType="begin"/>
              </w:r>
              <w:r w:rsidR="00847B24">
                <w:instrText xml:space="preserve"> MACROBUTTON  SnrToggleCheckbox □不适用 </w:instrText>
              </w:r>
              <w:r>
                <w:fldChar w:fldCharType="end"/>
              </w:r>
            </w:p>
          </w:sdtContent>
        </w:sdt>
        <w:p w:rsidR="00BC2D12" w:rsidRDefault="0061030C">
          <w:pPr>
            <w:pStyle w:val="ac"/>
            <w:autoSpaceDE w:val="0"/>
            <w:autoSpaceDN w:val="0"/>
            <w:adjustRightInd w:val="0"/>
            <w:ind w:left="425" w:right="105" w:firstLineChars="0" w:firstLine="0"/>
            <w:jc w:val="right"/>
            <w:rPr>
              <w:szCs w:val="21"/>
            </w:rPr>
          </w:pPr>
          <w:r>
            <w:rPr>
              <w:rFonts w:hint="eastAsia"/>
              <w:szCs w:val="21"/>
            </w:rPr>
            <w:t>单位：</w:t>
          </w:r>
          <w:sdt>
            <w:sdtPr>
              <w:rPr>
                <w:rFonts w:hint="eastAsia"/>
                <w:szCs w:val="21"/>
              </w:rPr>
              <w:alias w:val="单位：母公司应收账款按坏账计提方法分类披露"/>
              <w:tag w:val="_GBC_57cfa95657c1492d995c84aaa01cd7a5"/>
              <w:id w:val="-15727388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币种：</w:t>
          </w:r>
          <w:sdt>
            <w:sdtPr>
              <w:rPr>
                <w:rFonts w:hint="eastAsia"/>
                <w:szCs w:val="21"/>
              </w:rPr>
              <w:alias w:val="币种：母公司应收账款按坏账计提方法分类披露"/>
              <w:tag w:val="_GBC_b8d2fec8e15e43c8b9a141c04cb5fea0"/>
              <w:id w:val="17232485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779"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1266"/>
            <w:gridCol w:w="666"/>
            <w:gridCol w:w="1191"/>
            <w:gridCol w:w="516"/>
            <w:gridCol w:w="1266"/>
            <w:gridCol w:w="1266"/>
            <w:gridCol w:w="667"/>
            <w:gridCol w:w="1191"/>
            <w:gridCol w:w="516"/>
            <w:gridCol w:w="1266"/>
          </w:tblGrid>
          <w:tr w:rsidR="00BC2D12" w:rsidRPr="00481FF4" w:rsidTr="00010B4E">
            <w:trPr>
              <w:cantSplit/>
              <w:trHeight w:val="259"/>
            </w:trPr>
            <w:sdt>
              <w:sdtPr>
                <w:rPr>
                  <w:rFonts w:asciiTheme="minorEastAsia" w:eastAsiaTheme="minorEastAsia" w:hAnsiTheme="minorEastAsia"/>
                  <w:sz w:val="15"/>
                  <w:szCs w:val="15"/>
                </w:rPr>
                <w:tag w:val="_PLD_0b6f94bf734a49f28ff9eb2211eccc4e"/>
                <w:id w:val="-166714802"/>
                <w:lock w:val="sdtLocked"/>
              </w:sdtPr>
              <w:sdtEndPr/>
              <w:sdtContent>
                <w:tc>
                  <w:tcPr>
                    <w:tcW w:w="190" w:type="pct"/>
                    <w:vMerge w:val="restart"/>
                    <w:tcBorders>
                      <w:top w:val="single" w:sz="4" w:space="0" w:color="auto"/>
                      <w:left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类别</w:t>
                    </w:r>
                  </w:p>
                </w:tc>
              </w:sdtContent>
            </w:sdt>
            <w:sdt>
              <w:sdtPr>
                <w:rPr>
                  <w:rFonts w:asciiTheme="minorEastAsia" w:eastAsiaTheme="minorEastAsia" w:hAnsiTheme="minorEastAsia"/>
                  <w:sz w:val="15"/>
                  <w:szCs w:val="15"/>
                </w:rPr>
                <w:tag w:val="_PLD_cadda055920649559b4578dc73b6f05e"/>
                <w:id w:val="1529688754"/>
                <w:lock w:val="sdtLocked"/>
              </w:sdtPr>
              <w:sdtEndPr/>
              <w:sdtContent>
                <w:tc>
                  <w:tcPr>
                    <w:tcW w:w="2405" w:type="pct"/>
                    <w:gridSpan w:val="5"/>
                    <w:tcBorders>
                      <w:top w:val="single" w:sz="4" w:space="0" w:color="auto"/>
                      <w:left w:val="single" w:sz="4" w:space="0" w:color="auto"/>
                      <w:right w:val="single" w:sz="4" w:space="0" w:color="auto"/>
                    </w:tcBorders>
                    <w:vAlign w:val="center"/>
                  </w:tcPr>
                  <w:p w:rsidR="00BC2D12" w:rsidRPr="00481FF4" w:rsidRDefault="0061030C">
                    <w:pPr>
                      <w:autoSpaceDE w:val="0"/>
                      <w:autoSpaceDN w:val="0"/>
                      <w:adjustRightInd w:val="0"/>
                      <w:snapToGrid w:val="0"/>
                      <w:spacing w:line="240" w:lineRule="atLeast"/>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期末余额</w:t>
                    </w:r>
                  </w:p>
                </w:tc>
              </w:sdtContent>
            </w:sdt>
            <w:sdt>
              <w:sdtPr>
                <w:rPr>
                  <w:rFonts w:asciiTheme="minorEastAsia" w:eastAsiaTheme="minorEastAsia" w:hAnsiTheme="minorEastAsia"/>
                  <w:sz w:val="15"/>
                  <w:szCs w:val="15"/>
                </w:rPr>
                <w:tag w:val="_PLD_28a8aaa48276458aa987282704951cc5"/>
                <w:id w:val="640311157"/>
                <w:lock w:val="sdtLocked"/>
              </w:sdtPr>
              <w:sdtEndPr/>
              <w:sdtContent>
                <w:tc>
                  <w:tcPr>
                    <w:tcW w:w="2405" w:type="pct"/>
                    <w:gridSpan w:val="5"/>
                    <w:tcBorders>
                      <w:top w:val="single" w:sz="4" w:space="0" w:color="auto"/>
                      <w:left w:val="single" w:sz="4" w:space="0" w:color="auto"/>
                      <w:right w:val="single" w:sz="4" w:space="0" w:color="auto"/>
                    </w:tcBorders>
                    <w:vAlign w:val="center"/>
                  </w:tcPr>
                  <w:p w:rsidR="00BC2D12" w:rsidRPr="00481FF4" w:rsidRDefault="0061030C">
                    <w:pPr>
                      <w:autoSpaceDE w:val="0"/>
                      <w:autoSpaceDN w:val="0"/>
                      <w:adjustRightInd w:val="0"/>
                      <w:snapToGrid w:val="0"/>
                      <w:spacing w:line="240" w:lineRule="atLeast"/>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期初余额</w:t>
                    </w:r>
                  </w:p>
                </w:tc>
              </w:sdtContent>
            </w:sdt>
          </w:tr>
          <w:tr w:rsidR="00BC2D12" w:rsidRPr="00481FF4" w:rsidTr="00010B4E">
            <w:trPr>
              <w:cantSplit/>
              <w:trHeight w:val="227"/>
            </w:trPr>
            <w:tc>
              <w:tcPr>
                <w:tcW w:w="190" w:type="pct"/>
                <w:vMerge/>
                <w:tcBorders>
                  <w:left w:val="single" w:sz="4" w:space="0" w:color="auto"/>
                  <w:right w:val="single" w:sz="4" w:space="0" w:color="auto"/>
                </w:tcBorders>
                <w:vAlign w:val="center"/>
              </w:tcPr>
              <w:p w:rsidR="00BC2D12" w:rsidRPr="00481FF4" w:rsidRDefault="00BC2D12">
                <w:pP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b6e4cad360f948d68bd5af2c3f52e83a"/>
                <w:id w:val="1473872378"/>
                <w:lock w:val="sdtLocked"/>
              </w:sdtPr>
              <w:sdtEndPr/>
              <w:sdtContent>
                <w:tc>
                  <w:tcPr>
                    <w:tcW w:w="947" w:type="pct"/>
                    <w:gridSpan w:val="2"/>
                    <w:tcBorders>
                      <w:top w:val="single" w:sz="4" w:space="0" w:color="auto"/>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账面余额</w:t>
                    </w:r>
                  </w:p>
                </w:tc>
              </w:sdtContent>
            </w:sdt>
            <w:sdt>
              <w:sdtPr>
                <w:rPr>
                  <w:rFonts w:asciiTheme="minorEastAsia" w:eastAsiaTheme="minorEastAsia" w:hAnsiTheme="minorEastAsia"/>
                  <w:sz w:val="15"/>
                  <w:szCs w:val="15"/>
                </w:rPr>
                <w:tag w:val="_PLD_1812a70770914fa4b8145f493ad4c468"/>
                <w:id w:val="-1062859588"/>
                <w:lock w:val="sdtLocked"/>
              </w:sdtPr>
              <w:sdtEndPr/>
              <w:sdtContent>
                <w:tc>
                  <w:tcPr>
                    <w:tcW w:w="837" w:type="pct"/>
                    <w:gridSpan w:val="2"/>
                    <w:tcBorders>
                      <w:top w:val="single" w:sz="4" w:space="0" w:color="auto"/>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坏账准备</w:t>
                    </w:r>
                  </w:p>
                </w:tc>
              </w:sdtContent>
            </w:sdt>
            <w:sdt>
              <w:sdtPr>
                <w:rPr>
                  <w:rFonts w:asciiTheme="minorEastAsia" w:eastAsiaTheme="minorEastAsia" w:hAnsiTheme="minorEastAsia"/>
                  <w:sz w:val="15"/>
                  <w:szCs w:val="15"/>
                </w:rPr>
                <w:tag w:val="_PLD_970be2ae3a84456bb0feb4eb360d2b2f"/>
                <w:id w:val="-1044594703"/>
                <w:lock w:val="sdtLocked"/>
              </w:sdtPr>
              <w:sdtEndPr/>
              <w:sdtContent>
                <w:tc>
                  <w:tcPr>
                    <w:tcW w:w="621" w:type="pct"/>
                    <w:vMerge w:val="restart"/>
                    <w:tcBorders>
                      <w:top w:val="single" w:sz="4" w:space="0" w:color="auto"/>
                      <w:left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账面</w:t>
                    </w:r>
                  </w:p>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价值</w:t>
                    </w:r>
                  </w:p>
                </w:tc>
              </w:sdtContent>
            </w:sdt>
            <w:sdt>
              <w:sdtPr>
                <w:rPr>
                  <w:rFonts w:asciiTheme="minorEastAsia" w:eastAsiaTheme="minorEastAsia" w:hAnsiTheme="minorEastAsia"/>
                  <w:sz w:val="15"/>
                  <w:szCs w:val="15"/>
                </w:rPr>
                <w:tag w:val="_PLD_be04f05fbfa341e1a7546ee304164c92"/>
                <w:id w:val="-379939796"/>
                <w:lock w:val="sdtLocked"/>
              </w:sdtPr>
              <w:sdtEndPr/>
              <w:sdtContent>
                <w:tc>
                  <w:tcPr>
                    <w:tcW w:w="948" w:type="pct"/>
                    <w:gridSpan w:val="2"/>
                    <w:tcBorders>
                      <w:top w:val="single" w:sz="4" w:space="0" w:color="auto"/>
                      <w:left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账面余额</w:t>
                    </w:r>
                  </w:p>
                </w:tc>
              </w:sdtContent>
            </w:sdt>
            <w:sdt>
              <w:sdtPr>
                <w:rPr>
                  <w:rFonts w:asciiTheme="minorEastAsia" w:eastAsiaTheme="minorEastAsia" w:hAnsiTheme="minorEastAsia"/>
                  <w:sz w:val="15"/>
                  <w:szCs w:val="15"/>
                </w:rPr>
                <w:tag w:val="_PLD_708baf88b6ab4f6ca208582ef2033d3e"/>
                <w:id w:val="-997103927"/>
                <w:lock w:val="sdtLocked"/>
              </w:sdtPr>
              <w:sdtEndPr/>
              <w:sdtContent>
                <w:tc>
                  <w:tcPr>
                    <w:tcW w:w="837" w:type="pct"/>
                    <w:gridSpan w:val="2"/>
                    <w:tcBorders>
                      <w:top w:val="single" w:sz="4" w:space="0" w:color="auto"/>
                      <w:left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坏账准备</w:t>
                    </w:r>
                  </w:p>
                </w:tc>
              </w:sdtContent>
            </w:sdt>
            <w:sdt>
              <w:sdtPr>
                <w:rPr>
                  <w:rFonts w:asciiTheme="minorEastAsia" w:eastAsiaTheme="minorEastAsia" w:hAnsiTheme="minorEastAsia"/>
                  <w:sz w:val="15"/>
                  <w:szCs w:val="15"/>
                </w:rPr>
                <w:tag w:val="_PLD_7c2453d3d43547428eaaafae8df8b7d0"/>
                <w:id w:val="-1847857573"/>
                <w:lock w:val="sdtLocked"/>
              </w:sdtPr>
              <w:sdtEndPr/>
              <w:sdtContent>
                <w:tc>
                  <w:tcPr>
                    <w:tcW w:w="621" w:type="pct"/>
                    <w:vMerge w:val="restart"/>
                    <w:tcBorders>
                      <w:top w:val="single" w:sz="4" w:space="0" w:color="auto"/>
                      <w:left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账面</w:t>
                    </w:r>
                  </w:p>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价值</w:t>
                    </w:r>
                  </w:p>
                </w:tc>
              </w:sdtContent>
            </w:sdt>
          </w:tr>
          <w:tr w:rsidR="00BC2D12" w:rsidRPr="00481FF4" w:rsidTr="00010B4E">
            <w:trPr>
              <w:cantSplit/>
              <w:trHeight w:val="375"/>
            </w:trPr>
            <w:tc>
              <w:tcPr>
                <w:tcW w:w="190" w:type="pct"/>
                <w:vMerge/>
                <w:tcBorders>
                  <w:left w:val="single" w:sz="4" w:space="0" w:color="auto"/>
                  <w:bottom w:val="single" w:sz="4" w:space="0" w:color="auto"/>
                  <w:right w:val="single" w:sz="4" w:space="0" w:color="auto"/>
                </w:tcBorders>
                <w:vAlign w:val="center"/>
              </w:tcPr>
              <w:p w:rsidR="00BC2D12" w:rsidRPr="00481FF4" w:rsidRDefault="00BC2D12">
                <w:pP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c5c981ae53b144af90139d228c5285af"/>
                <w:id w:val="-2116127675"/>
                <w:lock w:val="sdtLocked"/>
              </w:sdtPr>
              <w:sdtEndPr/>
              <w:sdtContent>
                <w:tc>
                  <w:tcPr>
                    <w:tcW w:w="621" w:type="pct"/>
                    <w:tcBorders>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c62cdb22fba648808acfebda9f29289b"/>
                <w:id w:val="-809088748"/>
                <w:lock w:val="sdtLocked"/>
              </w:sdtPr>
              <w:sdtEndPr/>
              <w:sdtContent>
                <w:tc>
                  <w:tcPr>
                    <w:tcW w:w="327" w:type="pct"/>
                    <w:tcBorders>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比例</w:t>
                    </w:r>
                    <w:r w:rsidRPr="00481FF4">
                      <w:rPr>
                        <w:rFonts w:asciiTheme="minorEastAsia" w:eastAsiaTheme="minorEastAsia" w:hAnsiTheme="minorEastAsia"/>
                        <w:sz w:val="15"/>
                        <w:szCs w:val="15"/>
                      </w:rPr>
                      <w:t>(%)</w:t>
                    </w:r>
                  </w:p>
                </w:tc>
              </w:sdtContent>
            </w:sdt>
            <w:sdt>
              <w:sdtPr>
                <w:rPr>
                  <w:rFonts w:asciiTheme="minorEastAsia" w:eastAsiaTheme="minorEastAsia" w:hAnsiTheme="minorEastAsia"/>
                  <w:sz w:val="15"/>
                  <w:szCs w:val="15"/>
                </w:rPr>
                <w:tag w:val="_PLD_d259a31756a946a6a441328cc78413fc"/>
                <w:id w:val="-549928909"/>
                <w:lock w:val="sdtLocked"/>
              </w:sdtPr>
              <w:sdtEndPr/>
              <w:sdtContent>
                <w:tc>
                  <w:tcPr>
                    <w:tcW w:w="584" w:type="pct"/>
                    <w:tcBorders>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f74078100e7348efb6fa93b2ac934809"/>
                <w:id w:val="-817646643"/>
                <w:lock w:val="sdtLocked"/>
              </w:sdtPr>
              <w:sdtEndPr/>
              <w:sdtContent>
                <w:tc>
                  <w:tcPr>
                    <w:tcW w:w="253" w:type="pct"/>
                    <w:tcBorders>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计提比例</w:t>
                    </w:r>
                    <w:r w:rsidRPr="00481FF4">
                      <w:rPr>
                        <w:rFonts w:asciiTheme="minorEastAsia" w:eastAsiaTheme="minorEastAsia" w:hAnsiTheme="minorEastAsia"/>
                        <w:sz w:val="15"/>
                        <w:szCs w:val="15"/>
                      </w:rPr>
                      <w:t>(%)</w:t>
                    </w:r>
                  </w:p>
                </w:tc>
              </w:sdtContent>
            </w:sdt>
            <w:tc>
              <w:tcPr>
                <w:tcW w:w="621" w:type="pct"/>
                <w:vMerge/>
                <w:tcBorders>
                  <w:left w:val="single" w:sz="4" w:space="0" w:color="auto"/>
                  <w:bottom w:val="single" w:sz="4" w:space="0" w:color="auto"/>
                  <w:right w:val="single" w:sz="4" w:space="0" w:color="auto"/>
                </w:tcBorders>
                <w:vAlign w:val="center"/>
              </w:tcPr>
              <w:p w:rsidR="00BC2D12" w:rsidRPr="00481FF4" w:rsidRDefault="00BC2D12">
                <w:pPr>
                  <w:jc w:val="center"/>
                  <w:rPr>
                    <w:rFonts w:asciiTheme="minorEastAsia" w:eastAsiaTheme="minorEastAsia" w:hAnsiTheme="minorEastAsia"/>
                    <w:sz w:val="15"/>
                    <w:szCs w:val="15"/>
                  </w:rPr>
                </w:pPr>
              </w:p>
            </w:tc>
            <w:sdt>
              <w:sdtPr>
                <w:rPr>
                  <w:rFonts w:asciiTheme="minorEastAsia" w:eastAsiaTheme="minorEastAsia" w:hAnsiTheme="minorEastAsia"/>
                  <w:sz w:val="15"/>
                  <w:szCs w:val="15"/>
                </w:rPr>
                <w:tag w:val="_PLD_4b188b463cd04b5f935c04bb97091ad7"/>
                <w:id w:val="641861184"/>
                <w:lock w:val="sdtLocked"/>
              </w:sdtPr>
              <w:sdtEndPr/>
              <w:sdtContent>
                <w:tc>
                  <w:tcPr>
                    <w:tcW w:w="621" w:type="pct"/>
                    <w:tcBorders>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0eb49b8077f24050b883fe1c83156c6a"/>
                <w:id w:val="107787639"/>
                <w:lock w:val="sdtLocked"/>
              </w:sdtPr>
              <w:sdtEndPr/>
              <w:sdtContent>
                <w:tc>
                  <w:tcPr>
                    <w:tcW w:w="327" w:type="pct"/>
                    <w:tcBorders>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比例</w:t>
                    </w:r>
                    <w:r w:rsidRPr="00481FF4">
                      <w:rPr>
                        <w:rFonts w:asciiTheme="minorEastAsia" w:eastAsiaTheme="minorEastAsia" w:hAnsiTheme="minorEastAsia"/>
                        <w:sz w:val="15"/>
                        <w:szCs w:val="15"/>
                      </w:rPr>
                      <w:t>(%)</w:t>
                    </w:r>
                  </w:p>
                </w:tc>
              </w:sdtContent>
            </w:sdt>
            <w:sdt>
              <w:sdtPr>
                <w:rPr>
                  <w:rFonts w:asciiTheme="minorEastAsia" w:eastAsiaTheme="minorEastAsia" w:hAnsiTheme="minorEastAsia"/>
                  <w:sz w:val="15"/>
                  <w:szCs w:val="15"/>
                </w:rPr>
                <w:tag w:val="_PLD_97b959dafb2649fe9097ba91d4d77a2f"/>
                <w:id w:val="-82072680"/>
                <w:lock w:val="sdtLocked"/>
              </w:sdtPr>
              <w:sdtEndPr/>
              <w:sdtContent>
                <w:tc>
                  <w:tcPr>
                    <w:tcW w:w="584" w:type="pct"/>
                    <w:tcBorders>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金额</w:t>
                    </w:r>
                  </w:p>
                </w:tc>
              </w:sdtContent>
            </w:sdt>
            <w:sdt>
              <w:sdtPr>
                <w:rPr>
                  <w:rFonts w:asciiTheme="minorEastAsia" w:eastAsiaTheme="minorEastAsia" w:hAnsiTheme="minorEastAsia"/>
                  <w:sz w:val="15"/>
                  <w:szCs w:val="15"/>
                </w:rPr>
                <w:tag w:val="_PLD_99dda048c2a04725a5d8bfac8b356378"/>
                <w:id w:val="1059521961"/>
                <w:lock w:val="sdtLocked"/>
              </w:sdtPr>
              <w:sdtEndPr/>
              <w:sdtContent>
                <w:tc>
                  <w:tcPr>
                    <w:tcW w:w="253" w:type="pct"/>
                    <w:tcBorders>
                      <w:left w:val="single" w:sz="4" w:space="0" w:color="auto"/>
                      <w:bottom w:val="single" w:sz="4" w:space="0" w:color="auto"/>
                      <w:right w:val="single" w:sz="4" w:space="0" w:color="auto"/>
                    </w:tcBorders>
                    <w:vAlign w:val="center"/>
                  </w:tcPr>
                  <w:p w:rsidR="00BC2D12" w:rsidRPr="00481FF4" w:rsidRDefault="0061030C">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计提比例</w:t>
                    </w:r>
                    <w:r w:rsidRPr="00481FF4">
                      <w:rPr>
                        <w:rFonts w:asciiTheme="minorEastAsia" w:eastAsiaTheme="minorEastAsia" w:hAnsiTheme="minorEastAsia"/>
                        <w:sz w:val="15"/>
                        <w:szCs w:val="15"/>
                      </w:rPr>
                      <w:t>(%)</w:t>
                    </w:r>
                  </w:p>
                </w:tc>
              </w:sdtContent>
            </w:sdt>
            <w:tc>
              <w:tcPr>
                <w:tcW w:w="621" w:type="pct"/>
                <w:vMerge/>
                <w:tcBorders>
                  <w:left w:val="single" w:sz="4" w:space="0" w:color="auto"/>
                  <w:bottom w:val="single" w:sz="4" w:space="0" w:color="auto"/>
                  <w:right w:val="single" w:sz="4" w:space="0" w:color="auto"/>
                </w:tcBorders>
              </w:tcPr>
              <w:p w:rsidR="00BC2D12" w:rsidRPr="00481FF4" w:rsidRDefault="00BC2D12">
                <w:pPr>
                  <w:jc w:val="center"/>
                  <w:rPr>
                    <w:rFonts w:asciiTheme="minorEastAsia" w:eastAsiaTheme="minorEastAsia" w:hAnsiTheme="minorEastAsia"/>
                    <w:sz w:val="15"/>
                    <w:szCs w:val="15"/>
                  </w:rPr>
                </w:pPr>
              </w:p>
            </w:tc>
          </w:tr>
          <w:tr w:rsidR="00847B24" w:rsidRPr="00481FF4" w:rsidTr="00010B4E">
            <w:trPr>
              <w:cantSplit/>
            </w:trPr>
            <w:sdt>
              <w:sdtPr>
                <w:rPr>
                  <w:rFonts w:asciiTheme="minorEastAsia" w:eastAsiaTheme="minorEastAsia" w:hAnsiTheme="minorEastAsia"/>
                  <w:sz w:val="15"/>
                  <w:szCs w:val="15"/>
                </w:rPr>
                <w:tag w:val="_PLD_02bffe1f94e84163b993cc9c68974aa3"/>
                <w:id w:val="919912611"/>
                <w:lock w:val="sdtLocked"/>
              </w:sdtPr>
              <w:sdtEndPr/>
              <w:sdtContent>
                <w:tc>
                  <w:tcPr>
                    <w:tcW w:w="190" w:type="pct"/>
                    <w:tcBorders>
                      <w:top w:val="single" w:sz="4" w:space="0" w:color="auto"/>
                      <w:left w:val="single" w:sz="4" w:space="0" w:color="auto"/>
                      <w:bottom w:val="single" w:sz="4" w:space="0" w:color="auto"/>
                      <w:right w:val="single" w:sz="4" w:space="0" w:color="auto"/>
                    </w:tcBorders>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按组合计提坏账准备</w:t>
                    </w:r>
                  </w:p>
                </w:tc>
              </w:sdtContent>
            </w:sdt>
            <w:tc>
              <w:tcPr>
                <w:tcW w:w="621"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159,197,560.86</w:t>
                </w:r>
              </w:p>
            </w:tc>
            <w:tc>
              <w:tcPr>
                <w:tcW w:w="327"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100.00</w:t>
                </w:r>
              </w:p>
            </w:tc>
            <w:tc>
              <w:tcPr>
                <w:tcW w:w="584"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10,928,224.31</w:t>
                </w:r>
              </w:p>
            </w:tc>
            <w:tc>
              <w:tcPr>
                <w:tcW w:w="253"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6.86</w:t>
                </w:r>
              </w:p>
            </w:tc>
            <w:tc>
              <w:tcPr>
                <w:tcW w:w="621"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148,269,336.55</w:t>
                </w:r>
              </w:p>
            </w:tc>
            <w:tc>
              <w:tcPr>
                <w:tcW w:w="621"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242,128,590.35</w:t>
                </w:r>
              </w:p>
            </w:tc>
            <w:tc>
              <w:tcPr>
                <w:tcW w:w="327"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100.00</w:t>
                </w:r>
              </w:p>
            </w:tc>
            <w:tc>
              <w:tcPr>
                <w:tcW w:w="584"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15,441,576.43</w:t>
                </w:r>
              </w:p>
            </w:tc>
            <w:tc>
              <w:tcPr>
                <w:tcW w:w="253"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6.38</w:t>
                </w:r>
              </w:p>
            </w:tc>
            <w:tc>
              <w:tcPr>
                <w:tcW w:w="621"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sz w:val="15"/>
                    <w:szCs w:val="15"/>
                  </w:rPr>
                  <w:t>226,687,013.92</w:t>
                </w:r>
              </w:p>
            </w:tc>
          </w:tr>
          <w:tr w:rsidR="00847B24" w:rsidRPr="00481FF4" w:rsidTr="00E30F4E">
            <w:trPr>
              <w:cantSplit/>
            </w:trPr>
            <w:sdt>
              <w:sdtPr>
                <w:rPr>
                  <w:rFonts w:asciiTheme="minorEastAsia" w:eastAsiaTheme="minorEastAsia" w:hAnsiTheme="minorEastAsia"/>
                  <w:sz w:val="15"/>
                  <w:szCs w:val="15"/>
                </w:rPr>
                <w:tag w:val="_PLD_3e90aa50b20c494dafda2d9726e46570"/>
                <w:id w:val="1777983559"/>
                <w:lock w:val="sdtLocked"/>
              </w:sdtPr>
              <w:sdtEndPr/>
              <w:sdtContent>
                <w:tc>
                  <w:tcPr>
                    <w:tcW w:w="5000" w:type="pct"/>
                    <w:gridSpan w:val="11"/>
                    <w:tcBorders>
                      <w:top w:val="single" w:sz="4" w:space="0" w:color="auto"/>
                      <w:left w:val="single" w:sz="4" w:space="0" w:color="auto"/>
                      <w:bottom w:val="single" w:sz="4" w:space="0" w:color="auto"/>
                      <w:right w:val="single" w:sz="4" w:space="0" w:color="auto"/>
                    </w:tcBorders>
                  </w:tcPr>
                  <w:p w:rsidR="00847B24" w:rsidRPr="00481FF4" w:rsidRDefault="00847B24">
                    <w:pP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其中：</w:t>
                    </w:r>
                  </w:p>
                </w:tc>
              </w:sdtContent>
            </w:sdt>
          </w:tr>
          <w:sdt>
            <w:sdtPr>
              <w:rPr>
                <w:rFonts w:asciiTheme="minorEastAsia" w:eastAsiaTheme="minorEastAsia" w:hAnsiTheme="minorEastAsia"/>
                <w:sz w:val="15"/>
                <w:szCs w:val="15"/>
              </w:rPr>
              <w:alias w:val="按组合计提坏账准备的应收账款明细"/>
              <w:tag w:val="_TUP_7a6c39545aaf46e8a7ac5c180ce248c9"/>
              <w:id w:val="303831340"/>
              <w:lock w:val="sdtLocked"/>
            </w:sdtPr>
            <w:sdtEndPr/>
            <w:sdtContent>
              <w:tr w:rsidR="00847B24" w:rsidRPr="00481FF4" w:rsidTr="00010B4E">
                <w:trPr>
                  <w:cantSplit/>
                </w:trPr>
                <w:sdt>
                  <w:sdtPr>
                    <w:rPr>
                      <w:rFonts w:asciiTheme="minorEastAsia" w:eastAsiaTheme="minorEastAsia" w:hAnsiTheme="minorEastAsia"/>
                      <w:sz w:val="15"/>
                      <w:szCs w:val="15"/>
                    </w:rPr>
                    <w:alias w:val="按组合计提坏账准备的应收账款明细-组合名称"/>
                    <w:tag w:val="_GBC_bb95ca191c6548418732405aecc5c303"/>
                    <w:id w:val="-240798138"/>
                    <w:lock w:val="sdtLocked"/>
                    <w:showingPlcHdr/>
                  </w:sdtPr>
                  <w:sdtEndPr/>
                  <w:sdtContent>
                    <w:tc>
                      <w:tcPr>
                        <w:tcW w:w="190" w:type="pct"/>
                        <w:tcBorders>
                          <w:top w:val="single" w:sz="4" w:space="0" w:color="auto"/>
                          <w:left w:val="single" w:sz="4" w:space="0" w:color="auto"/>
                          <w:bottom w:val="single" w:sz="4" w:space="0" w:color="auto"/>
                          <w:right w:val="single" w:sz="4" w:space="0" w:color="auto"/>
                        </w:tcBorders>
                      </w:tcPr>
                      <w:p w:rsidR="00847B24" w:rsidRPr="00481FF4" w:rsidRDefault="00847B24">
                        <w:pPr>
                          <w:jc w:val="both"/>
                          <w:rPr>
                            <w:rFonts w:asciiTheme="minorEastAsia" w:eastAsiaTheme="minorEastAsia" w:hAnsiTheme="minorEastAsia"/>
                            <w:color w:val="808080"/>
                            <w:sz w:val="15"/>
                            <w:szCs w:val="15"/>
                          </w:rPr>
                        </w:pPr>
                        <w:r w:rsidRPr="00481FF4">
                          <w:rPr>
                            <w:rFonts w:asciiTheme="minorEastAsia" w:eastAsiaTheme="minorEastAsia" w:hAnsiTheme="minorEastAsia" w:hint="eastAsia"/>
                            <w:sz w:val="15"/>
                            <w:szCs w:val="15"/>
                          </w:rPr>
                          <w:t xml:space="preserve">　</w:t>
                        </w:r>
                      </w:p>
                    </w:tc>
                  </w:sdtContent>
                </w:sdt>
                <w:tc>
                  <w:tcPr>
                    <w:tcW w:w="621"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c>
                  <w:tcPr>
                    <w:tcW w:w="327"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c>
                  <w:tcPr>
                    <w:tcW w:w="584"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c>
                  <w:tcPr>
                    <w:tcW w:w="253"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c>
                  <w:tcPr>
                    <w:tcW w:w="621"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c>
                  <w:tcPr>
                    <w:tcW w:w="621"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c>
                  <w:tcPr>
                    <w:tcW w:w="327"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c>
                  <w:tcPr>
                    <w:tcW w:w="584"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c>
                  <w:tcPr>
                    <w:tcW w:w="253"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c>
                  <w:tcPr>
                    <w:tcW w:w="621"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p>
                </w:tc>
              </w:tr>
            </w:sdtContent>
          </w:sdt>
          <w:tr w:rsidR="00847B24" w:rsidRPr="00481FF4" w:rsidTr="00010B4E">
            <w:trPr>
              <w:cantSplit/>
            </w:trPr>
            <w:sdt>
              <w:sdtPr>
                <w:rPr>
                  <w:rFonts w:asciiTheme="minorEastAsia" w:eastAsiaTheme="minorEastAsia" w:hAnsiTheme="minorEastAsia"/>
                  <w:sz w:val="15"/>
                  <w:szCs w:val="15"/>
                </w:rPr>
                <w:tag w:val="_PLD_e313afc46a9f4b128ed746e538550a57"/>
                <w:id w:val="1604461546"/>
                <w:lock w:val="sdtLocked"/>
              </w:sdtPr>
              <w:sdtEndPr/>
              <w:sdtContent>
                <w:tc>
                  <w:tcPr>
                    <w:tcW w:w="190" w:type="pct"/>
                    <w:tcBorders>
                      <w:top w:val="single" w:sz="4" w:space="0" w:color="auto"/>
                      <w:left w:val="single" w:sz="4" w:space="0" w:color="auto"/>
                      <w:bottom w:val="single" w:sz="4" w:space="0" w:color="auto"/>
                      <w:right w:val="single" w:sz="4" w:space="0" w:color="auto"/>
                    </w:tcBorders>
                    <w:vAlign w:val="center"/>
                  </w:tcPr>
                  <w:p w:rsidR="00847B24" w:rsidRPr="00481FF4" w:rsidRDefault="00847B24">
                    <w:pPr>
                      <w:autoSpaceDE w:val="0"/>
                      <w:autoSpaceDN w:val="0"/>
                      <w:adjustRightInd w:val="0"/>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合计</w:t>
                    </w:r>
                  </w:p>
                </w:tc>
              </w:sdtContent>
            </w:sdt>
            <w:tc>
              <w:tcPr>
                <w:tcW w:w="621"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r w:rsidRPr="00481FF4">
                  <w:rPr>
                    <w:rFonts w:asciiTheme="minorEastAsia" w:eastAsiaTheme="minorEastAsia" w:hAnsiTheme="minorEastAsia"/>
                    <w:sz w:val="15"/>
                    <w:szCs w:val="15"/>
                  </w:rPr>
                  <w:t>159,197,560.86</w:t>
                </w:r>
              </w:p>
            </w:tc>
            <w:tc>
              <w:tcPr>
                <w:tcW w:w="327" w:type="pct"/>
                <w:tcBorders>
                  <w:top w:val="single" w:sz="4" w:space="0" w:color="auto"/>
                  <w:left w:val="single" w:sz="4" w:space="0" w:color="auto"/>
                  <w:bottom w:val="single" w:sz="4" w:space="0" w:color="auto"/>
                  <w:right w:val="single" w:sz="4" w:space="0" w:color="auto"/>
                </w:tcBorders>
              </w:tcPr>
              <w:p w:rsidR="00847B24" w:rsidRPr="00481FF4" w:rsidRDefault="00847B24">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w:t>
                </w:r>
              </w:p>
            </w:tc>
            <w:tc>
              <w:tcPr>
                <w:tcW w:w="584"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r w:rsidRPr="00481FF4">
                  <w:rPr>
                    <w:rFonts w:asciiTheme="minorEastAsia" w:eastAsiaTheme="minorEastAsia" w:hAnsiTheme="minorEastAsia"/>
                    <w:sz w:val="15"/>
                    <w:szCs w:val="15"/>
                  </w:rPr>
                  <w:t>10,928,224.31</w:t>
                </w:r>
              </w:p>
            </w:tc>
            <w:tc>
              <w:tcPr>
                <w:tcW w:w="253" w:type="pct"/>
                <w:tcBorders>
                  <w:top w:val="single" w:sz="4" w:space="0" w:color="auto"/>
                  <w:left w:val="single" w:sz="4" w:space="0" w:color="auto"/>
                  <w:bottom w:val="single" w:sz="4" w:space="0" w:color="auto"/>
                  <w:right w:val="single" w:sz="4" w:space="0" w:color="auto"/>
                </w:tcBorders>
              </w:tcPr>
              <w:p w:rsidR="00847B24" w:rsidRPr="00481FF4" w:rsidRDefault="00847B24">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w:t>
                </w:r>
              </w:p>
            </w:tc>
            <w:tc>
              <w:tcPr>
                <w:tcW w:w="621"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r w:rsidRPr="00481FF4">
                  <w:rPr>
                    <w:rFonts w:asciiTheme="minorEastAsia" w:eastAsiaTheme="minorEastAsia" w:hAnsiTheme="minorEastAsia"/>
                    <w:sz w:val="15"/>
                    <w:szCs w:val="15"/>
                  </w:rPr>
                  <w:t>148,269,336.55</w:t>
                </w:r>
              </w:p>
            </w:tc>
            <w:tc>
              <w:tcPr>
                <w:tcW w:w="621"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r w:rsidRPr="00481FF4">
                  <w:rPr>
                    <w:rFonts w:asciiTheme="minorEastAsia" w:eastAsiaTheme="minorEastAsia" w:hAnsiTheme="minorEastAsia"/>
                    <w:sz w:val="15"/>
                    <w:szCs w:val="15"/>
                  </w:rPr>
                  <w:t>242,128,590.35</w:t>
                </w:r>
              </w:p>
            </w:tc>
            <w:tc>
              <w:tcPr>
                <w:tcW w:w="327" w:type="pct"/>
                <w:tcBorders>
                  <w:top w:val="single" w:sz="4" w:space="0" w:color="auto"/>
                  <w:left w:val="single" w:sz="4" w:space="0" w:color="auto"/>
                  <w:bottom w:val="single" w:sz="4" w:space="0" w:color="auto"/>
                  <w:right w:val="single" w:sz="4" w:space="0" w:color="auto"/>
                </w:tcBorders>
              </w:tcPr>
              <w:p w:rsidR="00847B24" w:rsidRPr="00481FF4" w:rsidRDefault="00847B24">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w:t>
                </w:r>
              </w:p>
            </w:tc>
            <w:tc>
              <w:tcPr>
                <w:tcW w:w="584"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r w:rsidRPr="00481FF4">
                  <w:rPr>
                    <w:rFonts w:asciiTheme="minorEastAsia" w:eastAsiaTheme="minorEastAsia" w:hAnsiTheme="minorEastAsia"/>
                    <w:sz w:val="15"/>
                    <w:szCs w:val="15"/>
                  </w:rPr>
                  <w:t>15,441,576.43</w:t>
                </w:r>
              </w:p>
            </w:tc>
            <w:tc>
              <w:tcPr>
                <w:tcW w:w="253" w:type="pct"/>
                <w:tcBorders>
                  <w:top w:val="single" w:sz="4" w:space="0" w:color="auto"/>
                  <w:left w:val="single" w:sz="4" w:space="0" w:color="auto"/>
                  <w:bottom w:val="single" w:sz="4" w:space="0" w:color="auto"/>
                  <w:right w:val="single" w:sz="4" w:space="0" w:color="auto"/>
                </w:tcBorders>
              </w:tcPr>
              <w:p w:rsidR="00847B24" w:rsidRPr="00481FF4" w:rsidRDefault="00847B24">
                <w:pPr>
                  <w:jc w:val="center"/>
                  <w:rPr>
                    <w:rFonts w:asciiTheme="minorEastAsia" w:eastAsiaTheme="minorEastAsia" w:hAnsiTheme="minorEastAsia"/>
                    <w:sz w:val="15"/>
                    <w:szCs w:val="15"/>
                  </w:rPr>
                </w:pPr>
                <w:r w:rsidRPr="00481FF4">
                  <w:rPr>
                    <w:rFonts w:asciiTheme="minorEastAsia" w:eastAsiaTheme="minorEastAsia" w:hAnsiTheme="minorEastAsia" w:hint="eastAsia"/>
                    <w:sz w:val="15"/>
                    <w:szCs w:val="15"/>
                  </w:rPr>
                  <w:t>/</w:t>
                </w:r>
              </w:p>
            </w:tc>
            <w:tc>
              <w:tcPr>
                <w:tcW w:w="621" w:type="pct"/>
                <w:tcBorders>
                  <w:top w:val="single" w:sz="4" w:space="0" w:color="auto"/>
                  <w:left w:val="single" w:sz="4" w:space="0" w:color="auto"/>
                  <w:bottom w:val="single" w:sz="4" w:space="0" w:color="auto"/>
                  <w:right w:val="single" w:sz="4" w:space="0" w:color="auto"/>
                </w:tcBorders>
              </w:tcPr>
              <w:p w:rsidR="00847B24" w:rsidRPr="00481FF4" w:rsidRDefault="00847B24">
                <w:pPr>
                  <w:jc w:val="right"/>
                  <w:rPr>
                    <w:rFonts w:asciiTheme="minorEastAsia" w:eastAsiaTheme="minorEastAsia" w:hAnsiTheme="minorEastAsia"/>
                    <w:sz w:val="15"/>
                    <w:szCs w:val="15"/>
                  </w:rPr>
                </w:pPr>
                <w:r w:rsidRPr="00481FF4">
                  <w:rPr>
                    <w:rFonts w:asciiTheme="minorEastAsia" w:eastAsiaTheme="minorEastAsia" w:hAnsiTheme="minorEastAsia"/>
                    <w:sz w:val="15"/>
                    <w:szCs w:val="15"/>
                  </w:rPr>
                  <w:t>226,687,013.92</w:t>
                </w:r>
              </w:p>
            </w:tc>
          </w:tr>
        </w:tbl>
        <w:p w:rsidR="00BC2D12" w:rsidRPr="00481FF4" w:rsidRDefault="00CD5DB0">
          <w:pPr>
            <w:rPr>
              <w:rFonts w:asciiTheme="minorEastAsia" w:eastAsiaTheme="minorEastAsia" w:hAnsiTheme="minorEastAsia"/>
              <w:sz w:val="15"/>
              <w:szCs w:val="15"/>
            </w:rPr>
          </w:pPr>
        </w:p>
      </w:sdtContent>
    </w:sdt>
    <w:bookmarkEnd w:id="259" w:displacedByCustomXml="next"/>
    <w:sdt>
      <w:sdtPr>
        <w:rPr>
          <w:rFonts w:hint="eastAsia"/>
          <w:szCs w:val="21"/>
        </w:rPr>
        <w:alias w:val="模块:按单项计提坏账准备"/>
        <w:tag w:val="_SEC_8c8d26b6244849bea9eb936271eeb8f9"/>
        <w:id w:val="119196882"/>
        <w:lock w:val="sdtLocked"/>
        <w:placeholder>
          <w:docPart w:val="GBC22222222222222222222222222222"/>
        </w:placeholder>
      </w:sdtPr>
      <w:sdtEndPr>
        <w:rPr>
          <w:rFonts w:hint="default"/>
          <w:szCs w:val="24"/>
        </w:rPr>
      </w:sdtEndPr>
      <w:sdtContent>
        <w:bookmarkStart w:id="260" w:name="_Hlk533796752" w:displacedByCustomXml="prev"/>
        <w:p w:rsidR="00BC2D12" w:rsidRDefault="0061030C">
          <w:pPr>
            <w:rPr>
              <w:szCs w:val="21"/>
            </w:rPr>
          </w:pPr>
          <w:r>
            <w:rPr>
              <w:rFonts w:hint="eastAsia"/>
              <w:szCs w:val="21"/>
            </w:rPr>
            <w:t>按单项计提坏账准备：</w:t>
          </w:r>
        </w:p>
        <w:sdt>
          <w:sdtPr>
            <w:alias w:val="是否适用：母公司应收账款按单项计提坏账准备[双击切换]"/>
            <w:tag w:val="_GBC_1cd34dae0bf14ebba3d99534844e7d95"/>
            <w:id w:val="-1009361087"/>
            <w:lock w:val="sdtLocked"/>
            <w:placeholder>
              <w:docPart w:val="GBC22222222222222222222222222222"/>
            </w:placeholder>
          </w:sdtPr>
          <w:sdtEndPr/>
          <w:sdtContent>
            <w:p w:rsidR="00847B24" w:rsidRDefault="000A0FB4" w:rsidP="00847B24">
              <w:pPr>
                <w:rPr>
                  <w:szCs w:val="21"/>
                </w:rPr>
              </w:pPr>
              <w:r>
                <w:fldChar w:fldCharType="begin"/>
              </w:r>
              <w:r w:rsidR="00847B24">
                <w:instrText xml:space="preserve"> MACROBUTTON  SnrToggleCheckbox □适用 </w:instrText>
              </w:r>
              <w:r>
                <w:fldChar w:fldCharType="end"/>
              </w:r>
              <w:r>
                <w:fldChar w:fldCharType="begin"/>
              </w:r>
              <w:r w:rsidR="00847B24">
                <w:instrText xml:space="preserve"> MACROBUTTON  SnrToggleCheckbox √不适用 </w:instrText>
              </w:r>
              <w:r>
                <w:fldChar w:fldCharType="end"/>
              </w:r>
            </w:p>
          </w:sdtContent>
        </w:sdt>
        <w:p w:rsidR="00BC2D12" w:rsidRDefault="00CD5DB0"/>
      </w:sdtContent>
    </w:sdt>
    <w:bookmarkEnd w:id="260" w:displacedByCustomXml="next"/>
    <w:sdt>
      <w:sdtPr>
        <w:rPr>
          <w:rFonts w:hint="eastAsia"/>
          <w:szCs w:val="21"/>
        </w:rPr>
        <w:tag w:val="_PLD_23aec57fe4b34ac2aa7d42cb52467101"/>
        <w:id w:val="40257877"/>
        <w:lock w:val="sdtLocked"/>
        <w:placeholder>
          <w:docPart w:val="GBC22222222222222222222222222222"/>
        </w:placeholder>
      </w:sdtPr>
      <w:sdtEndPr/>
      <w:sdtContent>
        <w:p w:rsidR="00BC2D12" w:rsidRDefault="0061030C">
          <w:pPr>
            <w:rPr>
              <w:szCs w:val="21"/>
            </w:rPr>
          </w:pPr>
          <w:r>
            <w:rPr>
              <w:rFonts w:hint="eastAsia"/>
              <w:szCs w:val="21"/>
            </w:rPr>
            <w:t>按组合计提坏账准备：</w:t>
          </w:r>
        </w:p>
      </w:sdtContent>
    </w:sdt>
    <w:sdt>
      <w:sdtPr>
        <w:alias w:val="是否适用：母公司应收账款按组合计提坏账准备[双击切换]"/>
        <w:tag w:val="_GBC_70ac43d24876403083fb1d281c12cd7e"/>
        <w:id w:val="1062222538"/>
        <w:lock w:val="sdtContentLocked"/>
        <w:placeholder>
          <w:docPart w:val="GBC22222222222222222222222222222"/>
        </w:placeholder>
      </w:sdtPr>
      <w:sdtEndPr/>
      <w:sdtContent>
        <w:p w:rsidR="00BC2D12" w:rsidRDefault="000A0FB4">
          <w:r>
            <w:fldChar w:fldCharType="begin"/>
          </w:r>
          <w:r w:rsidR="00847B24">
            <w:instrText xml:space="preserve"> MACROBUTTON  SnrToggleCheckbox √适用 </w:instrText>
          </w:r>
          <w:r>
            <w:fldChar w:fldCharType="end"/>
          </w:r>
          <w:r>
            <w:fldChar w:fldCharType="begin"/>
          </w:r>
          <w:r w:rsidR="00847B24">
            <w:instrText xml:space="preserve"> MACROBUTTON  SnrToggleCheckbox □不适用 </w:instrText>
          </w:r>
          <w:r>
            <w:fldChar w:fldCharType="end"/>
          </w:r>
        </w:p>
      </w:sdtContent>
    </w:sdt>
    <w:bookmarkStart w:id="261" w:name="_Hlk533796778" w:displacedByCustomXml="next"/>
    <w:sdt>
      <w:sdtPr>
        <w:rPr>
          <w:rFonts w:hint="eastAsia"/>
          <w:szCs w:val="21"/>
        </w:rPr>
        <w:alias w:val="模块:按组合计提坏账准备"/>
        <w:tag w:val="_SEC_8d0ccf9e1dd949dba37f2f7800d0070a"/>
        <w:id w:val="-1406133044"/>
        <w:lock w:val="sdtLocked"/>
        <w:placeholder>
          <w:docPart w:val="GBC22222222222222222222222222222"/>
        </w:placeholder>
      </w:sdtPr>
      <w:sdtEndPr>
        <w:rPr>
          <w:rFonts w:hint="default"/>
          <w:szCs w:val="24"/>
        </w:rPr>
      </w:sdtEndPr>
      <w:sdtContent>
        <w:p w:rsidR="00BC2D12" w:rsidRDefault="0061030C">
          <w:pPr>
            <w:rPr>
              <w:szCs w:val="21"/>
            </w:rPr>
          </w:pPr>
          <w:r>
            <w:rPr>
              <w:rFonts w:hint="eastAsia"/>
              <w:szCs w:val="21"/>
            </w:rPr>
            <w:t>组合计提项目：</w:t>
          </w:r>
          <w:sdt>
            <w:sdtPr>
              <w:rPr>
                <w:rFonts w:hint="eastAsia"/>
                <w:szCs w:val="21"/>
              </w:rPr>
              <w:alias w:val="按组合计提坏账准备的应收账款明细-组合名称"/>
              <w:tag w:val="_GBC_f2cd2e7d8a6f493ebfd1838be7b87223"/>
              <w:id w:val="332258280"/>
              <w:lock w:val="sdtLocked"/>
              <w:placeholder>
                <w:docPart w:val="GBC22222222222222222222222222222"/>
              </w:placeholder>
              <w:comboBox/>
            </w:sdtPr>
            <w:sdtEndPr/>
            <w:sdtContent>
              <w:r w:rsidR="00603703">
                <w:rPr>
                  <w:rFonts w:hint="eastAsia"/>
                  <w:szCs w:val="21"/>
                </w:rPr>
                <w:t>按组合计提坏账准备</w:t>
              </w:r>
            </w:sdtContent>
          </w:sdt>
        </w:p>
        <w:p w:rsidR="00BC2D12" w:rsidRDefault="0061030C">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2da079c1515b4a8f95770937142fdccb"/>
              <w:id w:val="1318466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f64b56aa027540f0b7ab78abc6fef514"/>
              <w:id w:val="-961182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3"/>
            <w:gridCol w:w="1839"/>
            <w:gridCol w:w="2290"/>
            <w:gridCol w:w="2197"/>
          </w:tblGrid>
          <w:tr w:rsidR="00BC2D12" w:rsidTr="00010B4E">
            <w:sdt>
              <w:sdtPr>
                <w:tag w:val="_PLD_685d7e84e47740668b70cce04f42de5b"/>
                <w:id w:val="-2004268209"/>
                <w:lock w:val="sdtLocked"/>
              </w:sdtPr>
              <w:sdtEndPr/>
              <w:sdtContent>
                <w:tc>
                  <w:tcPr>
                    <w:tcW w:w="1401" w:type="pct"/>
                    <w:vMerge w:val="restart"/>
                    <w:vAlign w:val="center"/>
                  </w:tcPr>
                  <w:p w:rsidR="00BC2D12" w:rsidRDefault="0061030C">
                    <w:pPr>
                      <w:jc w:val="center"/>
                      <w:rPr>
                        <w:szCs w:val="21"/>
                      </w:rPr>
                    </w:pPr>
                    <w:r>
                      <w:rPr>
                        <w:rFonts w:hint="eastAsia"/>
                        <w:szCs w:val="21"/>
                      </w:rPr>
                      <w:t>名称</w:t>
                    </w:r>
                  </w:p>
                </w:tc>
              </w:sdtContent>
            </w:sdt>
            <w:sdt>
              <w:sdtPr>
                <w:tag w:val="_PLD_80bd7906b1fa41658076794e93d74585"/>
                <w:id w:val="1964463790"/>
                <w:lock w:val="sdtLocked"/>
              </w:sdtPr>
              <w:sdtEndPr/>
              <w:sdtContent>
                <w:tc>
                  <w:tcPr>
                    <w:tcW w:w="3599" w:type="pct"/>
                    <w:gridSpan w:val="3"/>
                    <w:vAlign w:val="center"/>
                  </w:tcPr>
                  <w:p w:rsidR="00BC2D12" w:rsidRDefault="0061030C">
                    <w:pPr>
                      <w:jc w:val="center"/>
                      <w:rPr>
                        <w:szCs w:val="21"/>
                      </w:rPr>
                    </w:pPr>
                    <w:r>
                      <w:rPr>
                        <w:rFonts w:hint="eastAsia"/>
                        <w:szCs w:val="21"/>
                      </w:rPr>
                      <w:t>期末余额</w:t>
                    </w:r>
                  </w:p>
                </w:tc>
              </w:sdtContent>
            </w:sdt>
          </w:tr>
          <w:tr w:rsidR="00BC2D12" w:rsidTr="00010B4E">
            <w:tc>
              <w:tcPr>
                <w:tcW w:w="1401" w:type="pct"/>
                <w:vMerge/>
              </w:tcPr>
              <w:p w:rsidR="00BC2D12" w:rsidRDefault="00BC2D12">
                <w:pPr>
                  <w:jc w:val="center"/>
                  <w:rPr>
                    <w:szCs w:val="21"/>
                  </w:rPr>
                </w:pPr>
              </w:p>
            </w:tc>
            <w:sdt>
              <w:sdtPr>
                <w:tag w:val="_PLD_696cb3bb4809472f88c41396728262f5"/>
                <w:id w:val="-1754117858"/>
                <w:lock w:val="sdtLocked"/>
              </w:sdtPr>
              <w:sdtEndPr/>
              <w:sdtContent>
                <w:tc>
                  <w:tcPr>
                    <w:tcW w:w="1046" w:type="pct"/>
                    <w:vAlign w:val="center"/>
                  </w:tcPr>
                  <w:p w:rsidR="00BC2D12" w:rsidRDefault="0061030C">
                    <w:pPr>
                      <w:jc w:val="center"/>
                      <w:rPr>
                        <w:szCs w:val="21"/>
                      </w:rPr>
                    </w:pPr>
                    <w:r>
                      <w:rPr>
                        <w:rFonts w:hint="eastAsia"/>
                        <w:szCs w:val="21"/>
                      </w:rPr>
                      <w:t>应收账款</w:t>
                    </w:r>
                  </w:p>
                </w:tc>
              </w:sdtContent>
            </w:sdt>
            <w:sdt>
              <w:sdtPr>
                <w:tag w:val="_PLD_70e2c6a60e9b4f08bbbb1a23cd403ade"/>
                <w:id w:val="1493290204"/>
                <w:lock w:val="sdtLocked"/>
              </w:sdtPr>
              <w:sdtEndPr/>
              <w:sdtContent>
                <w:tc>
                  <w:tcPr>
                    <w:tcW w:w="1303" w:type="pct"/>
                    <w:vAlign w:val="center"/>
                  </w:tcPr>
                  <w:p w:rsidR="00BC2D12" w:rsidRDefault="0061030C">
                    <w:pPr>
                      <w:jc w:val="center"/>
                      <w:rPr>
                        <w:szCs w:val="21"/>
                      </w:rPr>
                    </w:pPr>
                    <w:r>
                      <w:rPr>
                        <w:rFonts w:hint="eastAsia"/>
                        <w:szCs w:val="21"/>
                      </w:rPr>
                      <w:t>坏账准备</w:t>
                    </w:r>
                  </w:p>
                </w:tc>
              </w:sdtContent>
            </w:sdt>
            <w:sdt>
              <w:sdtPr>
                <w:tag w:val="_PLD_1fd76d95bed54fc5b0c669cf7b1d5e18"/>
                <w:id w:val="-1915076255"/>
                <w:lock w:val="sdtLocked"/>
              </w:sdtPr>
              <w:sdtEndPr/>
              <w:sdtContent>
                <w:tc>
                  <w:tcPr>
                    <w:tcW w:w="1250" w:type="pct"/>
                    <w:vAlign w:val="center"/>
                  </w:tcPr>
                  <w:p w:rsidR="00BC2D12" w:rsidRDefault="0061030C">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f03caedecbd42d5812f3c8525ab32f6"/>
              <w:id w:val="2054191263"/>
              <w:lock w:val="sdtLocked"/>
              <w:placeholder>
                <w:docPart w:val="GBC11111111111111111111111111111"/>
              </w:placeholder>
            </w:sdtPr>
            <w:sdtEndPr>
              <w:rPr>
                <w:highlight w:val="yellow"/>
              </w:rPr>
            </w:sdtEndPr>
            <w:sdtContent>
              <w:tr w:rsidR="00BC2D12" w:rsidTr="00010B4E">
                <w:tc>
                  <w:tcPr>
                    <w:tcW w:w="1401" w:type="pct"/>
                  </w:tcPr>
                  <w:p w:rsidR="00BC2D12" w:rsidRDefault="00847B24">
                    <w:pPr>
                      <w:rPr>
                        <w:szCs w:val="21"/>
                      </w:rPr>
                    </w:pPr>
                    <w:r w:rsidRPr="00481FF4">
                      <w:rPr>
                        <w:rFonts w:hint="eastAsia"/>
                        <w:szCs w:val="21"/>
                      </w:rPr>
                      <w:t>按组合计提坏账准备</w:t>
                    </w:r>
                  </w:p>
                </w:tc>
                <w:tc>
                  <w:tcPr>
                    <w:tcW w:w="1046" w:type="pct"/>
                    <w:vAlign w:val="center"/>
                  </w:tcPr>
                  <w:p w:rsidR="00BC2D12" w:rsidRDefault="00847B24">
                    <w:pPr>
                      <w:jc w:val="right"/>
                      <w:rPr>
                        <w:szCs w:val="21"/>
                      </w:rPr>
                    </w:pPr>
                    <w:r w:rsidRPr="00847B24">
                      <w:rPr>
                        <w:szCs w:val="21"/>
                      </w:rPr>
                      <w:t>159,197,560.86</w:t>
                    </w:r>
                  </w:p>
                </w:tc>
                <w:tc>
                  <w:tcPr>
                    <w:tcW w:w="1303" w:type="pct"/>
                    <w:vAlign w:val="center"/>
                  </w:tcPr>
                  <w:p w:rsidR="00BC2D12" w:rsidRDefault="00847B24">
                    <w:pPr>
                      <w:jc w:val="right"/>
                      <w:rPr>
                        <w:szCs w:val="21"/>
                      </w:rPr>
                    </w:pPr>
                    <w:r>
                      <w:rPr>
                        <w:szCs w:val="21"/>
                      </w:rPr>
                      <w:t>10,928,224.31</w:t>
                    </w:r>
                  </w:p>
                </w:tc>
                <w:tc>
                  <w:tcPr>
                    <w:tcW w:w="1250" w:type="pct"/>
                    <w:vAlign w:val="center"/>
                  </w:tcPr>
                  <w:p w:rsidR="00BC2D12" w:rsidRDefault="00847B24">
                    <w:pPr>
                      <w:jc w:val="right"/>
                      <w:rPr>
                        <w:szCs w:val="21"/>
                      </w:rPr>
                    </w:pPr>
                    <w:r>
                      <w:rPr>
                        <w:rFonts w:hint="eastAsia"/>
                        <w:szCs w:val="21"/>
                      </w:rPr>
                      <w:t>6.86</w:t>
                    </w:r>
                  </w:p>
                </w:tc>
              </w:tr>
            </w:sdtContent>
          </w:sdt>
          <w:tr w:rsidR="00847B24" w:rsidTr="00010B4E">
            <w:sdt>
              <w:sdtPr>
                <w:tag w:val="_PLD_2750d29c5651406489a9e89bb76f027a"/>
                <w:id w:val="-1309240143"/>
                <w:lock w:val="sdtLocked"/>
              </w:sdtPr>
              <w:sdtEndPr/>
              <w:sdtContent>
                <w:tc>
                  <w:tcPr>
                    <w:tcW w:w="1401" w:type="pct"/>
                    <w:vAlign w:val="center"/>
                  </w:tcPr>
                  <w:p w:rsidR="00847B24" w:rsidRDefault="00847B24">
                    <w:pPr>
                      <w:jc w:val="center"/>
                      <w:rPr>
                        <w:szCs w:val="21"/>
                      </w:rPr>
                    </w:pPr>
                    <w:r>
                      <w:rPr>
                        <w:rFonts w:hint="eastAsia"/>
                        <w:szCs w:val="21"/>
                      </w:rPr>
                      <w:t>合计</w:t>
                    </w:r>
                  </w:p>
                </w:tc>
              </w:sdtContent>
            </w:sdt>
            <w:tc>
              <w:tcPr>
                <w:tcW w:w="1046" w:type="pct"/>
                <w:vAlign w:val="center"/>
              </w:tcPr>
              <w:p w:rsidR="00847B24" w:rsidRDefault="00847B24" w:rsidP="00847B24">
                <w:pPr>
                  <w:jc w:val="right"/>
                  <w:rPr>
                    <w:sz w:val="24"/>
                  </w:rPr>
                </w:pPr>
                <w:r>
                  <w:t>159,197,560.86</w:t>
                </w:r>
              </w:p>
            </w:tc>
            <w:tc>
              <w:tcPr>
                <w:tcW w:w="1303" w:type="pct"/>
                <w:vAlign w:val="center"/>
              </w:tcPr>
              <w:p w:rsidR="00847B24" w:rsidRDefault="00847B24" w:rsidP="00847B24">
                <w:pPr>
                  <w:jc w:val="right"/>
                  <w:rPr>
                    <w:sz w:val="24"/>
                  </w:rPr>
                </w:pPr>
                <w:r>
                  <w:t>10,928,224.31</w:t>
                </w:r>
              </w:p>
            </w:tc>
            <w:tc>
              <w:tcPr>
                <w:tcW w:w="1250" w:type="pct"/>
                <w:vAlign w:val="center"/>
              </w:tcPr>
              <w:p w:rsidR="00847B24" w:rsidRDefault="00847B24" w:rsidP="00847B24">
                <w:pPr>
                  <w:jc w:val="right"/>
                  <w:rPr>
                    <w:sz w:val="24"/>
                  </w:rPr>
                </w:pPr>
                <w:r>
                  <w:t>6.86</w:t>
                </w:r>
              </w:p>
            </w:tc>
          </w:tr>
        </w:tbl>
        <w:p w:rsidR="00BC2D12" w:rsidRDefault="0061030C">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63044b38e77844689beec86348cdea93"/>
            <w:id w:val="2033071860"/>
            <w:lock w:val="sdtLocked"/>
            <w:placeholder>
              <w:docPart w:val="GBC22222222222222222222222222222"/>
            </w:placeholder>
          </w:sdtPr>
          <w:sdtEndPr/>
          <w:sdtContent>
            <w:p w:rsidR="00BC2D12" w:rsidRDefault="000A0FB4">
              <w:pPr>
                <w:rPr>
                  <w:szCs w:val="21"/>
                </w:rPr>
              </w:pPr>
              <w:r>
                <w:rPr>
                  <w:szCs w:val="21"/>
                </w:rPr>
                <w:fldChar w:fldCharType="begin"/>
              </w:r>
              <w:r w:rsidR="00847B24">
                <w:rPr>
                  <w:szCs w:val="21"/>
                </w:rPr>
                <w:instrText xml:space="preserve"> MACROBUTTON  SnrToggleCheckbox √适用 </w:instrText>
              </w:r>
              <w:r>
                <w:rPr>
                  <w:szCs w:val="21"/>
                </w:rPr>
                <w:fldChar w:fldCharType="end"/>
              </w:r>
              <w:r>
                <w:rPr>
                  <w:szCs w:val="21"/>
                </w:rPr>
                <w:fldChar w:fldCharType="begin"/>
              </w:r>
              <w:r w:rsidR="00847B24">
                <w:rPr>
                  <w:szCs w:val="21"/>
                </w:rPr>
                <w:instrText xml:space="preserve"> MACROBUTTON  SnrToggleCheckbox □不适用 </w:instrText>
              </w:r>
              <w:r>
                <w:rPr>
                  <w:szCs w:val="21"/>
                </w:rPr>
                <w:fldChar w:fldCharType="end"/>
              </w:r>
            </w:p>
          </w:sdtContent>
        </w:sdt>
        <w:sdt>
          <w:sdtPr>
            <w:rPr>
              <w:szCs w:val="21"/>
            </w:rPr>
            <w:alias w:val="按组合计提坏账准备的应收账款确认标准"/>
            <w:tag w:val="_GBC_805eac1ee4394c0cb635112a70e241dd"/>
            <w:id w:val="1307744016"/>
            <w:lock w:val="sdtLocked"/>
            <w:placeholder>
              <w:docPart w:val="GBC22222222222222222222222222222"/>
            </w:placeholder>
          </w:sdtPr>
          <w:sdtEndPr/>
          <w:sdtContent>
            <w:p w:rsidR="00BC2D12" w:rsidRPr="00481FF4" w:rsidRDefault="00847B24" w:rsidP="00481FF4">
              <w:pPr>
                <w:tabs>
                  <w:tab w:val="right" w:pos="7740"/>
                </w:tabs>
                <w:ind w:firstLineChars="200" w:firstLine="420"/>
                <w:rPr>
                  <w:rFonts w:asciiTheme="minorEastAsia" w:eastAsiaTheme="minorEastAsia" w:hAnsiTheme="minorEastAsia"/>
                  <w:szCs w:val="21"/>
                </w:rPr>
              </w:pPr>
              <w:r w:rsidRPr="00615F4C">
                <w:rPr>
                  <w:rFonts w:asciiTheme="minorEastAsia" w:eastAsiaTheme="minorEastAsia" w:hAnsiTheme="minorEastAsia" w:hint="eastAsia"/>
                  <w:szCs w:val="21"/>
                </w:rPr>
                <w:t>用于确定本期坏账准备计提金额所采用的输入值、假设等信息说明：相同账龄的客户具有类似预期损失率。</w:t>
              </w:r>
            </w:p>
          </w:sdtContent>
        </w:sdt>
        <w:p w:rsidR="00BC2D12" w:rsidRDefault="00CD5DB0"/>
      </w:sdtContent>
    </w:sdt>
    <w:bookmarkEnd w:id="261" w:displacedByCustomXml="next"/>
    <w:bookmarkStart w:id="262" w:name="_Hlk534616017" w:displacedByCustomXml="next"/>
    <w:sdt>
      <w:sdtPr>
        <w:alias w:val="模块:如按照一般预计信用损失模型计提坏账，请参照其他应收款的披露方式披露"/>
        <w:tag w:val="_SEC_204080107f654b539d9fcb8781629182"/>
        <w:id w:val="466244138"/>
        <w:lock w:val="sdtLocked"/>
        <w:placeholder>
          <w:docPart w:val="GBC22222222222222222222222222222"/>
        </w:placeholder>
      </w:sdtPr>
      <w:sdtEndPr/>
      <w:sdtContent>
        <w:p w:rsidR="00BC2D12" w:rsidRDefault="0061030C">
          <w:r>
            <w:rPr>
              <w:rFonts w:hint="eastAsia"/>
            </w:rPr>
            <w:t>如按预期信用损失一般模型计提坏账准备，请参照其他应收款披露：</w:t>
          </w:r>
        </w:p>
        <w:sdt>
          <w:sdtPr>
            <w:alias w:val="是否适用：母公司应收账款按一般预计信用损失模型计提坏账[双击切换]"/>
            <w:tag w:val="_GBC_681a6428f5004327ac9c72b5eb632f13"/>
            <w:id w:val="-1904898670"/>
            <w:lock w:val="sdtLocked"/>
            <w:placeholder>
              <w:docPart w:val="GBC22222222222222222222222222222"/>
            </w:placeholder>
          </w:sdtPr>
          <w:sdtEndPr/>
          <w:sdtContent>
            <w:p w:rsidR="00BC2D12" w:rsidRDefault="000A0FB4" w:rsidP="00847B24">
              <w:r>
                <w:fldChar w:fldCharType="begin"/>
              </w:r>
              <w:r w:rsidR="00847B24">
                <w:instrText xml:space="preserve"> MACROBUTTON  SnrToggleCheckbox □适用 </w:instrText>
              </w:r>
              <w:r>
                <w:fldChar w:fldCharType="end"/>
              </w:r>
              <w:r>
                <w:fldChar w:fldCharType="begin"/>
              </w:r>
              <w:r w:rsidR="00847B24">
                <w:instrText xml:space="preserve"> MACROBUTTON  SnrToggleCheckbox √不适用 </w:instrText>
              </w:r>
              <w:r>
                <w:fldChar w:fldCharType="end"/>
              </w:r>
            </w:p>
          </w:sdtContent>
        </w:sdt>
        <w:p w:rsidR="00BC2D12" w:rsidRDefault="00CD5DB0"/>
      </w:sdtContent>
    </w:sdt>
    <w:bookmarkEnd w:id="262" w:displacedByCustomXml="prev"/>
    <w:bookmarkStart w:id="263" w:name="_Hlk534890665" w:displacedByCustomXml="next"/>
    <w:sdt>
      <w:sdtPr>
        <w:rPr>
          <w:rFonts w:ascii="宋体" w:eastAsia="宋体" w:hAnsi="宋体" w:cs="宋体" w:hint="eastAsia"/>
          <w:b w:val="0"/>
          <w:bCs w:val="0"/>
          <w:kern w:val="0"/>
          <w:szCs w:val="22"/>
        </w:rPr>
        <w:alias w:val="模块:应收账款坏账准备的情况"/>
        <w:tag w:val="_SEC_d03baee572c2484a8896573f749f99a5"/>
        <w:id w:val="957686146"/>
        <w:lock w:val="sdtLocked"/>
        <w:placeholder>
          <w:docPart w:val="GBC22222222222222222222222222222"/>
        </w:placeholder>
      </w:sdtPr>
      <w:sdtEndPr>
        <w:rPr>
          <w:rFonts w:ascii="Calibri" w:hAnsi="Calibri" w:cs="Times New Roman" w:hint="default"/>
          <w:kern w:val="2"/>
          <w:szCs w:val="21"/>
        </w:rPr>
      </w:sdtEndPr>
      <w:sdtContent>
        <w:p w:rsidR="00BC2D12" w:rsidRDefault="0061030C">
          <w:pPr>
            <w:pStyle w:val="4"/>
            <w:numPr>
              <w:ilvl w:val="3"/>
              <w:numId w:val="149"/>
            </w:numPr>
            <w:ind w:left="424" w:hangingChars="202" w:hanging="424"/>
          </w:pPr>
          <w:r>
            <w:rPr>
              <w:rFonts w:hint="eastAsia"/>
            </w:rPr>
            <w:t>坏账准备的情况</w:t>
          </w:r>
        </w:p>
        <w:sdt>
          <w:sdtPr>
            <w:alias w:val="是否适用：母公司应收账款坏账准备情况[双击切换]"/>
            <w:tag w:val="_GBC_c4b273c4d86b423ea0abe5794b3a9a07"/>
            <w:id w:val="-684820359"/>
            <w:lock w:val="sdtLocked"/>
            <w:placeholder>
              <w:docPart w:val="GBC22222222222222222222222222222"/>
            </w:placeholder>
          </w:sdtPr>
          <w:sdtEndPr/>
          <w:sdtContent>
            <w:p w:rsidR="00BC2D12" w:rsidRDefault="000A0FB4">
              <w:r>
                <w:fldChar w:fldCharType="begin"/>
              </w:r>
              <w:r w:rsidR="00847B24">
                <w:instrText xml:space="preserve"> MACROBUTTON  SnrToggleCheckbox √适用 </w:instrText>
              </w:r>
              <w:r>
                <w:fldChar w:fldCharType="end"/>
              </w:r>
              <w:r>
                <w:fldChar w:fldCharType="begin"/>
              </w:r>
              <w:r w:rsidR="00847B24">
                <w:instrText xml:space="preserve"> MACROBUTTON  SnrToggleCheckbox □不适用 </w:instrText>
              </w:r>
              <w:r>
                <w:fldChar w:fldCharType="end"/>
              </w:r>
            </w:p>
          </w:sdtContent>
        </w:sdt>
        <w:p w:rsidR="00BC2D12" w:rsidRDefault="0061030C">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应收账款坏账准备情况"/>
              <w:tag w:val="_GBC_297876b5a195460cabc3796e317c400c"/>
              <w:id w:val="65693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币种：</w:t>
          </w:r>
          <w:sdt>
            <w:sdtPr>
              <w:rPr>
                <w:rFonts w:hint="eastAsia"/>
                <w:szCs w:val="21"/>
              </w:rPr>
              <w:alias w:val="币种：母公司应收账款坏账准备情况"/>
              <w:tag w:val="_GBC_e88786d88c2b4853820fef447c6f542a"/>
              <w:id w:val="-1362812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71"/>
            <w:gridCol w:w="1591"/>
            <w:gridCol w:w="1767"/>
            <w:gridCol w:w="993"/>
            <w:gridCol w:w="1119"/>
            <w:gridCol w:w="552"/>
            <w:gridCol w:w="1591"/>
          </w:tblGrid>
          <w:tr w:rsidR="00BC2D12" w:rsidTr="00763FBB">
            <w:trPr>
              <w:jc w:val="center"/>
            </w:trPr>
            <w:sdt>
              <w:sdtPr>
                <w:tag w:val="_PLD_98300d230c0347eb87a2635ad51c1d00"/>
                <w:id w:val="-390651669"/>
                <w:lock w:val="sdtLocked"/>
              </w:sdtPr>
              <w:sdtEndPr/>
              <w:sdtContent>
                <w:tc>
                  <w:tcPr>
                    <w:tcW w:w="667" w:type="pct"/>
                    <w:vMerge w:val="restart"/>
                    <w:shd w:val="clear" w:color="auto" w:fill="FFFFFF"/>
                    <w:vAlign w:val="center"/>
                  </w:tcPr>
                  <w:p w:rsidR="00BC2D12" w:rsidRDefault="0061030C">
                    <w:pPr>
                      <w:widowControl w:val="0"/>
                      <w:jc w:val="center"/>
                    </w:pPr>
                    <w:r>
                      <w:t>类别</w:t>
                    </w:r>
                  </w:p>
                </w:tc>
              </w:sdtContent>
            </w:sdt>
            <w:sdt>
              <w:sdtPr>
                <w:tag w:val="_PLD_7769f2b383ef45cea01b90026bb353c2"/>
                <w:id w:val="829330116"/>
                <w:lock w:val="sdtLocked"/>
              </w:sdtPr>
              <w:sdtEndPr/>
              <w:sdtContent>
                <w:tc>
                  <w:tcPr>
                    <w:tcW w:w="906" w:type="pct"/>
                    <w:vMerge w:val="restart"/>
                    <w:shd w:val="clear" w:color="auto" w:fill="FFFFFF"/>
                    <w:vAlign w:val="center"/>
                  </w:tcPr>
                  <w:p w:rsidR="00BC2D12" w:rsidRDefault="0061030C">
                    <w:pPr>
                      <w:widowControl w:val="0"/>
                      <w:jc w:val="center"/>
                    </w:pPr>
                    <w:r>
                      <w:t>期初余额</w:t>
                    </w:r>
                  </w:p>
                </w:tc>
              </w:sdtContent>
            </w:sdt>
            <w:sdt>
              <w:sdtPr>
                <w:tag w:val="_PLD_cd024d723ca84c77aded9d7b7313563b"/>
                <w:id w:val="-945073981"/>
                <w:lock w:val="sdtLocked"/>
              </w:sdtPr>
              <w:sdtEndPr/>
              <w:sdtContent>
                <w:tc>
                  <w:tcPr>
                    <w:tcW w:w="2522" w:type="pct"/>
                    <w:gridSpan w:val="4"/>
                    <w:shd w:val="clear" w:color="auto" w:fill="FFFFFF"/>
                    <w:vAlign w:val="center"/>
                  </w:tcPr>
                  <w:p w:rsidR="00BC2D12" w:rsidRDefault="0061030C">
                    <w:pPr>
                      <w:widowControl w:val="0"/>
                      <w:jc w:val="center"/>
                    </w:pPr>
                    <w:r>
                      <w:rPr>
                        <w:rFonts w:hint="eastAsia"/>
                      </w:rPr>
                      <w:t>本期变动</w:t>
                    </w:r>
                    <w:r>
                      <w:t>金额</w:t>
                    </w:r>
                  </w:p>
                </w:tc>
              </w:sdtContent>
            </w:sdt>
            <w:sdt>
              <w:sdtPr>
                <w:tag w:val="_PLD_1225558b3fd34599bc2c3f9eb23fba1e"/>
                <w:id w:val="-1922473136"/>
                <w:lock w:val="sdtLocked"/>
              </w:sdtPr>
              <w:sdtEndPr/>
              <w:sdtContent>
                <w:tc>
                  <w:tcPr>
                    <w:tcW w:w="906" w:type="pct"/>
                    <w:vMerge w:val="restart"/>
                    <w:shd w:val="clear" w:color="auto" w:fill="FFFFFF"/>
                    <w:vAlign w:val="center"/>
                  </w:tcPr>
                  <w:p w:rsidR="00BC2D12" w:rsidRDefault="0061030C">
                    <w:pPr>
                      <w:widowControl w:val="0"/>
                      <w:jc w:val="center"/>
                    </w:pPr>
                    <w:r>
                      <w:t>期末余额</w:t>
                    </w:r>
                  </w:p>
                </w:tc>
              </w:sdtContent>
            </w:sdt>
          </w:tr>
          <w:tr w:rsidR="00BC2D12" w:rsidTr="00763FBB">
            <w:trPr>
              <w:jc w:val="center"/>
            </w:trPr>
            <w:tc>
              <w:tcPr>
                <w:tcW w:w="667" w:type="pct"/>
                <w:vMerge/>
                <w:shd w:val="clear" w:color="auto" w:fill="FFFFFF"/>
              </w:tcPr>
              <w:p w:rsidR="00BC2D12" w:rsidRDefault="00BC2D12">
                <w:pPr>
                  <w:widowControl w:val="0"/>
                  <w:jc w:val="center"/>
                </w:pPr>
              </w:p>
            </w:tc>
            <w:tc>
              <w:tcPr>
                <w:tcW w:w="906" w:type="pct"/>
                <w:vMerge/>
                <w:shd w:val="clear" w:color="auto" w:fill="FFFFFF"/>
              </w:tcPr>
              <w:p w:rsidR="00BC2D12" w:rsidRDefault="00BC2D12">
                <w:pPr>
                  <w:widowControl w:val="0"/>
                  <w:jc w:val="center"/>
                </w:pPr>
              </w:p>
            </w:tc>
            <w:sdt>
              <w:sdtPr>
                <w:tag w:val="_PLD_3e1ba6e4785f430c89e70b3081ee1f0a"/>
                <w:id w:val="1425992325"/>
                <w:lock w:val="sdtLocked"/>
              </w:sdtPr>
              <w:sdtEndPr/>
              <w:sdtContent>
                <w:tc>
                  <w:tcPr>
                    <w:tcW w:w="1006" w:type="pct"/>
                    <w:shd w:val="clear" w:color="auto" w:fill="FFFFFF"/>
                    <w:vAlign w:val="center"/>
                  </w:tcPr>
                  <w:p w:rsidR="00BC2D12" w:rsidRDefault="0061030C">
                    <w:pPr>
                      <w:widowControl w:val="0"/>
                      <w:jc w:val="center"/>
                    </w:pPr>
                    <w:r>
                      <w:t>计提</w:t>
                    </w:r>
                  </w:p>
                </w:tc>
              </w:sdtContent>
            </w:sdt>
            <w:sdt>
              <w:sdtPr>
                <w:tag w:val="_PLD_e1238ab8ec634edb975aa51e169f4488"/>
                <w:id w:val="1266802857"/>
                <w:lock w:val="sdtLocked"/>
              </w:sdtPr>
              <w:sdtEndPr/>
              <w:sdtContent>
                <w:tc>
                  <w:tcPr>
                    <w:tcW w:w="565" w:type="pct"/>
                    <w:shd w:val="clear" w:color="auto" w:fill="FFFFFF"/>
                    <w:vAlign w:val="center"/>
                  </w:tcPr>
                  <w:p w:rsidR="00BC2D12" w:rsidRDefault="0061030C">
                    <w:pPr>
                      <w:widowControl w:val="0"/>
                      <w:jc w:val="center"/>
                    </w:pPr>
                    <w:r>
                      <w:rPr>
                        <w:rFonts w:hint="eastAsia"/>
                      </w:rPr>
                      <w:t>收回或转回</w:t>
                    </w:r>
                  </w:p>
                </w:tc>
              </w:sdtContent>
            </w:sdt>
            <w:tc>
              <w:tcPr>
                <w:tcW w:w="637" w:type="pct"/>
                <w:shd w:val="clear" w:color="auto" w:fill="FFFFFF"/>
                <w:vAlign w:val="center"/>
              </w:tcPr>
              <w:sdt>
                <w:sdtPr>
                  <w:rPr>
                    <w:rFonts w:hint="eastAsia"/>
                  </w:rPr>
                  <w:tag w:val="_PLD_4909ee6a3062412caf5e93a150ca2e23"/>
                  <w:id w:val="334036860"/>
                  <w:lock w:val="sdtLocked"/>
                </w:sdtPr>
                <w:sdtEndPr/>
                <w:sdtContent>
                  <w:p w:rsidR="00BC2D12" w:rsidRDefault="0061030C">
                    <w:pPr>
                      <w:widowControl w:val="0"/>
                      <w:jc w:val="center"/>
                    </w:pPr>
                    <w:r>
                      <w:rPr>
                        <w:rFonts w:hint="eastAsia"/>
                      </w:rPr>
                      <w:t>转销或核销</w:t>
                    </w:r>
                  </w:p>
                </w:sdtContent>
              </w:sdt>
            </w:tc>
            <w:tc>
              <w:tcPr>
                <w:tcW w:w="314" w:type="pct"/>
                <w:shd w:val="clear" w:color="auto" w:fill="FFFFFF"/>
                <w:vAlign w:val="center"/>
              </w:tcPr>
              <w:sdt>
                <w:sdtPr>
                  <w:rPr>
                    <w:rFonts w:hint="eastAsia"/>
                  </w:rPr>
                  <w:tag w:val="_PLD_b95e9591908443ef8eef29a18814ebfa"/>
                  <w:id w:val="1205221604"/>
                  <w:lock w:val="sdtLocked"/>
                </w:sdtPr>
                <w:sdtEndPr/>
                <w:sdtContent>
                  <w:p w:rsidR="00BC2D12" w:rsidRDefault="0061030C">
                    <w:pPr>
                      <w:widowControl w:val="0"/>
                      <w:jc w:val="right"/>
                    </w:pPr>
                    <w:r>
                      <w:rPr>
                        <w:rFonts w:hint="eastAsia"/>
                      </w:rPr>
                      <w:t>其他变动</w:t>
                    </w:r>
                  </w:p>
                </w:sdtContent>
              </w:sdt>
            </w:tc>
            <w:tc>
              <w:tcPr>
                <w:tcW w:w="906" w:type="pct"/>
                <w:vMerge/>
                <w:shd w:val="clear" w:color="auto" w:fill="FFFFFF"/>
              </w:tcPr>
              <w:p w:rsidR="00BC2D12" w:rsidRDefault="00BC2D12">
                <w:pPr>
                  <w:widowControl w:val="0"/>
                  <w:jc w:val="right"/>
                </w:pPr>
              </w:p>
            </w:tc>
          </w:tr>
          <w:sdt>
            <w:sdtPr>
              <w:alias w:val="应收账款坏账准备明细"/>
              <w:tag w:val="_TUP_7b3a53982d9c49ed80b7a656931aaf2b"/>
              <w:id w:val="-1487936691"/>
              <w:lock w:val="sdtLocked"/>
              <w:placeholder>
                <w:docPart w:val="GBC11111111111111111111111111111"/>
              </w:placeholder>
            </w:sdtPr>
            <w:sdtEndPr/>
            <w:sdtContent>
              <w:tr w:rsidR="00BC2D12" w:rsidTr="00763FBB">
                <w:trPr>
                  <w:jc w:val="center"/>
                </w:trPr>
                <w:tc>
                  <w:tcPr>
                    <w:tcW w:w="667" w:type="pct"/>
                    <w:shd w:val="clear" w:color="auto" w:fill="auto"/>
                  </w:tcPr>
                  <w:p w:rsidR="00BC2D12" w:rsidRDefault="00847B24">
                    <w:pPr>
                      <w:widowControl w:val="0"/>
                    </w:pPr>
                    <w:r>
                      <w:rPr>
                        <w:rFonts w:hint="eastAsia"/>
                      </w:rPr>
                      <w:t>按组合计提坏账准备</w:t>
                    </w:r>
                  </w:p>
                </w:tc>
                <w:tc>
                  <w:tcPr>
                    <w:tcW w:w="906" w:type="pct"/>
                    <w:shd w:val="clear" w:color="auto" w:fill="auto"/>
                    <w:vAlign w:val="center"/>
                  </w:tcPr>
                  <w:p w:rsidR="00BC2D12" w:rsidRDefault="00847B24">
                    <w:pPr>
                      <w:widowControl w:val="0"/>
                      <w:jc w:val="right"/>
                    </w:pPr>
                    <w:r>
                      <w:t>15,441,576.43</w:t>
                    </w:r>
                  </w:p>
                </w:tc>
                <w:tc>
                  <w:tcPr>
                    <w:tcW w:w="1006" w:type="pct"/>
                    <w:shd w:val="clear" w:color="auto" w:fill="auto"/>
                    <w:vAlign w:val="center"/>
                  </w:tcPr>
                  <w:p w:rsidR="00BC2D12" w:rsidRDefault="00C00781">
                    <w:pPr>
                      <w:widowControl w:val="0"/>
                      <w:jc w:val="right"/>
                    </w:pPr>
                    <w:r>
                      <w:t>-4,513,352.12</w:t>
                    </w:r>
                  </w:p>
                </w:tc>
                <w:tc>
                  <w:tcPr>
                    <w:tcW w:w="565" w:type="pct"/>
                    <w:shd w:val="clear" w:color="auto" w:fill="auto"/>
                    <w:vAlign w:val="center"/>
                  </w:tcPr>
                  <w:p w:rsidR="00BC2D12" w:rsidRDefault="00BC2D12">
                    <w:pPr>
                      <w:widowControl w:val="0"/>
                      <w:jc w:val="right"/>
                    </w:pPr>
                  </w:p>
                </w:tc>
                <w:tc>
                  <w:tcPr>
                    <w:tcW w:w="637" w:type="pct"/>
                    <w:vAlign w:val="center"/>
                  </w:tcPr>
                  <w:p w:rsidR="00BC2D12" w:rsidRDefault="00BC2D12">
                    <w:pPr>
                      <w:widowControl w:val="0"/>
                      <w:jc w:val="right"/>
                    </w:pPr>
                  </w:p>
                </w:tc>
                <w:tc>
                  <w:tcPr>
                    <w:tcW w:w="314" w:type="pct"/>
                    <w:vAlign w:val="center"/>
                  </w:tcPr>
                  <w:p w:rsidR="00BC2D12" w:rsidRDefault="00BC2D12">
                    <w:pPr>
                      <w:widowControl w:val="0"/>
                      <w:jc w:val="right"/>
                    </w:pPr>
                  </w:p>
                </w:tc>
                <w:tc>
                  <w:tcPr>
                    <w:tcW w:w="906" w:type="pct"/>
                    <w:shd w:val="clear" w:color="auto" w:fill="auto"/>
                    <w:vAlign w:val="center"/>
                  </w:tcPr>
                  <w:p w:rsidR="00BC2D12" w:rsidRDefault="00847B24">
                    <w:pPr>
                      <w:widowControl w:val="0"/>
                      <w:jc w:val="right"/>
                    </w:pPr>
                    <w:r>
                      <w:t>10,928,224.31</w:t>
                    </w:r>
                  </w:p>
                </w:tc>
              </w:tr>
            </w:sdtContent>
          </w:sdt>
          <w:tr w:rsidR="00847B24" w:rsidTr="00763FBB">
            <w:trPr>
              <w:jc w:val="center"/>
            </w:trPr>
            <w:sdt>
              <w:sdtPr>
                <w:tag w:val="_PLD_5eaa03fd78014651ae8a44c156a7fde3"/>
                <w:id w:val="-790357791"/>
                <w:lock w:val="sdtLocked"/>
              </w:sdtPr>
              <w:sdtEndPr/>
              <w:sdtContent>
                <w:tc>
                  <w:tcPr>
                    <w:tcW w:w="667" w:type="pct"/>
                    <w:shd w:val="clear" w:color="auto" w:fill="auto"/>
                  </w:tcPr>
                  <w:p w:rsidR="00847B24" w:rsidRDefault="00847B24">
                    <w:pPr>
                      <w:widowControl w:val="0"/>
                      <w:jc w:val="center"/>
                    </w:pPr>
                    <w:r>
                      <w:rPr>
                        <w:rFonts w:hint="eastAsia"/>
                      </w:rPr>
                      <w:t>合计</w:t>
                    </w:r>
                  </w:p>
                </w:tc>
              </w:sdtContent>
            </w:sdt>
            <w:tc>
              <w:tcPr>
                <w:tcW w:w="906" w:type="pct"/>
                <w:shd w:val="clear" w:color="auto" w:fill="auto"/>
                <w:vAlign w:val="center"/>
              </w:tcPr>
              <w:p w:rsidR="00847B24" w:rsidRDefault="00847B24">
                <w:pPr>
                  <w:rPr>
                    <w:sz w:val="24"/>
                  </w:rPr>
                </w:pPr>
                <w:r>
                  <w:t>15,441,576.43</w:t>
                </w:r>
              </w:p>
            </w:tc>
            <w:tc>
              <w:tcPr>
                <w:tcW w:w="1006" w:type="pct"/>
                <w:shd w:val="clear" w:color="auto" w:fill="auto"/>
                <w:vAlign w:val="center"/>
              </w:tcPr>
              <w:p w:rsidR="00847B24" w:rsidRPr="00763FBB" w:rsidRDefault="00C00781" w:rsidP="00763FBB">
                <w:pPr>
                  <w:jc w:val="right"/>
                  <w:rPr>
                    <w:szCs w:val="21"/>
                  </w:rPr>
                </w:pPr>
                <w:r w:rsidRPr="00763FBB">
                  <w:rPr>
                    <w:szCs w:val="21"/>
                  </w:rPr>
                  <w:t>-4,513,352.12</w:t>
                </w:r>
              </w:p>
            </w:tc>
            <w:tc>
              <w:tcPr>
                <w:tcW w:w="565" w:type="pct"/>
                <w:shd w:val="clear" w:color="auto" w:fill="auto"/>
                <w:vAlign w:val="center"/>
              </w:tcPr>
              <w:p w:rsidR="00847B24" w:rsidRDefault="00847B24" w:rsidP="00481FF4">
                <w:pPr>
                  <w:jc w:val="right"/>
                  <w:rPr>
                    <w:sz w:val="24"/>
                  </w:rPr>
                </w:pPr>
              </w:p>
            </w:tc>
            <w:tc>
              <w:tcPr>
                <w:tcW w:w="637" w:type="pct"/>
                <w:vAlign w:val="center"/>
              </w:tcPr>
              <w:p w:rsidR="00847B24" w:rsidRDefault="00847B24">
                <w:pPr>
                  <w:rPr>
                    <w:sz w:val="24"/>
                  </w:rPr>
                </w:pPr>
              </w:p>
            </w:tc>
            <w:tc>
              <w:tcPr>
                <w:tcW w:w="314" w:type="pct"/>
                <w:vAlign w:val="center"/>
              </w:tcPr>
              <w:p w:rsidR="00847B24" w:rsidRDefault="00847B24">
                <w:pPr>
                  <w:rPr>
                    <w:sz w:val="24"/>
                  </w:rPr>
                </w:pPr>
              </w:p>
            </w:tc>
            <w:tc>
              <w:tcPr>
                <w:tcW w:w="906" w:type="pct"/>
                <w:shd w:val="clear" w:color="auto" w:fill="auto"/>
                <w:vAlign w:val="center"/>
              </w:tcPr>
              <w:p w:rsidR="00847B24" w:rsidRDefault="00847B24">
                <w:pPr>
                  <w:rPr>
                    <w:sz w:val="24"/>
                  </w:rPr>
                </w:pPr>
                <w:r>
                  <w:t>10,928,224.31</w:t>
                </w:r>
              </w:p>
            </w:tc>
          </w:tr>
        </w:tbl>
        <w:p w:rsidR="00BC2D12" w:rsidRDefault="00CD5DB0">
          <w:pPr>
            <w:pStyle w:val="aff3"/>
          </w:pPr>
        </w:p>
      </w:sdtContent>
    </w:sdt>
    <w:bookmarkEnd w:id="263" w:displacedByCustomXml="prev"/>
    <w:sdt>
      <w:sdtPr>
        <w:rPr>
          <w:rFonts w:asciiTheme="minorHAnsi" w:hAnsiTheme="minorHAnsi"/>
          <w:b/>
          <w:bCs/>
          <w:szCs w:val="22"/>
        </w:rPr>
        <w:alias w:val="模块:本期转回或收回情况"/>
        <w:tag w:val="_GBC_4659654dc3bf4a4eba447daf2829f609"/>
        <w:id w:val="1429233994"/>
        <w:lock w:val="sdtLocked"/>
        <w:placeholder>
          <w:docPart w:val="GBC22222222222222222222222222222"/>
        </w:placeholder>
      </w:sdtPr>
      <w:sdtEndPr>
        <w:rPr>
          <w:rFonts w:ascii="Times New Roman" w:hAnsi="Times New Roman" w:cs="Times New Roman"/>
          <w:b w:val="0"/>
          <w:bCs w:val="0"/>
          <w:kern w:val="2"/>
          <w:szCs w:val="24"/>
        </w:rPr>
      </w:sdtEndPr>
      <w:sdtContent>
        <w:p w:rsidR="00BC2D12" w:rsidRDefault="0061030C">
          <w:r>
            <w:rPr>
              <w:rFonts w:hint="eastAsia"/>
            </w:rPr>
            <w:t>其中本期坏账准备收回或转回金额重要的：</w:t>
          </w:r>
        </w:p>
        <w:sdt>
          <w:sdtPr>
            <w:alias w:val="是否适用：母公司其中本期坏账准备收回或转回金额重要的[双击切换]"/>
            <w:tag w:val="_GBC_5f9ff028d97f4757bc779516f257bedd"/>
            <w:id w:val="-1169172795"/>
            <w:lock w:val="sdtLocked"/>
            <w:placeholder>
              <w:docPart w:val="GBC22222222222222222222222222222"/>
            </w:placeholder>
          </w:sdtPr>
          <w:sdtEndPr/>
          <w:sdtContent>
            <w:p w:rsidR="00847B24" w:rsidRDefault="000A0FB4" w:rsidP="00847B24">
              <w:pPr>
                <w:rPr>
                  <w:szCs w:val="21"/>
                </w:rPr>
              </w:pPr>
              <w:r>
                <w:fldChar w:fldCharType="begin"/>
              </w:r>
              <w:r w:rsidR="00847B24">
                <w:instrText xml:space="preserve">MACROBUTTON  SnrToggleCheckbox □适用 </w:instrText>
              </w:r>
              <w:r>
                <w:fldChar w:fldCharType="end"/>
              </w:r>
              <w:r>
                <w:fldChar w:fldCharType="begin"/>
              </w:r>
              <w:r w:rsidR="00847B24">
                <w:instrText xml:space="preserve"> MACROBUTTON  SnrToggleCheckbox √不适用 </w:instrText>
              </w:r>
              <w:r>
                <w:fldChar w:fldCharType="end"/>
              </w:r>
            </w:p>
          </w:sdtContent>
        </w:sdt>
        <w:p w:rsidR="00BC2D12" w:rsidRDefault="00CD5DB0">
          <w:pPr>
            <w:ind w:rightChars="-759" w:right="-1594"/>
          </w:pPr>
        </w:p>
      </w:sdtContent>
    </w:sdt>
    <w:sdt>
      <w:sdtPr>
        <w:rPr>
          <w:rFonts w:ascii="Times New Roman" w:eastAsia="宋体" w:hAnsi="Times New Roman"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ascii="宋体" w:hAnsi="宋体" w:hint="default"/>
        </w:rPr>
      </w:sdtEndPr>
      <w:sdtContent>
        <w:p w:rsidR="00BC2D12" w:rsidRDefault="0061030C">
          <w:pPr>
            <w:pStyle w:val="4"/>
            <w:numPr>
              <w:ilvl w:val="3"/>
              <w:numId w:val="149"/>
            </w:numPr>
            <w:ind w:left="424" w:hangingChars="202" w:hanging="424"/>
          </w:pPr>
          <w:r>
            <w:t>本期实际核销的应收</w:t>
          </w:r>
          <w:r>
            <w:rPr>
              <w:rFonts w:hint="eastAsia"/>
            </w:rPr>
            <w:t>账款</w:t>
          </w:r>
          <w:r>
            <w:t>情况</w:t>
          </w:r>
        </w:p>
        <w:sdt>
          <w:sdtPr>
            <w:alias w:val="是否适用：母公司本期实际核销的应收账款情况[双击切换]"/>
            <w:tag w:val="_GBC_a30d476ac6184bc98f9b334fa55067ac"/>
            <w:id w:val="-93092690"/>
            <w:lock w:val="sdtLocked"/>
            <w:placeholder>
              <w:docPart w:val="GBC22222222222222222222222222222"/>
            </w:placeholder>
          </w:sdtPr>
          <w:sdtEndPr/>
          <w:sdtContent>
            <w:p w:rsidR="00BC2D12" w:rsidRDefault="000A0FB4" w:rsidP="00847B24">
              <w:pPr>
                <w:rPr>
                  <w:szCs w:val="21"/>
                </w:rPr>
              </w:pPr>
              <w:r>
                <w:fldChar w:fldCharType="begin"/>
              </w:r>
              <w:r w:rsidR="00847B24">
                <w:instrText xml:space="preserve">MACROBUTTON  SnrToggleCheckbox □适用 </w:instrText>
              </w:r>
              <w:r>
                <w:fldChar w:fldCharType="end"/>
              </w:r>
              <w:r>
                <w:fldChar w:fldCharType="begin"/>
              </w:r>
              <w:r w:rsidR="00847B24">
                <w:instrText xml:space="preserve"> MACROBUTTON  SnrToggleCheckbox √不适用 </w:instrText>
              </w:r>
              <w:r>
                <w:fldChar w:fldCharType="end"/>
              </w:r>
            </w:p>
          </w:sdtContent>
        </w:sdt>
        <w:p w:rsidR="00BC2D12" w:rsidRDefault="0061030C">
          <w:pPr>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1077362939"/>
            <w:lock w:val="sdtLocked"/>
            <w:placeholder>
              <w:docPart w:val="GBC22222222222222222222222222222"/>
            </w:placeholder>
          </w:sdtPr>
          <w:sdtEndPr/>
          <w:sdtContent>
            <w:p w:rsidR="00847B24" w:rsidRDefault="000A0FB4" w:rsidP="00847B24">
              <w:pPr>
                <w:rPr>
                  <w:szCs w:val="21"/>
                </w:rPr>
              </w:pPr>
              <w:r>
                <w:rPr>
                  <w:szCs w:val="21"/>
                </w:rPr>
                <w:fldChar w:fldCharType="begin"/>
              </w:r>
              <w:r w:rsidR="00847B24">
                <w:rPr>
                  <w:szCs w:val="21"/>
                </w:rPr>
                <w:instrText xml:space="preserve">MACROBUTTON  SnrToggleCheckbox □适用 </w:instrText>
              </w:r>
              <w:r>
                <w:rPr>
                  <w:szCs w:val="21"/>
                </w:rPr>
                <w:fldChar w:fldCharType="end"/>
              </w:r>
              <w:r>
                <w:rPr>
                  <w:szCs w:val="21"/>
                </w:rPr>
                <w:fldChar w:fldCharType="begin"/>
              </w:r>
              <w:r w:rsidR="00847B24">
                <w:rPr>
                  <w:szCs w:val="21"/>
                </w:rPr>
                <w:instrText xml:space="preserve"> MACROBUTTON  SnrToggleCheckbox √不适用 </w:instrText>
              </w:r>
              <w:r>
                <w:rPr>
                  <w:szCs w:val="21"/>
                </w:rPr>
                <w:fldChar w:fldCharType="end"/>
              </w:r>
            </w:p>
          </w:sdtContent>
        </w:sdt>
        <w:p w:rsidR="00BC2D12" w:rsidRDefault="00CD5DB0"/>
      </w:sdtContent>
    </w:sdt>
    <w:bookmarkStart w:id="264" w:name="_Hlk90023019" w:displacedByCustomXml="next"/>
    <w:sdt>
      <w:sdtPr>
        <w:rPr>
          <w:rFonts w:ascii="Times New Roman" w:eastAsia="宋体" w:hAnsi="Times New Roman" w:cs="宋体" w:hint="eastAsia"/>
          <w:b w:val="0"/>
          <w:bCs w:val="0"/>
          <w:kern w:val="0"/>
          <w:szCs w:val="24"/>
        </w:rPr>
        <w:alias w:val="模块:按欠款方归集的期末余额前五名的应收账款情况："/>
        <w:tag w:val="_SEC_93f8cf3ec4204ee79716a5cc7e9c978b"/>
        <w:id w:val="-977686501"/>
        <w:lock w:val="sdtLocked"/>
        <w:placeholder>
          <w:docPart w:val="GBC22222222222222222222222222222"/>
        </w:placeholder>
      </w:sdtPr>
      <w:sdtEndPr/>
      <w:sdtContent>
        <w:p w:rsidR="00BC2D12" w:rsidRDefault="0061030C">
          <w:pPr>
            <w:pStyle w:val="4"/>
            <w:numPr>
              <w:ilvl w:val="3"/>
              <w:numId w:val="149"/>
            </w:numPr>
            <w:ind w:left="424" w:hangingChars="202" w:hanging="424"/>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7fffc10e897f45d19e0dc3f8ffc2224f"/>
            <w:id w:val="1401953994"/>
            <w:lock w:val="sdtLocked"/>
            <w:placeholder>
              <w:docPart w:val="GBC22222222222222222222222222222"/>
            </w:placeholder>
          </w:sdtPr>
          <w:sdtEndPr/>
          <w:sdtContent>
            <w:p w:rsidR="00BC2D12" w:rsidRDefault="000A0FB4">
              <w:pPr>
                <w:snapToGrid w:val="0"/>
                <w:spacing w:line="240" w:lineRule="atLeast"/>
                <w:rPr>
                  <w:szCs w:val="21"/>
                </w:rPr>
              </w:pPr>
              <w:r>
                <w:rPr>
                  <w:szCs w:val="21"/>
                </w:rPr>
                <w:fldChar w:fldCharType="begin"/>
              </w:r>
              <w:r w:rsidR="00847B24">
                <w:rPr>
                  <w:szCs w:val="21"/>
                </w:rPr>
                <w:instrText xml:space="preserve">MACROBUTTON  SnrToggleCheckbox √适用 </w:instrText>
              </w:r>
              <w:r>
                <w:rPr>
                  <w:szCs w:val="21"/>
                </w:rPr>
                <w:fldChar w:fldCharType="end"/>
              </w:r>
              <w:r>
                <w:rPr>
                  <w:szCs w:val="21"/>
                </w:rPr>
                <w:fldChar w:fldCharType="begin"/>
              </w:r>
              <w:r w:rsidR="00847B24">
                <w:rPr>
                  <w:szCs w:val="21"/>
                </w:rPr>
                <w:instrText xml:space="preserve"> MACROBUTTON  SnrToggleCheckbox □不适用 </w:instrText>
              </w:r>
              <w:r>
                <w:rPr>
                  <w:szCs w:val="21"/>
                </w:rPr>
                <w:fldChar w:fldCharType="end"/>
              </w:r>
            </w:p>
          </w:sdtContent>
        </w:sdt>
        <w:p w:rsidR="00BC2D12" w:rsidRDefault="0061030C">
          <w:pPr>
            <w:snapToGrid w:val="0"/>
            <w:spacing w:line="240" w:lineRule="atLeast"/>
            <w:jc w:val="right"/>
            <w:rPr>
              <w:szCs w:val="21"/>
            </w:rPr>
          </w:pPr>
          <w:r>
            <w:rPr>
              <w:rFonts w:hint="eastAsia"/>
              <w:szCs w:val="21"/>
            </w:rPr>
            <w:t>单位：</w:t>
          </w:r>
          <w:sdt>
            <w:sdtPr>
              <w:rPr>
                <w:szCs w:val="21"/>
              </w:rPr>
              <w:alias w:val="单位：财务附注：应收账款前五名欠款情况"/>
              <w:tag w:val="_GBC_e41caaf031c645a09f9ff82e1bde3008"/>
              <w:id w:val="210823440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03703">
                <w:rPr>
                  <w:szCs w:val="21"/>
                </w:rPr>
                <w:t>元</w:t>
              </w:r>
            </w:sdtContent>
          </w:sdt>
          <w:r>
            <w:rPr>
              <w:rFonts w:hint="eastAsia"/>
              <w:szCs w:val="21"/>
            </w:rPr>
            <w:t xml:space="preserve">  币种：</w:t>
          </w:r>
          <w:sdt>
            <w:sdtPr>
              <w:rPr>
                <w:rFonts w:hint="eastAsia"/>
                <w:szCs w:val="21"/>
              </w:rPr>
              <w:alias w:val="币种：财务附注：应收账款前五名欠款情况"/>
              <w:tag w:val="_GBC_03b6faf9055245869ad37558d10f0525"/>
              <w:id w:val="5606866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0"/>
            <w:gridCol w:w="1686"/>
            <w:gridCol w:w="1487"/>
            <w:gridCol w:w="1730"/>
          </w:tblGrid>
          <w:tr w:rsidR="00847B24" w:rsidTr="00010B4E">
            <w:trPr>
              <w:cantSplit/>
            </w:trPr>
            <w:sdt>
              <w:sdtPr>
                <w:rPr>
                  <w:rFonts w:hint="eastAsia"/>
                  <w:szCs w:val="21"/>
                </w:rPr>
                <w:tag w:val="_PLD_ba8e081a146b4929b94b1e7860a07612"/>
                <w:id w:val="3049950"/>
                <w:lock w:val="sdtLocked"/>
              </w:sdtPr>
              <w:sdtEndPr/>
              <w:sdtContent>
                <w:tc>
                  <w:tcPr>
                    <w:tcW w:w="2225" w:type="pct"/>
                    <w:vAlign w:val="center"/>
                  </w:tcPr>
                  <w:p w:rsidR="00847B24" w:rsidRDefault="00847B24" w:rsidP="00B20FF0">
                    <w:pPr>
                      <w:ind w:right="105"/>
                      <w:jc w:val="center"/>
                      <w:rPr>
                        <w:szCs w:val="21"/>
                      </w:rPr>
                    </w:pPr>
                    <w:r>
                      <w:rPr>
                        <w:rFonts w:hint="eastAsia"/>
                        <w:szCs w:val="21"/>
                      </w:rPr>
                      <w:t>单位名称</w:t>
                    </w:r>
                  </w:p>
                </w:tc>
              </w:sdtContent>
            </w:sdt>
            <w:sdt>
              <w:sdtPr>
                <w:rPr>
                  <w:rFonts w:hint="eastAsia"/>
                  <w:szCs w:val="21"/>
                </w:rPr>
                <w:tag w:val="_PLD_7f0743e057334ea5b63a706ec512478e"/>
                <w:id w:val="3049951"/>
                <w:lock w:val="sdtLocked"/>
              </w:sdtPr>
              <w:sdtEndPr/>
              <w:sdtContent>
                <w:tc>
                  <w:tcPr>
                    <w:tcW w:w="944" w:type="pct"/>
                    <w:vAlign w:val="center"/>
                  </w:tcPr>
                  <w:p w:rsidR="00847B24" w:rsidRDefault="00847B24" w:rsidP="00B20FF0">
                    <w:pPr>
                      <w:ind w:right="73"/>
                      <w:jc w:val="center"/>
                      <w:rPr>
                        <w:szCs w:val="21"/>
                      </w:rPr>
                    </w:pPr>
                    <w:r>
                      <w:rPr>
                        <w:rFonts w:hint="eastAsia"/>
                        <w:szCs w:val="21"/>
                      </w:rPr>
                      <w:t>期末余额</w:t>
                    </w:r>
                  </w:p>
                </w:tc>
              </w:sdtContent>
            </w:sdt>
            <w:sdt>
              <w:sdtPr>
                <w:rPr>
                  <w:rFonts w:hint="eastAsia"/>
                  <w:szCs w:val="21"/>
                </w:rPr>
                <w:tag w:val="_PLD_e75877d256a147ac9d9df384e8fa830b"/>
                <w:id w:val="3049952"/>
                <w:lock w:val="sdtLocked"/>
              </w:sdtPr>
              <w:sdtEndPr>
                <w:rPr>
                  <w:rFonts w:hint="default"/>
                </w:rPr>
              </w:sdtEndPr>
              <w:sdtContent>
                <w:tc>
                  <w:tcPr>
                    <w:tcW w:w="846" w:type="pct"/>
                    <w:vAlign w:val="center"/>
                  </w:tcPr>
                  <w:p w:rsidR="00847B24" w:rsidRDefault="00847B24" w:rsidP="00B20FF0">
                    <w:pPr>
                      <w:jc w:val="center"/>
                      <w:rPr>
                        <w:szCs w:val="21"/>
                      </w:rPr>
                    </w:pPr>
                    <w:r>
                      <w:rPr>
                        <w:rFonts w:hint="eastAsia"/>
                        <w:szCs w:val="21"/>
                      </w:rPr>
                      <w:t>占应收账款期末余额合计数的比例(</w:t>
                    </w:r>
                    <w:r>
                      <w:rPr>
                        <w:szCs w:val="21"/>
                      </w:rPr>
                      <w:t>%)</w:t>
                    </w:r>
                  </w:p>
                </w:tc>
              </w:sdtContent>
            </w:sdt>
            <w:sdt>
              <w:sdtPr>
                <w:rPr>
                  <w:rFonts w:hint="eastAsia"/>
                  <w:szCs w:val="21"/>
                </w:rPr>
                <w:tag w:val="_PLD_d764ee0f6fc342709f76bbf8c692aaa3"/>
                <w:id w:val="3049953"/>
                <w:lock w:val="sdtLocked"/>
              </w:sdtPr>
              <w:sdtEndPr/>
              <w:sdtContent>
                <w:tc>
                  <w:tcPr>
                    <w:tcW w:w="984" w:type="pct"/>
                    <w:vAlign w:val="center"/>
                  </w:tcPr>
                  <w:p w:rsidR="00847B24" w:rsidRDefault="00847B24" w:rsidP="00B20FF0">
                    <w:pPr>
                      <w:jc w:val="center"/>
                      <w:rPr>
                        <w:szCs w:val="21"/>
                      </w:rPr>
                    </w:pPr>
                    <w:r>
                      <w:rPr>
                        <w:rFonts w:hint="eastAsia"/>
                        <w:szCs w:val="21"/>
                      </w:rPr>
                      <w:t>坏账准备期末余额</w:t>
                    </w:r>
                  </w:p>
                </w:tc>
              </w:sdtContent>
            </w:sdt>
          </w:tr>
          <w:sdt>
            <w:sdtPr>
              <w:rPr>
                <w:szCs w:val="21"/>
              </w:rPr>
              <w:alias w:val="应收账款欠款户"/>
              <w:tag w:val="_TUP_82ab10c1600a45a088bba002258a622f"/>
              <w:id w:val="3049954"/>
              <w:lock w:val="sdtLocked"/>
            </w:sdtPr>
            <w:sdtEndPr/>
            <w:sdtContent>
              <w:tr w:rsidR="00847B24" w:rsidTr="00010B4E">
                <w:trPr>
                  <w:cantSplit/>
                </w:trPr>
                <w:tc>
                  <w:tcPr>
                    <w:tcW w:w="2225" w:type="pct"/>
                    <w:vAlign w:val="center"/>
                  </w:tcPr>
                  <w:p w:rsidR="00847B24" w:rsidRDefault="00847B24" w:rsidP="00481FF4">
                    <w:pPr>
                      <w:ind w:right="105"/>
                      <w:rPr>
                        <w:szCs w:val="21"/>
                      </w:rPr>
                    </w:pPr>
                    <w:r>
                      <w:t>中原利</w:t>
                    </w:r>
                    <w:proofErr w:type="gramStart"/>
                    <w:r>
                      <w:t>达铁路</w:t>
                    </w:r>
                    <w:proofErr w:type="gramEnd"/>
                    <w:r>
                      <w:t>轨道技术发展有限公司</w:t>
                    </w:r>
                  </w:p>
                </w:tc>
                <w:tc>
                  <w:tcPr>
                    <w:tcW w:w="944" w:type="pct"/>
                    <w:vAlign w:val="center"/>
                  </w:tcPr>
                  <w:p w:rsidR="00847B24" w:rsidRDefault="00847B24" w:rsidP="00481FF4">
                    <w:pPr>
                      <w:ind w:right="73"/>
                      <w:jc w:val="right"/>
                      <w:rPr>
                        <w:szCs w:val="21"/>
                      </w:rPr>
                    </w:pPr>
                    <w:r>
                      <w:t>99,630,348.65</w:t>
                    </w:r>
                  </w:p>
                </w:tc>
                <w:tc>
                  <w:tcPr>
                    <w:tcW w:w="846" w:type="pct"/>
                    <w:vAlign w:val="center"/>
                  </w:tcPr>
                  <w:p w:rsidR="00847B24" w:rsidRDefault="00847B24" w:rsidP="00481FF4">
                    <w:pPr>
                      <w:jc w:val="right"/>
                      <w:rPr>
                        <w:szCs w:val="21"/>
                      </w:rPr>
                    </w:pPr>
                    <w:r>
                      <w:t>62.58</w:t>
                    </w:r>
                  </w:p>
                </w:tc>
                <w:tc>
                  <w:tcPr>
                    <w:tcW w:w="984" w:type="pct"/>
                    <w:vAlign w:val="center"/>
                  </w:tcPr>
                  <w:p w:rsidR="00847B24" w:rsidRDefault="00847B24" w:rsidP="00481FF4">
                    <w:pPr>
                      <w:jc w:val="right"/>
                      <w:rPr>
                        <w:szCs w:val="21"/>
                      </w:rPr>
                    </w:pPr>
                    <w:r>
                      <w:t>4,981,517.43</w:t>
                    </w:r>
                  </w:p>
                </w:tc>
              </w:tr>
            </w:sdtContent>
          </w:sdt>
          <w:sdt>
            <w:sdtPr>
              <w:rPr>
                <w:szCs w:val="21"/>
              </w:rPr>
              <w:alias w:val="应收账款欠款户"/>
              <w:tag w:val="_TUP_82ab10c1600a45a088bba002258a622f"/>
              <w:id w:val="3049955"/>
              <w:lock w:val="sdtLocked"/>
            </w:sdtPr>
            <w:sdtEndPr/>
            <w:sdtContent>
              <w:tr w:rsidR="00847B24" w:rsidTr="00010B4E">
                <w:trPr>
                  <w:cantSplit/>
                </w:trPr>
                <w:tc>
                  <w:tcPr>
                    <w:tcW w:w="2225" w:type="pct"/>
                    <w:vAlign w:val="center"/>
                  </w:tcPr>
                  <w:p w:rsidR="00847B24" w:rsidRDefault="00847B24" w:rsidP="00481FF4">
                    <w:pPr>
                      <w:ind w:right="105"/>
                      <w:rPr>
                        <w:szCs w:val="21"/>
                      </w:rPr>
                    </w:pPr>
                    <w:proofErr w:type="gramStart"/>
                    <w:r>
                      <w:t>晋亿实业</w:t>
                    </w:r>
                    <w:proofErr w:type="gramEnd"/>
                    <w:r>
                      <w:t>股份有限公司</w:t>
                    </w:r>
                  </w:p>
                </w:tc>
                <w:tc>
                  <w:tcPr>
                    <w:tcW w:w="944" w:type="pct"/>
                    <w:vAlign w:val="center"/>
                  </w:tcPr>
                  <w:p w:rsidR="00847B24" w:rsidRDefault="00847B24" w:rsidP="00481FF4">
                    <w:pPr>
                      <w:ind w:right="73"/>
                      <w:jc w:val="right"/>
                      <w:rPr>
                        <w:szCs w:val="21"/>
                      </w:rPr>
                    </w:pPr>
                    <w:r>
                      <w:t>8,055,141.65</w:t>
                    </w:r>
                  </w:p>
                </w:tc>
                <w:tc>
                  <w:tcPr>
                    <w:tcW w:w="846" w:type="pct"/>
                    <w:vAlign w:val="center"/>
                  </w:tcPr>
                  <w:p w:rsidR="00847B24" w:rsidRDefault="00847B24" w:rsidP="00481FF4">
                    <w:pPr>
                      <w:jc w:val="right"/>
                      <w:rPr>
                        <w:szCs w:val="21"/>
                      </w:rPr>
                    </w:pPr>
                    <w:r>
                      <w:t>5.06</w:t>
                    </w:r>
                  </w:p>
                </w:tc>
                <w:tc>
                  <w:tcPr>
                    <w:tcW w:w="984" w:type="pct"/>
                    <w:vAlign w:val="center"/>
                  </w:tcPr>
                  <w:p w:rsidR="00847B24" w:rsidRDefault="00847B24" w:rsidP="00481FF4">
                    <w:pPr>
                      <w:jc w:val="right"/>
                      <w:rPr>
                        <w:szCs w:val="21"/>
                      </w:rPr>
                    </w:pPr>
                    <w:r>
                      <w:t>760,812.27</w:t>
                    </w:r>
                  </w:p>
                </w:tc>
              </w:tr>
            </w:sdtContent>
          </w:sdt>
          <w:sdt>
            <w:sdtPr>
              <w:rPr>
                <w:szCs w:val="21"/>
              </w:rPr>
              <w:alias w:val="应收账款欠款户"/>
              <w:tag w:val="_TUP_82ab10c1600a45a088bba002258a622f"/>
              <w:id w:val="3049956"/>
              <w:lock w:val="sdtLocked"/>
            </w:sdtPr>
            <w:sdtEndPr/>
            <w:sdtContent>
              <w:tr w:rsidR="00847B24" w:rsidTr="00010B4E">
                <w:trPr>
                  <w:cantSplit/>
                </w:trPr>
                <w:tc>
                  <w:tcPr>
                    <w:tcW w:w="2225" w:type="pct"/>
                    <w:vAlign w:val="center"/>
                  </w:tcPr>
                  <w:p w:rsidR="00847B24" w:rsidRDefault="00847B24" w:rsidP="00481FF4">
                    <w:pPr>
                      <w:ind w:right="105"/>
                      <w:rPr>
                        <w:szCs w:val="21"/>
                      </w:rPr>
                    </w:pPr>
                    <w:r>
                      <w:t>北京铁科首钢轨道技术股份有限公司</w:t>
                    </w:r>
                  </w:p>
                </w:tc>
                <w:tc>
                  <w:tcPr>
                    <w:tcW w:w="944" w:type="pct"/>
                    <w:vAlign w:val="center"/>
                  </w:tcPr>
                  <w:p w:rsidR="00847B24" w:rsidRDefault="00847B24" w:rsidP="00481FF4">
                    <w:pPr>
                      <w:ind w:right="73"/>
                      <w:jc w:val="right"/>
                      <w:rPr>
                        <w:szCs w:val="21"/>
                      </w:rPr>
                    </w:pPr>
                    <w:r>
                      <w:t>3,245,097.60</w:t>
                    </w:r>
                  </w:p>
                </w:tc>
                <w:tc>
                  <w:tcPr>
                    <w:tcW w:w="846" w:type="pct"/>
                    <w:vAlign w:val="center"/>
                  </w:tcPr>
                  <w:p w:rsidR="00847B24" w:rsidRDefault="00847B24" w:rsidP="00481FF4">
                    <w:pPr>
                      <w:jc w:val="right"/>
                      <w:rPr>
                        <w:szCs w:val="21"/>
                      </w:rPr>
                    </w:pPr>
                    <w:r>
                      <w:t>2.04</w:t>
                    </w:r>
                  </w:p>
                </w:tc>
                <w:tc>
                  <w:tcPr>
                    <w:tcW w:w="984" w:type="pct"/>
                    <w:vAlign w:val="center"/>
                  </w:tcPr>
                  <w:p w:rsidR="00847B24" w:rsidRDefault="00847B24" w:rsidP="00481FF4">
                    <w:pPr>
                      <w:jc w:val="right"/>
                      <w:rPr>
                        <w:szCs w:val="21"/>
                      </w:rPr>
                    </w:pPr>
                    <w:r>
                      <w:t>218,193.37</w:t>
                    </w:r>
                  </w:p>
                </w:tc>
              </w:tr>
            </w:sdtContent>
          </w:sdt>
          <w:sdt>
            <w:sdtPr>
              <w:rPr>
                <w:szCs w:val="21"/>
              </w:rPr>
              <w:alias w:val="应收账款欠款户"/>
              <w:tag w:val="_TUP_82ab10c1600a45a088bba002258a622f"/>
              <w:id w:val="3049957"/>
              <w:lock w:val="sdtLocked"/>
            </w:sdtPr>
            <w:sdtEndPr/>
            <w:sdtContent>
              <w:tr w:rsidR="00847B24" w:rsidTr="00010B4E">
                <w:trPr>
                  <w:cantSplit/>
                </w:trPr>
                <w:tc>
                  <w:tcPr>
                    <w:tcW w:w="2225" w:type="pct"/>
                    <w:vAlign w:val="center"/>
                  </w:tcPr>
                  <w:p w:rsidR="00847B24" w:rsidRDefault="00847B24" w:rsidP="00481FF4">
                    <w:pPr>
                      <w:ind w:right="105"/>
                      <w:rPr>
                        <w:szCs w:val="21"/>
                      </w:rPr>
                    </w:pPr>
                    <w:r>
                      <w:t>中铁隆昌铁路器材有限公司</w:t>
                    </w:r>
                  </w:p>
                </w:tc>
                <w:tc>
                  <w:tcPr>
                    <w:tcW w:w="944" w:type="pct"/>
                    <w:vAlign w:val="center"/>
                  </w:tcPr>
                  <w:p w:rsidR="00847B24" w:rsidRDefault="00847B24" w:rsidP="00481FF4">
                    <w:pPr>
                      <w:ind w:right="73"/>
                      <w:jc w:val="right"/>
                      <w:rPr>
                        <w:szCs w:val="21"/>
                      </w:rPr>
                    </w:pPr>
                    <w:r>
                      <w:t>3,039,810.19</w:t>
                    </w:r>
                  </w:p>
                </w:tc>
                <w:tc>
                  <w:tcPr>
                    <w:tcW w:w="846" w:type="pct"/>
                    <w:vAlign w:val="center"/>
                  </w:tcPr>
                  <w:p w:rsidR="00847B24" w:rsidRDefault="00847B24" w:rsidP="00481FF4">
                    <w:pPr>
                      <w:jc w:val="right"/>
                      <w:rPr>
                        <w:szCs w:val="21"/>
                      </w:rPr>
                    </w:pPr>
                    <w:r>
                      <w:t>1.91</w:t>
                    </w:r>
                  </w:p>
                </w:tc>
                <w:tc>
                  <w:tcPr>
                    <w:tcW w:w="984" w:type="pct"/>
                    <w:vAlign w:val="center"/>
                  </w:tcPr>
                  <w:p w:rsidR="00847B24" w:rsidRDefault="00847B24" w:rsidP="00481FF4">
                    <w:pPr>
                      <w:jc w:val="right"/>
                      <w:rPr>
                        <w:szCs w:val="21"/>
                      </w:rPr>
                    </w:pPr>
                    <w:r>
                      <w:t>151,990.51</w:t>
                    </w:r>
                  </w:p>
                </w:tc>
              </w:tr>
            </w:sdtContent>
          </w:sdt>
          <w:sdt>
            <w:sdtPr>
              <w:rPr>
                <w:szCs w:val="21"/>
              </w:rPr>
              <w:alias w:val="应收账款欠款户"/>
              <w:tag w:val="_TUP_82ab10c1600a45a088bba002258a622f"/>
              <w:id w:val="3049958"/>
              <w:lock w:val="sdtLocked"/>
            </w:sdtPr>
            <w:sdtEndPr/>
            <w:sdtContent>
              <w:tr w:rsidR="00847B24" w:rsidTr="00010B4E">
                <w:trPr>
                  <w:cantSplit/>
                </w:trPr>
                <w:tc>
                  <w:tcPr>
                    <w:tcW w:w="2225" w:type="pct"/>
                  </w:tcPr>
                  <w:p w:rsidR="00847B24" w:rsidRDefault="00847B24" w:rsidP="00B20FF0">
                    <w:pPr>
                      <w:ind w:right="105"/>
                      <w:rPr>
                        <w:szCs w:val="21"/>
                      </w:rPr>
                    </w:pPr>
                    <w:r>
                      <w:t>大秦铁路股份有限公司物资采购所</w:t>
                    </w:r>
                  </w:p>
                </w:tc>
                <w:tc>
                  <w:tcPr>
                    <w:tcW w:w="944" w:type="pct"/>
                  </w:tcPr>
                  <w:p w:rsidR="00847B24" w:rsidRDefault="00847B24" w:rsidP="00B20FF0">
                    <w:pPr>
                      <w:ind w:right="73"/>
                      <w:jc w:val="right"/>
                      <w:rPr>
                        <w:szCs w:val="21"/>
                      </w:rPr>
                    </w:pPr>
                    <w:r>
                      <w:t>2,951,406.32</w:t>
                    </w:r>
                  </w:p>
                </w:tc>
                <w:tc>
                  <w:tcPr>
                    <w:tcW w:w="846" w:type="pct"/>
                  </w:tcPr>
                  <w:p w:rsidR="00847B24" w:rsidRDefault="00847B24" w:rsidP="00B20FF0">
                    <w:pPr>
                      <w:jc w:val="right"/>
                      <w:rPr>
                        <w:szCs w:val="21"/>
                      </w:rPr>
                    </w:pPr>
                    <w:r>
                      <w:t>1.85</w:t>
                    </w:r>
                  </w:p>
                </w:tc>
                <w:tc>
                  <w:tcPr>
                    <w:tcW w:w="984" w:type="pct"/>
                  </w:tcPr>
                  <w:p w:rsidR="00847B24" w:rsidRDefault="00847B24" w:rsidP="00B20FF0">
                    <w:pPr>
                      <w:jc w:val="right"/>
                      <w:rPr>
                        <w:szCs w:val="21"/>
                      </w:rPr>
                    </w:pPr>
                    <w:r>
                      <w:t>147,570.32</w:t>
                    </w:r>
                  </w:p>
                </w:tc>
              </w:tr>
            </w:sdtContent>
          </w:sdt>
          <w:tr w:rsidR="00847B24" w:rsidTr="00010B4E">
            <w:trPr>
              <w:cantSplit/>
            </w:trPr>
            <w:tc>
              <w:tcPr>
                <w:tcW w:w="2225" w:type="pct"/>
              </w:tcPr>
              <w:sdt>
                <w:sdtPr>
                  <w:rPr>
                    <w:rFonts w:hint="eastAsia"/>
                    <w:szCs w:val="21"/>
                  </w:rPr>
                  <w:tag w:val="_PLD_557ea29534ab4fc9a2f6c805e7d2f163"/>
                  <w:id w:val="3049959"/>
                  <w:lock w:val="sdtLocked"/>
                </w:sdtPr>
                <w:sdtEndPr/>
                <w:sdtContent>
                  <w:p w:rsidR="00847B24" w:rsidRDefault="00847B24" w:rsidP="00B20FF0">
                    <w:pPr>
                      <w:ind w:right="105"/>
                      <w:jc w:val="center"/>
                      <w:rPr>
                        <w:szCs w:val="21"/>
                      </w:rPr>
                    </w:pPr>
                    <w:r>
                      <w:rPr>
                        <w:rFonts w:hint="eastAsia"/>
                        <w:szCs w:val="21"/>
                      </w:rPr>
                      <w:t>合计</w:t>
                    </w:r>
                  </w:p>
                </w:sdtContent>
              </w:sdt>
            </w:tc>
            <w:tc>
              <w:tcPr>
                <w:tcW w:w="944" w:type="pct"/>
                <w:vAlign w:val="center"/>
              </w:tcPr>
              <w:p w:rsidR="00847B24" w:rsidRDefault="00847B24" w:rsidP="00847B24">
                <w:pPr>
                  <w:jc w:val="right"/>
                  <w:rPr>
                    <w:sz w:val="24"/>
                  </w:rPr>
                </w:pPr>
                <w:r>
                  <w:t>116,921,804.41</w:t>
                </w:r>
              </w:p>
            </w:tc>
            <w:tc>
              <w:tcPr>
                <w:tcW w:w="846" w:type="pct"/>
                <w:vAlign w:val="center"/>
              </w:tcPr>
              <w:p w:rsidR="00847B24" w:rsidRDefault="00847B24" w:rsidP="00847B24">
                <w:pPr>
                  <w:jc w:val="right"/>
                  <w:rPr>
                    <w:sz w:val="24"/>
                  </w:rPr>
                </w:pPr>
                <w:r>
                  <w:t>73.44</w:t>
                </w:r>
              </w:p>
            </w:tc>
            <w:tc>
              <w:tcPr>
                <w:tcW w:w="984" w:type="pct"/>
                <w:vAlign w:val="center"/>
              </w:tcPr>
              <w:p w:rsidR="00847B24" w:rsidRDefault="00847B24" w:rsidP="00847B24">
                <w:pPr>
                  <w:jc w:val="right"/>
                  <w:rPr>
                    <w:sz w:val="24"/>
                  </w:rPr>
                </w:pPr>
                <w:r>
                  <w:t>6,260,083.90</w:t>
                </w:r>
              </w:p>
            </w:tc>
          </w:tr>
        </w:tbl>
        <w:p w:rsidR="00847B24" w:rsidRDefault="00847B24"/>
        <w:p w:rsidR="00BC2D12" w:rsidRDefault="0061030C">
          <w:pPr>
            <w:snapToGrid w:val="0"/>
            <w:spacing w:line="240" w:lineRule="atLeast"/>
            <w:rPr>
              <w:szCs w:val="21"/>
            </w:rPr>
          </w:pPr>
          <w:r>
            <w:rPr>
              <w:rFonts w:hint="eastAsia"/>
              <w:szCs w:val="21"/>
            </w:rPr>
            <w:t>其他说明</w:t>
          </w:r>
        </w:p>
        <w:sdt>
          <w:sdtPr>
            <w:rPr>
              <w:szCs w:val="21"/>
            </w:rPr>
            <w:alias w:val="按欠款方归集的期末余额前五名的应收账款情况的说明"/>
            <w:tag w:val="_GBC_4233d26567cb46b2a0053fbc4949e5ad"/>
            <w:id w:val="-747420125"/>
            <w:lock w:val="sdtLocked"/>
            <w:placeholder>
              <w:docPart w:val="GBC22222222222222222222222222222"/>
            </w:placeholder>
          </w:sdtPr>
          <w:sdtEndPr/>
          <w:sdtContent>
            <w:p w:rsidR="00BC2D12" w:rsidRDefault="00847B24">
              <w:pPr>
                <w:snapToGrid w:val="0"/>
                <w:spacing w:line="240" w:lineRule="atLeast"/>
                <w:rPr>
                  <w:szCs w:val="21"/>
                </w:rPr>
              </w:pPr>
              <w:r>
                <w:rPr>
                  <w:rFonts w:hint="eastAsia"/>
                  <w:szCs w:val="21"/>
                </w:rPr>
                <w:t>无</w:t>
              </w:r>
            </w:p>
          </w:sdtContent>
        </w:sdt>
        <w:p w:rsidR="00BC2D12" w:rsidRDefault="00CD5DB0">
          <w:pPr>
            <w:snapToGrid w:val="0"/>
            <w:spacing w:line="240" w:lineRule="atLeast"/>
            <w:rPr>
              <w:rFonts w:ascii="Times New Roman" w:hAnsi="Times New Roman"/>
            </w:rPr>
          </w:pPr>
        </w:p>
      </w:sdtContent>
    </w:sdt>
    <w:bookmarkEnd w:id="264" w:displacedByCustomXml="next"/>
    <w:sdt>
      <w:sdtPr>
        <w:rPr>
          <w:rFonts w:ascii="Times New Roman" w:eastAsia="宋体" w:hAnsi="Times New Roman"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EndPr/>
      <w:sdtContent>
        <w:p w:rsidR="00BC2D12" w:rsidRDefault="0061030C">
          <w:pPr>
            <w:pStyle w:val="4"/>
            <w:numPr>
              <w:ilvl w:val="3"/>
              <w:numId w:val="149"/>
            </w:numPr>
            <w:ind w:left="424" w:hangingChars="202" w:hanging="424"/>
          </w:pPr>
          <w:r>
            <w:rPr>
              <w:rFonts w:hint="eastAsia"/>
            </w:rPr>
            <w:t>因金融资产转移而终止确认的应收账款</w:t>
          </w:r>
        </w:p>
        <w:sdt>
          <w:sdtPr>
            <w:rPr>
              <w:rFonts w:hint="eastAsia"/>
              <w:szCs w:val="21"/>
            </w:rPr>
            <w:alias w:val="是否适用：母公司因金融资产转移而终止确认的应收账款[双击切换]"/>
            <w:tag w:val="_GBC_99837dd63e6b487092e9bee163f867d0"/>
            <w:id w:val="-1721975099"/>
            <w:lock w:val="sdtLocked"/>
            <w:placeholder>
              <w:docPart w:val="GBC22222222222222222222222222222"/>
            </w:placeholder>
          </w:sdtPr>
          <w:sdtEndPr/>
          <w:sdtContent>
            <w:p w:rsidR="00BC2D12" w:rsidRDefault="000A0FB4" w:rsidP="00847B24">
              <w:pPr>
                <w:snapToGrid w:val="0"/>
                <w:spacing w:line="240" w:lineRule="atLeast"/>
                <w:rPr>
                  <w:szCs w:val="21"/>
                </w:rPr>
              </w:pPr>
              <w:r>
                <w:rPr>
                  <w:szCs w:val="21"/>
                </w:rPr>
                <w:fldChar w:fldCharType="begin"/>
              </w:r>
              <w:r w:rsidR="00847B24">
                <w:rPr>
                  <w:szCs w:val="21"/>
                </w:rPr>
                <w:instrText xml:space="preserve">MACROBUTTON  SnrToggleCheckbox □适用 </w:instrText>
              </w:r>
              <w:r>
                <w:rPr>
                  <w:szCs w:val="21"/>
                </w:rPr>
                <w:fldChar w:fldCharType="end"/>
              </w:r>
              <w:r>
                <w:rPr>
                  <w:szCs w:val="21"/>
                </w:rPr>
                <w:fldChar w:fldCharType="begin"/>
              </w:r>
              <w:r w:rsidR="00847B24">
                <w:rPr>
                  <w:szCs w:val="21"/>
                </w:rPr>
                <w:instrText xml:space="preserve"> MACROBUTTON  SnrToggleCheckbox √不适用 </w:instrText>
              </w:r>
              <w:r>
                <w:rPr>
                  <w:szCs w:val="21"/>
                </w:rPr>
                <w:fldChar w:fldCharType="end"/>
              </w:r>
            </w:p>
          </w:sdtContent>
        </w:sdt>
        <w:p w:rsidR="00BC2D12" w:rsidRDefault="00CD5DB0">
          <w:pPr>
            <w:snapToGrid w:val="0"/>
            <w:spacing w:line="240" w:lineRule="atLeast"/>
            <w:rPr>
              <w:rFonts w:ascii="Times New Roman" w:hAnsi="Times New Roman"/>
            </w:rPr>
          </w:pPr>
        </w:p>
      </w:sdtContent>
    </w:sdt>
    <w:sdt>
      <w:sdtPr>
        <w:rPr>
          <w:rFonts w:ascii="Times New Roman" w:eastAsia="宋体" w:hAnsi="Times New Roman"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sdtContent>
        <w:p w:rsidR="00BC2D12" w:rsidRDefault="0061030C">
          <w:pPr>
            <w:pStyle w:val="4"/>
            <w:numPr>
              <w:ilvl w:val="3"/>
              <w:numId w:val="149"/>
            </w:numPr>
            <w:ind w:left="424" w:hangingChars="202" w:hanging="424"/>
          </w:pPr>
          <w:r>
            <w:rPr>
              <w:rFonts w:hint="eastAsia"/>
            </w:rPr>
            <w:t>转移应收</w:t>
          </w:r>
          <w:proofErr w:type="gramStart"/>
          <w:r>
            <w:rPr>
              <w:rFonts w:hint="eastAsia"/>
            </w:rPr>
            <w:t>账款且</w:t>
          </w:r>
          <w:proofErr w:type="gramEnd"/>
          <w:r>
            <w:rPr>
              <w:rFonts w:hint="eastAsia"/>
            </w:rPr>
            <w:t>继续涉</w:t>
          </w:r>
          <w:proofErr w:type="gramStart"/>
          <w:r>
            <w:rPr>
              <w:rFonts w:hint="eastAsia"/>
            </w:rPr>
            <w:t>入形成</w:t>
          </w:r>
          <w:proofErr w:type="gramEnd"/>
          <w:r>
            <w:rPr>
              <w:rFonts w:hint="eastAsia"/>
            </w:rPr>
            <w:t>的资产、负债金额</w:t>
          </w:r>
        </w:p>
        <w:sdt>
          <w:sdtPr>
            <w:rPr>
              <w:rFonts w:hint="eastAsia"/>
            </w:rPr>
            <w:alias w:val="是否适用：母公司转移应收账款且继续涉入形成的资产、负债金额[双击切换]"/>
            <w:tag w:val="_GBC_b5cedca581884fa7882254e959e44358"/>
            <w:id w:val="1131287687"/>
            <w:lock w:val="sdtLocked"/>
            <w:placeholder>
              <w:docPart w:val="GBC22222222222222222222222222222"/>
            </w:placeholder>
          </w:sdtPr>
          <w:sdtEndPr/>
          <w:sdtContent>
            <w:p w:rsidR="00BC2D12" w:rsidRDefault="000A0FB4" w:rsidP="00847B24">
              <w:pPr>
                <w:snapToGrid w:val="0"/>
                <w:spacing w:line="240" w:lineRule="atLeast"/>
                <w:rPr>
                  <w:rFonts w:ascii="Times New Roman" w:hAnsi="Times New Roman"/>
                </w:rPr>
              </w:pPr>
              <w:r>
                <w:fldChar w:fldCharType="begin"/>
              </w:r>
              <w:r w:rsidR="00847B24">
                <w:instrText xml:space="preserve">MACROBUTTON  SnrToggleCheckbox □适用 </w:instrText>
              </w:r>
              <w:r>
                <w:fldChar w:fldCharType="end"/>
              </w:r>
              <w:r>
                <w:fldChar w:fldCharType="begin"/>
              </w:r>
              <w:r w:rsidR="00847B24">
                <w:instrText xml:space="preserve"> MACROBUTTON  SnrToggleCheckbox √不适用 </w:instrText>
              </w:r>
              <w:r>
                <w:fldChar w:fldCharType="end"/>
              </w:r>
            </w:p>
          </w:sdtContent>
        </w:sdt>
      </w:sdtContent>
    </w:sdt>
    <w:p w:rsidR="00BC2D12" w:rsidRDefault="00BC2D12">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rsidR="00BC2D12" w:rsidRDefault="0061030C">
          <w:r>
            <w:rPr>
              <w:rFonts w:hint="eastAsia"/>
            </w:rPr>
            <w:t>其他</w:t>
          </w:r>
          <w:r>
            <w:t>说明：</w:t>
          </w:r>
        </w:p>
        <w:sdt>
          <w:sdtPr>
            <w:alias w:val="是否适用：母公司应收账款其他说明[双击切换]"/>
            <w:tag w:val="_GBC_4765684a53b9474f898fa6c2bd313427"/>
            <w:id w:val="1931937510"/>
            <w:lock w:val="sdtLocked"/>
            <w:placeholder>
              <w:docPart w:val="GBC22222222222222222222222222222"/>
            </w:placeholder>
          </w:sdtPr>
          <w:sdtEndPr/>
          <w:sdtContent>
            <w:p w:rsidR="00BC2D12" w:rsidRDefault="000A0FB4" w:rsidP="00847B24">
              <w:r>
                <w:fldChar w:fldCharType="begin"/>
              </w:r>
              <w:r w:rsidR="00847B24">
                <w:instrText xml:space="preserve">MACROBUTTON  SnrToggleCheckbox □适用 </w:instrText>
              </w:r>
              <w:r>
                <w:fldChar w:fldCharType="end"/>
              </w:r>
              <w:r>
                <w:fldChar w:fldCharType="begin"/>
              </w:r>
              <w:r w:rsidR="00847B24">
                <w:instrText xml:space="preserve"> MACROBUTTON  SnrToggleCheckbox √不适用 </w:instrText>
              </w:r>
              <w:r>
                <w:fldChar w:fldCharType="end"/>
              </w:r>
            </w:p>
          </w:sdtContent>
        </w:sdt>
        <w:p w:rsidR="00BC2D12" w:rsidRDefault="00CD5DB0">
          <w:pPr>
            <w:snapToGrid w:val="0"/>
            <w:spacing w:line="240" w:lineRule="atLeast"/>
          </w:pPr>
        </w:p>
      </w:sdtContent>
    </w:sdt>
    <w:p w:rsidR="00BC2D12" w:rsidRDefault="0061030C">
      <w:pPr>
        <w:pStyle w:val="3"/>
        <w:numPr>
          <w:ilvl w:val="0"/>
          <w:numId w:val="66"/>
        </w:numPr>
        <w:rPr>
          <w:rFonts w:ascii="宋体" w:hAnsi="宋体"/>
          <w:szCs w:val="21"/>
        </w:rPr>
      </w:pPr>
      <w:r>
        <w:rPr>
          <w:rFonts w:ascii="宋体" w:hAnsi="宋体" w:hint="eastAsia"/>
          <w:szCs w:val="21"/>
        </w:rPr>
        <w:t>其他应收款</w:t>
      </w:r>
    </w:p>
    <w:bookmarkStart w:id="265" w:name="_Hlk533796954" w:displacedByCustomXml="next"/>
    <w:sdt>
      <w:sdtPr>
        <w:rPr>
          <w:rFonts w:ascii="宋体" w:eastAsia="宋体" w:hAnsi="宋体" w:cs="宋体" w:hint="eastAsia"/>
          <w:b w:val="0"/>
          <w:bCs w:val="0"/>
          <w:kern w:val="0"/>
          <w:szCs w:val="24"/>
        </w:rPr>
        <w:alias w:val="模块:其他应收款分类列示"/>
        <w:tag w:val="_SEC_74a857229cce4d58b9294f2d79542480"/>
        <w:id w:val="-533724523"/>
        <w:lock w:val="sdtLocked"/>
        <w:placeholder>
          <w:docPart w:val="GBC22222222222222222222222222222"/>
        </w:placeholder>
      </w:sdtPr>
      <w:sdtEndPr>
        <w:rPr>
          <w:rFonts w:hint="default"/>
        </w:rPr>
      </w:sdtEndPr>
      <w:sdtContent>
        <w:p w:rsidR="00BC2D12" w:rsidRDefault="0061030C">
          <w:pPr>
            <w:pStyle w:val="4"/>
          </w:pPr>
          <w:r>
            <w:rPr>
              <w:rFonts w:hint="eastAsia"/>
            </w:rPr>
            <w:t>项目列示</w:t>
          </w:r>
        </w:p>
        <w:sdt>
          <w:sdtPr>
            <w:alias w:val="是否适用：母公司其他应收款分类列示[双击切换]"/>
            <w:tag w:val="_GBC_eca97260629e4985b01404cfe0f9630b"/>
            <w:id w:val="-324975760"/>
            <w:lock w:val="sdtLocked"/>
            <w:placeholder>
              <w:docPart w:val="GBC22222222222222222222222222222"/>
            </w:placeholder>
          </w:sdtPr>
          <w:sdtEndPr/>
          <w:sdtContent>
            <w:p w:rsidR="00BC2D12" w:rsidRDefault="000A0FB4">
              <w:r>
                <w:fldChar w:fldCharType="begin"/>
              </w:r>
              <w:r w:rsidR="00847B24">
                <w:instrText xml:space="preserve"> MACROBUTTON  SnrToggleCheckbox √适用 </w:instrText>
              </w:r>
              <w:r>
                <w:fldChar w:fldCharType="end"/>
              </w:r>
              <w:r>
                <w:fldChar w:fldCharType="begin"/>
              </w:r>
              <w:r w:rsidR="00847B24">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母公司其他应收款分类列示"/>
              <w:tag w:val="_GBC_3e648241a63447daac5dd00971efb146"/>
              <w:id w:val="1428161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母公司其他应收款分类列示"/>
              <w:tag w:val="_GBC_c7b8206dd7dd44fcb02f4cced206c1b8"/>
              <w:id w:val="-81914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2860"/>
            <w:gridCol w:w="2845"/>
          </w:tblGrid>
          <w:tr w:rsidR="00BC2D12" w:rsidTr="00010B4E">
            <w:trPr>
              <w:cantSplit/>
            </w:trPr>
            <w:sdt>
              <w:sdtPr>
                <w:tag w:val="_PLD_b479f5d2152744d795c782ce31071693"/>
                <w:id w:val="1911429300"/>
                <w:lock w:val="sdtLocked"/>
              </w:sdtPr>
              <w:sdtEndPr/>
              <w:sdtContent>
                <w:tc>
                  <w:tcPr>
                    <w:tcW w:w="1767" w:type="pct"/>
                    <w:vAlign w:val="center"/>
                  </w:tcPr>
                  <w:p w:rsidR="00BC2D12" w:rsidRDefault="0061030C">
                    <w:pPr>
                      <w:jc w:val="center"/>
                      <w:rPr>
                        <w:szCs w:val="21"/>
                      </w:rPr>
                    </w:pPr>
                    <w:r>
                      <w:rPr>
                        <w:rFonts w:hint="eastAsia"/>
                        <w:szCs w:val="21"/>
                      </w:rPr>
                      <w:t>项目</w:t>
                    </w:r>
                  </w:p>
                </w:tc>
              </w:sdtContent>
            </w:sdt>
            <w:sdt>
              <w:sdtPr>
                <w:tag w:val="_PLD_35a9734d9ab442afab77b957de461f60"/>
                <w:id w:val="-259216682"/>
                <w:lock w:val="sdtLocked"/>
              </w:sdtPr>
              <w:sdtEndPr/>
              <w:sdtContent>
                <w:tc>
                  <w:tcPr>
                    <w:tcW w:w="1621" w:type="pct"/>
                    <w:vAlign w:val="center"/>
                  </w:tcPr>
                  <w:p w:rsidR="00BC2D12" w:rsidRDefault="0061030C">
                    <w:pPr>
                      <w:jc w:val="center"/>
                      <w:rPr>
                        <w:szCs w:val="21"/>
                      </w:rPr>
                    </w:pPr>
                    <w:r>
                      <w:rPr>
                        <w:rFonts w:hint="eastAsia"/>
                        <w:szCs w:val="21"/>
                      </w:rPr>
                      <w:t>期末余额</w:t>
                    </w:r>
                  </w:p>
                </w:tc>
              </w:sdtContent>
            </w:sdt>
            <w:sdt>
              <w:sdtPr>
                <w:tag w:val="_PLD_b7c7812d7c504706a7e2b4952bc5c120"/>
                <w:id w:val="998463655"/>
                <w:lock w:val="sdtLocked"/>
              </w:sdtPr>
              <w:sdtEndPr/>
              <w:sdtContent>
                <w:tc>
                  <w:tcPr>
                    <w:tcW w:w="1612" w:type="pct"/>
                    <w:vAlign w:val="center"/>
                  </w:tcPr>
                  <w:p w:rsidR="00BC2D12" w:rsidRDefault="0061030C">
                    <w:pPr>
                      <w:jc w:val="center"/>
                      <w:rPr>
                        <w:szCs w:val="21"/>
                      </w:rPr>
                    </w:pPr>
                    <w:r>
                      <w:rPr>
                        <w:rFonts w:hint="eastAsia"/>
                        <w:szCs w:val="21"/>
                      </w:rPr>
                      <w:t>期初余额</w:t>
                    </w:r>
                  </w:p>
                </w:tc>
              </w:sdtContent>
            </w:sdt>
          </w:tr>
          <w:tr w:rsidR="00BC2D12" w:rsidTr="00010B4E">
            <w:trPr>
              <w:cantSplit/>
            </w:trPr>
            <w:sdt>
              <w:sdtPr>
                <w:tag w:val="_PLD_83a9c7439441458ba848d242b0cb5b8d"/>
                <w:id w:val="-1911228400"/>
                <w:lock w:val="sdtLocked"/>
              </w:sdtPr>
              <w:sdtEndPr/>
              <w:sdtContent>
                <w:tc>
                  <w:tcPr>
                    <w:tcW w:w="1767" w:type="pct"/>
                  </w:tcPr>
                  <w:p w:rsidR="00BC2D12" w:rsidRDefault="0061030C">
                    <w:pPr>
                      <w:ind w:right="5"/>
                      <w:rPr>
                        <w:szCs w:val="21"/>
                      </w:rPr>
                    </w:pPr>
                    <w:r>
                      <w:rPr>
                        <w:rFonts w:hint="eastAsia"/>
                        <w:szCs w:val="21"/>
                      </w:rPr>
                      <w:t>应收股利</w:t>
                    </w:r>
                  </w:p>
                </w:tc>
              </w:sdtContent>
            </w:sdt>
            <w:tc>
              <w:tcPr>
                <w:tcW w:w="1621" w:type="pct"/>
              </w:tcPr>
              <w:p w:rsidR="00BC2D12" w:rsidRPr="00481FF4" w:rsidRDefault="006D0853">
                <w:pPr>
                  <w:ind w:right="5"/>
                  <w:jc w:val="right"/>
                  <w:rPr>
                    <w:szCs w:val="21"/>
                  </w:rPr>
                </w:pPr>
                <w:r>
                  <w:rPr>
                    <w:szCs w:val="21"/>
                  </w:rPr>
                  <w:t>3,250,000.00</w:t>
                </w:r>
              </w:p>
            </w:tc>
            <w:tc>
              <w:tcPr>
                <w:tcW w:w="1612" w:type="pct"/>
              </w:tcPr>
              <w:p w:rsidR="00BC2D12" w:rsidRPr="00481FF4" w:rsidRDefault="00BC2D12">
                <w:pPr>
                  <w:ind w:right="5"/>
                  <w:jc w:val="right"/>
                  <w:rPr>
                    <w:szCs w:val="21"/>
                  </w:rPr>
                </w:pPr>
              </w:p>
            </w:tc>
          </w:tr>
          <w:tr w:rsidR="00BC2D12" w:rsidTr="00010B4E">
            <w:trPr>
              <w:cantSplit/>
            </w:trPr>
            <w:sdt>
              <w:sdtPr>
                <w:tag w:val="_PLD_2a2907d83de84461a0358f08f3ff2448"/>
                <w:id w:val="-30575361"/>
                <w:lock w:val="sdtLocked"/>
              </w:sdtPr>
              <w:sdtEndPr/>
              <w:sdtContent>
                <w:tc>
                  <w:tcPr>
                    <w:tcW w:w="1767" w:type="pct"/>
                  </w:tcPr>
                  <w:p w:rsidR="00BC2D12" w:rsidRDefault="0061030C">
                    <w:pPr>
                      <w:ind w:right="5"/>
                      <w:rPr>
                        <w:szCs w:val="21"/>
                      </w:rPr>
                    </w:pPr>
                    <w:r>
                      <w:rPr>
                        <w:rFonts w:hint="eastAsia"/>
                        <w:szCs w:val="21"/>
                      </w:rPr>
                      <w:t>其他应收款</w:t>
                    </w:r>
                  </w:p>
                </w:tc>
              </w:sdtContent>
            </w:sdt>
            <w:tc>
              <w:tcPr>
                <w:tcW w:w="1621" w:type="pct"/>
              </w:tcPr>
              <w:p w:rsidR="00BC2D12" w:rsidRPr="00481FF4" w:rsidRDefault="00D53810">
                <w:pPr>
                  <w:ind w:right="5"/>
                  <w:jc w:val="right"/>
                  <w:rPr>
                    <w:szCs w:val="21"/>
                  </w:rPr>
                </w:pPr>
                <w:r w:rsidRPr="00481FF4">
                  <w:rPr>
                    <w:szCs w:val="21"/>
                  </w:rPr>
                  <w:t>12,886,033.71</w:t>
                </w:r>
              </w:p>
            </w:tc>
            <w:tc>
              <w:tcPr>
                <w:tcW w:w="1612" w:type="pct"/>
              </w:tcPr>
              <w:p w:rsidR="00BC2D12" w:rsidRPr="00481FF4" w:rsidRDefault="00D53810">
                <w:pPr>
                  <w:ind w:right="5"/>
                  <w:jc w:val="right"/>
                  <w:rPr>
                    <w:szCs w:val="21"/>
                  </w:rPr>
                </w:pPr>
                <w:r w:rsidRPr="00481FF4">
                  <w:rPr>
                    <w:szCs w:val="21"/>
                  </w:rPr>
                  <w:t>70,390.63</w:t>
                </w:r>
              </w:p>
            </w:tc>
          </w:tr>
          <w:tr w:rsidR="00BC2D12" w:rsidTr="00010B4E">
            <w:trPr>
              <w:cantSplit/>
            </w:trPr>
            <w:sdt>
              <w:sdtPr>
                <w:tag w:val="_PLD_cfd0d36043fb47cda6f36f696576dc28"/>
                <w:id w:val="-1983839436"/>
                <w:lock w:val="sdtLocked"/>
              </w:sdtPr>
              <w:sdtEndPr/>
              <w:sdtContent>
                <w:tc>
                  <w:tcPr>
                    <w:tcW w:w="1767" w:type="pct"/>
                    <w:vAlign w:val="center"/>
                  </w:tcPr>
                  <w:p w:rsidR="00BC2D12" w:rsidRDefault="0061030C">
                    <w:pPr>
                      <w:autoSpaceDE w:val="0"/>
                      <w:autoSpaceDN w:val="0"/>
                      <w:adjustRightInd w:val="0"/>
                      <w:jc w:val="center"/>
                      <w:rPr>
                        <w:szCs w:val="21"/>
                      </w:rPr>
                    </w:pPr>
                    <w:r>
                      <w:rPr>
                        <w:rFonts w:hint="eastAsia"/>
                        <w:szCs w:val="21"/>
                      </w:rPr>
                      <w:t>合计</w:t>
                    </w:r>
                  </w:p>
                </w:tc>
              </w:sdtContent>
            </w:sdt>
            <w:tc>
              <w:tcPr>
                <w:tcW w:w="1621" w:type="pct"/>
              </w:tcPr>
              <w:p w:rsidR="00BC2D12" w:rsidRPr="00481FF4" w:rsidRDefault="006D0853">
                <w:pPr>
                  <w:jc w:val="right"/>
                  <w:rPr>
                    <w:szCs w:val="21"/>
                  </w:rPr>
                </w:pPr>
                <w:r>
                  <w:rPr>
                    <w:szCs w:val="21"/>
                  </w:rPr>
                  <w:t>16,136,033.71</w:t>
                </w:r>
              </w:p>
            </w:tc>
            <w:tc>
              <w:tcPr>
                <w:tcW w:w="1612" w:type="pct"/>
              </w:tcPr>
              <w:p w:rsidR="00BC2D12" w:rsidRPr="00481FF4" w:rsidRDefault="00D53810">
                <w:pPr>
                  <w:jc w:val="right"/>
                  <w:rPr>
                    <w:szCs w:val="21"/>
                  </w:rPr>
                </w:pPr>
                <w:r w:rsidRPr="00481FF4">
                  <w:rPr>
                    <w:szCs w:val="21"/>
                  </w:rPr>
                  <w:t>70,390.63</w:t>
                </w:r>
              </w:p>
            </w:tc>
          </w:tr>
        </w:tbl>
        <w:p w:rsidR="00BC2D12" w:rsidRDefault="00CD5DB0"/>
      </w:sdtContent>
    </w:sdt>
    <w:bookmarkEnd w:id="265" w:displacedByCustomXml="next"/>
    <w:bookmarkStart w:id="266" w:name="_Hlk533797002" w:displacedByCustomXml="next"/>
    <w:sdt>
      <w:sdtPr>
        <w:rPr>
          <w:rFonts w:hint="eastAsia"/>
          <w:szCs w:val="21"/>
        </w:rPr>
        <w:alias w:val="模块:其他应收款分类列示其他说明"/>
        <w:tag w:val="_SEC_1a3871c3656a46aa979e92498f91509a"/>
        <w:id w:val="-950781467"/>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sdt>
          <w:sdtPr>
            <w:rPr>
              <w:szCs w:val="21"/>
            </w:rPr>
            <w:alias w:val="是否适用：母公司其他应收款分类列示其他说明[双击切换]"/>
            <w:tag w:val="_GBC_17d0b67d20cb486dbc08e07c11e1224a"/>
            <w:id w:val="1220785770"/>
            <w:lock w:val="sdtLocked"/>
            <w:placeholder>
              <w:docPart w:val="GBC22222222222222222222222222222"/>
            </w:placeholder>
          </w:sdtPr>
          <w:sdtEndPr/>
          <w:sdtContent>
            <w:p w:rsidR="00BC2D12" w:rsidRDefault="000A0FB4" w:rsidP="00D53810">
              <w:pPr>
                <w:rPr>
                  <w:szCs w:val="21"/>
                </w:rPr>
              </w:pPr>
              <w:r>
                <w:rPr>
                  <w:szCs w:val="21"/>
                </w:rPr>
                <w:fldChar w:fldCharType="begin"/>
              </w:r>
              <w:r w:rsidR="00D53810">
                <w:rPr>
                  <w:szCs w:val="21"/>
                </w:rPr>
                <w:instrText xml:space="preserve"> MACROBUTTON  SnrToggleCheckbox □适用 </w:instrText>
              </w:r>
              <w:r>
                <w:rPr>
                  <w:szCs w:val="21"/>
                </w:rPr>
                <w:fldChar w:fldCharType="end"/>
              </w:r>
              <w:r>
                <w:rPr>
                  <w:szCs w:val="21"/>
                </w:rPr>
                <w:fldChar w:fldCharType="begin"/>
              </w:r>
              <w:r w:rsidR="00D53810">
                <w:rPr>
                  <w:szCs w:val="21"/>
                </w:rPr>
                <w:instrText xml:space="preserve"> MACROBUTTON  SnrToggleCheckbox √不适用 </w:instrText>
              </w:r>
              <w:r>
                <w:rPr>
                  <w:szCs w:val="21"/>
                </w:rPr>
                <w:fldChar w:fldCharType="end"/>
              </w:r>
            </w:p>
          </w:sdtContent>
        </w:sdt>
      </w:sdtContent>
    </w:sdt>
    <w:bookmarkEnd w:id="266"/>
    <w:p w:rsidR="00BC2D12" w:rsidRDefault="00BC2D12"/>
    <w:p w:rsidR="00BC2D12" w:rsidRDefault="0061030C">
      <w:pPr>
        <w:pStyle w:val="4"/>
        <w:ind w:left="360" w:hanging="360"/>
      </w:pPr>
      <w:r>
        <w:rPr>
          <w:rFonts w:hint="eastAsia"/>
        </w:rPr>
        <w:t>应收利息</w:t>
      </w:r>
    </w:p>
    <w:bookmarkStart w:id="267" w:name="_Hlk533797042" w:displacedByCustomXml="next"/>
    <w:sdt>
      <w:sdtPr>
        <w:rPr>
          <w:rFonts w:asciiTheme="minorHAnsi" w:eastAsia="宋体" w:hAnsiTheme="minorHAnsi" w:cs="宋体" w:hint="eastAsia"/>
          <w:b w:val="0"/>
          <w:bCs w:val="0"/>
          <w:kern w:val="0"/>
          <w:szCs w:val="22"/>
        </w:rPr>
        <w:alias w:val="模块:应收利息"/>
        <w:tag w:val="_SEC_e39fae55cd97406480ebaf5b6cc99a7a"/>
        <w:id w:val="1501544772"/>
        <w:lock w:val="sdtLocked"/>
        <w:placeholder>
          <w:docPart w:val="GBC22222222222222222222222222222"/>
        </w:placeholder>
      </w:sdtPr>
      <w:sdtEndPr>
        <w:rPr>
          <w:rFonts w:ascii="Times New Roman" w:hAnsi="Times New Roman" w:cs="Times New Roman"/>
          <w:kern w:val="2"/>
          <w:szCs w:val="24"/>
        </w:rPr>
      </w:sdtEndPr>
      <w:sdtContent>
        <w:p w:rsidR="00BC2D12" w:rsidRDefault="0061030C">
          <w:pPr>
            <w:pStyle w:val="4"/>
            <w:numPr>
              <w:ilvl w:val="3"/>
              <w:numId w:val="163"/>
            </w:numPr>
            <w:ind w:left="426" w:hanging="426"/>
          </w:pPr>
          <w:r>
            <w:rPr>
              <w:rFonts w:hint="eastAsia"/>
            </w:rPr>
            <w:t>应收利息分类</w:t>
          </w:r>
        </w:p>
        <w:sdt>
          <w:sdtPr>
            <w:alias w:val="是否适用：母公司应收利息分类[双击切换]"/>
            <w:tag w:val="_GBC_5e0cba78d09b4764ada25ce89de1c4fd"/>
            <w:id w:val="-1243791716"/>
            <w:lock w:val="sdtLocked"/>
            <w:placeholder>
              <w:docPart w:val="GBC22222222222222222222222222222"/>
            </w:placeholder>
          </w:sdtPr>
          <w:sdtEndPr/>
          <w:sdtContent>
            <w:p w:rsidR="00BC2D12" w:rsidRDefault="000A0FB4" w:rsidP="00D53810">
              <w:pPr>
                <w:rPr>
                  <w:szCs w:val="21"/>
                </w:rPr>
              </w:pPr>
              <w:r>
                <w:fldChar w:fldCharType="begin"/>
              </w:r>
              <w:r w:rsidR="00D53810">
                <w:instrText xml:space="preserve"> MACROBUTTON  SnrToggleCheckbox □适用 </w:instrText>
              </w:r>
              <w:r>
                <w:fldChar w:fldCharType="end"/>
              </w:r>
              <w:r>
                <w:fldChar w:fldCharType="begin"/>
              </w:r>
              <w:r w:rsidR="00D53810">
                <w:instrText xml:space="preserve"> MACROBUTTON  SnrToggleCheckbox √不适用 </w:instrText>
              </w:r>
              <w:r>
                <w:fldChar w:fldCharType="end"/>
              </w:r>
            </w:p>
          </w:sdtContent>
        </w:sdt>
      </w:sdtContent>
    </w:sdt>
    <w:bookmarkEnd w:id="267" w:displacedByCustomXml="next"/>
    <w:bookmarkStart w:id="268" w:name="_Hlk533797114" w:displacedByCustomXml="next"/>
    <w:sdt>
      <w:sdtPr>
        <w:rPr>
          <w:rFonts w:ascii="宋体" w:eastAsia="宋体" w:hAnsi="宋体" w:cs="宋体" w:hint="eastAsia"/>
          <w:b w:val="0"/>
          <w:bCs w:val="0"/>
          <w:kern w:val="0"/>
          <w:szCs w:val="24"/>
        </w:rPr>
        <w:alias w:val="模块:逾期利息"/>
        <w:tag w:val="_SEC_0eba643091a6470aada89466b37489ac"/>
        <w:id w:val="2076012361"/>
        <w:lock w:val="sdtLocked"/>
        <w:placeholder>
          <w:docPart w:val="GBC22222222222222222222222222222"/>
        </w:placeholder>
      </w:sdtPr>
      <w:sdtEndPr>
        <w:rPr>
          <w:rFonts w:hint="default"/>
        </w:rPr>
      </w:sdtEndPr>
      <w:sdtContent>
        <w:p w:rsidR="00BC2D12" w:rsidRDefault="0061030C">
          <w:pPr>
            <w:pStyle w:val="4"/>
            <w:numPr>
              <w:ilvl w:val="3"/>
              <w:numId w:val="163"/>
            </w:numPr>
            <w:ind w:left="426" w:hanging="426"/>
          </w:pPr>
          <w:r>
            <w:rPr>
              <w:rFonts w:hint="eastAsia"/>
            </w:rPr>
            <w:t>重要逾期利息</w:t>
          </w:r>
        </w:p>
        <w:sdt>
          <w:sdtPr>
            <w:alias w:val="是否适用：母公司重要逾期利息[双击切换]"/>
            <w:tag w:val="_GBC_2d954f5af6a64a34941652eeb166dce8"/>
            <w:id w:val="-1107804201"/>
            <w:lock w:val="sdtLocked"/>
            <w:placeholder>
              <w:docPart w:val="GBC22222222222222222222222222222"/>
            </w:placeholder>
          </w:sdtPr>
          <w:sdtEndPr/>
          <w:sdtContent>
            <w:p w:rsidR="00BC2D12" w:rsidRDefault="000A0FB4" w:rsidP="00D53810">
              <w:r>
                <w:fldChar w:fldCharType="begin"/>
              </w:r>
              <w:r w:rsidR="00D53810">
                <w:instrText xml:space="preserve"> MACROBUTTON  SnrToggleCheckbox □适用 </w:instrText>
              </w:r>
              <w:r>
                <w:fldChar w:fldCharType="end"/>
              </w:r>
              <w:r>
                <w:fldChar w:fldCharType="begin"/>
              </w:r>
              <w:r w:rsidR="00D53810">
                <w:instrText xml:space="preserve"> MACROBUTTON  SnrToggleCheckbox √不适用 </w:instrText>
              </w:r>
              <w:r>
                <w:fldChar w:fldCharType="end"/>
              </w:r>
            </w:p>
          </w:sdtContent>
        </w:sdt>
      </w:sdtContent>
    </w:sdt>
    <w:bookmarkEnd w:id="268" w:displacedByCustomXml="next"/>
    <w:bookmarkStart w:id="269" w:name="_Hlk533868784" w:displacedByCustomXml="next"/>
    <w:sdt>
      <w:sdtPr>
        <w:rPr>
          <w:rFonts w:ascii="宋体" w:eastAsia="宋体" w:hAnsi="宋体" w:cs="宋体" w:hint="eastAsia"/>
          <w:b w:val="0"/>
          <w:bCs w:val="0"/>
          <w:kern w:val="0"/>
          <w:szCs w:val="24"/>
        </w:rPr>
        <w:alias w:val="模块:坏账准备的期初期末调节表"/>
        <w:tag w:val="_SEC_db389788aeeb4531b9fed1397a2cd7fe"/>
        <w:id w:val="-1068108986"/>
        <w:lock w:val="sdtLocked"/>
        <w:placeholder>
          <w:docPart w:val="GBC22222222222222222222222222222"/>
        </w:placeholder>
      </w:sdtPr>
      <w:sdtEndPr>
        <w:rPr>
          <w:rFonts w:hint="default"/>
        </w:rPr>
      </w:sdtEndPr>
      <w:sdtContent>
        <w:p w:rsidR="00BC2D12" w:rsidRDefault="0061030C">
          <w:pPr>
            <w:pStyle w:val="4"/>
            <w:numPr>
              <w:ilvl w:val="3"/>
              <w:numId w:val="163"/>
            </w:numPr>
            <w:ind w:left="426" w:hanging="426"/>
          </w:pPr>
          <w:r>
            <w:rPr>
              <w:rFonts w:ascii="宋体" w:eastAsia="宋体" w:hAnsi="宋体" w:cs="宋体" w:hint="eastAsia"/>
              <w:bCs w:val="0"/>
              <w:kern w:val="0"/>
              <w:szCs w:val="24"/>
            </w:rPr>
            <w:t>坏账准备计提情况</w:t>
          </w:r>
        </w:p>
        <w:sdt>
          <w:sdtPr>
            <w:rPr>
              <w:szCs w:val="21"/>
            </w:rPr>
            <w:alias w:val="是否适用：母公司应收利息坏账准备调节表[双击切换]"/>
            <w:tag w:val="_GBC_f31c9323c5434941917fd7e42ea1fd1b"/>
            <w:id w:val="-1515997636"/>
            <w:lock w:val="sdtLocked"/>
            <w:placeholder>
              <w:docPart w:val="GBC22222222222222222222222222222"/>
            </w:placeholder>
          </w:sdtPr>
          <w:sdtEndPr/>
          <w:sdtContent>
            <w:p w:rsidR="00D53810" w:rsidRDefault="000A0FB4" w:rsidP="00D53810">
              <w:r>
                <w:rPr>
                  <w:szCs w:val="21"/>
                </w:rPr>
                <w:fldChar w:fldCharType="begin"/>
              </w:r>
              <w:r w:rsidR="00D53810">
                <w:rPr>
                  <w:szCs w:val="21"/>
                </w:rPr>
                <w:instrText xml:space="preserve"> MACROBUTTON  SnrToggleCheckbox □适用 </w:instrText>
              </w:r>
              <w:r>
                <w:rPr>
                  <w:szCs w:val="21"/>
                </w:rPr>
                <w:fldChar w:fldCharType="end"/>
              </w:r>
              <w:r>
                <w:rPr>
                  <w:szCs w:val="21"/>
                </w:rPr>
                <w:fldChar w:fldCharType="begin"/>
              </w:r>
              <w:r w:rsidR="00D53810">
                <w:rPr>
                  <w:szCs w:val="21"/>
                </w:rPr>
                <w:instrText xml:space="preserve"> MACROBUTTON  SnrToggleCheckbox √不适用 </w:instrText>
              </w:r>
              <w:r>
                <w:rPr>
                  <w:szCs w:val="21"/>
                </w:rPr>
                <w:fldChar w:fldCharType="end"/>
              </w:r>
            </w:p>
          </w:sdtContent>
        </w:sdt>
        <w:p w:rsidR="00BC2D12" w:rsidRDefault="00CD5DB0"/>
      </w:sdtContent>
    </w:sdt>
    <w:bookmarkEnd w:id="269" w:displacedByCustomXml="prev"/>
    <w:bookmarkStart w:id="270" w:name="_Hlk533797211" w:displacedByCustomXml="next"/>
    <w:sdt>
      <w:sdtPr>
        <w:rPr>
          <w:rFonts w:hint="eastAsia"/>
          <w:b/>
          <w:bCs/>
        </w:rPr>
        <w:alias w:val="模块:应收利息的说明"/>
        <w:tag w:val="_SEC_420c39c62dbc49c58e111f47e5cba702"/>
        <w:id w:val="589812166"/>
        <w:lock w:val="sdtLocked"/>
        <w:placeholder>
          <w:docPart w:val="GBC22222222222222222222222222222"/>
        </w:placeholder>
      </w:sdtPr>
      <w:sdtEndPr>
        <w:rPr>
          <w:rFonts w:hint="default"/>
          <w:b w:val="0"/>
          <w:bCs w:val="0"/>
          <w:szCs w:val="21"/>
        </w:rPr>
      </w:sdtEndPr>
      <w:sdtContent>
        <w:p w:rsidR="00BC2D12" w:rsidRDefault="0061030C">
          <w:r>
            <w:rPr>
              <w:rFonts w:hint="eastAsia"/>
            </w:rPr>
            <w:t>其他说明：</w:t>
          </w:r>
        </w:p>
        <w:sdt>
          <w:sdtPr>
            <w:rPr>
              <w:szCs w:val="21"/>
            </w:rPr>
            <w:alias w:val="是否适用：母公司应收利息其他说明[双击切换]"/>
            <w:tag w:val="_GBC_422a110cf0624865b634bb6f2d1a28bd"/>
            <w:id w:val="-1380776493"/>
            <w:lock w:val="sdtLocked"/>
            <w:placeholder>
              <w:docPart w:val="GBC22222222222222222222222222222"/>
            </w:placeholder>
          </w:sdtPr>
          <w:sdtEndPr/>
          <w:sdtContent>
            <w:p w:rsidR="00BC2D12" w:rsidRDefault="000A0FB4" w:rsidP="00D53810">
              <w:pPr>
                <w:rPr>
                  <w:szCs w:val="21"/>
                </w:rPr>
              </w:pPr>
              <w:r>
                <w:rPr>
                  <w:szCs w:val="21"/>
                </w:rPr>
                <w:fldChar w:fldCharType="begin"/>
              </w:r>
              <w:r w:rsidR="00D53810">
                <w:rPr>
                  <w:szCs w:val="21"/>
                </w:rPr>
                <w:instrText xml:space="preserve"> MACROBUTTON  SnrToggleCheckbox □适用 </w:instrText>
              </w:r>
              <w:r>
                <w:rPr>
                  <w:szCs w:val="21"/>
                </w:rPr>
                <w:fldChar w:fldCharType="end"/>
              </w:r>
              <w:r>
                <w:rPr>
                  <w:szCs w:val="21"/>
                </w:rPr>
                <w:fldChar w:fldCharType="begin"/>
              </w:r>
              <w:r w:rsidR="00D53810">
                <w:rPr>
                  <w:szCs w:val="21"/>
                </w:rPr>
                <w:instrText xml:space="preserve"> MACROBUTTON  SnrToggleCheckbox √不适用 </w:instrText>
              </w:r>
              <w:r>
                <w:rPr>
                  <w:szCs w:val="21"/>
                </w:rPr>
                <w:fldChar w:fldCharType="end"/>
              </w:r>
            </w:p>
          </w:sdtContent>
        </w:sdt>
      </w:sdtContent>
    </w:sdt>
    <w:bookmarkEnd w:id="270"/>
    <w:p w:rsidR="00BC2D12" w:rsidRDefault="00BC2D12"/>
    <w:p w:rsidR="00BC2D12" w:rsidRDefault="0061030C">
      <w:pPr>
        <w:pStyle w:val="4"/>
        <w:ind w:left="360" w:hanging="360"/>
      </w:pPr>
      <w:r>
        <w:rPr>
          <w:rFonts w:hint="eastAsia"/>
        </w:rPr>
        <w:t>应收股利</w:t>
      </w:r>
    </w:p>
    <w:bookmarkStart w:id="271" w:name="_Hlk533797257" w:displacedByCustomXml="next"/>
    <w:sdt>
      <w:sdtPr>
        <w:rPr>
          <w:rFonts w:asciiTheme="minorHAnsi" w:eastAsia="宋体" w:hAnsiTheme="minorHAnsi" w:cstheme="minorBidi" w:hint="eastAsia"/>
          <w:b w:val="0"/>
          <w:bCs w:val="0"/>
          <w:kern w:val="0"/>
          <w:szCs w:val="22"/>
        </w:rPr>
        <w:alias w:val="模块:应收股利"/>
        <w:tag w:val="_SEC_97c2573729ab4e7fad4323aaa9228ada"/>
        <w:id w:val="-2122823761"/>
        <w:lock w:val="sdtLocked"/>
        <w:placeholder>
          <w:docPart w:val="GBC22222222222222222222222222222"/>
        </w:placeholder>
      </w:sdtPr>
      <w:sdtEndPr>
        <w:rPr>
          <w:rFonts w:ascii="Times New Roman" w:hAnsi="Times New Roman" w:cs="Times New Roman"/>
          <w:szCs w:val="24"/>
        </w:rPr>
      </w:sdtEndPr>
      <w:sdtContent>
        <w:p w:rsidR="00BC2D12" w:rsidRDefault="0061030C">
          <w:pPr>
            <w:pStyle w:val="4"/>
            <w:numPr>
              <w:ilvl w:val="3"/>
              <w:numId w:val="162"/>
            </w:numPr>
            <w:ind w:left="426" w:hanging="426"/>
          </w:pPr>
          <w:r>
            <w:rPr>
              <w:rFonts w:hint="eastAsia"/>
            </w:rPr>
            <w:t>应收股利</w:t>
          </w:r>
        </w:p>
        <w:sdt>
          <w:sdtPr>
            <w:alias w:val="是否适用：母公司应收股利[双击切换]"/>
            <w:tag w:val="_GBC_a52dcf5153694fbe9527781c61a5006e"/>
            <w:id w:val="-1917862333"/>
            <w:lock w:val="sdtLocked"/>
            <w:placeholder>
              <w:docPart w:val="GBC22222222222222222222222222222"/>
            </w:placeholder>
          </w:sdtPr>
          <w:sdtEndPr/>
          <w:sdtContent>
            <w:p w:rsidR="006D0853" w:rsidRDefault="000A0FB4" w:rsidP="00D53810">
              <w:r>
                <w:fldChar w:fldCharType="begin"/>
              </w:r>
              <w:r w:rsidR="006D0853">
                <w:instrText xml:space="preserve"> MACROBUTTON  SnrToggleCheckbox √适用 </w:instrText>
              </w:r>
              <w:r>
                <w:fldChar w:fldCharType="end"/>
              </w:r>
              <w:r>
                <w:fldChar w:fldCharType="begin"/>
              </w:r>
              <w:r w:rsidR="006D0853">
                <w:instrText xml:space="preserve"> MACROBUTTON  SnrToggleCheckbox □不适用 </w:instrText>
              </w:r>
              <w:r>
                <w:fldChar w:fldCharType="end"/>
              </w:r>
            </w:p>
          </w:sdtContent>
        </w:sdt>
        <w:p w:rsidR="006D0853" w:rsidRDefault="006D0853" w:rsidP="00BB5E43">
          <w:pPr>
            <w:jc w:val="right"/>
            <w:rPr>
              <w:szCs w:val="21"/>
            </w:rPr>
          </w:pPr>
          <w:r>
            <w:rPr>
              <w:rFonts w:hint="eastAsia"/>
              <w:szCs w:val="21"/>
            </w:rPr>
            <w:t>单位：</w:t>
          </w:r>
          <w:sdt>
            <w:sdtPr>
              <w:rPr>
                <w:rFonts w:hint="eastAsia"/>
                <w:szCs w:val="21"/>
              </w:rPr>
              <w:alias w:val="单位：母公司应收股利"/>
              <w:tag w:val="_GBC_6ca836a3bcad480a9c85951f0ab366a6"/>
              <w:id w:val="198634967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母公司应收股利"/>
              <w:tag w:val="_GBC_f127bcdbe1e14dfb9de9ff2ea28f8849"/>
              <w:id w:val="66259244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1678"/>
            <w:gridCol w:w="2755"/>
          </w:tblGrid>
          <w:tr w:rsidR="006D0853" w:rsidTr="00010B4E">
            <w:sdt>
              <w:sdtPr>
                <w:tag w:val="_PLD_2f33eddb4e264906aec2f02b43b353c9"/>
                <w:id w:val="-346938647"/>
                <w:lock w:val="sdtLocked"/>
              </w:sdtPr>
              <w:sdtEndPr/>
              <w:sdtContent>
                <w:tc>
                  <w:tcPr>
                    <w:tcW w:w="2488" w:type="pct"/>
                    <w:vAlign w:val="center"/>
                  </w:tcPr>
                  <w:p w:rsidR="006D0853" w:rsidRDefault="006D0853" w:rsidP="00BB5E43">
                    <w:pPr>
                      <w:jc w:val="center"/>
                      <w:rPr>
                        <w:szCs w:val="21"/>
                      </w:rPr>
                    </w:pPr>
                    <w:r>
                      <w:rPr>
                        <w:rFonts w:hint="eastAsia"/>
                        <w:szCs w:val="21"/>
                      </w:rPr>
                      <w:t>项目(或被投资单位)</w:t>
                    </w:r>
                  </w:p>
                </w:tc>
              </w:sdtContent>
            </w:sdt>
            <w:sdt>
              <w:sdtPr>
                <w:tag w:val="_PLD_d5c6465a5d04498caa02c0445ea9f2a6"/>
                <w:id w:val="-1948302195"/>
                <w:lock w:val="sdtLocked"/>
              </w:sdtPr>
              <w:sdtEndPr/>
              <w:sdtContent>
                <w:tc>
                  <w:tcPr>
                    <w:tcW w:w="951" w:type="pct"/>
                    <w:vAlign w:val="center"/>
                  </w:tcPr>
                  <w:p w:rsidR="006D0853" w:rsidRDefault="006D0853" w:rsidP="00BB5E43">
                    <w:pPr>
                      <w:jc w:val="center"/>
                      <w:rPr>
                        <w:szCs w:val="21"/>
                      </w:rPr>
                    </w:pPr>
                    <w:r>
                      <w:rPr>
                        <w:rFonts w:hint="eastAsia"/>
                        <w:szCs w:val="21"/>
                      </w:rPr>
                      <w:t>期末余额</w:t>
                    </w:r>
                  </w:p>
                </w:tc>
              </w:sdtContent>
            </w:sdt>
            <w:sdt>
              <w:sdtPr>
                <w:tag w:val="_PLD_c14a5a3826574e7ebd8083db63a7a818"/>
                <w:id w:val="719561171"/>
                <w:lock w:val="sdtLocked"/>
              </w:sdtPr>
              <w:sdtEndPr/>
              <w:sdtContent>
                <w:tc>
                  <w:tcPr>
                    <w:tcW w:w="1561" w:type="pct"/>
                    <w:vAlign w:val="center"/>
                  </w:tcPr>
                  <w:p w:rsidR="006D0853" w:rsidRDefault="006D0853" w:rsidP="00BB5E43">
                    <w:pPr>
                      <w:jc w:val="center"/>
                      <w:rPr>
                        <w:szCs w:val="21"/>
                      </w:rPr>
                    </w:pPr>
                    <w:r>
                      <w:rPr>
                        <w:rFonts w:hint="eastAsia"/>
                        <w:szCs w:val="21"/>
                      </w:rPr>
                      <w:t>期初余额</w:t>
                    </w:r>
                  </w:p>
                </w:tc>
              </w:sdtContent>
            </w:sdt>
          </w:tr>
          <w:sdt>
            <w:sdtPr>
              <w:rPr>
                <w:rFonts w:hint="eastAsia"/>
                <w:szCs w:val="21"/>
              </w:rPr>
              <w:alias w:val="应收股利明细"/>
              <w:tag w:val="_TUP_b0681d9cb56941359c9206686f31360e"/>
              <w:id w:val="2019878157"/>
              <w:lock w:val="sdtLocked"/>
            </w:sdtPr>
            <w:sdtEndPr/>
            <w:sdtContent>
              <w:tr w:rsidR="006D0853" w:rsidTr="00010B4E">
                <w:tc>
                  <w:tcPr>
                    <w:tcW w:w="2488" w:type="pct"/>
                  </w:tcPr>
                  <w:p w:rsidR="006D0853" w:rsidRDefault="006D0853" w:rsidP="00BB5E43">
                    <w:pPr>
                      <w:rPr>
                        <w:szCs w:val="21"/>
                      </w:rPr>
                    </w:pPr>
                    <w:r w:rsidRPr="006D0853">
                      <w:rPr>
                        <w:rFonts w:hint="eastAsia"/>
                        <w:szCs w:val="21"/>
                      </w:rPr>
                      <w:t>天台县银信小额贷款股份有限公司分红款</w:t>
                    </w:r>
                  </w:p>
                </w:tc>
                <w:tc>
                  <w:tcPr>
                    <w:tcW w:w="951" w:type="pct"/>
                  </w:tcPr>
                  <w:p w:rsidR="006D0853" w:rsidRDefault="006D0853" w:rsidP="00BB5E43">
                    <w:pPr>
                      <w:jc w:val="right"/>
                      <w:rPr>
                        <w:szCs w:val="21"/>
                      </w:rPr>
                    </w:pPr>
                    <w:r>
                      <w:rPr>
                        <w:szCs w:val="21"/>
                      </w:rPr>
                      <w:t>3,250,000.00</w:t>
                    </w:r>
                  </w:p>
                </w:tc>
                <w:tc>
                  <w:tcPr>
                    <w:tcW w:w="1561" w:type="pct"/>
                  </w:tcPr>
                  <w:p w:rsidR="006D0853" w:rsidRDefault="006D0853" w:rsidP="00BB5E43">
                    <w:pPr>
                      <w:jc w:val="right"/>
                      <w:rPr>
                        <w:szCs w:val="21"/>
                      </w:rPr>
                    </w:pPr>
                  </w:p>
                </w:tc>
              </w:tr>
            </w:sdtContent>
          </w:sdt>
          <w:tr w:rsidR="006D0853" w:rsidTr="00010B4E">
            <w:sdt>
              <w:sdtPr>
                <w:tag w:val="_PLD_a741a6bfa33b45a3a122df8cd1a46358"/>
                <w:id w:val="2127806358"/>
                <w:lock w:val="sdtLocked"/>
              </w:sdtPr>
              <w:sdtEndPr/>
              <w:sdtContent>
                <w:tc>
                  <w:tcPr>
                    <w:tcW w:w="2488" w:type="pct"/>
                    <w:vAlign w:val="center"/>
                  </w:tcPr>
                  <w:p w:rsidR="006D0853" w:rsidRDefault="006D0853" w:rsidP="00BB5E43">
                    <w:pPr>
                      <w:jc w:val="center"/>
                      <w:rPr>
                        <w:szCs w:val="21"/>
                      </w:rPr>
                    </w:pPr>
                    <w:r>
                      <w:rPr>
                        <w:rFonts w:hint="eastAsia"/>
                        <w:szCs w:val="21"/>
                      </w:rPr>
                      <w:t>合计</w:t>
                    </w:r>
                  </w:p>
                </w:tc>
              </w:sdtContent>
            </w:sdt>
            <w:tc>
              <w:tcPr>
                <w:tcW w:w="951" w:type="pct"/>
              </w:tcPr>
              <w:p w:rsidR="006D0853" w:rsidRDefault="006D0853" w:rsidP="00BB5E43">
                <w:pPr>
                  <w:jc w:val="right"/>
                  <w:rPr>
                    <w:szCs w:val="21"/>
                  </w:rPr>
                </w:pPr>
                <w:r>
                  <w:rPr>
                    <w:szCs w:val="21"/>
                  </w:rPr>
                  <w:t>3,250,000.00</w:t>
                </w:r>
              </w:p>
            </w:tc>
            <w:tc>
              <w:tcPr>
                <w:tcW w:w="1561" w:type="pct"/>
              </w:tcPr>
              <w:p w:rsidR="006D0853" w:rsidRDefault="006D0853" w:rsidP="00BB5E43">
                <w:pPr>
                  <w:jc w:val="right"/>
                  <w:rPr>
                    <w:szCs w:val="21"/>
                  </w:rPr>
                </w:pPr>
              </w:p>
            </w:tc>
          </w:tr>
        </w:tbl>
        <w:p w:rsidR="00BC2D12" w:rsidRDefault="00CD5DB0" w:rsidP="00D53810">
          <w:pPr>
            <w:rPr>
              <w:szCs w:val="21"/>
            </w:rPr>
          </w:pPr>
        </w:p>
      </w:sdtContent>
    </w:sdt>
    <w:bookmarkEnd w:id="271" w:displacedByCustomXml="next"/>
    <w:bookmarkStart w:id="272" w:name="_Hlk533797316" w:displacedByCustomXml="next"/>
    <w:sdt>
      <w:sdtPr>
        <w:rPr>
          <w:rFonts w:asciiTheme="minorHAnsi" w:eastAsia="宋体" w:hAnsiTheme="minorHAnsi" w:cstheme="minorBidi" w:hint="eastAsia"/>
          <w:b w:val="0"/>
          <w:bCs w:val="0"/>
          <w:kern w:val="0"/>
          <w:szCs w:val="22"/>
        </w:rPr>
        <w:alias w:val="模块:重要的账龄超过1年的应收股利"/>
        <w:tag w:val="_SEC_dd6d08748fed41928b221e9407607582"/>
        <w:id w:val="158208063"/>
        <w:lock w:val="sdtLocked"/>
        <w:placeholder>
          <w:docPart w:val="GBC22222222222222222222222222222"/>
        </w:placeholder>
      </w:sdtPr>
      <w:sdtEndPr>
        <w:rPr>
          <w:rFonts w:ascii="宋体" w:hAnsi="宋体" w:cs="宋体" w:hint="default"/>
          <w:szCs w:val="24"/>
        </w:rPr>
      </w:sdtEndPr>
      <w:sdtContent>
        <w:p w:rsidR="00BC2D12" w:rsidRDefault="0061030C">
          <w:pPr>
            <w:pStyle w:val="4"/>
            <w:numPr>
              <w:ilvl w:val="3"/>
              <w:numId w:val="162"/>
            </w:numPr>
            <w:ind w:left="426" w:hanging="426"/>
          </w:pPr>
          <w:r>
            <w:rPr>
              <w:rFonts w:hint="eastAsia"/>
            </w:rPr>
            <w:t>重要的账龄超过1年的应收股利</w:t>
          </w:r>
        </w:p>
        <w:sdt>
          <w:sdtPr>
            <w:rPr>
              <w:szCs w:val="21"/>
            </w:rPr>
            <w:alias w:val="是否适用：母公司重要的账龄超过1年的应收股利[双击切换]"/>
            <w:tag w:val="_GBC_70eb463d08894908bb104ae0b258e76e"/>
            <w:id w:val="1536166363"/>
            <w:lock w:val="sdtLocked"/>
            <w:placeholder>
              <w:docPart w:val="GBC22222222222222222222222222222"/>
            </w:placeholder>
          </w:sdtPr>
          <w:sdtEndPr/>
          <w:sdtContent>
            <w:p w:rsidR="00BC2D12" w:rsidRDefault="000A0FB4" w:rsidP="00D53810">
              <w:r>
                <w:rPr>
                  <w:szCs w:val="21"/>
                </w:rPr>
                <w:fldChar w:fldCharType="begin"/>
              </w:r>
              <w:r w:rsidR="00D53810">
                <w:rPr>
                  <w:szCs w:val="21"/>
                </w:rPr>
                <w:instrText xml:space="preserve"> MACROBUTTON  SnrToggleCheckbox □适用 </w:instrText>
              </w:r>
              <w:r>
                <w:rPr>
                  <w:szCs w:val="21"/>
                </w:rPr>
                <w:fldChar w:fldCharType="end"/>
              </w:r>
              <w:r>
                <w:rPr>
                  <w:szCs w:val="21"/>
                </w:rPr>
                <w:fldChar w:fldCharType="begin"/>
              </w:r>
              <w:r w:rsidR="00D53810">
                <w:rPr>
                  <w:szCs w:val="21"/>
                </w:rPr>
                <w:instrText xml:space="preserve"> MACROBUTTON  SnrToggleCheckbox √不适用 </w:instrText>
              </w:r>
              <w:r>
                <w:rPr>
                  <w:szCs w:val="21"/>
                </w:rPr>
                <w:fldChar w:fldCharType="end"/>
              </w:r>
            </w:p>
          </w:sdtContent>
        </w:sdt>
      </w:sdtContent>
    </w:sdt>
    <w:bookmarkEnd w:id="272" w:displacedByCustomXml="next"/>
    <w:bookmarkStart w:id="273" w:name="_Hlk533868874" w:displacedByCustomXml="next"/>
    <w:sdt>
      <w:sdtPr>
        <w:rPr>
          <w:rFonts w:ascii="宋体" w:eastAsia="宋体" w:hAnsi="宋体" w:cs="宋体" w:hint="eastAsia"/>
          <w:b w:val="0"/>
          <w:bCs w:val="0"/>
          <w:kern w:val="0"/>
          <w:szCs w:val="24"/>
        </w:rPr>
        <w:alias w:val="模块:坏账准备的期初期末调节表"/>
        <w:tag w:val="_SEC_1be97d9195ef4b7391f2b818d70c754f"/>
        <w:id w:val="-1335145496"/>
        <w:lock w:val="sdtLocked"/>
        <w:placeholder>
          <w:docPart w:val="GBC22222222222222222222222222222"/>
        </w:placeholder>
      </w:sdtPr>
      <w:sdtEndPr>
        <w:rPr>
          <w:rFonts w:hint="default"/>
        </w:rPr>
      </w:sdtEndPr>
      <w:sdtContent>
        <w:p w:rsidR="00BC2D12" w:rsidRDefault="0061030C">
          <w:pPr>
            <w:pStyle w:val="4"/>
            <w:numPr>
              <w:ilvl w:val="3"/>
              <w:numId w:val="162"/>
            </w:numPr>
            <w:ind w:left="426" w:hanging="426"/>
          </w:pPr>
          <w:r>
            <w:rPr>
              <w:rFonts w:ascii="宋体" w:eastAsia="宋体" w:hAnsi="宋体" w:cs="宋体" w:hint="eastAsia"/>
              <w:bCs w:val="0"/>
              <w:kern w:val="0"/>
              <w:szCs w:val="24"/>
            </w:rPr>
            <w:t>坏账准备计提情况</w:t>
          </w:r>
        </w:p>
        <w:sdt>
          <w:sdtPr>
            <w:alias w:val="是否适用：母公司应收股利坏账准备调节表[双击切换]"/>
            <w:tag w:val="_GBC_5cbd8c1c52fa42d19db26aadad6a74b8"/>
            <w:id w:val="-88006743"/>
            <w:lock w:val="sdtLocked"/>
            <w:placeholder>
              <w:docPart w:val="GBC22222222222222222222222222222"/>
            </w:placeholder>
          </w:sdtPr>
          <w:sdtEndPr/>
          <w:sdtContent>
            <w:p w:rsidR="00D53810" w:rsidRDefault="000A0FB4" w:rsidP="00D53810">
              <w:r>
                <w:fldChar w:fldCharType="begin"/>
              </w:r>
              <w:r w:rsidR="00D53810">
                <w:instrText xml:space="preserve"> MACROBUTTON  SnrToggleCheckbox □适用 </w:instrText>
              </w:r>
              <w:r>
                <w:fldChar w:fldCharType="end"/>
              </w:r>
              <w:r>
                <w:fldChar w:fldCharType="begin"/>
              </w:r>
              <w:r w:rsidR="00D53810">
                <w:instrText xml:space="preserve"> MACROBUTTON  SnrToggleCheckbox √不适用 </w:instrText>
              </w:r>
              <w:r>
                <w:fldChar w:fldCharType="end"/>
              </w:r>
            </w:p>
          </w:sdtContent>
        </w:sdt>
        <w:p w:rsidR="00BC2D12" w:rsidRDefault="00CD5DB0"/>
      </w:sdtContent>
    </w:sdt>
    <w:bookmarkEnd w:id="273" w:displacedByCustomXml="prev"/>
    <w:bookmarkStart w:id="274" w:name="_Hlk533797406" w:displacedByCustomXml="next"/>
    <w:sdt>
      <w:sdtPr>
        <w:rPr>
          <w:rFonts w:hint="eastAsia"/>
          <w:szCs w:val="21"/>
        </w:rPr>
        <w:alias w:val="模块:应收股利的说明"/>
        <w:tag w:val="_SEC_4b48a7a88233455db21eb1078781bdde"/>
        <w:id w:val="-837998841"/>
        <w:lock w:val="sdtLocked"/>
        <w:placeholder>
          <w:docPart w:val="GBC22222222222222222222222222222"/>
        </w:placeholder>
      </w:sdtPr>
      <w:sdtEndPr>
        <w:rPr>
          <w:rFonts w:hint="default"/>
        </w:rPr>
      </w:sdtEndPr>
      <w:sdtContent>
        <w:p w:rsidR="00BC2D12" w:rsidRDefault="0061030C">
          <w:pPr>
            <w:rPr>
              <w:szCs w:val="21"/>
            </w:rPr>
          </w:pPr>
          <w:r>
            <w:rPr>
              <w:rFonts w:hint="eastAsia"/>
              <w:szCs w:val="21"/>
            </w:rPr>
            <w:t>其他说明：</w:t>
          </w:r>
        </w:p>
        <w:sdt>
          <w:sdtPr>
            <w:rPr>
              <w:szCs w:val="21"/>
            </w:rPr>
            <w:alias w:val="是否适用：母公司应收股利其他说明[双击切换]"/>
            <w:tag w:val="_GBC_75450c3c0332439986937f5dec59f65c"/>
            <w:id w:val="1695351074"/>
            <w:lock w:val="sdtLocked"/>
            <w:placeholder>
              <w:docPart w:val="GBC22222222222222222222222222222"/>
            </w:placeholder>
          </w:sdtPr>
          <w:sdtEndPr/>
          <w:sdtContent>
            <w:p w:rsidR="00BC2D12" w:rsidRDefault="000A0FB4" w:rsidP="00D53810">
              <w:pPr>
                <w:rPr>
                  <w:szCs w:val="21"/>
                </w:rPr>
              </w:pPr>
              <w:r>
                <w:rPr>
                  <w:szCs w:val="21"/>
                </w:rPr>
                <w:fldChar w:fldCharType="begin"/>
              </w:r>
              <w:r w:rsidR="00D53810">
                <w:rPr>
                  <w:szCs w:val="21"/>
                </w:rPr>
                <w:instrText xml:space="preserve"> MACROBUTTON  SnrToggleCheckbox □适用 </w:instrText>
              </w:r>
              <w:r>
                <w:rPr>
                  <w:szCs w:val="21"/>
                </w:rPr>
                <w:fldChar w:fldCharType="end"/>
              </w:r>
              <w:r>
                <w:rPr>
                  <w:szCs w:val="21"/>
                </w:rPr>
                <w:fldChar w:fldCharType="begin"/>
              </w:r>
              <w:r w:rsidR="00D53810">
                <w:rPr>
                  <w:szCs w:val="21"/>
                </w:rPr>
                <w:instrText xml:space="preserve"> MACROBUTTON  SnrToggleCheckbox √不适用 </w:instrText>
              </w:r>
              <w:r>
                <w:rPr>
                  <w:szCs w:val="21"/>
                </w:rPr>
                <w:fldChar w:fldCharType="end"/>
              </w:r>
            </w:p>
          </w:sdtContent>
        </w:sdt>
      </w:sdtContent>
    </w:sdt>
    <w:bookmarkEnd w:id="274"/>
    <w:p w:rsidR="00BC2D12" w:rsidRDefault="00BC2D12"/>
    <w:p w:rsidR="00BC2D12" w:rsidRDefault="0061030C">
      <w:pPr>
        <w:pStyle w:val="4"/>
        <w:ind w:left="360" w:hanging="360"/>
      </w:pPr>
      <w:r>
        <w:rPr>
          <w:rFonts w:hint="eastAsia"/>
        </w:rPr>
        <w:t>其他应收款</w:t>
      </w:r>
    </w:p>
    <w:bookmarkStart w:id="275" w:name="_Hlk533797447" w:displacedByCustomXml="next"/>
    <w:sdt>
      <w:sdtPr>
        <w:rPr>
          <w:rFonts w:ascii="宋体" w:eastAsia="宋体" w:hAnsi="宋体" w:cs="宋体" w:hint="eastAsia"/>
          <w:b w:val="0"/>
          <w:bCs w:val="0"/>
          <w:kern w:val="0"/>
          <w:szCs w:val="24"/>
        </w:rPr>
        <w:alias w:val="模块:按账龄披露"/>
        <w:tag w:val="_SEC_9f001837707a4e748573115d0229b591"/>
        <w:id w:val="412051668"/>
        <w:lock w:val="sdtLocked"/>
        <w:placeholder>
          <w:docPart w:val="GBC22222222222222222222222222222"/>
        </w:placeholder>
      </w:sdtPr>
      <w:sdtEndPr/>
      <w:sdtContent>
        <w:p w:rsidR="00BC2D12" w:rsidRDefault="0061030C">
          <w:pPr>
            <w:pStyle w:val="4"/>
            <w:numPr>
              <w:ilvl w:val="0"/>
              <w:numId w:val="67"/>
            </w:numPr>
          </w:pPr>
          <w:proofErr w:type="gramStart"/>
          <w:r>
            <w:rPr>
              <w:rFonts w:hint="eastAsia"/>
            </w:rPr>
            <w:t>按账龄</w:t>
          </w:r>
          <w:proofErr w:type="gramEnd"/>
          <w:r>
            <w:rPr>
              <w:rFonts w:hint="eastAsia"/>
            </w:rPr>
            <w:t>披露</w:t>
          </w:r>
        </w:p>
        <w:sdt>
          <w:sdtPr>
            <w:rPr>
              <w:szCs w:val="21"/>
            </w:rPr>
            <w:alias w:val="是否适用：母公司其他应收款按账龄披露[双击切换]"/>
            <w:tag w:val="_GBC_5c11b96990fa439da812b87b47ed4c80"/>
            <w:id w:val="218402979"/>
            <w:lock w:val="sdtLocked"/>
            <w:placeholder>
              <w:docPart w:val="GBC22222222222222222222222222222"/>
            </w:placeholder>
          </w:sdtPr>
          <w:sdtEndPr/>
          <w:sdtContent>
            <w:p w:rsidR="00BC2D12" w:rsidRDefault="000A0FB4">
              <w:pPr>
                <w:rPr>
                  <w:szCs w:val="21"/>
                </w:rPr>
              </w:pPr>
              <w:r>
                <w:rPr>
                  <w:szCs w:val="21"/>
                </w:rPr>
                <w:fldChar w:fldCharType="begin"/>
              </w:r>
              <w:r w:rsidR="00D53810">
                <w:rPr>
                  <w:szCs w:val="21"/>
                </w:rPr>
                <w:instrText xml:space="preserve"> MACROBUTTON  SnrToggleCheckbox √适用 </w:instrText>
              </w:r>
              <w:r>
                <w:rPr>
                  <w:szCs w:val="21"/>
                </w:rPr>
                <w:fldChar w:fldCharType="end"/>
              </w:r>
              <w:r>
                <w:rPr>
                  <w:szCs w:val="21"/>
                </w:rPr>
                <w:fldChar w:fldCharType="begin"/>
              </w:r>
              <w:r w:rsidR="00D53810">
                <w:rPr>
                  <w:szCs w:val="21"/>
                </w:rPr>
                <w:instrText xml:space="preserve"> MACROBUTTON  SnrToggleCheckbox □不适用 </w:instrText>
              </w:r>
              <w:r>
                <w:rPr>
                  <w:szCs w:val="21"/>
                </w:rPr>
                <w:fldChar w:fldCharType="end"/>
              </w:r>
            </w:p>
          </w:sdtContent>
        </w:sdt>
        <w:p w:rsidR="00BC2D12" w:rsidRDefault="0061030C">
          <w:pPr>
            <w:jc w:val="right"/>
            <w:rPr>
              <w:szCs w:val="21"/>
            </w:rPr>
          </w:pPr>
          <w:r>
            <w:rPr>
              <w:rFonts w:hint="eastAsia"/>
              <w:szCs w:val="21"/>
            </w:rPr>
            <w:t>单位：</w:t>
          </w:r>
          <w:sdt>
            <w:sdtPr>
              <w:rPr>
                <w:rFonts w:hint="eastAsia"/>
                <w:szCs w:val="21"/>
              </w:rPr>
              <w:alias w:val="单位：母公司其他应收款按账龄披露"/>
              <w:tag w:val="_GBC_41616ef98f834aa2b100f687773d3969"/>
              <w:id w:val="18302526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母公司其他应收款按账龄披露"/>
              <w:tag w:val="_GBC_5e3917487f6647c3bad62a8fb87ea91e"/>
              <w:id w:val="9530563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61"/>
            <w:gridCol w:w="4328"/>
          </w:tblGrid>
          <w:tr w:rsidR="00BC2D12" w:rsidTr="00010B4E">
            <w:trPr>
              <w:cantSplit/>
            </w:trPr>
            <w:sdt>
              <w:sdtPr>
                <w:tag w:val="_PLD_fb6e0031222146c590a7f36a89af5d89"/>
                <w:id w:val="-1026639425"/>
                <w:lock w:val="sdtLocked"/>
              </w:sdtPr>
              <w:sdtEndPr/>
              <w:sdtContent>
                <w:tc>
                  <w:tcPr>
                    <w:tcW w:w="2538"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账龄</w:t>
                    </w:r>
                  </w:p>
                </w:tc>
              </w:sdtContent>
            </w:sdt>
            <w:sdt>
              <w:sdtPr>
                <w:tag w:val="_PLD_b7a8f0ef2fc44826974051ac32f6569e"/>
                <w:id w:val="692185189"/>
                <w:lock w:val="sdtLocked"/>
              </w:sdtPr>
              <w:sdtEndPr/>
              <w:sdtContent>
                <w:tc>
                  <w:tcPr>
                    <w:tcW w:w="2462"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期末账面余额</w:t>
                    </w:r>
                  </w:p>
                </w:tc>
              </w:sdtContent>
            </w:sdt>
          </w:tr>
          <w:tr w:rsidR="00BC2D12" w:rsidTr="00010B4E">
            <w:trPr>
              <w:cantSplit/>
            </w:trPr>
            <w:sdt>
              <w:sdtPr>
                <w:tag w:val="_PLD_aa09828675c94452a03d450effabdb09"/>
                <w:id w:val="-57982841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BC2D12" w:rsidRDefault="0061030C">
                    <w:pPr>
                      <w:rPr>
                        <w:color w:val="FF0000"/>
                        <w:szCs w:val="21"/>
                      </w:rPr>
                    </w:pPr>
                    <w:proofErr w:type="gramStart"/>
                    <w:r>
                      <w:rPr>
                        <w:rFonts w:hint="eastAsia"/>
                        <w:szCs w:val="21"/>
                      </w:rPr>
                      <w:t>1年以内</w:t>
                    </w:r>
                    <w:proofErr w:type="gramEnd"/>
                  </w:p>
                </w:tc>
              </w:sdtContent>
            </w:sdt>
          </w:tr>
          <w:tr w:rsidR="00BC2D12" w:rsidTr="00010B4E">
            <w:trPr>
              <w:cantSplit/>
            </w:trPr>
            <w:sdt>
              <w:sdtPr>
                <w:tag w:val="_PLD_b4e83e918d2f4cbf873eb1b02624a672"/>
                <w:id w:val="-852570124"/>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其中：1年以内分项</w:t>
                    </w:r>
                  </w:p>
                </w:tc>
              </w:sdtContent>
            </w:sdt>
          </w:tr>
          <w:tr w:rsidR="00BC2D12" w:rsidTr="00010B4E">
            <w:trPr>
              <w:cantSplit/>
            </w:trPr>
            <w:sdt>
              <w:sdtPr>
                <w:tag w:val="_PLD_2bd42e1725dc4d958c3d78b2ac54993c"/>
                <w:id w:val="-1558856485"/>
                <w:lock w:val="sdtLocked"/>
              </w:sdtPr>
              <w:sdtEndPr/>
              <w:sdtContent>
                <w:tc>
                  <w:tcPr>
                    <w:tcW w:w="2538" w:type="pct"/>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1年以内小计</w:t>
                    </w:r>
                  </w:p>
                </w:tc>
              </w:sdtContent>
            </w:sdt>
            <w:tc>
              <w:tcPr>
                <w:tcW w:w="2462" w:type="pct"/>
                <w:tcBorders>
                  <w:top w:val="single" w:sz="4" w:space="0" w:color="auto"/>
                  <w:left w:val="single" w:sz="4" w:space="0" w:color="auto"/>
                  <w:bottom w:val="single" w:sz="4" w:space="0" w:color="auto"/>
                  <w:right w:val="single" w:sz="4" w:space="0" w:color="auto"/>
                </w:tcBorders>
              </w:tcPr>
              <w:p w:rsidR="00BC2D12" w:rsidRDefault="00D53810">
                <w:pPr>
                  <w:jc w:val="right"/>
                  <w:rPr>
                    <w:szCs w:val="21"/>
                  </w:rPr>
                </w:pPr>
                <w:r w:rsidRPr="00D53810">
                  <w:rPr>
                    <w:szCs w:val="21"/>
                  </w:rPr>
                  <w:t>13,560,657.38</w:t>
                </w:r>
              </w:p>
            </w:tc>
          </w:tr>
          <w:tr w:rsidR="00BC2D12" w:rsidTr="00010B4E">
            <w:trPr>
              <w:cantSplit/>
            </w:trPr>
            <w:sdt>
              <w:sdtPr>
                <w:tag w:val="_PLD_b295760b85b94947a6ad5c12a8473fc6"/>
                <w:id w:val="1136910410"/>
                <w:lock w:val="sdtLocked"/>
              </w:sdtPr>
              <w:sdtEndPr/>
              <w:sdtContent>
                <w:tc>
                  <w:tcPr>
                    <w:tcW w:w="2538" w:type="pct"/>
                    <w:tcBorders>
                      <w:top w:val="single" w:sz="4" w:space="0" w:color="auto"/>
                      <w:left w:val="single" w:sz="4" w:space="0" w:color="auto"/>
                      <w:bottom w:val="single" w:sz="4" w:space="0" w:color="auto"/>
                      <w:right w:val="single" w:sz="4" w:space="0" w:color="auto"/>
                    </w:tcBorders>
                  </w:tcPr>
                  <w:p w:rsidR="00BC2D12" w:rsidRDefault="0061030C">
                    <w:pPr>
                      <w:rPr>
                        <w:szCs w:val="21"/>
                      </w:rPr>
                    </w:pPr>
                    <w:r>
                      <w:rPr>
                        <w:rFonts w:hint="eastAsia"/>
                        <w:szCs w:val="21"/>
                      </w:rPr>
                      <w:t>1至2年</w:t>
                    </w:r>
                  </w:p>
                </w:tc>
              </w:sdtContent>
            </w:sdt>
            <w:tc>
              <w:tcPr>
                <w:tcW w:w="2462" w:type="pct"/>
                <w:tcBorders>
                  <w:top w:val="single" w:sz="4" w:space="0" w:color="auto"/>
                  <w:left w:val="single" w:sz="4" w:space="0" w:color="auto"/>
                  <w:bottom w:val="single" w:sz="4" w:space="0" w:color="auto"/>
                  <w:right w:val="single" w:sz="4" w:space="0" w:color="auto"/>
                </w:tcBorders>
              </w:tcPr>
              <w:p w:rsidR="00BC2D12" w:rsidRDefault="00D53810">
                <w:pPr>
                  <w:jc w:val="right"/>
                  <w:rPr>
                    <w:szCs w:val="21"/>
                  </w:rPr>
                </w:pPr>
                <w:r w:rsidRPr="00D53810">
                  <w:rPr>
                    <w:szCs w:val="21"/>
                  </w:rPr>
                  <w:t>3,788.00</w:t>
                </w:r>
              </w:p>
            </w:tc>
          </w:tr>
          <w:tr w:rsidR="00BC2D12" w:rsidTr="00010B4E">
            <w:trPr>
              <w:cantSplit/>
            </w:trPr>
            <w:sdt>
              <w:sdtPr>
                <w:tag w:val="_PLD_351283d3715846b881cd8b124c458d71"/>
                <w:id w:val="1315761291"/>
                <w:lock w:val="sdtLocked"/>
              </w:sdtPr>
              <w:sdtEndPr/>
              <w:sdtContent>
                <w:tc>
                  <w:tcPr>
                    <w:tcW w:w="2538" w:type="pct"/>
                    <w:tcBorders>
                      <w:top w:val="single" w:sz="4" w:space="0" w:color="auto"/>
                      <w:left w:val="single" w:sz="4" w:space="0" w:color="auto"/>
                      <w:bottom w:val="single" w:sz="4" w:space="0" w:color="auto"/>
                      <w:right w:val="single" w:sz="4" w:space="0" w:color="auto"/>
                    </w:tcBorders>
                  </w:tcPr>
                  <w:p w:rsidR="00BC2D12" w:rsidRDefault="0061030C">
                    <w:pPr>
                      <w:rPr>
                        <w:szCs w:val="21"/>
                      </w:rPr>
                    </w:pPr>
                    <w:proofErr w:type="gramStart"/>
                    <w:r>
                      <w:rPr>
                        <w:rFonts w:hint="eastAsia"/>
                        <w:szCs w:val="21"/>
                      </w:rPr>
                      <w:t>3年以上</w:t>
                    </w:r>
                    <w:proofErr w:type="gramEnd"/>
                  </w:p>
                </w:tc>
              </w:sdtContent>
            </w:sdt>
            <w:tc>
              <w:tcPr>
                <w:tcW w:w="2462" w:type="pct"/>
                <w:tcBorders>
                  <w:top w:val="single" w:sz="4" w:space="0" w:color="auto"/>
                  <w:left w:val="single" w:sz="4" w:space="0" w:color="auto"/>
                  <w:bottom w:val="single" w:sz="4" w:space="0" w:color="auto"/>
                  <w:right w:val="single" w:sz="4" w:space="0" w:color="auto"/>
                </w:tcBorders>
              </w:tcPr>
              <w:p w:rsidR="00BC2D12" w:rsidRDefault="00D53810">
                <w:pPr>
                  <w:jc w:val="right"/>
                  <w:rPr>
                    <w:szCs w:val="21"/>
                  </w:rPr>
                </w:pPr>
                <w:r w:rsidRPr="00D53810">
                  <w:rPr>
                    <w:szCs w:val="21"/>
                  </w:rPr>
                  <w:t>2,336,700.00</w:t>
                </w:r>
              </w:p>
            </w:tc>
          </w:tr>
          <w:tr w:rsidR="00BC2D12" w:rsidTr="00010B4E">
            <w:trPr>
              <w:cantSplit/>
            </w:trPr>
            <w:sdt>
              <w:sdtPr>
                <w:tag w:val="_PLD_fd195ee4a8be4228aad7b7bd4a201d76"/>
                <w:id w:val="114962218"/>
                <w:lock w:val="sdtLocked"/>
              </w:sdtPr>
              <w:sdtEndPr/>
              <w:sdtContent>
                <w:tc>
                  <w:tcPr>
                    <w:tcW w:w="2538"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rFonts w:hint="eastAsia"/>
                        <w:szCs w:val="21"/>
                      </w:rPr>
                      <w:t>合计</w:t>
                    </w:r>
                  </w:p>
                </w:tc>
              </w:sdtContent>
            </w:sdt>
            <w:tc>
              <w:tcPr>
                <w:tcW w:w="2462" w:type="pct"/>
                <w:tcBorders>
                  <w:top w:val="single" w:sz="4" w:space="0" w:color="auto"/>
                  <w:left w:val="single" w:sz="4" w:space="0" w:color="auto"/>
                  <w:bottom w:val="single" w:sz="4" w:space="0" w:color="auto"/>
                  <w:right w:val="single" w:sz="4" w:space="0" w:color="auto"/>
                </w:tcBorders>
              </w:tcPr>
              <w:p w:rsidR="00BC2D12" w:rsidRDefault="00D53810">
                <w:pPr>
                  <w:jc w:val="right"/>
                  <w:rPr>
                    <w:szCs w:val="21"/>
                  </w:rPr>
                </w:pPr>
                <w:r w:rsidRPr="00D53810">
                  <w:rPr>
                    <w:szCs w:val="21"/>
                  </w:rPr>
                  <w:t>15,901,145.38</w:t>
                </w:r>
              </w:p>
            </w:tc>
          </w:tr>
        </w:tbl>
        <w:p w:rsidR="00BC2D12" w:rsidRDefault="00CD5DB0"/>
      </w:sdtContent>
    </w:sdt>
    <w:sdt>
      <w:sdtPr>
        <w:rPr>
          <w:rFonts w:ascii="宋体" w:eastAsia="宋体" w:hAnsi="宋体" w:cs="宋体" w:hint="eastAsia"/>
          <w:b w:val="0"/>
          <w:bCs w:val="0"/>
          <w:kern w:val="0"/>
          <w:szCs w:val="24"/>
        </w:rPr>
        <w:alias w:val="模块:按款项性质分类情况"/>
        <w:tag w:val="_SEC_71c0adb787a04266be2102ec385a07d9"/>
        <w:id w:val="799797853"/>
        <w:lock w:val="sdtLocked"/>
        <w:placeholder>
          <w:docPart w:val="GBC22222222222222222222222222222"/>
        </w:placeholder>
      </w:sdtPr>
      <w:sdtEndPr/>
      <w:sdtContent>
        <w:p w:rsidR="00BC2D12" w:rsidRDefault="0061030C">
          <w:pPr>
            <w:pStyle w:val="4"/>
            <w:numPr>
              <w:ilvl w:val="0"/>
              <w:numId w:val="67"/>
            </w:numPr>
          </w:pPr>
          <w:r>
            <w:rPr>
              <w:rFonts w:hint="eastAsia"/>
            </w:rPr>
            <w:t>按款项性质分类情况</w:t>
          </w:r>
        </w:p>
        <w:p w:rsidR="00BC2D12" w:rsidRDefault="00CD5DB0">
          <w:sdt>
            <w:sdtPr>
              <w:alias w:val="是否适用：母公司其他应收款按款项性质分类情况[双击切换]"/>
              <w:tag w:val="_GBC_a5e5418d19394a1c8f8093184d9b360a"/>
              <w:id w:val="-465122121"/>
              <w:lock w:val="sdtLocked"/>
              <w:placeholder>
                <w:docPart w:val="GBC22222222222222222222222222222"/>
              </w:placeholder>
            </w:sdtPr>
            <w:sdtEndPr/>
            <w:sdtContent>
              <w:r w:rsidR="000A0FB4">
                <w:fldChar w:fldCharType="begin"/>
              </w:r>
              <w:r w:rsidR="00D53810">
                <w:instrText xml:space="preserve">MACROBUTTON  SnrToggleCheckbox √适用 </w:instrText>
              </w:r>
              <w:r w:rsidR="000A0FB4">
                <w:fldChar w:fldCharType="end"/>
              </w:r>
              <w:r w:rsidR="000A0FB4">
                <w:fldChar w:fldCharType="begin"/>
              </w:r>
              <w:r w:rsidR="00D53810">
                <w:instrText xml:space="preserve"> MACROBUTTON  SnrToggleCheckbox □不适用 </w:instrText>
              </w:r>
              <w:r w:rsidR="000A0FB4">
                <w:fldChar w:fldCharType="end"/>
              </w:r>
            </w:sdtContent>
          </w:sdt>
        </w:p>
        <w:p w:rsidR="00BC2D12" w:rsidRDefault="0061030C">
          <w:pPr>
            <w:jc w:val="right"/>
          </w:pPr>
          <w:r>
            <w:rPr>
              <w:rFonts w:hint="eastAsia"/>
            </w:rPr>
            <w:t>单位：</w:t>
          </w:r>
          <w:sdt>
            <w:sdtPr>
              <w:rPr>
                <w:rFonts w:hint="eastAsia"/>
              </w:rPr>
              <w:alias w:val="单位：财务附注：母公司其他应收款按款项性质分类情况"/>
              <w:tag w:val="_GBC_451485fc33dc4b2c9be5a44730242ca7"/>
              <w:id w:val="29081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财务附注：母公司其他应收款按款项性质分类情况"/>
              <w:tag w:val="_GBC_f3e8ad411fc545a19718a43203281efd"/>
              <w:id w:val="2908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Style w:val="a7"/>
            <w:tblW w:w="4978" w:type="pct"/>
            <w:tblLayout w:type="fixed"/>
            <w:tblLook w:val="0000" w:firstRow="0" w:lastRow="0" w:firstColumn="0" w:lastColumn="0" w:noHBand="0" w:noVBand="0"/>
          </w:tblPr>
          <w:tblGrid>
            <w:gridCol w:w="3000"/>
            <w:gridCol w:w="2906"/>
            <w:gridCol w:w="2878"/>
          </w:tblGrid>
          <w:tr w:rsidR="00D53810" w:rsidTr="00010B4E">
            <w:sdt>
              <w:sdtPr>
                <w:tag w:val="_PLD_fa2a2127303b4deebb2bcaea193eb6d9"/>
                <w:id w:val="3050652"/>
                <w:lock w:val="sdtLocked"/>
              </w:sdtPr>
              <w:sdtEndPr/>
              <w:sdtContent>
                <w:tc>
                  <w:tcPr>
                    <w:tcW w:w="1708" w:type="pct"/>
                  </w:tcPr>
                  <w:p w:rsidR="00D53810" w:rsidRDefault="00D53810" w:rsidP="00B20FF0">
                    <w:pPr>
                      <w:jc w:val="center"/>
                    </w:pPr>
                    <w:r>
                      <w:rPr>
                        <w:rFonts w:hint="eastAsia"/>
                      </w:rPr>
                      <w:t>款项性质</w:t>
                    </w:r>
                  </w:p>
                </w:tc>
              </w:sdtContent>
            </w:sdt>
            <w:sdt>
              <w:sdtPr>
                <w:tag w:val="_PLD_aa55d719329144e5a0eafd36222d0851"/>
                <w:id w:val="3050653"/>
                <w:lock w:val="sdtLocked"/>
              </w:sdtPr>
              <w:sdtEndPr/>
              <w:sdtContent>
                <w:tc>
                  <w:tcPr>
                    <w:tcW w:w="1654" w:type="pct"/>
                  </w:tcPr>
                  <w:p w:rsidR="00D53810" w:rsidRDefault="00D53810" w:rsidP="00B20FF0">
                    <w:pPr>
                      <w:jc w:val="center"/>
                    </w:pPr>
                    <w:r>
                      <w:rPr>
                        <w:rFonts w:hint="eastAsia"/>
                      </w:rPr>
                      <w:t>期末账面余额</w:t>
                    </w:r>
                  </w:p>
                </w:tc>
              </w:sdtContent>
            </w:sdt>
            <w:sdt>
              <w:sdtPr>
                <w:tag w:val="_PLD_146282129b6a4b52a6963dad9647679a"/>
                <w:id w:val="3050654"/>
                <w:lock w:val="sdtLocked"/>
              </w:sdtPr>
              <w:sdtEndPr/>
              <w:sdtContent>
                <w:tc>
                  <w:tcPr>
                    <w:tcW w:w="1638" w:type="pct"/>
                  </w:tcPr>
                  <w:p w:rsidR="00D53810" w:rsidRDefault="00D53810" w:rsidP="00B20FF0">
                    <w:pPr>
                      <w:jc w:val="center"/>
                    </w:pPr>
                    <w:r>
                      <w:rPr>
                        <w:rFonts w:hint="eastAsia"/>
                      </w:rPr>
                      <w:t>期初账面余额</w:t>
                    </w:r>
                  </w:p>
                </w:tc>
              </w:sdtContent>
            </w:sdt>
          </w:tr>
          <w:sdt>
            <w:sdtPr>
              <w:rPr>
                <w:rFonts w:asciiTheme="minorHAnsi" w:eastAsiaTheme="minorEastAsia" w:hAnsiTheme="minorHAnsi" w:cstheme="minorBidi" w:hint="eastAsia"/>
                <w:kern w:val="2"/>
                <w:szCs w:val="22"/>
              </w:rPr>
              <w:alias w:val="其他应收款按款项性质分类情况明细"/>
              <w:tag w:val="_TUP_48f6c039e4a84e3fbd2e75f4cdeeeb67"/>
              <w:id w:val="3050655"/>
              <w:lock w:val="sdtLocked"/>
            </w:sdtPr>
            <w:sdtEndPr/>
            <w:sdtContent>
              <w:tr w:rsidR="00D53810" w:rsidTr="00010B4E">
                <w:tc>
                  <w:tcPr>
                    <w:tcW w:w="1708" w:type="pct"/>
                  </w:tcPr>
                  <w:p w:rsidR="00D53810" w:rsidRDefault="00D53810" w:rsidP="00B20FF0">
                    <w:pPr>
                      <w:rPr>
                        <w:highlight w:val="yellow"/>
                      </w:rPr>
                    </w:pPr>
                    <w:r>
                      <w:t>押金保证金</w:t>
                    </w:r>
                  </w:p>
                </w:tc>
                <w:tc>
                  <w:tcPr>
                    <w:tcW w:w="1654" w:type="pct"/>
                  </w:tcPr>
                  <w:p w:rsidR="00D53810" w:rsidRDefault="00D53810" w:rsidP="00481FF4">
                    <w:pPr>
                      <w:jc w:val="right"/>
                    </w:pPr>
                    <w:r>
                      <w:t>80,488.00</w:t>
                    </w:r>
                  </w:p>
                </w:tc>
                <w:tc>
                  <w:tcPr>
                    <w:tcW w:w="1638" w:type="pct"/>
                  </w:tcPr>
                  <w:p w:rsidR="00D53810" w:rsidRDefault="00D53810" w:rsidP="00481FF4">
                    <w:pPr>
                      <w:jc w:val="right"/>
                    </w:pPr>
                    <w:r>
                      <w:t>76,700.00</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3050656"/>
              <w:lock w:val="sdtLocked"/>
            </w:sdtPr>
            <w:sdtEndPr/>
            <w:sdtContent>
              <w:tr w:rsidR="00D53810" w:rsidTr="00010B4E">
                <w:tc>
                  <w:tcPr>
                    <w:tcW w:w="1708" w:type="pct"/>
                  </w:tcPr>
                  <w:p w:rsidR="00D53810" w:rsidRDefault="00D53810" w:rsidP="00B20FF0">
                    <w:pPr>
                      <w:rPr>
                        <w:highlight w:val="yellow"/>
                      </w:rPr>
                    </w:pPr>
                    <w:proofErr w:type="gramStart"/>
                    <w:r>
                      <w:t>拆借款</w:t>
                    </w:r>
                    <w:proofErr w:type="gramEnd"/>
                  </w:p>
                </w:tc>
                <w:tc>
                  <w:tcPr>
                    <w:tcW w:w="1654" w:type="pct"/>
                  </w:tcPr>
                  <w:p w:rsidR="00D53810" w:rsidRDefault="00D53810" w:rsidP="00481FF4">
                    <w:pPr>
                      <w:jc w:val="right"/>
                    </w:pPr>
                    <w:r>
                      <w:t>14,710,000.00</w:t>
                    </w:r>
                  </w:p>
                </w:tc>
                <w:tc>
                  <w:tcPr>
                    <w:tcW w:w="1638" w:type="pct"/>
                  </w:tcPr>
                  <w:p w:rsidR="00D53810" w:rsidRDefault="00D53810" w:rsidP="00481FF4">
                    <w:pPr>
                      <w:jc w:val="right"/>
                    </w:pPr>
                    <w:r>
                      <w:t>2,310,000.00</w:t>
                    </w:r>
                  </w:p>
                </w:tc>
              </w:tr>
            </w:sdtContent>
          </w:sdt>
          <w:sdt>
            <w:sdtPr>
              <w:rPr>
                <w:rFonts w:asciiTheme="minorHAnsi" w:eastAsiaTheme="minorEastAsia" w:hAnsiTheme="minorHAnsi" w:cstheme="minorBidi" w:hint="eastAsia"/>
                <w:kern w:val="2"/>
                <w:szCs w:val="22"/>
              </w:rPr>
              <w:alias w:val="其他应收款按款项性质分类情况明细"/>
              <w:tag w:val="_TUP_48f6c039e4a84e3fbd2e75f4cdeeeb67"/>
              <w:id w:val="3050657"/>
              <w:lock w:val="sdtLocked"/>
            </w:sdtPr>
            <w:sdtEndPr/>
            <w:sdtContent>
              <w:tr w:rsidR="00D53810" w:rsidTr="00010B4E">
                <w:tc>
                  <w:tcPr>
                    <w:tcW w:w="1708" w:type="pct"/>
                  </w:tcPr>
                  <w:p w:rsidR="00D53810" w:rsidRDefault="00D53810" w:rsidP="00B20FF0">
                    <w:r>
                      <w:t>应收暂付款</w:t>
                    </w:r>
                  </w:p>
                </w:tc>
                <w:tc>
                  <w:tcPr>
                    <w:tcW w:w="1654" w:type="pct"/>
                  </w:tcPr>
                  <w:p w:rsidR="00D53810" w:rsidRDefault="00D53810" w:rsidP="00481FF4">
                    <w:pPr>
                      <w:jc w:val="right"/>
                    </w:pPr>
                    <w:r>
                      <w:t>1,110,657.38</w:t>
                    </w:r>
                  </w:p>
                </w:tc>
                <w:tc>
                  <w:tcPr>
                    <w:tcW w:w="1638" w:type="pct"/>
                  </w:tcPr>
                  <w:p w:rsidR="00D53810" w:rsidRDefault="00D53810" w:rsidP="00481FF4">
                    <w:pPr>
                      <w:jc w:val="right"/>
                    </w:pPr>
                    <w:r>
                      <w:t>30,465.90</w:t>
                    </w:r>
                  </w:p>
                </w:tc>
              </w:tr>
            </w:sdtContent>
          </w:sdt>
          <w:tr w:rsidR="00D53810" w:rsidTr="00010B4E">
            <w:sdt>
              <w:sdtPr>
                <w:tag w:val="_PLD_1f66553994c94872937c5863bb704857"/>
                <w:id w:val="3050658"/>
                <w:lock w:val="sdtLocked"/>
              </w:sdtPr>
              <w:sdtEndPr/>
              <w:sdtContent>
                <w:tc>
                  <w:tcPr>
                    <w:tcW w:w="1708" w:type="pct"/>
                  </w:tcPr>
                  <w:p w:rsidR="00D53810" w:rsidRDefault="00D53810" w:rsidP="00B20FF0">
                    <w:pPr>
                      <w:jc w:val="center"/>
                    </w:pPr>
                    <w:r>
                      <w:t>合计</w:t>
                    </w:r>
                  </w:p>
                </w:tc>
              </w:sdtContent>
            </w:sdt>
            <w:tc>
              <w:tcPr>
                <w:tcW w:w="1654" w:type="pct"/>
                <w:vAlign w:val="center"/>
              </w:tcPr>
              <w:p w:rsidR="00D53810" w:rsidRDefault="00D53810" w:rsidP="00481FF4">
                <w:pPr>
                  <w:jc w:val="right"/>
                  <w:rPr>
                    <w:sz w:val="24"/>
                  </w:rPr>
                </w:pPr>
                <w:r>
                  <w:t>15,901,145.38</w:t>
                </w:r>
              </w:p>
            </w:tc>
            <w:tc>
              <w:tcPr>
                <w:tcW w:w="1638" w:type="pct"/>
                <w:vAlign w:val="center"/>
              </w:tcPr>
              <w:p w:rsidR="00D53810" w:rsidRDefault="00D53810" w:rsidP="00481FF4">
                <w:pPr>
                  <w:jc w:val="right"/>
                  <w:rPr>
                    <w:sz w:val="24"/>
                  </w:rPr>
                </w:pPr>
                <w:r>
                  <w:t>2,417,165.90</w:t>
                </w:r>
              </w:p>
            </w:tc>
          </w:tr>
        </w:tbl>
        <w:p w:rsidR="00BC2D12" w:rsidRDefault="00CD5DB0"/>
      </w:sdtContent>
    </w:sdt>
    <w:bookmarkEnd w:id="275" w:displacedByCustomXml="next"/>
    <w:bookmarkStart w:id="276" w:name="_Hlk533870927" w:displacedByCustomXml="next"/>
    <w:sdt>
      <w:sdtPr>
        <w:rPr>
          <w:rFonts w:ascii="宋体" w:eastAsia="宋体" w:hAnsi="宋体" w:cs="宋体" w:hint="eastAsia"/>
          <w:b w:val="0"/>
          <w:bCs w:val="0"/>
          <w:kern w:val="0"/>
          <w:szCs w:val="24"/>
        </w:rPr>
        <w:alias w:val="模块:坏账准备的期初期末调节表"/>
        <w:tag w:val="_SEC_fa119e5c9017431b9876ee9427039406"/>
        <w:id w:val="2022658368"/>
        <w:lock w:val="sdtLocked"/>
        <w:placeholder>
          <w:docPart w:val="GBC22222222222222222222222222222"/>
        </w:placeholder>
      </w:sdtPr>
      <w:sdtEndPr>
        <w:rPr>
          <w:rFonts w:hint="default"/>
        </w:rPr>
      </w:sdtEndPr>
      <w:sdtContent>
        <w:p w:rsidR="00BC2D12" w:rsidRDefault="0061030C">
          <w:pPr>
            <w:pStyle w:val="4"/>
            <w:numPr>
              <w:ilvl w:val="0"/>
              <w:numId w:val="67"/>
            </w:numPr>
          </w:pPr>
          <w:r>
            <w:rPr>
              <w:rFonts w:ascii="宋体" w:eastAsia="宋体" w:hAnsi="宋体" w:cs="宋体" w:hint="eastAsia"/>
              <w:bCs w:val="0"/>
              <w:kern w:val="0"/>
              <w:szCs w:val="24"/>
            </w:rPr>
            <w:t>坏账准备计提情况</w:t>
          </w:r>
        </w:p>
        <w:sdt>
          <w:sdtPr>
            <w:alias w:val="是否适用：母公司其他应收款坏账准备调节表[双击切换]"/>
            <w:tag w:val="_GBC_34d55fda2adc4508bb77a03583cd3d2d"/>
            <w:id w:val="-1665860601"/>
            <w:lock w:val="sdtLocked"/>
            <w:placeholder>
              <w:docPart w:val="GBC22222222222222222222222222222"/>
            </w:placeholder>
          </w:sdtPr>
          <w:sdtEndPr/>
          <w:sdtContent>
            <w:p w:rsidR="00BC2D12" w:rsidRDefault="000A0FB4">
              <w:r>
                <w:fldChar w:fldCharType="begin"/>
              </w:r>
              <w:r w:rsidR="00D53810">
                <w:instrText xml:space="preserve"> MACROBUTTON  SnrToggleCheckbox √适用 </w:instrText>
              </w:r>
              <w:r>
                <w:fldChar w:fldCharType="end"/>
              </w:r>
              <w:r>
                <w:fldChar w:fldCharType="begin"/>
              </w:r>
              <w:r w:rsidR="00D53810">
                <w:instrText xml:space="preserve"> MACROBUTTON  SnrToggleCheckbox □不适用 </w:instrText>
              </w:r>
              <w:r>
                <w:fldChar w:fldCharType="end"/>
              </w:r>
            </w:p>
          </w:sdtContent>
        </w:sdt>
        <w:p w:rsidR="00BC2D12" w:rsidRDefault="0061030C">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b494dbb0c2794f39b9fb29a12fc478f8"/>
              <w:id w:val="593909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母公司其他应收款坏账准备调节表"/>
              <w:tag w:val="_GBC_a5fe64b13e1448e3b1446e3cf0428cfc"/>
              <w:id w:val="-2103552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2"/>
            <w:gridCol w:w="1275"/>
            <w:gridCol w:w="1558"/>
            <w:gridCol w:w="1702"/>
            <w:gridCol w:w="1557"/>
          </w:tblGrid>
          <w:tr w:rsidR="00BC2D12" w:rsidTr="00010B4E">
            <w:sdt>
              <w:sdtPr>
                <w:tag w:val="_PLD_21b2d66f9e3e44f9a3867e2f9fa483ea"/>
                <w:id w:val="766584364"/>
                <w:lock w:val="sdtLocked"/>
              </w:sdtPr>
              <w:sdtEndPr/>
              <w:sdtContent>
                <w:tc>
                  <w:tcPr>
                    <w:tcW w:w="1532" w:type="pct"/>
                    <w:vMerge w:val="restart"/>
                    <w:vAlign w:val="center"/>
                  </w:tcPr>
                  <w:p w:rsidR="00BC2D12" w:rsidRDefault="0061030C">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tag w:val="_PLD_34b0b4bcbee6472f945ee1ca26e45970"/>
                <w:id w:val="-1520313625"/>
                <w:lock w:val="sdtLocked"/>
              </w:sdtPr>
              <w:sdtEndPr/>
              <w:sdtContent>
                <w:tc>
                  <w:tcPr>
                    <w:tcW w:w="726" w:type="pct"/>
                    <w:vAlign w:val="center"/>
                  </w:tcPr>
                  <w:p w:rsidR="00BC2D12" w:rsidRDefault="0061030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tag w:val="_PLD_aa89fd65169d424f824fd7e383c25916"/>
                <w:id w:val="1013495773"/>
                <w:lock w:val="sdtLocked"/>
              </w:sdtPr>
              <w:sdtEndPr/>
              <w:sdtContent>
                <w:tc>
                  <w:tcPr>
                    <w:tcW w:w="887" w:type="pct"/>
                  </w:tcPr>
                  <w:p w:rsidR="00BC2D12" w:rsidRDefault="0061030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tag w:val="_PLD_12639a93161546c79f54a930c0ece668"/>
                <w:id w:val="152345891"/>
                <w:lock w:val="sdtLocked"/>
              </w:sdtPr>
              <w:sdtEndPr/>
              <w:sdtContent>
                <w:tc>
                  <w:tcPr>
                    <w:tcW w:w="969" w:type="pct"/>
                  </w:tcPr>
                  <w:p w:rsidR="00BC2D12" w:rsidRDefault="0061030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tag w:val="_PLD_5a93d463a9c749a7a3988972a030308e"/>
                <w:id w:val="-1742317624"/>
                <w:lock w:val="sdtLocked"/>
              </w:sdtPr>
              <w:sdtEndPr/>
              <w:sdtContent>
                <w:tc>
                  <w:tcPr>
                    <w:tcW w:w="886" w:type="pct"/>
                    <w:vMerge w:val="restart"/>
                    <w:vAlign w:val="center"/>
                  </w:tcPr>
                  <w:p w:rsidR="00BC2D12" w:rsidRDefault="0061030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BC2D12" w:rsidTr="00010B4E">
            <w:tc>
              <w:tcPr>
                <w:tcW w:w="1532" w:type="pct"/>
                <w:vMerge/>
                <w:vAlign w:val="center"/>
              </w:tcPr>
              <w:p w:rsidR="00BC2D12" w:rsidRDefault="00BC2D12">
                <w:pPr>
                  <w:jc w:val="center"/>
                  <w:rPr>
                    <w:color w:val="008000"/>
                    <w:szCs w:val="21"/>
                  </w:rPr>
                </w:pPr>
              </w:p>
            </w:tc>
            <w:sdt>
              <w:sdtPr>
                <w:tag w:val="_PLD_6c31319b241149a587899b0690e3641d"/>
                <w:id w:val="-570653943"/>
                <w:lock w:val="sdtLocked"/>
              </w:sdtPr>
              <w:sdtEndPr/>
              <w:sdtContent>
                <w:tc>
                  <w:tcPr>
                    <w:tcW w:w="726" w:type="pct"/>
                    <w:vAlign w:val="center"/>
                  </w:tcPr>
                  <w:p w:rsidR="00BC2D12" w:rsidRDefault="0061030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tag w:val="_PLD_4c23d250a4214769af939ed6c6506e15"/>
                <w:id w:val="1528750496"/>
                <w:lock w:val="sdtLocked"/>
              </w:sdtPr>
              <w:sdtEndPr/>
              <w:sdtContent>
                <w:tc>
                  <w:tcPr>
                    <w:tcW w:w="887" w:type="pct"/>
                    <w:vAlign w:val="center"/>
                  </w:tcPr>
                  <w:p w:rsidR="00BC2D12" w:rsidRDefault="0061030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tag w:val="_PLD_96f4d1ff5d1541a5bcedcc9d7d297735"/>
                <w:id w:val="507564765"/>
                <w:lock w:val="sdtLocked"/>
              </w:sdtPr>
              <w:sdtEndPr/>
              <w:sdtContent>
                <w:tc>
                  <w:tcPr>
                    <w:tcW w:w="969" w:type="pct"/>
                    <w:vAlign w:val="center"/>
                  </w:tcPr>
                  <w:p w:rsidR="00BC2D12" w:rsidRDefault="0061030C">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886" w:type="pct"/>
                <w:vMerge/>
              </w:tcPr>
              <w:p w:rsidR="00BC2D12" w:rsidRDefault="00BC2D12">
                <w:pPr>
                  <w:jc w:val="center"/>
                  <w:rPr>
                    <w:color w:val="008000"/>
                    <w:szCs w:val="21"/>
                  </w:rPr>
                </w:pPr>
              </w:p>
            </w:tc>
          </w:tr>
          <w:tr w:rsidR="00BC2D12" w:rsidTr="00010B4E">
            <w:sdt>
              <w:sdtPr>
                <w:tag w:val="_PLD_636c6852b25a4d6c858770d90584cecd"/>
                <w:id w:val="-629022688"/>
                <w:lock w:val="sdtLocked"/>
              </w:sdtPr>
              <w:sdtEndPr/>
              <w:sdtContent>
                <w:tc>
                  <w:tcPr>
                    <w:tcW w:w="1532" w:type="pct"/>
                    <w:vAlign w:val="center"/>
                  </w:tcPr>
                  <w:p w:rsidR="00BC2D12" w:rsidRDefault="0061030C">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1月1日余额</w:t>
                    </w:r>
                  </w:p>
                </w:tc>
              </w:sdtContent>
            </w:sdt>
            <w:tc>
              <w:tcPr>
                <w:tcW w:w="726" w:type="pct"/>
              </w:tcPr>
              <w:p w:rsidR="00BC2D12" w:rsidRDefault="00D53810">
                <w:pPr>
                  <w:jc w:val="right"/>
                  <w:rPr>
                    <w:szCs w:val="21"/>
                  </w:rPr>
                </w:pPr>
                <w:r>
                  <w:rPr>
                    <w:szCs w:val="21"/>
                  </w:rPr>
                  <w:t>3,704.77</w:t>
                </w:r>
              </w:p>
            </w:tc>
            <w:tc>
              <w:tcPr>
                <w:tcW w:w="887" w:type="pct"/>
              </w:tcPr>
              <w:p w:rsidR="00BC2D12" w:rsidRDefault="00BC2D12">
                <w:pPr>
                  <w:jc w:val="right"/>
                  <w:rPr>
                    <w:szCs w:val="21"/>
                  </w:rPr>
                </w:pPr>
              </w:p>
            </w:tc>
            <w:tc>
              <w:tcPr>
                <w:tcW w:w="969" w:type="pct"/>
              </w:tcPr>
              <w:p w:rsidR="00BC2D12" w:rsidRDefault="00D53810">
                <w:pPr>
                  <w:jc w:val="right"/>
                  <w:rPr>
                    <w:szCs w:val="21"/>
                  </w:rPr>
                </w:pPr>
                <w:r>
                  <w:rPr>
                    <w:szCs w:val="21"/>
                  </w:rPr>
                  <w:t>2,343,070.50</w:t>
                </w:r>
              </w:p>
            </w:tc>
            <w:tc>
              <w:tcPr>
                <w:tcW w:w="886" w:type="pct"/>
              </w:tcPr>
              <w:p w:rsidR="00BC2D12" w:rsidRDefault="00D53810">
                <w:pPr>
                  <w:jc w:val="right"/>
                  <w:rPr>
                    <w:szCs w:val="21"/>
                  </w:rPr>
                </w:pPr>
                <w:r>
                  <w:rPr>
                    <w:szCs w:val="21"/>
                  </w:rPr>
                  <w:t>2,346,775.27</w:t>
                </w:r>
              </w:p>
            </w:tc>
          </w:tr>
          <w:tr w:rsidR="00D53810" w:rsidTr="0041547C">
            <w:sdt>
              <w:sdtPr>
                <w:tag w:val="_PLD_8d76e101f18446c7aefc9b77547c240d"/>
                <w:id w:val="-1480377309"/>
                <w:lock w:val="sdtLocked"/>
              </w:sdtPr>
              <w:sdtEndPr/>
              <w:sdtContent>
                <w:tc>
                  <w:tcPr>
                    <w:tcW w:w="1532" w:type="pct"/>
                    <w:vAlign w:val="center"/>
                  </w:tcPr>
                  <w:p w:rsidR="00D53810" w:rsidRDefault="00D53810">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726" w:type="pct"/>
                <w:shd w:val="clear" w:color="auto" w:fill="FFFFFF" w:themeFill="background1"/>
                <w:vAlign w:val="center"/>
              </w:tcPr>
              <w:p w:rsidR="00D53810" w:rsidRDefault="00D53810" w:rsidP="00D53810">
                <w:pPr>
                  <w:jc w:val="right"/>
                  <w:rPr>
                    <w:sz w:val="24"/>
                  </w:rPr>
                </w:pPr>
              </w:p>
            </w:tc>
            <w:tc>
              <w:tcPr>
                <w:tcW w:w="887" w:type="pct"/>
                <w:shd w:val="clear" w:color="auto" w:fill="FFFFFF" w:themeFill="background1"/>
                <w:vAlign w:val="center"/>
              </w:tcPr>
              <w:p w:rsidR="00D53810" w:rsidRDefault="00D53810" w:rsidP="00D53810">
                <w:pPr>
                  <w:jc w:val="right"/>
                  <w:rPr>
                    <w:sz w:val="24"/>
                  </w:rPr>
                </w:pPr>
              </w:p>
            </w:tc>
            <w:tc>
              <w:tcPr>
                <w:tcW w:w="969" w:type="pct"/>
                <w:shd w:val="clear" w:color="auto" w:fill="FFFFFF" w:themeFill="background1"/>
                <w:vAlign w:val="center"/>
              </w:tcPr>
              <w:p w:rsidR="00D53810" w:rsidRDefault="00D53810" w:rsidP="00D53810">
                <w:pPr>
                  <w:jc w:val="right"/>
                  <w:rPr>
                    <w:sz w:val="24"/>
                  </w:rPr>
                </w:pPr>
              </w:p>
            </w:tc>
            <w:tc>
              <w:tcPr>
                <w:tcW w:w="886" w:type="pct"/>
                <w:shd w:val="clear" w:color="auto" w:fill="FFFFFF" w:themeFill="background1"/>
                <w:vAlign w:val="center"/>
              </w:tcPr>
              <w:p w:rsidR="00D53810" w:rsidRDefault="00D53810" w:rsidP="00D53810">
                <w:pPr>
                  <w:jc w:val="right"/>
                  <w:rPr>
                    <w:sz w:val="24"/>
                  </w:rPr>
                </w:pPr>
              </w:p>
            </w:tc>
          </w:tr>
          <w:tr w:rsidR="00D53810" w:rsidTr="00010B4E">
            <w:sdt>
              <w:sdtPr>
                <w:tag w:val="_PLD_5e010be371bc49ac988bdf2cd90316dd"/>
                <w:id w:val="1613710764"/>
                <w:lock w:val="sdtLocked"/>
              </w:sdtPr>
              <w:sdtEndPr/>
              <w:sdtContent>
                <w:tc>
                  <w:tcPr>
                    <w:tcW w:w="1532" w:type="pct"/>
                    <w:vAlign w:val="center"/>
                  </w:tcPr>
                  <w:p w:rsidR="00D53810" w:rsidRDefault="00D53810">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726" w:type="pct"/>
              </w:tcPr>
              <w:p w:rsidR="00D53810" w:rsidRDefault="00D53810">
                <w:pPr>
                  <w:jc w:val="right"/>
                  <w:rPr>
                    <w:szCs w:val="21"/>
                  </w:rPr>
                </w:pPr>
                <w:r>
                  <w:rPr>
                    <w:rFonts w:hint="eastAsia"/>
                    <w:szCs w:val="21"/>
                  </w:rPr>
                  <w:t>-189.40</w:t>
                </w:r>
              </w:p>
            </w:tc>
            <w:tc>
              <w:tcPr>
                <w:tcW w:w="887" w:type="pct"/>
              </w:tcPr>
              <w:p w:rsidR="00D53810" w:rsidRDefault="00D53810">
                <w:pPr>
                  <w:jc w:val="right"/>
                  <w:rPr>
                    <w:szCs w:val="21"/>
                  </w:rPr>
                </w:pPr>
                <w:r>
                  <w:rPr>
                    <w:rFonts w:hint="eastAsia"/>
                    <w:szCs w:val="21"/>
                  </w:rPr>
                  <w:t>189.40</w:t>
                </w:r>
              </w:p>
            </w:tc>
            <w:tc>
              <w:tcPr>
                <w:tcW w:w="969" w:type="pct"/>
              </w:tcPr>
              <w:p w:rsidR="00D53810" w:rsidRDefault="00D53810">
                <w:pPr>
                  <w:jc w:val="right"/>
                  <w:rPr>
                    <w:szCs w:val="21"/>
                  </w:rPr>
                </w:pPr>
              </w:p>
            </w:tc>
            <w:tc>
              <w:tcPr>
                <w:tcW w:w="886" w:type="pct"/>
              </w:tcPr>
              <w:p w:rsidR="00D53810" w:rsidRDefault="00D53810">
                <w:pPr>
                  <w:jc w:val="right"/>
                  <w:rPr>
                    <w:szCs w:val="21"/>
                  </w:rPr>
                </w:pPr>
              </w:p>
            </w:tc>
          </w:tr>
          <w:tr w:rsidR="00D53810" w:rsidTr="00010B4E">
            <w:sdt>
              <w:sdtPr>
                <w:tag w:val="_PLD_63738a038d3449bca2847d835279dc89"/>
                <w:id w:val="608545286"/>
                <w:lock w:val="sdtLocked"/>
              </w:sdtPr>
              <w:sdtEndPr/>
              <w:sdtContent>
                <w:tc>
                  <w:tcPr>
                    <w:tcW w:w="1532" w:type="pct"/>
                    <w:vAlign w:val="center"/>
                  </w:tcPr>
                  <w:p w:rsidR="00D53810" w:rsidRDefault="00D53810">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726" w:type="pct"/>
              </w:tcPr>
              <w:p w:rsidR="00D53810" w:rsidRDefault="00D53810">
                <w:pPr>
                  <w:jc w:val="right"/>
                  <w:rPr>
                    <w:szCs w:val="21"/>
                  </w:rPr>
                </w:pPr>
              </w:p>
            </w:tc>
            <w:tc>
              <w:tcPr>
                <w:tcW w:w="887" w:type="pct"/>
              </w:tcPr>
              <w:p w:rsidR="00D53810" w:rsidRDefault="00D53810">
                <w:pPr>
                  <w:jc w:val="right"/>
                  <w:rPr>
                    <w:szCs w:val="21"/>
                  </w:rPr>
                </w:pPr>
              </w:p>
            </w:tc>
            <w:tc>
              <w:tcPr>
                <w:tcW w:w="969" w:type="pct"/>
              </w:tcPr>
              <w:p w:rsidR="00D53810" w:rsidRDefault="00D53810">
                <w:pPr>
                  <w:jc w:val="right"/>
                  <w:rPr>
                    <w:szCs w:val="21"/>
                  </w:rPr>
                </w:pPr>
              </w:p>
            </w:tc>
            <w:tc>
              <w:tcPr>
                <w:tcW w:w="886" w:type="pct"/>
              </w:tcPr>
              <w:p w:rsidR="00D53810" w:rsidRDefault="00D53810">
                <w:pPr>
                  <w:jc w:val="right"/>
                  <w:rPr>
                    <w:szCs w:val="21"/>
                  </w:rPr>
                </w:pPr>
              </w:p>
            </w:tc>
          </w:tr>
          <w:tr w:rsidR="00D53810" w:rsidTr="00010B4E">
            <w:sdt>
              <w:sdtPr>
                <w:tag w:val="_PLD_afa70f36c93c48438cc961eb5a2a425b"/>
                <w:id w:val="221029679"/>
                <w:lock w:val="sdtLocked"/>
              </w:sdtPr>
              <w:sdtEndPr/>
              <w:sdtContent>
                <w:tc>
                  <w:tcPr>
                    <w:tcW w:w="1532" w:type="pct"/>
                    <w:vAlign w:val="center"/>
                  </w:tcPr>
                  <w:p w:rsidR="00D53810" w:rsidRDefault="00D53810">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726" w:type="pct"/>
              </w:tcPr>
              <w:p w:rsidR="00D53810" w:rsidRDefault="00D53810">
                <w:pPr>
                  <w:jc w:val="right"/>
                  <w:rPr>
                    <w:szCs w:val="21"/>
                  </w:rPr>
                </w:pPr>
              </w:p>
            </w:tc>
            <w:tc>
              <w:tcPr>
                <w:tcW w:w="887" w:type="pct"/>
              </w:tcPr>
              <w:p w:rsidR="00D53810" w:rsidRDefault="00D53810">
                <w:pPr>
                  <w:jc w:val="right"/>
                  <w:rPr>
                    <w:szCs w:val="21"/>
                  </w:rPr>
                </w:pPr>
              </w:p>
            </w:tc>
            <w:tc>
              <w:tcPr>
                <w:tcW w:w="969" w:type="pct"/>
              </w:tcPr>
              <w:p w:rsidR="00D53810" w:rsidRDefault="00D53810">
                <w:pPr>
                  <w:jc w:val="right"/>
                  <w:rPr>
                    <w:szCs w:val="21"/>
                  </w:rPr>
                </w:pPr>
              </w:p>
            </w:tc>
            <w:tc>
              <w:tcPr>
                <w:tcW w:w="886" w:type="pct"/>
              </w:tcPr>
              <w:p w:rsidR="00D53810" w:rsidRDefault="00D53810">
                <w:pPr>
                  <w:jc w:val="right"/>
                  <w:rPr>
                    <w:szCs w:val="21"/>
                  </w:rPr>
                </w:pPr>
              </w:p>
            </w:tc>
          </w:tr>
          <w:tr w:rsidR="00D53810" w:rsidTr="00010B4E">
            <w:sdt>
              <w:sdtPr>
                <w:tag w:val="_PLD_fe20cbca965349efad48e278ca08bce9"/>
                <w:id w:val="1339810999"/>
                <w:lock w:val="sdtLocked"/>
              </w:sdtPr>
              <w:sdtEndPr/>
              <w:sdtContent>
                <w:tc>
                  <w:tcPr>
                    <w:tcW w:w="1532" w:type="pct"/>
                    <w:vAlign w:val="center"/>
                  </w:tcPr>
                  <w:p w:rsidR="00D53810" w:rsidRDefault="00D53810">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726" w:type="pct"/>
              </w:tcPr>
              <w:p w:rsidR="00D53810" w:rsidRDefault="00D53810">
                <w:pPr>
                  <w:jc w:val="right"/>
                  <w:rPr>
                    <w:szCs w:val="21"/>
                  </w:rPr>
                </w:pPr>
              </w:p>
            </w:tc>
            <w:tc>
              <w:tcPr>
                <w:tcW w:w="887" w:type="pct"/>
              </w:tcPr>
              <w:p w:rsidR="00D53810" w:rsidRDefault="00D53810">
                <w:pPr>
                  <w:jc w:val="right"/>
                  <w:rPr>
                    <w:szCs w:val="21"/>
                  </w:rPr>
                </w:pPr>
              </w:p>
            </w:tc>
            <w:tc>
              <w:tcPr>
                <w:tcW w:w="969" w:type="pct"/>
              </w:tcPr>
              <w:p w:rsidR="00D53810" w:rsidRDefault="00D53810">
                <w:pPr>
                  <w:jc w:val="right"/>
                  <w:rPr>
                    <w:szCs w:val="21"/>
                  </w:rPr>
                </w:pPr>
              </w:p>
            </w:tc>
            <w:tc>
              <w:tcPr>
                <w:tcW w:w="886" w:type="pct"/>
              </w:tcPr>
              <w:p w:rsidR="00D53810" w:rsidRDefault="00D53810">
                <w:pPr>
                  <w:jc w:val="right"/>
                  <w:rPr>
                    <w:szCs w:val="21"/>
                  </w:rPr>
                </w:pPr>
              </w:p>
            </w:tc>
          </w:tr>
          <w:tr w:rsidR="00D53810" w:rsidTr="00010B4E">
            <w:sdt>
              <w:sdtPr>
                <w:tag w:val="_PLD_50c9dbe685d24b538a9f91471f897441"/>
                <w:id w:val="2012788750"/>
                <w:lock w:val="sdtLocked"/>
              </w:sdtPr>
              <w:sdtEndPr/>
              <w:sdtContent>
                <w:tc>
                  <w:tcPr>
                    <w:tcW w:w="1532" w:type="pct"/>
                    <w:vAlign w:val="center"/>
                  </w:tcPr>
                  <w:p w:rsidR="00D53810" w:rsidRDefault="00D53810">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726" w:type="pct"/>
              </w:tcPr>
              <w:p w:rsidR="00D53810" w:rsidRDefault="00D53810">
                <w:pPr>
                  <w:jc w:val="right"/>
                  <w:rPr>
                    <w:szCs w:val="21"/>
                  </w:rPr>
                </w:pPr>
                <w:r>
                  <w:rPr>
                    <w:szCs w:val="21"/>
                  </w:rPr>
                  <w:t>674,517.50</w:t>
                </w:r>
              </w:p>
            </w:tc>
            <w:tc>
              <w:tcPr>
                <w:tcW w:w="887" w:type="pct"/>
              </w:tcPr>
              <w:p w:rsidR="00D53810" w:rsidRDefault="00D53810">
                <w:pPr>
                  <w:jc w:val="right"/>
                  <w:rPr>
                    <w:szCs w:val="21"/>
                  </w:rPr>
                </w:pPr>
                <w:r>
                  <w:rPr>
                    <w:rFonts w:hint="eastAsia"/>
                    <w:szCs w:val="21"/>
                  </w:rPr>
                  <w:t>189.40</w:t>
                </w:r>
              </w:p>
            </w:tc>
            <w:tc>
              <w:tcPr>
                <w:tcW w:w="969" w:type="pct"/>
              </w:tcPr>
              <w:p w:rsidR="00D53810" w:rsidRDefault="00D53810">
                <w:pPr>
                  <w:jc w:val="right"/>
                  <w:rPr>
                    <w:szCs w:val="21"/>
                  </w:rPr>
                </w:pPr>
              </w:p>
            </w:tc>
            <w:tc>
              <w:tcPr>
                <w:tcW w:w="886" w:type="pct"/>
              </w:tcPr>
              <w:p w:rsidR="00D53810" w:rsidRDefault="00D53810">
                <w:pPr>
                  <w:jc w:val="right"/>
                  <w:rPr>
                    <w:szCs w:val="21"/>
                  </w:rPr>
                </w:pPr>
                <w:r>
                  <w:rPr>
                    <w:szCs w:val="21"/>
                  </w:rPr>
                  <w:t>674,706.90</w:t>
                </w:r>
              </w:p>
            </w:tc>
          </w:tr>
          <w:tr w:rsidR="00D53810" w:rsidTr="00010B4E">
            <w:tc>
              <w:tcPr>
                <w:tcW w:w="1532" w:type="pct"/>
                <w:vAlign w:val="center"/>
              </w:tcPr>
              <w:sdt>
                <w:sdtPr>
                  <w:rPr>
                    <w:rFonts w:asciiTheme="minorEastAsia" w:eastAsiaTheme="minorEastAsia" w:hAnsiTheme="minorEastAsia" w:hint="eastAsia"/>
                    <w:sz w:val="21"/>
                    <w:szCs w:val="21"/>
                    <w:lang w:eastAsia="zh-CN"/>
                  </w:rPr>
                  <w:tag w:val="_PLD_79504f893fac4dabb6855f65540330eb"/>
                  <w:id w:val="-167026692"/>
                  <w:lock w:val="sdtLocked"/>
                </w:sdtPr>
                <w:sdtEndPr/>
                <w:sdtContent>
                  <w:p w:rsidR="00D53810" w:rsidRDefault="00D53810">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本期转回</w:t>
                    </w:r>
                  </w:p>
                </w:sdtContent>
              </w:sdt>
            </w:tc>
            <w:tc>
              <w:tcPr>
                <w:tcW w:w="726" w:type="pct"/>
              </w:tcPr>
              <w:p w:rsidR="00D53810" w:rsidRDefault="00D53810">
                <w:pPr>
                  <w:jc w:val="right"/>
                  <w:rPr>
                    <w:szCs w:val="21"/>
                  </w:rPr>
                </w:pPr>
              </w:p>
            </w:tc>
            <w:tc>
              <w:tcPr>
                <w:tcW w:w="887" w:type="pct"/>
              </w:tcPr>
              <w:p w:rsidR="00D53810" w:rsidRDefault="00D53810">
                <w:pPr>
                  <w:jc w:val="right"/>
                  <w:rPr>
                    <w:szCs w:val="21"/>
                  </w:rPr>
                </w:pPr>
              </w:p>
            </w:tc>
            <w:tc>
              <w:tcPr>
                <w:tcW w:w="969" w:type="pct"/>
              </w:tcPr>
              <w:p w:rsidR="00D53810" w:rsidRDefault="00D53810">
                <w:pPr>
                  <w:jc w:val="right"/>
                  <w:rPr>
                    <w:szCs w:val="21"/>
                  </w:rPr>
                </w:pPr>
              </w:p>
            </w:tc>
            <w:tc>
              <w:tcPr>
                <w:tcW w:w="886" w:type="pct"/>
              </w:tcPr>
              <w:p w:rsidR="00D53810" w:rsidRDefault="00D53810">
                <w:pPr>
                  <w:jc w:val="right"/>
                  <w:rPr>
                    <w:szCs w:val="21"/>
                  </w:rPr>
                </w:pPr>
              </w:p>
            </w:tc>
          </w:tr>
          <w:tr w:rsidR="00D53810" w:rsidTr="00010B4E">
            <w:sdt>
              <w:sdtPr>
                <w:tag w:val="_PLD_475397d5def24e16954d676c7af7c2a1"/>
                <w:id w:val="1478413927"/>
                <w:lock w:val="sdtLocked"/>
              </w:sdtPr>
              <w:sdtEndPr/>
              <w:sdtContent>
                <w:tc>
                  <w:tcPr>
                    <w:tcW w:w="1532" w:type="pct"/>
                    <w:vAlign w:val="center"/>
                  </w:tcPr>
                  <w:p w:rsidR="00D53810" w:rsidRDefault="00D53810">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726" w:type="pct"/>
              </w:tcPr>
              <w:p w:rsidR="00D53810" w:rsidRDefault="00D53810">
                <w:pPr>
                  <w:jc w:val="right"/>
                  <w:rPr>
                    <w:szCs w:val="21"/>
                  </w:rPr>
                </w:pPr>
              </w:p>
            </w:tc>
            <w:tc>
              <w:tcPr>
                <w:tcW w:w="887" w:type="pct"/>
              </w:tcPr>
              <w:p w:rsidR="00D53810" w:rsidRDefault="00D53810">
                <w:pPr>
                  <w:jc w:val="right"/>
                  <w:rPr>
                    <w:szCs w:val="21"/>
                  </w:rPr>
                </w:pPr>
              </w:p>
            </w:tc>
            <w:tc>
              <w:tcPr>
                <w:tcW w:w="969" w:type="pct"/>
              </w:tcPr>
              <w:p w:rsidR="00D53810" w:rsidRDefault="00D53810">
                <w:pPr>
                  <w:jc w:val="right"/>
                  <w:rPr>
                    <w:szCs w:val="21"/>
                  </w:rPr>
                </w:pPr>
              </w:p>
            </w:tc>
            <w:tc>
              <w:tcPr>
                <w:tcW w:w="886" w:type="pct"/>
              </w:tcPr>
              <w:p w:rsidR="00D53810" w:rsidRDefault="00D53810">
                <w:pPr>
                  <w:jc w:val="right"/>
                  <w:rPr>
                    <w:szCs w:val="21"/>
                  </w:rPr>
                </w:pPr>
              </w:p>
            </w:tc>
          </w:tr>
          <w:tr w:rsidR="00D53810" w:rsidTr="00010B4E">
            <w:tc>
              <w:tcPr>
                <w:tcW w:w="1532" w:type="pct"/>
                <w:vAlign w:val="center"/>
              </w:tcPr>
              <w:sdt>
                <w:sdtPr>
                  <w:rPr>
                    <w:rFonts w:asciiTheme="minorEastAsia" w:eastAsiaTheme="minorEastAsia" w:hAnsiTheme="minorEastAsia" w:hint="eastAsia"/>
                    <w:sz w:val="21"/>
                    <w:szCs w:val="21"/>
                    <w:lang w:eastAsia="zh-CN"/>
                  </w:rPr>
                  <w:tag w:val="_PLD_cb7c12fe888d4a778dd9f6f245a14b28"/>
                  <w:id w:val="-1371605815"/>
                  <w:lock w:val="sdtLocked"/>
                </w:sdtPr>
                <w:sdtEndPr/>
                <w:sdtContent>
                  <w:p w:rsidR="00D53810" w:rsidRDefault="00D53810">
                    <w:pPr>
                      <w:pStyle w:val="TableParagraph"/>
                      <w:spacing w:after="0" w:line="240" w:lineRule="auto"/>
                      <w:jc w:val="both"/>
                      <w:rPr>
                        <w:rFonts w:asciiTheme="minorEastAsia" w:eastAsiaTheme="minorEastAsia" w:hAnsiTheme="minorEastAsia"/>
                        <w:sz w:val="21"/>
                        <w:szCs w:val="21"/>
                      </w:rPr>
                    </w:pPr>
                    <w:r>
                      <w:rPr>
                        <w:rFonts w:asciiTheme="minorEastAsia" w:eastAsiaTheme="minorEastAsia" w:hAnsiTheme="minorEastAsia" w:hint="eastAsia"/>
                        <w:sz w:val="21"/>
                        <w:szCs w:val="21"/>
                        <w:lang w:eastAsia="zh-CN"/>
                      </w:rPr>
                      <w:t>本期核销</w:t>
                    </w:r>
                  </w:p>
                </w:sdtContent>
              </w:sdt>
            </w:tc>
            <w:tc>
              <w:tcPr>
                <w:tcW w:w="726" w:type="pct"/>
              </w:tcPr>
              <w:p w:rsidR="00D53810" w:rsidRDefault="00D53810">
                <w:pPr>
                  <w:jc w:val="right"/>
                  <w:rPr>
                    <w:szCs w:val="21"/>
                  </w:rPr>
                </w:pPr>
              </w:p>
            </w:tc>
            <w:tc>
              <w:tcPr>
                <w:tcW w:w="887" w:type="pct"/>
              </w:tcPr>
              <w:p w:rsidR="00D53810" w:rsidRDefault="00D53810">
                <w:pPr>
                  <w:jc w:val="right"/>
                  <w:rPr>
                    <w:szCs w:val="21"/>
                  </w:rPr>
                </w:pPr>
              </w:p>
            </w:tc>
            <w:tc>
              <w:tcPr>
                <w:tcW w:w="969" w:type="pct"/>
              </w:tcPr>
              <w:p w:rsidR="00D53810" w:rsidRDefault="00D53810">
                <w:pPr>
                  <w:jc w:val="right"/>
                  <w:rPr>
                    <w:szCs w:val="21"/>
                  </w:rPr>
                </w:pPr>
                <w:r>
                  <w:rPr>
                    <w:szCs w:val="21"/>
                  </w:rPr>
                  <w:t>6,730.50</w:t>
                </w:r>
              </w:p>
            </w:tc>
            <w:tc>
              <w:tcPr>
                <w:tcW w:w="886" w:type="pct"/>
              </w:tcPr>
              <w:p w:rsidR="00D53810" w:rsidRDefault="00D53810">
                <w:pPr>
                  <w:jc w:val="right"/>
                  <w:rPr>
                    <w:szCs w:val="21"/>
                  </w:rPr>
                </w:pPr>
                <w:r>
                  <w:rPr>
                    <w:szCs w:val="21"/>
                  </w:rPr>
                  <w:t>6,730.50</w:t>
                </w:r>
              </w:p>
            </w:tc>
          </w:tr>
          <w:tr w:rsidR="00D53810" w:rsidTr="00010B4E">
            <w:sdt>
              <w:sdtPr>
                <w:tag w:val="_PLD_fd1e6581892848cf98bea9d0e50db1c2"/>
                <w:id w:val="-1157293578"/>
                <w:lock w:val="sdtLocked"/>
              </w:sdtPr>
              <w:sdtEndPr/>
              <w:sdtContent>
                <w:tc>
                  <w:tcPr>
                    <w:tcW w:w="1532" w:type="pct"/>
                    <w:vAlign w:val="center"/>
                  </w:tcPr>
                  <w:p w:rsidR="00D53810" w:rsidRDefault="00D53810">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726" w:type="pct"/>
              </w:tcPr>
              <w:p w:rsidR="00D53810" w:rsidRDefault="00D53810">
                <w:pPr>
                  <w:jc w:val="right"/>
                  <w:rPr>
                    <w:szCs w:val="21"/>
                  </w:rPr>
                </w:pPr>
              </w:p>
            </w:tc>
            <w:tc>
              <w:tcPr>
                <w:tcW w:w="887" w:type="pct"/>
              </w:tcPr>
              <w:p w:rsidR="00D53810" w:rsidRDefault="00D53810">
                <w:pPr>
                  <w:jc w:val="right"/>
                  <w:rPr>
                    <w:szCs w:val="21"/>
                  </w:rPr>
                </w:pPr>
              </w:p>
            </w:tc>
            <w:tc>
              <w:tcPr>
                <w:tcW w:w="969" w:type="pct"/>
              </w:tcPr>
              <w:p w:rsidR="00D53810" w:rsidRDefault="00D53810">
                <w:pPr>
                  <w:jc w:val="right"/>
                  <w:rPr>
                    <w:szCs w:val="21"/>
                  </w:rPr>
                </w:pPr>
              </w:p>
            </w:tc>
            <w:tc>
              <w:tcPr>
                <w:tcW w:w="886" w:type="pct"/>
              </w:tcPr>
              <w:p w:rsidR="00D53810" w:rsidRDefault="00D53810">
                <w:pPr>
                  <w:jc w:val="right"/>
                  <w:rPr>
                    <w:szCs w:val="21"/>
                  </w:rPr>
                </w:pPr>
              </w:p>
            </w:tc>
          </w:tr>
          <w:tr w:rsidR="00D53810" w:rsidTr="00010B4E">
            <w:sdt>
              <w:sdtPr>
                <w:tag w:val="_PLD_01c7357707ce462eb575e4dfd7b344fa"/>
                <w:id w:val="878059499"/>
                <w:lock w:val="sdtLocked"/>
              </w:sdtPr>
              <w:sdtEndPr/>
              <w:sdtContent>
                <w:tc>
                  <w:tcPr>
                    <w:tcW w:w="1532" w:type="pct"/>
                    <w:vAlign w:val="center"/>
                  </w:tcPr>
                  <w:p w:rsidR="00D53810" w:rsidRDefault="00D53810">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2021年12月31日</w:t>
                    </w:r>
                    <w:r>
                      <w:rPr>
                        <w:rFonts w:ascii="宋体" w:eastAsia="宋体" w:hAnsi="宋体" w:cs="宋体" w:hint="eastAsia"/>
                        <w:sz w:val="21"/>
                        <w:szCs w:val="21"/>
                        <w:lang w:eastAsia="zh-CN"/>
                      </w:rPr>
                      <w:t>余额</w:t>
                    </w:r>
                  </w:p>
                </w:tc>
              </w:sdtContent>
            </w:sdt>
            <w:tc>
              <w:tcPr>
                <w:tcW w:w="726" w:type="pct"/>
              </w:tcPr>
              <w:p w:rsidR="00D53810" w:rsidRDefault="00D53810">
                <w:pPr>
                  <w:jc w:val="right"/>
                  <w:rPr>
                    <w:szCs w:val="21"/>
                  </w:rPr>
                </w:pPr>
                <w:r>
                  <w:rPr>
                    <w:szCs w:val="21"/>
                  </w:rPr>
                  <w:t>678,032.87</w:t>
                </w:r>
              </w:p>
            </w:tc>
            <w:tc>
              <w:tcPr>
                <w:tcW w:w="887" w:type="pct"/>
              </w:tcPr>
              <w:p w:rsidR="00D53810" w:rsidRDefault="00D53810">
                <w:pPr>
                  <w:jc w:val="right"/>
                  <w:rPr>
                    <w:szCs w:val="21"/>
                  </w:rPr>
                </w:pPr>
                <w:r>
                  <w:rPr>
                    <w:rFonts w:hint="eastAsia"/>
                    <w:szCs w:val="21"/>
                  </w:rPr>
                  <w:t>378.80</w:t>
                </w:r>
              </w:p>
            </w:tc>
            <w:tc>
              <w:tcPr>
                <w:tcW w:w="969" w:type="pct"/>
              </w:tcPr>
              <w:p w:rsidR="00D53810" w:rsidRDefault="00D53810">
                <w:pPr>
                  <w:jc w:val="right"/>
                  <w:rPr>
                    <w:szCs w:val="21"/>
                  </w:rPr>
                </w:pPr>
                <w:r>
                  <w:rPr>
                    <w:szCs w:val="21"/>
                  </w:rPr>
                  <w:t>2,336,700.00</w:t>
                </w:r>
              </w:p>
            </w:tc>
            <w:tc>
              <w:tcPr>
                <w:tcW w:w="886" w:type="pct"/>
              </w:tcPr>
              <w:p w:rsidR="00D53810" w:rsidRDefault="00D53810">
                <w:pPr>
                  <w:jc w:val="right"/>
                  <w:rPr>
                    <w:szCs w:val="21"/>
                  </w:rPr>
                </w:pPr>
                <w:r>
                  <w:rPr>
                    <w:szCs w:val="21"/>
                  </w:rPr>
                  <w:t>3,015,111.67</w:t>
                </w:r>
              </w:p>
            </w:tc>
          </w:tr>
        </w:tbl>
        <w:p w:rsidR="00BC2D12" w:rsidRDefault="00BC2D12"/>
        <w:p w:rsidR="00BC2D12" w:rsidRDefault="0061030C">
          <w:pPr>
            <w:pStyle w:val="aff3"/>
          </w:pPr>
          <w:r>
            <w:rPr>
              <w:rFonts w:hint="eastAsia"/>
            </w:rPr>
            <w:t>对本期发生损失准备变动的其他应收款账面余额显著变动的情况说明：</w:t>
          </w:r>
        </w:p>
        <w:sdt>
          <w:sdtPr>
            <w:alias w:val="是否适用：母公司其他应收款本期发生损失准备变动且账面余额显著变动的情况说明[双击切换]"/>
            <w:tag w:val="_GBC_ef54a1b6105d438ab26e495100db4163"/>
            <w:id w:val="290094522"/>
            <w:lock w:val="sdtLocked"/>
            <w:placeholder>
              <w:docPart w:val="GBC22222222222222222222222222222"/>
            </w:placeholder>
          </w:sdtPr>
          <w:sdtEndPr/>
          <w:sdtContent>
            <w:p w:rsidR="00BC2D12" w:rsidRDefault="000A0FB4" w:rsidP="00D53810">
              <w:r>
                <w:fldChar w:fldCharType="begin"/>
              </w:r>
              <w:r w:rsidR="00D53810">
                <w:instrText xml:space="preserve"> MACROBUTTON  SnrToggleCheckbox □适用 </w:instrText>
              </w:r>
              <w:r>
                <w:fldChar w:fldCharType="end"/>
              </w:r>
              <w:r>
                <w:fldChar w:fldCharType="begin"/>
              </w:r>
              <w:r w:rsidR="00D53810">
                <w:instrText xml:space="preserve"> MACROBUTTON  SnrToggleCheckbox √不适用 </w:instrText>
              </w:r>
              <w:r>
                <w:fldChar w:fldCharType="end"/>
              </w:r>
            </w:p>
          </w:sdtContent>
        </w:sdt>
        <w:p w:rsidR="00BC2D12" w:rsidRDefault="00CD5DB0"/>
      </w:sdtContent>
    </w:sdt>
    <w:bookmarkEnd w:id="276" w:displacedByCustomXml="prev"/>
    <w:bookmarkStart w:id="277" w:name="_Hlk534806894" w:displacedByCustomXml="next"/>
    <w:sdt>
      <w:sdtPr>
        <w:alias w:val="模块:本期坏账准备计提金额以及评估金融工具的信用风险是否显著增加的采用依据"/>
        <w:tag w:val="_SEC_fbab0742fc2c44e3ad68d85a2a28dba0"/>
        <w:id w:val="1857921457"/>
        <w:lock w:val="sdtLocked"/>
        <w:placeholder>
          <w:docPart w:val="GBC22222222222222222222222222222"/>
        </w:placeholder>
      </w:sdtPr>
      <w:sdtEndPr/>
      <w:sdtContent>
        <w:p w:rsidR="00BC2D12" w:rsidRDefault="0061030C">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4dddf1fe216a4414afb56ff70de3d722"/>
            <w:id w:val="-854960538"/>
            <w:lock w:val="sdtLocked"/>
            <w:placeholder>
              <w:docPart w:val="GBC22222222222222222222222222222"/>
            </w:placeholder>
          </w:sdtPr>
          <w:sdtEndPr/>
          <w:sdtContent>
            <w:p w:rsidR="00BC2D12" w:rsidRDefault="000A0FB4" w:rsidP="00D53810">
              <w:r>
                <w:fldChar w:fldCharType="begin"/>
              </w:r>
              <w:r w:rsidR="00D53810">
                <w:instrText xml:space="preserve"> MACROBUTTON  SnrToggleCheckbox □适用 </w:instrText>
              </w:r>
              <w:r>
                <w:fldChar w:fldCharType="end"/>
              </w:r>
              <w:r>
                <w:fldChar w:fldCharType="begin"/>
              </w:r>
              <w:r w:rsidR="00D53810">
                <w:instrText xml:space="preserve"> MACROBUTTON  SnrToggleCheckbox √不适用 </w:instrText>
              </w:r>
              <w:r>
                <w:fldChar w:fldCharType="end"/>
              </w:r>
            </w:p>
          </w:sdtContent>
        </w:sdt>
        <w:p w:rsidR="00BC2D12" w:rsidRDefault="00CD5DB0"/>
      </w:sdtContent>
    </w:sdt>
    <w:bookmarkEnd w:id="277" w:displacedByCustomXml="prev"/>
    <w:bookmarkStart w:id="278" w:name="_Hlk533797618" w:displacedByCustomXml="next"/>
    <w:sdt>
      <w:sdtPr>
        <w:rPr>
          <w:rFonts w:ascii="宋体" w:eastAsia="宋体" w:hAnsi="宋体" w:cs="宋体" w:hint="eastAsia"/>
          <w:b w:val="0"/>
          <w:bCs w:val="0"/>
          <w:kern w:val="0"/>
          <w:szCs w:val="24"/>
        </w:rPr>
        <w:alias w:val="模块:坏账准备的情况"/>
        <w:tag w:val="_SEC_f423d6eb34fc4ed68280e4e283cb023a"/>
        <w:id w:val="-1688602162"/>
        <w:lock w:val="sdtLocked"/>
        <w:placeholder>
          <w:docPart w:val="GBC22222222222222222222222222222"/>
        </w:placeholder>
      </w:sdtPr>
      <w:sdtEndPr>
        <w:rPr>
          <w:rFonts w:hint="default"/>
          <w:szCs w:val="21"/>
        </w:rPr>
      </w:sdtEndPr>
      <w:sdtContent>
        <w:p w:rsidR="00BC2D12" w:rsidRDefault="0061030C">
          <w:pPr>
            <w:pStyle w:val="4"/>
            <w:numPr>
              <w:ilvl w:val="0"/>
              <w:numId w:val="67"/>
            </w:numPr>
          </w:pPr>
          <w:r>
            <w:rPr>
              <w:rFonts w:hint="eastAsia"/>
            </w:rPr>
            <w:t>坏账准备的情况</w:t>
          </w:r>
        </w:p>
        <w:sdt>
          <w:sdtPr>
            <w:alias w:val="是否适用：母公司其他应收款坏账准备情况[双击切换]"/>
            <w:tag w:val="_GBC_fe964b2b8e824335995eaad4df852022"/>
            <w:id w:val="-1267530833"/>
            <w:lock w:val="sdtLocked"/>
            <w:placeholder>
              <w:docPart w:val="GBC22222222222222222222222222222"/>
            </w:placeholder>
          </w:sdtPr>
          <w:sdtEndPr/>
          <w:sdtContent>
            <w:p w:rsidR="00BC2D12" w:rsidRDefault="000A0FB4">
              <w:r>
                <w:fldChar w:fldCharType="begin"/>
              </w:r>
              <w:r w:rsidR="00D53810">
                <w:instrText xml:space="preserve"> MACROBUTTON  SnrToggleCheckbox √适用 </w:instrText>
              </w:r>
              <w:r>
                <w:fldChar w:fldCharType="end"/>
              </w:r>
              <w:r>
                <w:fldChar w:fldCharType="begin"/>
              </w:r>
              <w:r w:rsidR="00D53810">
                <w:instrText xml:space="preserve"> MACROBUTTON  SnrToggleCheckbox □不适用 </w:instrText>
              </w:r>
              <w:r>
                <w:fldChar w:fldCharType="end"/>
              </w:r>
            </w:p>
          </w:sdtContent>
        </w:sdt>
        <w:p w:rsidR="00BC2D12" w:rsidRDefault="0061030C">
          <w:pPr>
            <w:pStyle w:val="ac"/>
            <w:snapToGrid w:val="0"/>
            <w:spacing w:line="240" w:lineRule="atLeast"/>
            <w:ind w:left="425" w:firstLineChars="0" w:firstLine="0"/>
            <w:jc w:val="right"/>
            <w:rPr>
              <w:szCs w:val="21"/>
            </w:rPr>
          </w:pPr>
          <w:r>
            <w:rPr>
              <w:rFonts w:hint="eastAsia"/>
              <w:szCs w:val="21"/>
            </w:rPr>
            <w:t>单位：</w:t>
          </w:r>
          <w:sdt>
            <w:sdtPr>
              <w:rPr>
                <w:rFonts w:hint="eastAsia"/>
                <w:szCs w:val="21"/>
              </w:rPr>
              <w:alias w:val="单位：母公司其他应收款坏账准备情况"/>
              <w:tag w:val="_GBC_80ca06374aba4f0bbde29d70a0ac7a15"/>
              <w:id w:val="14394846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币种：</w:t>
          </w:r>
          <w:sdt>
            <w:sdtPr>
              <w:rPr>
                <w:rFonts w:hint="eastAsia"/>
                <w:szCs w:val="21"/>
              </w:rPr>
              <w:alias w:val="币种：母公司其他应收款坏账准备情况"/>
              <w:tag w:val="_GBC_e2ca206ffc72482a9cbe8c86c5688b1f"/>
              <w:id w:val="-14821477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76"/>
            <w:gridCol w:w="1559"/>
            <w:gridCol w:w="1373"/>
            <w:gridCol w:w="851"/>
            <w:gridCol w:w="1067"/>
            <w:gridCol w:w="1069"/>
            <w:gridCol w:w="1594"/>
          </w:tblGrid>
          <w:tr w:rsidR="00BC2D12" w:rsidTr="00322365">
            <w:sdt>
              <w:sdtPr>
                <w:tag w:val="_PLD_599b4552113b431d9950cc345fc3c771"/>
                <w:id w:val="-2028558412"/>
                <w:lock w:val="sdtLocked"/>
              </w:sdtPr>
              <w:sdtEndPr/>
              <w:sdtContent>
                <w:tc>
                  <w:tcPr>
                    <w:tcW w:w="726" w:type="pct"/>
                    <w:vMerge w:val="restart"/>
                    <w:shd w:val="clear" w:color="auto" w:fill="FFFFFF"/>
                    <w:vAlign w:val="center"/>
                  </w:tcPr>
                  <w:p w:rsidR="00BC2D12" w:rsidRDefault="0061030C">
                    <w:pPr>
                      <w:widowControl w:val="0"/>
                      <w:jc w:val="center"/>
                    </w:pPr>
                    <w:r>
                      <w:t>类别</w:t>
                    </w:r>
                  </w:p>
                </w:tc>
              </w:sdtContent>
            </w:sdt>
            <w:sdt>
              <w:sdtPr>
                <w:tag w:val="_PLD_b04fb91e27324be18dbb1170501ea7c2"/>
                <w:id w:val="-137342111"/>
                <w:lock w:val="sdtLocked"/>
              </w:sdtPr>
              <w:sdtEndPr/>
              <w:sdtContent>
                <w:tc>
                  <w:tcPr>
                    <w:tcW w:w="887" w:type="pct"/>
                    <w:vMerge w:val="restart"/>
                    <w:shd w:val="clear" w:color="auto" w:fill="FFFFFF"/>
                    <w:vAlign w:val="center"/>
                  </w:tcPr>
                  <w:p w:rsidR="00BC2D12" w:rsidRDefault="0061030C">
                    <w:pPr>
                      <w:widowControl w:val="0"/>
                      <w:jc w:val="center"/>
                    </w:pPr>
                    <w:r>
                      <w:t>期初余额</w:t>
                    </w:r>
                  </w:p>
                </w:tc>
              </w:sdtContent>
            </w:sdt>
            <w:sdt>
              <w:sdtPr>
                <w:tag w:val="_PLD_3162774660ba4bd791229ed0557bee42"/>
                <w:id w:val="15660099"/>
                <w:lock w:val="sdtLocked"/>
              </w:sdtPr>
              <w:sdtEndPr/>
              <w:sdtContent>
                <w:tc>
                  <w:tcPr>
                    <w:tcW w:w="2480" w:type="pct"/>
                    <w:gridSpan w:val="4"/>
                    <w:shd w:val="clear" w:color="auto" w:fill="FFFFFF"/>
                    <w:vAlign w:val="center"/>
                  </w:tcPr>
                  <w:p w:rsidR="00BC2D12" w:rsidRDefault="0061030C">
                    <w:pPr>
                      <w:widowControl w:val="0"/>
                      <w:jc w:val="center"/>
                    </w:pPr>
                    <w:r>
                      <w:rPr>
                        <w:rFonts w:hint="eastAsia"/>
                      </w:rPr>
                      <w:t>本期变动</w:t>
                    </w:r>
                    <w:r>
                      <w:t>金额</w:t>
                    </w:r>
                  </w:p>
                </w:tc>
              </w:sdtContent>
            </w:sdt>
            <w:sdt>
              <w:sdtPr>
                <w:tag w:val="_PLD_d14d39f809c34e24be6fc317d43acf45"/>
                <w:id w:val="174380868"/>
                <w:lock w:val="sdtLocked"/>
              </w:sdtPr>
              <w:sdtEndPr/>
              <w:sdtContent>
                <w:tc>
                  <w:tcPr>
                    <w:tcW w:w="907" w:type="pct"/>
                    <w:vMerge w:val="restart"/>
                    <w:shd w:val="clear" w:color="auto" w:fill="FFFFFF"/>
                    <w:vAlign w:val="center"/>
                  </w:tcPr>
                  <w:p w:rsidR="00BC2D12" w:rsidRDefault="0061030C">
                    <w:pPr>
                      <w:widowControl w:val="0"/>
                      <w:jc w:val="center"/>
                    </w:pPr>
                    <w:r>
                      <w:t>期末余额</w:t>
                    </w:r>
                  </w:p>
                </w:tc>
              </w:sdtContent>
            </w:sdt>
          </w:tr>
          <w:tr w:rsidR="00BC2D12" w:rsidTr="00322365">
            <w:tc>
              <w:tcPr>
                <w:tcW w:w="726" w:type="pct"/>
                <w:vMerge/>
                <w:shd w:val="clear" w:color="auto" w:fill="FFFFFF"/>
              </w:tcPr>
              <w:p w:rsidR="00BC2D12" w:rsidRDefault="00BC2D12">
                <w:pPr>
                  <w:widowControl w:val="0"/>
                  <w:jc w:val="center"/>
                </w:pPr>
              </w:p>
            </w:tc>
            <w:tc>
              <w:tcPr>
                <w:tcW w:w="887" w:type="pct"/>
                <w:vMerge/>
                <w:shd w:val="clear" w:color="auto" w:fill="FFFFFF"/>
              </w:tcPr>
              <w:p w:rsidR="00BC2D12" w:rsidRDefault="00BC2D12">
                <w:pPr>
                  <w:widowControl w:val="0"/>
                  <w:jc w:val="center"/>
                </w:pPr>
              </w:p>
            </w:tc>
            <w:sdt>
              <w:sdtPr>
                <w:tag w:val="_PLD_f408f7d036804cc28ba43a0439189aa1"/>
                <w:id w:val="-1380778972"/>
                <w:lock w:val="sdtLocked"/>
              </w:sdtPr>
              <w:sdtEndPr/>
              <w:sdtContent>
                <w:tc>
                  <w:tcPr>
                    <w:tcW w:w="781" w:type="pct"/>
                    <w:shd w:val="clear" w:color="auto" w:fill="FFFFFF"/>
                    <w:vAlign w:val="center"/>
                  </w:tcPr>
                  <w:p w:rsidR="00BC2D12" w:rsidRDefault="0061030C">
                    <w:pPr>
                      <w:widowControl w:val="0"/>
                      <w:jc w:val="center"/>
                    </w:pPr>
                    <w:r>
                      <w:t>计提</w:t>
                    </w:r>
                  </w:p>
                </w:tc>
              </w:sdtContent>
            </w:sdt>
            <w:sdt>
              <w:sdtPr>
                <w:tag w:val="_PLD_694fce967684431e964389b1fbfd7773"/>
                <w:id w:val="1813135460"/>
                <w:lock w:val="sdtLocked"/>
              </w:sdtPr>
              <w:sdtEndPr/>
              <w:sdtContent>
                <w:tc>
                  <w:tcPr>
                    <w:tcW w:w="484" w:type="pct"/>
                    <w:shd w:val="clear" w:color="auto" w:fill="FFFFFF"/>
                    <w:vAlign w:val="center"/>
                  </w:tcPr>
                  <w:p w:rsidR="00BC2D12" w:rsidRDefault="0061030C">
                    <w:pPr>
                      <w:widowControl w:val="0"/>
                      <w:jc w:val="center"/>
                    </w:pPr>
                    <w:r>
                      <w:rPr>
                        <w:rFonts w:hint="eastAsia"/>
                      </w:rPr>
                      <w:t>收回或转回</w:t>
                    </w:r>
                  </w:p>
                </w:tc>
              </w:sdtContent>
            </w:sdt>
            <w:sdt>
              <w:sdtPr>
                <w:tag w:val="_PLD_59153f559aba461288ad06bff0782b2d"/>
                <w:id w:val="2039628814"/>
                <w:lock w:val="sdtLocked"/>
              </w:sdtPr>
              <w:sdtEndPr/>
              <w:sdtContent>
                <w:tc>
                  <w:tcPr>
                    <w:tcW w:w="607" w:type="pct"/>
                    <w:shd w:val="clear" w:color="auto" w:fill="FFFFFF"/>
                    <w:vAlign w:val="center"/>
                  </w:tcPr>
                  <w:p w:rsidR="00BC2D12" w:rsidRDefault="0061030C">
                    <w:pPr>
                      <w:widowControl w:val="0"/>
                      <w:jc w:val="center"/>
                    </w:pPr>
                    <w:r>
                      <w:rPr>
                        <w:rFonts w:hint="eastAsia"/>
                      </w:rPr>
                      <w:t>转销或核销</w:t>
                    </w:r>
                  </w:p>
                </w:tc>
              </w:sdtContent>
            </w:sdt>
            <w:tc>
              <w:tcPr>
                <w:tcW w:w="608" w:type="pct"/>
                <w:shd w:val="clear" w:color="auto" w:fill="FFFFFF"/>
                <w:vAlign w:val="center"/>
              </w:tcPr>
              <w:sdt>
                <w:sdtPr>
                  <w:rPr>
                    <w:rFonts w:hint="eastAsia"/>
                  </w:rPr>
                  <w:tag w:val="_PLD_51a0476d1e2f444f8723da1988f813f5"/>
                  <w:id w:val="2040164485"/>
                  <w:lock w:val="sdtLocked"/>
                </w:sdtPr>
                <w:sdtEndPr/>
                <w:sdtContent>
                  <w:p w:rsidR="00BC2D12" w:rsidRDefault="0061030C">
                    <w:pPr>
                      <w:widowControl w:val="0"/>
                      <w:jc w:val="right"/>
                    </w:pPr>
                    <w:r>
                      <w:rPr>
                        <w:rFonts w:hint="eastAsia"/>
                      </w:rPr>
                      <w:t>其他变动</w:t>
                    </w:r>
                  </w:p>
                </w:sdtContent>
              </w:sdt>
            </w:tc>
            <w:tc>
              <w:tcPr>
                <w:tcW w:w="907" w:type="pct"/>
                <w:vMerge/>
                <w:shd w:val="clear" w:color="auto" w:fill="FFFFFF"/>
              </w:tcPr>
              <w:p w:rsidR="00BC2D12" w:rsidRDefault="00BC2D12">
                <w:pPr>
                  <w:widowControl w:val="0"/>
                  <w:jc w:val="right"/>
                </w:pPr>
              </w:p>
            </w:tc>
          </w:tr>
          <w:sdt>
            <w:sdtPr>
              <w:alias w:val="其他应收款坏账准备明细"/>
              <w:tag w:val="_TUP_6f56b657771645c385c6c7407469a695"/>
              <w:id w:val="-2005118873"/>
              <w:lock w:val="sdtLocked"/>
              <w:placeholder>
                <w:docPart w:val="GBC11111111111111111111111111111"/>
              </w:placeholder>
            </w:sdtPr>
            <w:sdtEndPr/>
            <w:sdtContent>
              <w:tr w:rsidR="00BC2D12" w:rsidTr="00322365">
                <w:tc>
                  <w:tcPr>
                    <w:tcW w:w="726" w:type="pct"/>
                    <w:shd w:val="clear" w:color="auto" w:fill="auto"/>
                  </w:tcPr>
                  <w:p w:rsidR="00BC2D12" w:rsidRDefault="00D53810">
                    <w:pPr>
                      <w:widowControl w:val="0"/>
                    </w:pPr>
                    <w:r>
                      <w:rPr>
                        <w:rFonts w:hint="eastAsia"/>
                      </w:rPr>
                      <w:t>按组合计提坏账准备</w:t>
                    </w:r>
                  </w:p>
                </w:tc>
                <w:tc>
                  <w:tcPr>
                    <w:tcW w:w="887" w:type="pct"/>
                    <w:shd w:val="clear" w:color="auto" w:fill="auto"/>
                    <w:vAlign w:val="center"/>
                  </w:tcPr>
                  <w:p w:rsidR="00BC2D12" w:rsidRDefault="00D53810">
                    <w:pPr>
                      <w:widowControl w:val="0"/>
                      <w:jc w:val="right"/>
                    </w:pPr>
                    <w:r>
                      <w:t>2,346,775.27</w:t>
                    </w:r>
                  </w:p>
                </w:tc>
                <w:tc>
                  <w:tcPr>
                    <w:tcW w:w="781" w:type="pct"/>
                    <w:shd w:val="clear" w:color="auto" w:fill="auto"/>
                    <w:vAlign w:val="center"/>
                  </w:tcPr>
                  <w:p w:rsidR="00BC2D12" w:rsidRDefault="00D53810">
                    <w:pPr>
                      <w:widowControl w:val="0"/>
                      <w:jc w:val="right"/>
                    </w:pPr>
                    <w:r>
                      <w:t>674,706.90</w:t>
                    </w:r>
                  </w:p>
                </w:tc>
                <w:tc>
                  <w:tcPr>
                    <w:tcW w:w="484" w:type="pct"/>
                    <w:shd w:val="clear" w:color="auto" w:fill="auto"/>
                    <w:vAlign w:val="center"/>
                  </w:tcPr>
                  <w:p w:rsidR="00BC2D12" w:rsidRDefault="00BC2D12">
                    <w:pPr>
                      <w:widowControl w:val="0"/>
                      <w:jc w:val="right"/>
                    </w:pPr>
                  </w:p>
                </w:tc>
                <w:tc>
                  <w:tcPr>
                    <w:tcW w:w="607" w:type="pct"/>
                    <w:vAlign w:val="center"/>
                  </w:tcPr>
                  <w:p w:rsidR="00BC2D12" w:rsidRDefault="00D53810">
                    <w:pPr>
                      <w:widowControl w:val="0"/>
                      <w:jc w:val="right"/>
                    </w:pPr>
                    <w:r>
                      <w:t>6,370.50</w:t>
                    </w:r>
                  </w:p>
                </w:tc>
                <w:tc>
                  <w:tcPr>
                    <w:tcW w:w="608" w:type="pct"/>
                    <w:vAlign w:val="center"/>
                  </w:tcPr>
                  <w:p w:rsidR="00BC2D12" w:rsidRDefault="00BC2D12">
                    <w:pPr>
                      <w:widowControl w:val="0"/>
                      <w:jc w:val="right"/>
                    </w:pPr>
                  </w:p>
                </w:tc>
                <w:tc>
                  <w:tcPr>
                    <w:tcW w:w="907" w:type="pct"/>
                    <w:shd w:val="clear" w:color="auto" w:fill="auto"/>
                    <w:vAlign w:val="center"/>
                  </w:tcPr>
                  <w:p w:rsidR="00BC2D12" w:rsidRDefault="00D53810">
                    <w:pPr>
                      <w:widowControl w:val="0"/>
                      <w:jc w:val="right"/>
                    </w:pPr>
                    <w:r>
                      <w:t>3,015,111.67</w:t>
                    </w:r>
                  </w:p>
                </w:tc>
              </w:tr>
            </w:sdtContent>
          </w:sdt>
          <w:tr w:rsidR="00D53810" w:rsidTr="00322365">
            <w:sdt>
              <w:sdtPr>
                <w:tag w:val="_PLD_0d6a18f5af5d4d138b36d154b7e8d801"/>
                <w:id w:val="-1941905670"/>
                <w:lock w:val="sdtLocked"/>
              </w:sdtPr>
              <w:sdtEndPr/>
              <w:sdtContent>
                <w:tc>
                  <w:tcPr>
                    <w:tcW w:w="726" w:type="pct"/>
                    <w:shd w:val="clear" w:color="auto" w:fill="auto"/>
                  </w:tcPr>
                  <w:p w:rsidR="00D53810" w:rsidRDefault="00D53810">
                    <w:pPr>
                      <w:widowControl w:val="0"/>
                      <w:jc w:val="center"/>
                    </w:pPr>
                    <w:r>
                      <w:rPr>
                        <w:rFonts w:hint="eastAsia"/>
                      </w:rPr>
                      <w:t>合计</w:t>
                    </w:r>
                  </w:p>
                </w:tc>
              </w:sdtContent>
            </w:sdt>
            <w:tc>
              <w:tcPr>
                <w:tcW w:w="887" w:type="pct"/>
                <w:shd w:val="clear" w:color="auto" w:fill="auto"/>
                <w:vAlign w:val="center"/>
              </w:tcPr>
              <w:p w:rsidR="00D53810" w:rsidRDefault="00D53810" w:rsidP="00322365">
                <w:pPr>
                  <w:jc w:val="right"/>
                  <w:rPr>
                    <w:sz w:val="24"/>
                  </w:rPr>
                </w:pPr>
                <w:r>
                  <w:t>2,346,775.27</w:t>
                </w:r>
              </w:p>
            </w:tc>
            <w:tc>
              <w:tcPr>
                <w:tcW w:w="781" w:type="pct"/>
                <w:shd w:val="clear" w:color="auto" w:fill="auto"/>
                <w:vAlign w:val="center"/>
              </w:tcPr>
              <w:p w:rsidR="00D53810" w:rsidRDefault="00D53810" w:rsidP="00322365">
                <w:pPr>
                  <w:jc w:val="right"/>
                  <w:rPr>
                    <w:sz w:val="24"/>
                  </w:rPr>
                </w:pPr>
                <w:r>
                  <w:t>674,706.90</w:t>
                </w:r>
              </w:p>
            </w:tc>
            <w:tc>
              <w:tcPr>
                <w:tcW w:w="484" w:type="pct"/>
                <w:shd w:val="clear" w:color="auto" w:fill="auto"/>
                <w:vAlign w:val="center"/>
              </w:tcPr>
              <w:p w:rsidR="00D53810" w:rsidRDefault="00D53810">
                <w:pPr>
                  <w:rPr>
                    <w:sz w:val="24"/>
                  </w:rPr>
                </w:pPr>
              </w:p>
            </w:tc>
            <w:tc>
              <w:tcPr>
                <w:tcW w:w="607" w:type="pct"/>
                <w:vAlign w:val="center"/>
              </w:tcPr>
              <w:p w:rsidR="00D53810" w:rsidRDefault="00D53810">
                <w:pPr>
                  <w:rPr>
                    <w:sz w:val="24"/>
                  </w:rPr>
                </w:pPr>
                <w:r>
                  <w:t>6,370.50</w:t>
                </w:r>
              </w:p>
            </w:tc>
            <w:tc>
              <w:tcPr>
                <w:tcW w:w="608" w:type="pct"/>
                <w:vAlign w:val="center"/>
              </w:tcPr>
              <w:p w:rsidR="00D53810" w:rsidRDefault="00D53810">
                <w:pPr>
                  <w:rPr>
                    <w:sz w:val="24"/>
                  </w:rPr>
                </w:pPr>
              </w:p>
            </w:tc>
            <w:tc>
              <w:tcPr>
                <w:tcW w:w="907" w:type="pct"/>
                <w:shd w:val="clear" w:color="auto" w:fill="auto"/>
                <w:vAlign w:val="center"/>
              </w:tcPr>
              <w:p w:rsidR="00D53810" w:rsidRDefault="00D53810" w:rsidP="00322365">
                <w:pPr>
                  <w:jc w:val="right"/>
                  <w:rPr>
                    <w:sz w:val="24"/>
                  </w:rPr>
                </w:pPr>
                <w:r>
                  <w:t>3,015,111.67</w:t>
                </w:r>
              </w:p>
            </w:tc>
          </w:tr>
        </w:tbl>
        <w:p w:rsidR="00BC2D12" w:rsidRDefault="00BC2D12"/>
        <w:p w:rsidR="00BC2D12" w:rsidRDefault="0061030C">
          <w:r>
            <w:rPr>
              <w:rFonts w:hint="eastAsia"/>
            </w:rPr>
            <w:t>其中本期坏账准备转回或收回金额重要的：</w:t>
          </w:r>
        </w:p>
        <w:sdt>
          <w:sdtPr>
            <w:alias w:val="是否适用：母公司其他应收款坏账准备转回或收回金额重要的[双击切换]"/>
            <w:tag w:val="_GBC_f8ce6c07169e42188641fc1bc1ab86d4"/>
            <w:id w:val="-1393339323"/>
            <w:lock w:val="sdtLocked"/>
            <w:placeholder>
              <w:docPart w:val="GBC22222222222222222222222222222"/>
            </w:placeholder>
          </w:sdtPr>
          <w:sdtEndPr/>
          <w:sdtContent>
            <w:p w:rsidR="00BC2D12" w:rsidRDefault="000A0FB4" w:rsidP="00D53810">
              <w:pPr>
                <w:rPr>
                  <w:szCs w:val="21"/>
                </w:rPr>
              </w:pPr>
              <w:r>
                <w:fldChar w:fldCharType="begin"/>
              </w:r>
              <w:r w:rsidR="00D53810">
                <w:instrText xml:space="preserve"> MACROBUTTON  SnrToggleCheckbox □适用 </w:instrText>
              </w:r>
              <w:r>
                <w:fldChar w:fldCharType="end"/>
              </w:r>
              <w:r>
                <w:fldChar w:fldCharType="begin"/>
              </w:r>
              <w:r w:rsidR="00D53810">
                <w:instrText xml:space="preserve"> MACROBUTTON  SnrToggleCheckbox √不适用 </w:instrText>
              </w:r>
              <w:r>
                <w:fldChar w:fldCharType="end"/>
              </w:r>
            </w:p>
          </w:sdtContent>
        </w:sdt>
        <w:bookmarkEnd w:id="278" w:displacedByCustomXml="next"/>
      </w:sdtContent>
    </w:sdt>
    <w:sdt>
      <w:sdtPr>
        <w:rPr>
          <w:rFonts w:asciiTheme="minorHAnsi" w:eastAsia="宋体" w:hAnsiTheme="minorHAnsi" w:cs="宋体" w:hint="eastAsia"/>
          <w:b w:val="0"/>
          <w:bCs w:val="0"/>
          <w:kern w:val="0"/>
          <w:szCs w:val="22"/>
        </w:rPr>
        <w:alias w:val="模块:本报告期实际核销的其他应收款情况"/>
        <w:tag w:val="_SEC_95497f8a3ba04097840502fb3e809791"/>
        <w:id w:val="740842068"/>
        <w:lock w:val="sdtLocked"/>
        <w:placeholder>
          <w:docPart w:val="GBC22222222222222222222222222222"/>
        </w:placeholder>
      </w:sdtPr>
      <w:sdtEndPr>
        <w:rPr>
          <w:rFonts w:ascii="Times New Roman" w:hAnsi="Times New Roman" w:cs="Times New Roman"/>
          <w:kern w:val="2"/>
          <w:szCs w:val="24"/>
        </w:rPr>
      </w:sdtEndPr>
      <w:sdtContent>
        <w:p w:rsidR="00BC2D12" w:rsidRDefault="0061030C">
          <w:pPr>
            <w:pStyle w:val="4"/>
            <w:numPr>
              <w:ilvl w:val="0"/>
              <w:numId w:val="67"/>
            </w:numPr>
          </w:pPr>
          <w:r>
            <w:rPr>
              <w:rFonts w:hint="eastAsia"/>
            </w:rPr>
            <w:t>本期实际核销的其他应收款情况</w:t>
          </w:r>
        </w:p>
        <w:sdt>
          <w:sdtPr>
            <w:alias w:val="是否适用：母公司本期实际核销的其他应收款情况[双击切换]"/>
            <w:tag w:val="_GBC_1513ed448adb4dda8e855e090428591f"/>
            <w:id w:val="-440074624"/>
            <w:lock w:val="sdtLocked"/>
            <w:placeholder>
              <w:docPart w:val="GBC22222222222222222222222222222"/>
            </w:placeholder>
          </w:sdtPr>
          <w:sdtEndPr/>
          <w:sdtContent>
            <w:p w:rsidR="00BC2D12" w:rsidRDefault="000A0FB4">
              <w:r>
                <w:fldChar w:fldCharType="begin"/>
              </w:r>
              <w:r w:rsidR="00D53810">
                <w:instrText xml:space="preserve">MACROBUTTON  SnrToggleCheckbox √适用 </w:instrText>
              </w:r>
              <w:r>
                <w:fldChar w:fldCharType="end"/>
              </w:r>
              <w:r>
                <w:fldChar w:fldCharType="begin"/>
              </w:r>
              <w:r w:rsidR="00D53810">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母公司财务附注：本报告期实际核销的其他应收款项情况"/>
              <w:tag w:val="_GBC_3d8e5ecc26a9400b96b75cceaa3f6c62"/>
              <w:id w:val="-15348812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母公司财务附注：本报告期实际核销的其他应收款项情况"/>
              <w:tag w:val="_GBC_46282372a95c444484464ed92e63107c"/>
              <w:id w:val="21335896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398"/>
            <w:gridCol w:w="4429"/>
          </w:tblGrid>
          <w:tr w:rsidR="00BC2D12" w:rsidTr="00322365">
            <w:trPr>
              <w:cantSplit/>
            </w:trPr>
            <w:sdt>
              <w:sdtPr>
                <w:tag w:val="_PLD_2da1a75d27154fdf9aaa546f0880b2e0"/>
                <w:id w:val="-1121849762"/>
                <w:lock w:val="sdtLocked"/>
              </w:sdtPr>
              <w:sdtEndPr/>
              <w:sdtContent>
                <w:tc>
                  <w:tcPr>
                    <w:tcW w:w="2491" w:type="pct"/>
                  </w:tcPr>
                  <w:p w:rsidR="00BC2D12" w:rsidRDefault="0061030C">
                    <w:pPr>
                      <w:ind w:right="73"/>
                      <w:jc w:val="center"/>
                      <w:rPr>
                        <w:szCs w:val="21"/>
                      </w:rPr>
                    </w:pPr>
                    <w:r>
                      <w:rPr>
                        <w:rFonts w:hint="eastAsia"/>
                        <w:szCs w:val="21"/>
                      </w:rPr>
                      <w:t>项目</w:t>
                    </w:r>
                  </w:p>
                </w:tc>
              </w:sdtContent>
            </w:sdt>
            <w:sdt>
              <w:sdtPr>
                <w:tag w:val="_PLD_171d3bd6afe748869c9f4ecd891202d7"/>
                <w:id w:val="-324047335"/>
                <w:lock w:val="sdtLocked"/>
              </w:sdtPr>
              <w:sdtEndPr/>
              <w:sdtContent>
                <w:tc>
                  <w:tcPr>
                    <w:tcW w:w="2509" w:type="pct"/>
                  </w:tcPr>
                  <w:p w:rsidR="00BC2D12" w:rsidRDefault="0061030C">
                    <w:pPr>
                      <w:ind w:right="73"/>
                      <w:jc w:val="center"/>
                      <w:rPr>
                        <w:szCs w:val="21"/>
                      </w:rPr>
                    </w:pPr>
                    <w:r>
                      <w:rPr>
                        <w:rFonts w:hint="eastAsia"/>
                        <w:szCs w:val="21"/>
                      </w:rPr>
                      <w:t>核销金额</w:t>
                    </w:r>
                  </w:p>
                </w:tc>
              </w:sdtContent>
            </w:sdt>
          </w:tr>
          <w:tr w:rsidR="00BC2D12" w:rsidTr="00322365">
            <w:trPr>
              <w:cantSplit/>
            </w:trPr>
            <w:sdt>
              <w:sdtPr>
                <w:tag w:val="_PLD_6bf77b63326846a4a037b7780aabe3ca"/>
                <w:id w:val="133990584"/>
                <w:lock w:val="sdtLocked"/>
              </w:sdtPr>
              <w:sdtEndPr/>
              <w:sdtContent>
                <w:tc>
                  <w:tcPr>
                    <w:tcW w:w="2491" w:type="pct"/>
                  </w:tcPr>
                  <w:p w:rsidR="00BC2D12" w:rsidRDefault="0061030C">
                    <w:pPr>
                      <w:ind w:right="73"/>
                      <w:rPr>
                        <w:szCs w:val="21"/>
                      </w:rPr>
                    </w:pPr>
                    <w:r>
                      <w:rPr>
                        <w:rFonts w:hint="eastAsia"/>
                        <w:szCs w:val="21"/>
                      </w:rPr>
                      <w:t>实际核销的其他应收款</w:t>
                    </w:r>
                  </w:p>
                </w:tc>
              </w:sdtContent>
            </w:sdt>
            <w:tc>
              <w:tcPr>
                <w:tcW w:w="2509" w:type="pct"/>
              </w:tcPr>
              <w:p w:rsidR="00BC2D12" w:rsidRDefault="00D53810">
                <w:pPr>
                  <w:ind w:right="73"/>
                  <w:jc w:val="right"/>
                  <w:rPr>
                    <w:szCs w:val="21"/>
                  </w:rPr>
                </w:pPr>
                <w:r>
                  <w:rPr>
                    <w:szCs w:val="21"/>
                  </w:rPr>
                  <w:t>6,370.50</w:t>
                </w:r>
              </w:p>
            </w:tc>
          </w:tr>
        </w:tbl>
        <w:p w:rsidR="00BC2D12" w:rsidRDefault="00BC2D12">
          <w:pPr>
            <w:rPr>
              <w:szCs w:val="21"/>
            </w:rPr>
          </w:pPr>
        </w:p>
        <w:p w:rsidR="00BC2D12" w:rsidRDefault="0061030C">
          <w:pPr>
            <w:rPr>
              <w:szCs w:val="21"/>
            </w:rPr>
          </w:pPr>
          <w:r>
            <w:rPr>
              <w:rFonts w:hint="eastAsia"/>
              <w:szCs w:val="21"/>
            </w:rPr>
            <w:t>其中重要的其他应收款核销情况：</w:t>
          </w:r>
        </w:p>
        <w:sdt>
          <w:sdtPr>
            <w:rPr>
              <w:szCs w:val="21"/>
            </w:rPr>
            <w:alias w:val="是否适用：母公司其中重要的其他应收款核销情况[双击切换]"/>
            <w:tag w:val="_GBC_9c869030965c44c2962f562c051ed47e"/>
            <w:id w:val="150884934"/>
            <w:lock w:val="sdtLocked"/>
            <w:placeholder>
              <w:docPart w:val="GBC22222222222222222222222222222"/>
            </w:placeholder>
          </w:sdtPr>
          <w:sdtEndPr/>
          <w:sdtContent>
            <w:p w:rsidR="00BC2D12" w:rsidRDefault="000A0FB4" w:rsidP="00D53810">
              <w:pPr>
                <w:rPr>
                  <w:szCs w:val="21"/>
                </w:rPr>
              </w:pPr>
              <w:r>
                <w:rPr>
                  <w:szCs w:val="21"/>
                </w:rPr>
                <w:fldChar w:fldCharType="begin"/>
              </w:r>
              <w:r w:rsidR="00D53810">
                <w:rPr>
                  <w:szCs w:val="21"/>
                </w:rPr>
                <w:instrText xml:space="preserve">MACROBUTTON  SnrToggleCheckbox □适用 </w:instrText>
              </w:r>
              <w:r>
                <w:rPr>
                  <w:szCs w:val="21"/>
                </w:rPr>
                <w:fldChar w:fldCharType="end"/>
              </w:r>
              <w:r>
                <w:rPr>
                  <w:szCs w:val="21"/>
                </w:rPr>
                <w:fldChar w:fldCharType="begin"/>
              </w:r>
              <w:r w:rsidR="00D53810">
                <w:rPr>
                  <w:szCs w:val="21"/>
                </w:rPr>
                <w:instrText xml:space="preserve"> MACROBUTTON  SnrToggleCheckbox √不适用 </w:instrText>
              </w:r>
              <w:r>
                <w:rPr>
                  <w:szCs w:val="21"/>
                </w:rPr>
                <w:fldChar w:fldCharType="end"/>
              </w:r>
            </w:p>
          </w:sdtContent>
        </w:sdt>
        <w:p w:rsidR="00BC2D12" w:rsidRPr="00322365" w:rsidRDefault="0061030C">
          <w:pPr>
            <w:snapToGrid w:val="0"/>
            <w:spacing w:line="240" w:lineRule="atLeast"/>
            <w:rPr>
              <w:szCs w:val="21"/>
              <w:shd w:val="clear" w:color="auto" w:fill="FFFFFF" w:themeFill="background1"/>
            </w:rPr>
          </w:pPr>
          <w:r w:rsidRPr="00322365">
            <w:rPr>
              <w:rFonts w:hint="eastAsia"/>
              <w:szCs w:val="21"/>
              <w:shd w:val="clear" w:color="auto" w:fill="FFFFFF" w:themeFill="background1"/>
            </w:rPr>
            <w:t>其他应收款核销说明：</w:t>
          </w:r>
        </w:p>
        <w:sdt>
          <w:sdtPr>
            <w:rPr>
              <w:rFonts w:hint="eastAsia"/>
              <w:szCs w:val="21"/>
            </w:rPr>
            <w:alias w:val="是否适用：母公司其他应收款核销说明[双击切换]"/>
            <w:tag w:val="_GBC_a3327d4637ec4274aa83caff4b6e71fd"/>
            <w:id w:val="-605880093"/>
            <w:lock w:val="sdtLocked"/>
            <w:placeholder>
              <w:docPart w:val="GBC22222222222222222222222222222"/>
            </w:placeholder>
          </w:sdtPr>
          <w:sdtEndPr/>
          <w:sdtContent>
            <w:p w:rsidR="00BC2D12" w:rsidRDefault="000A0FB4" w:rsidP="003A2C6F">
              <w:pPr>
                <w:snapToGrid w:val="0"/>
                <w:spacing w:line="240" w:lineRule="atLeast"/>
                <w:rPr>
                  <w:szCs w:val="21"/>
                </w:rPr>
              </w:pPr>
              <w:r>
                <w:rPr>
                  <w:szCs w:val="21"/>
                </w:rPr>
                <w:fldChar w:fldCharType="begin"/>
              </w:r>
              <w:r w:rsidR="003A2C6F">
                <w:rPr>
                  <w:szCs w:val="21"/>
                </w:rPr>
                <w:instrText xml:space="preserve">MACROBUTTON  SnrToggleCheckbox □适用 </w:instrText>
              </w:r>
              <w:r>
                <w:rPr>
                  <w:szCs w:val="21"/>
                </w:rPr>
                <w:fldChar w:fldCharType="end"/>
              </w:r>
              <w:r>
                <w:rPr>
                  <w:szCs w:val="21"/>
                </w:rPr>
                <w:fldChar w:fldCharType="begin"/>
              </w:r>
              <w:r w:rsidR="003A2C6F">
                <w:rPr>
                  <w:szCs w:val="21"/>
                </w:rPr>
                <w:instrText xml:space="preserve"> MACROBUTTON  SnrToggleCheckbox √不适用 </w:instrText>
              </w:r>
              <w:r>
                <w:rPr>
                  <w:szCs w:val="21"/>
                </w:rPr>
                <w:fldChar w:fldCharType="end"/>
              </w:r>
            </w:p>
          </w:sdtContent>
        </w:sdt>
        <w:p w:rsidR="00BC2D12" w:rsidRDefault="00CD5DB0"/>
      </w:sdtContent>
    </w:sdt>
    <w:sdt>
      <w:sdtPr>
        <w:rPr>
          <w:rFonts w:ascii="宋体" w:eastAsia="宋体" w:hAnsi="宋体" w:cs="宋体" w:hint="eastAsia"/>
          <w:b w:val="0"/>
          <w:bCs w:val="0"/>
          <w:kern w:val="0"/>
          <w:szCs w:val="24"/>
        </w:rPr>
        <w:alias w:val="模块:按欠款方归集的期末余额前五名的其他应收款情况"/>
        <w:tag w:val="_SEC_6f759e5be9a9426cadf575a65a7d3434"/>
        <w:id w:val="-1871603012"/>
        <w:lock w:val="sdtLocked"/>
        <w:placeholder>
          <w:docPart w:val="GBC22222222222222222222222222222"/>
        </w:placeholder>
      </w:sdtPr>
      <w:sdtEndPr>
        <w:rPr>
          <w:rFonts w:hint="default"/>
        </w:rPr>
      </w:sdtEndPr>
      <w:sdtContent>
        <w:p w:rsidR="00BC2D12" w:rsidRDefault="0061030C">
          <w:pPr>
            <w:pStyle w:val="4"/>
            <w:numPr>
              <w:ilvl w:val="0"/>
              <w:numId w:val="67"/>
            </w:numPr>
          </w:pPr>
          <w:r>
            <w:rPr>
              <w:rFonts w:hint="eastAsia"/>
            </w:rPr>
            <w:t>按欠款方归集的期末余额前五名的其他应收款情况</w:t>
          </w:r>
        </w:p>
        <w:sdt>
          <w:sdtPr>
            <w:alias w:val="是否适用：母公司按欠款方归集的期末余额前五名的其他应收款情况[双击切换]"/>
            <w:tag w:val="_GBC_40b667221c1442478b0cdaa57feca3d8"/>
            <w:id w:val="1506857089"/>
            <w:lock w:val="sdtLocked"/>
            <w:placeholder>
              <w:docPart w:val="GBC22222222222222222222222222222"/>
            </w:placeholder>
          </w:sdtPr>
          <w:sdtEndPr/>
          <w:sdtContent>
            <w:p w:rsidR="00BC2D12" w:rsidRDefault="000A0FB4">
              <w:r>
                <w:fldChar w:fldCharType="begin"/>
              </w:r>
              <w:r w:rsidR="00D53810">
                <w:instrText xml:space="preserve">MACROBUTTON  SnrToggleCheckbox √适用 </w:instrText>
              </w:r>
              <w:r>
                <w:fldChar w:fldCharType="end"/>
              </w:r>
              <w:r>
                <w:fldChar w:fldCharType="begin"/>
              </w:r>
              <w:r w:rsidR="00D53810">
                <w:instrText xml:space="preserve"> MACROBUTTON  SnrToggleCheckbox □不适用 </w:instrText>
              </w:r>
              <w:r>
                <w:fldChar w:fldCharType="end"/>
              </w:r>
            </w:p>
          </w:sdtContent>
        </w:sdt>
        <w:p w:rsidR="00BC2D12" w:rsidRDefault="0061030C">
          <w:pPr>
            <w:jc w:val="right"/>
          </w:pPr>
          <w:r>
            <w:rPr>
              <w:rFonts w:hint="eastAsia"/>
            </w:rPr>
            <w:t>单位：</w:t>
          </w:r>
          <w:sdt>
            <w:sdtPr>
              <w:rPr>
                <w:rFonts w:hint="eastAsia"/>
              </w:rPr>
              <w:alias w:val="单位：母公司财务附注：其他应收账款前五名欠款情况"/>
              <w:tag w:val="_GBC_a5049697dafb47839070e9dec68636fd"/>
              <w:id w:val="-21414148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rPr>
              <w:rFonts w:hint="eastAsia"/>
            </w:rPr>
            <w:t xml:space="preserve">  币种：</w:t>
          </w:r>
          <w:sdt>
            <w:sdtPr>
              <w:rPr>
                <w:rFonts w:hint="eastAsia"/>
              </w:rPr>
              <w:alias w:val="币种：母公司财务附注：其他应收账款前五名欠款情况"/>
              <w:tag w:val="_GBC_6c4661b2d22f41aeb2f5a016fbe1a3ac"/>
              <w:id w:val="313079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3"/>
            <w:gridCol w:w="1399"/>
            <w:gridCol w:w="1654"/>
            <w:gridCol w:w="1078"/>
            <w:gridCol w:w="1366"/>
            <w:gridCol w:w="1503"/>
          </w:tblGrid>
          <w:tr w:rsidR="00D53810" w:rsidTr="00322365">
            <w:trPr>
              <w:cantSplit/>
            </w:trPr>
            <w:sdt>
              <w:sdtPr>
                <w:tag w:val="_PLD_5d9d48950c334f3ebe69358594de6f5a"/>
                <w:id w:val="3051308"/>
                <w:lock w:val="sdtLocked"/>
              </w:sdtPr>
              <w:sdtEndPr/>
              <w:sdtContent>
                <w:tc>
                  <w:tcPr>
                    <w:tcW w:w="1033" w:type="pct"/>
                    <w:vAlign w:val="center"/>
                  </w:tcPr>
                  <w:p w:rsidR="00D53810" w:rsidRDefault="00D53810" w:rsidP="00B20FF0">
                    <w:pPr>
                      <w:ind w:right="105"/>
                      <w:jc w:val="center"/>
                      <w:rPr>
                        <w:szCs w:val="21"/>
                      </w:rPr>
                    </w:pPr>
                    <w:r>
                      <w:rPr>
                        <w:rFonts w:hint="eastAsia"/>
                        <w:szCs w:val="21"/>
                      </w:rPr>
                      <w:t>单位名称</w:t>
                    </w:r>
                  </w:p>
                </w:tc>
              </w:sdtContent>
            </w:sdt>
            <w:sdt>
              <w:sdtPr>
                <w:tag w:val="_PLD_df4099a15e4547eca8a8712932025d41"/>
                <w:id w:val="3051309"/>
                <w:lock w:val="sdtLocked"/>
              </w:sdtPr>
              <w:sdtEndPr/>
              <w:sdtContent>
                <w:tc>
                  <w:tcPr>
                    <w:tcW w:w="793" w:type="pct"/>
                    <w:vAlign w:val="center"/>
                  </w:tcPr>
                  <w:p w:rsidR="00D53810" w:rsidRDefault="00D53810" w:rsidP="00B20FF0">
                    <w:pPr>
                      <w:ind w:right="73"/>
                      <w:jc w:val="center"/>
                      <w:rPr>
                        <w:szCs w:val="21"/>
                      </w:rPr>
                    </w:pPr>
                    <w:r>
                      <w:rPr>
                        <w:rFonts w:hint="eastAsia"/>
                        <w:szCs w:val="21"/>
                      </w:rPr>
                      <w:t>款项的性质</w:t>
                    </w:r>
                  </w:p>
                </w:tc>
              </w:sdtContent>
            </w:sdt>
            <w:sdt>
              <w:sdtPr>
                <w:tag w:val="_PLD_bddd90579b9f4693b33fb01a34a3cc74"/>
                <w:id w:val="3051310"/>
                <w:lock w:val="sdtLocked"/>
              </w:sdtPr>
              <w:sdtEndPr/>
              <w:sdtContent>
                <w:tc>
                  <w:tcPr>
                    <w:tcW w:w="937" w:type="pct"/>
                    <w:vAlign w:val="center"/>
                  </w:tcPr>
                  <w:p w:rsidR="00D53810" w:rsidRDefault="00D53810" w:rsidP="00B20FF0">
                    <w:pPr>
                      <w:ind w:right="73"/>
                      <w:jc w:val="center"/>
                      <w:rPr>
                        <w:szCs w:val="21"/>
                      </w:rPr>
                    </w:pPr>
                    <w:r>
                      <w:rPr>
                        <w:rFonts w:hint="eastAsia"/>
                        <w:szCs w:val="21"/>
                      </w:rPr>
                      <w:t>期末余额</w:t>
                    </w:r>
                  </w:p>
                </w:tc>
              </w:sdtContent>
            </w:sdt>
            <w:sdt>
              <w:sdtPr>
                <w:tag w:val="_PLD_ebce2f2b8a5b44c0a8efa1f8472d726f"/>
                <w:id w:val="3051311"/>
                <w:lock w:val="sdtLocked"/>
              </w:sdtPr>
              <w:sdtEndPr/>
              <w:sdtContent>
                <w:tc>
                  <w:tcPr>
                    <w:tcW w:w="611" w:type="pct"/>
                    <w:vAlign w:val="center"/>
                  </w:tcPr>
                  <w:p w:rsidR="00D53810" w:rsidRDefault="00D53810" w:rsidP="00B20FF0">
                    <w:pPr>
                      <w:ind w:right="73"/>
                      <w:jc w:val="center"/>
                      <w:rPr>
                        <w:szCs w:val="21"/>
                      </w:rPr>
                    </w:pPr>
                    <w:r>
                      <w:rPr>
                        <w:rFonts w:hint="eastAsia"/>
                        <w:szCs w:val="21"/>
                      </w:rPr>
                      <w:t>账龄</w:t>
                    </w:r>
                  </w:p>
                </w:tc>
              </w:sdtContent>
            </w:sdt>
            <w:sdt>
              <w:sdtPr>
                <w:tag w:val="_PLD_4ee275521dbe4dc2baaaf49d9294de38"/>
                <w:id w:val="3051312"/>
                <w:lock w:val="sdtLocked"/>
              </w:sdtPr>
              <w:sdtEndPr/>
              <w:sdtContent>
                <w:tc>
                  <w:tcPr>
                    <w:tcW w:w="774" w:type="pct"/>
                    <w:vAlign w:val="center"/>
                  </w:tcPr>
                  <w:p w:rsidR="00D53810" w:rsidRDefault="00D53810" w:rsidP="00B20FF0">
                    <w:pPr>
                      <w:jc w:val="center"/>
                      <w:rPr>
                        <w:szCs w:val="21"/>
                      </w:rPr>
                    </w:pPr>
                    <w:r>
                      <w:rPr>
                        <w:rFonts w:hint="eastAsia"/>
                        <w:szCs w:val="21"/>
                      </w:rPr>
                      <w:t>占其他应收款期末余额合计数的比例(</w:t>
                    </w:r>
                    <w:r>
                      <w:rPr>
                        <w:szCs w:val="21"/>
                      </w:rPr>
                      <w:t>%)</w:t>
                    </w:r>
                  </w:p>
                </w:tc>
              </w:sdtContent>
            </w:sdt>
            <w:sdt>
              <w:sdtPr>
                <w:tag w:val="_PLD_f63b55aec3964290829b6afe171881b8"/>
                <w:id w:val="3051313"/>
                <w:lock w:val="sdtLocked"/>
              </w:sdtPr>
              <w:sdtEndPr/>
              <w:sdtContent>
                <w:tc>
                  <w:tcPr>
                    <w:tcW w:w="852" w:type="pct"/>
                    <w:vAlign w:val="center"/>
                  </w:tcPr>
                  <w:p w:rsidR="00D53810" w:rsidRDefault="00D53810" w:rsidP="00B20FF0">
                    <w:pPr>
                      <w:jc w:val="center"/>
                      <w:rPr>
                        <w:szCs w:val="21"/>
                      </w:rPr>
                    </w:pPr>
                    <w:r>
                      <w:rPr>
                        <w:rFonts w:hint="eastAsia"/>
                        <w:szCs w:val="21"/>
                      </w:rPr>
                      <w:t>坏账准备</w:t>
                    </w:r>
                  </w:p>
                  <w:p w:rsidR="00D53810" w:rsidRDefault="00D53810" w:rsidP="00B20FF0">
                    <w:pPr>
                      <w:jc w:val="center"/>
                      <w:rPr>
                        <w:szCs w:val="21"/>
                      </w:rPr>
                    </w:pPr>
                    <w:r>
                      <w:rPr>
                        <w:rFonts w:hint="eastAsia"/>
                        <w:szCs w:val="21"/>
                      </w:rPr>
                      <w:t>期末余额</w:t>
                    </w:r>
                  </w:p>
                </w:tc>
              </w:sdtContent>
            </w:sdt>
          </w:tr>
          <w:sdt>
            <w:sdtPr>
              <w:rPr>
                <w:rFonts w:hint="eastAsia"/>
                <w:szCs w:val="21"/>
              </w:rPr>
              <w:alias w:val="其他应收款欠款户"/>
              <w:tag w:val="_TUP_0146960361f9400f96cf10884e0c6b7e"/>
              <w:id w:val="3051314"/>
              <w:lock w:val="sdtLocked"/>
            </w:sdtPr>
            <w:sdtEndPr/>
            <w:sdtContent>
              <w:tr w:rsidR="00D53810" w:rsidTr="00322365">
                <w:trPr>
                  <w:cantSplit/>
                </w:trPr>
                <w:tc>
                  <w:tcPr>
                    <w:tcW w:w="1033" w:type="pct"/>
                    <w:vAlign w:val="center"/>
                  </w:tcPr>
                  <w:p w:rsidR="00D53810" w:rsidRDefault="00D53810" w:rsidP="00B20FF0">
                    <w:pPr>
                      <w:ind w:right="105"/>
                      <w:rPr>
                        <w:szCs w:val="21"/>
                      </w:rPr>
                    </w:pPr>
                    <w:proofErr w:type="gramStart"/>
                    <w:r>
                      <w:t>富适扣铁路</w:t>
                    </w:r>
                    <w:proofErr w:type="gramEnd"/>
                    <w:r>
                      <w:t>器材(浙江)有限公司</w:t>
                    </w:r>
                  </w:p>
                </w:tc>
                <w:tc>
                  <w:tcPr>
                    <w:tcW w:w="793" w:type="pct"/>
                    <w:vAlign w:val="center"/>
                  </w:tcPr>
                  <w:p w:rsidR="00D53810" w:rsidRDefault="00D53810" w:rsidP="00B20FF0">
                    <w:pPr>
                      <w:ind w:right="73"/>
                      <w:rPr>
                        <w:szCs w:val="21"/>
                      </w:rPr>
                    </w:pPr>
                    <w:proofErr w:type="gramStart"/>
                    <w:r>
                      <w:t>拆借款</w:t>
                    </w:r>
                    <w:proofErr w:type="gramEnd"/>
                  </w:p>
                </w:tc>
                <w:tc>
                  <w:tcPr>
                    <w:tcW w:w="937" w:type="pct"/>
                    <w:vAlign w:val="center"/>
                  </w:tcPr>
                  <w:p w:rsidR="00D53810" w:rsidRDefault="00D53810" w:rsidP="00B20FF0">
                    <w:pPr>
                      <w:ind w:right="73"/>
                      <w:jc w:val="right"/>
                      <w:rPr>
                        <w:szCs w:val="21"/>
                      </w:rPr>
                    </w:pPr>
                    <w:r>
                      <w:t>12,400,000.00</w:t>
                    </w:r>
                  </w:p>
                </w:tc>
                <w:tc>
                  <w:tcPr>
                    <w:tcW w:w="611" w:type="pct"/>
                    <w:vAlign w:val="center"/>
                  </w:tcPr>
                  <w:p w:rsidR="00D53810" w:rsidRDefault="00D53810" w:rsidP="00B20FF0">
                    <w:pPr>
                      <w:ind w:right="73"/>
                      <w:rPr>
                        <w:szCs w:val="21"/>
                      </w:rPr>
                    </w:pPr>
                    <w:r>
                      <w:t>1年以内</w:t>
                    </w:r>
                  </w:p>
                </w:tc>
                <w:tc>
                  <w:tcPr>
                    <w:tcW w:w="774" w:type="pct"/>
                    <w:vAlign w:val="center"/>
                  </w:tcPr>
                  <w:p w:rsidR="00D53810" w:rsidRDefault="00D53810" w:rsidP="00B20FF0">
                    <w:pPr>
                      <w:jc w:val="right"/>
                      <w:rPr>
                        <w:szCs w:val="21"/>
                      </w:rPr>
                    </w:pPr>
                    <w:r>
                      <w:t>77.98</w:t>
                    </w:r>
                  </w:p>
                </w:tc>
                <w:tc>
                  <w:tcPr>
                    <w:tcW w:w="852" w:type="pct"/>
                    <w:vAlign w:val="center"/>
                  </w:tcPr>
                  <w:p w:rsidR="00D53810" w:rsidRDefault="00D53810" w:rsidP="00B20FF0">
                    <w:pPr>
                      <w:jc w:val="right"/>
                      <w:rPr>
                        <w:szCs w:val="21"/>
                      </w:rPr>
                    </w:pPr>
                    <w:r>
                      <w:t>620,000.00</w:t>
                    </w:r>
                  </w:p>
                </w:tc>
              </w:tr>
            </w:sdtContent>
          </w:sdt>
          <w:sdt>
            <w:sdtPr>
              <w:rPr>
                <w:rFonts w:hint="eastAsia"/>
                <w:szCs w:val="21"/>
              </w:rPr>
              <w:alias w:val="其他应收款欠款户"/>
              <w:tag w:val="_TUP_0146960361f9400f96cf10884e0c6b7e"/>
              <w:id w:val="3051315"/>
              <w:lock w:val="sdtLocked"/>
            </w:sdtPr>
            <w:sdtEndPr/>
            <w:sdtContent>
              <w:tr w:rsidR="00D53810" w:rsidTr="00322365">
                <w:trPr>
                  <w:cantSplit/>
                </w:trPr>
                <w:tc>
                  <w:tcPr>
                    <w:tcW w:w="1033" w:type="pct"/>
                    <w:vAlign w:val="center"/>
                  </w:tcPr>
                  <w:p w:rsidR="00D53810" w:rsidRDefault="00D53810" w:rsidP="00B20FF0">
                    <w:pPr>
                      <w:ind w:right="105"/>
                      <w:rPr>
                        <w:szCs w:val="21"/>
                      </w:rPr>
                    </w:pPr>
                    <w:r>
                      <w:t>浙江银象生物工程有限公司</w:t>
                    </w:r>
                  </w:p>
                </w:tc>
                <w:tc>
                  <w:tcPr>
                    <w:tcW w:w="793" w:type="pct"/>
                    <w:vAlign w:val="center"/>
                  </w:tcPr>
                  <w:p w:rsidR="00D53810" w:rsidRDefault="00D53810" w:rsidP="00B20FF0">
                    <w:pPr>
                      <w:ind w:right="73"/>
                      <w:rPr>
                        <w:szCs w:val="21"/>
                      </w:rPr>
                    </w:pPr>
                    <w:proofErr w:type="gramStart"/>
                    <w:r>
                      <w:t>拆借款</w:t>
                    </w:r>
                    <w:proofErr w:type="gramEnd"/>
                  </w:p>
                </w:tc>
                <w:tc>
                  <w:tcPr>
                    <w:tcW w:w="937" w:type="pct"/>
                    <w:vAlign w:val="center"/>
                  </w:tcPr>
                  <w:p w:rsidR="00D53810" w:rsidRDefault="00D53810" w:rsidP="00B20FF0">
                    <w:pPr>
                      <w:ind w:right="73"/>
                      <w:jc w:val="right"/>
                      <w:rPr>
                        <w:szCs w:val="21"/>
                      </w:rPr>
                    </w:pPr>
                    <w:r>
                      <w:t>2,310,000.00</w:t>
                    </w:r>
                  </w:p>
                </w:tc>
                <w:tc>
                  <w:tcPr>
                    <w:tcW w:w="611" w:type="pct"/>
                    <w:vAlign w:val="center"/>
                  </w:tcPr>
                  <w:p w:rsidR="00D53810" w:rsidRDefault="00D53810" w:rsidP="00B20FF0">
                    <w:pPr>
                      <w:ind w:right="73"/>
                      <w:rPr>
                        <w:szCs w:val="21"/>
                      </w:rPr>
                    </w:pPr>
                    <w:r>
                      <w:t>3年以上</w:t>
                    </w:r>
                  </w:p>
                </w:tc>
                <w:tc>
                  <w:tcPr>
                    <w:tcW w:w="774" w:type="pct"/>
                    <w:vAlign w:val="center"/>
                  </w:tcPr>
                  <w:p w:rsidR="00D53810" w:rsidRDefault="00D53810" w:rsidP="00B20FF0">
                    <w:pPr>
                      <w:jc w:val="right"/>
                      <w:rPr>
                        <w:szCs w:val="21"/>
                      </w:rPr>
                    </w:pPr>
                    <w:r>
                      <w:t>14.53</w:t>
                    </w:r>
                  </w:p>
                </w:tc>
                <w:tc>
                  <w:tcPr>
                    <w:tcW w:w="852" w:type="pct"/>
                    <w:vAlign w:val="center"/>
                  </w:tcPr>
                  <w:p w:rsidR="00D53810" w:rsidRDefault="00D53810" w:rsidP="00B20FF0">
                    <w:pPr>
                      <w:jc w:val="right"/>
                      <w:rPr>
                        <w:szCs w:val="21"/>
                      </w:rPr>
                    </w:pPr>
                    <w:r>
                      <w:t>2,310,000.00</w:t>
                    </w:r>
                  </w:p>
                </w:tc>
              </w:tr>
            </w:sdtContent>
          </w:sdt>
          <w:sdt>
            <w:sdtPr>
              <w:rPr>
                <w:rFonts w:hint="eastAsia"/>
                <w:szCs w:val="21"/>
              </w:rPr>
              <w:alias w:val="其他应收款欠款户"/>
              <w:tag w:val="_TUP_0146960361f9400f96cf10884e0c6b7e"/>
              <w:id w:val="3051316"/>
              <w:lock w:val="sdtLocked"/>
            </w:sdtPr>
            <w:sdtEndPr/>
            <w:sdtContent>
              <w:tr w:rsidR="00D53810" w:rsidTr="00322365">
                <w:trPr>
                  <w:cantSplit/>
                </w:trPr>
                <w:tc>
                  <w:tcPr>
                    <w:tcW w:w="1033" w:type="pct"/>
                    <w:vAlign w:val="center"/>
                  </w:tcPr>
                  <w:p w:rsidR="00D53810" w:rsidRDefault="00D53810" w:rsidP="00B20FF0">
                    <w:pPr>
                      <w:ind w:right="105"/>
                      <w:rPr>
                        <w:szCs w:val="21"/>
                      </w:rPr>
                    </w:pPr>
                    <w:r>
                      <w:t>浙江祥丰新材料科技有限公司</w:t>
                    </w:r>
                  </w:p>
                </w:tc>
                <w:tc>
                  <w:tcPr>
                    <w:tcW w:w="793" w:type="pct"/>
                    <w:vAlign w:val="center"/>
                  </w:tcPr>
                  <w:p w:rsidR="00D53810" w:rsidRDefault="00D53810" w:rsidP="00B20FF0">
                    <w:pPr>
                      <w:ind w:right="73"/>
                      <w:rPr>
                        <w:szCs w:val="21"/>
                      </w:rPr>
                    </w:pPr>
                    <w:r>
                      <w:t>应收暂付款</w:t>
                    </w:r>
                  </w:p>
                </w:tc>
                <w:tc>
                  <w:tcPr>
                    <w:tcW w:w="937" w:type="pct"/>
                    <w:vAlign w:val="center"/>
                  </w:tcPr>
                  <w:p w:rsidR="00D53810" w:rsidRDefault="00D53810" w:rsidP="00B20FF0">
                    <w:pPr>
                      <w:ind w:right="73"/>
                      <w:jc w:val="right"/>
                      <w:rPr>
                        <w:szCs w:val="21"/>
                      </w:rPr>
                    </w:pPr>
                    <w:r>
                      <w:t>877,070.92</w:t>
                    </w:r>
                  </w:p>
                </w:tc>
                <w:tc>
                  <w:tcPr>
                    <w:tcW w:w="611" w:type="pct"/>
                    <w:vAlign w:val="center"/>
                  </w:tcPr>
                  <w:p w:rsidR="00D53810" w:rsidRDefault="00D53810" w:rsidP="00B20FF0">
                    <w:pPr>
                      <w:ind w:right="73"/>
                      <w:rPr>
                        <w:szCs w:val="21"/>
                      </w:rPr>
                    </w:pPr>
                    <w:r>
                      <w:t>1年以内</w:t>
                    </w:r>
                  </w:p>
                </w:tc>
                <w:tc>
                  <w:tcPr>
                    <w:tcW w:w="774" w:type="pct"/>
                    <w:vAlign w:val="center"/>
                  </w:tcPr>
                  <w:p w:rsidR="00D53810" w:rsidRDefault="00D53810" w:rsidP="00B20FF0">
                    <w:pPr>
                      <w:jc w:val="right"/>
                      <w:rPr>
                        <w:szCs w:val="21"/>
                      </w:rPr>
                    </w:pPr>
                    <w:r>
                      <w:t>5.52</w:t>
                    </w:r>
                  </w:p>
                </w:tc>
                <w:tc>
                  <w:tcPr>
                    <w:tcW w:w="852" w:type="pct"/>
                    <w:vAlign w:val="center"/>
                  </w:tcPr>
                  <w:p w:rsidR="00D53810" w:rsidRDefault="00D53810" w:rsidP="00B20FF0">
                    <w:pPr>
                      <w:jc w:val="right"/>
                      <w:rPr>
                        <w:szCs w:val="21"/>
                      </w:rPr>
                    </w:pPr>
                    <w:r>
                      <w:t>43,853.55</w:t>
                    </w:r>
                  </w:p>
                </w:tc>
              </w:tr>
            </w:sdtContent>
          </w:sdt>
          <w:sdt>
            <w:sdtPr>
              <w:rPr>
                <w:rFonts w:hint="eastAsia"/>
                <w:szCs w:val="21"/>
              </w:rPr>
              <w:alias w:val="其他应收款欠款户"/>
              <w:tag w:val="_TUP_0146960361f9400f96cf10884e0c6b7e"/>
              <w:id w:val="3051317"/>
              <w:lock w:val="sdtLocked"/>
            </w:sdtPr>
            <w:sdtEndPr/>
            <w:sdtContent>
              <w:tr w:rsidR="00D53810" w:rsidTr="00322365">
                <w:trPr>
                  <w:cantSplit/>
                </w:trPr>
                <w:tc>
                  <w:tcPr>
                    <w:tcW w:w="1033" w:type="pct"/>
                    <w:vAlign w:val="center"/>
                  </w:tcPr>
                  <w:p w:rsidR="00D53810" w:rsidRDefault="00D53810" w:rsidP="00B20FF0">
                    <w:pPr>
                      <w:ind w:right="105"/>
                      <w:rPr>
                        <w:szCs w:val="21"/>
                      </w:rPr>
                    </w:pPr>
                    <w:r>
                      <w:t>湖南祥和电子材料有限公司</w:t>
                    </w:r>
                  </w:p>
                </w:tc>
                <w:tc>
                  <w:tcPr>
                    <w:tcW w:w="793" w:type="pct"/>
                    <w:vAlign w:val="center"/>
                  </w:tcPr>
                  <w:p w:rsidR="00D53810" w:rsidRDefault="00D53810" w:rsidP="00B20FF0">
                    <w:pPr>
                      <w:ind w:right="73"/>
                      <w:rPr>
                        <w:szCs w:val="21"/>
                      </w:rPr>
                    </w:pPr>
                    <w:r>
                      <w:t>应收暂付款</w:t>
                    </w:r>
                  </w:p>
                </w:tc>
                <w:tc>
                  <w:tcPr>
                    <w:tcW w:w="937" w:type="pct"/>
                    <w:vAlign w:val="center"/>
                  </w:tcPr>
                  <w:p w:rsidR="00D53810" w:rsidRDefault="00D53810" w:rsidP="00B20FF0">
                    <w:pPr>
                      <w:ind w:right="73"/>
                      <w:jc w:val="right"/>
                      <w:rPr>
                        <w:szCs w:val="21"/>
                      </w:rPr>
                    </w:pPr>
                    <w:r>
                      <w:t>108,098.69</w:t>
                    </w:r>
                  </w:p>
                </w:tc>
                <w:tc>
                  <w:tcPr>
                    <w:tcW w:w="611" w:type="pct"/>
                    <w:vAlign w:val="center"/>
                  </w:tcPr>
                  <w:p w:rsidR="00D53810" w:rsidRDefault="00D53810" w:rsidP="00B20FF0">
                    <w:pPr>
                      <w:ind w:right="73"/>
                      <w:rPr>
                        <w:szCs w:val="21"/>
                      </w:rPr>
                    </w:pPr>
                    <w:r>
                      <w:t>1年以内</w:t>
                    </w:r>
                  </w:p>
                </w:tc>
                <w:tc>
                  <w:tcPr>
                    <w:tcW w:w="774" w:type="pct"/>
                    <w:vAlign w:val="center"/>
                  </w:tcPr>
                  <w:p w:rsidR="00D53810" w:rsidRDefault="00D53810" w:rsidP="00B20FF0">
                    <w:pPr>
                      <w:jc w:val="right"/>
                      <w:rPr>
                        <w:szCs w:val="21"/>
                      </w:rPr>
                    </w:pPr>
                    <w:r>
                      <w:t>0.68</w:t>
                    </w:r>
                  </w:p>
                </w:tc>
                <w:tc>
                  <w:tcPr>
                    <w:tcW w:w="852" w:type="pct"/>
                    <w:vAlign w:val="center"/>
                  </w:tcPr>
                  <w:p w:rsidR="00D53810" w:rsidRDefault="00D53810" w:rsidP="00B20FF0">
                    <w:pPr>
                      <w:jc w:val="right"/>
                      <w:rPr>
                        <w:szCs w:val="21"/>
                      </w:rPr>
                    </w:pPr>
                    <w:r>
                      <w:t>5,404.93</w:t>
                    </w:r>
                  </w:p>
                </w:tc>
              </w:tr>
            </w:sdtContent>
          </w:sdt>
          <w:sdt>
            <w:sdtPr>
              <w:rPr>
                <w:rFonts w:hint="eastAsia"/>
                <w:szCs w:val="21"/>
              </w:rPr>
              <w:alias w:val="其他应收款欠款户"/>
              <w:tag w:val="_TUP_0146960361f9400f96cf10884e0c6b7e"/>
              <w:id w:val="3051318"/>
              <w:lock w:val="sdtLocked"/>
            </w:sdtPr>
            <w:sdtEndPr/>
            <w:sdtContent>
              <w:tr w:rsidR="00D53810" w:rsidTr="00322365">
                <w:trPr>
                  <w:cantSplit/>
                </w:trPr>
                <w:tc>
                  <w:tcPr>
                    <w:tcW w:w="1033" w:type="pct"/>
                    <w:vAlign w:val="center"/>
                  </w:tcPr>
                  <w:p w:rsidR="00D53810" w:rsidRDefault="00D53810" w:rsidP="00B20FF0">
                    <w:pPr>
                      <w:ind w:right="105"/>
                      <w:rPr>
                        <w:szCs w:val="21"/>
                      </w:rPr>
                    </w:pPr>
                    <w:r>
                      <w:t>王冰花</w:t>
                    </w:r>
                  </w:p>
                </w:tc>
                <w:tc>
                  <w:tcPr>
                    <w:tcW w:w="793" w:type="pct"/>
                    <w:vAlign w:val="center"/>
                  </w:tcPr>
                  <w:p w:rsidR="00D53810" w:rsidRDefault="00D53810" w:rsidP="00B20FF0">
                    <w:pPr>
                      <w:ind w:right="73"/>
                      <w:rPr>
                        <w:szCs w:val="21"/>
                      </w:rPr>
                    </w:pPr>
                    <w:r>
                      <w:t>应收暂付款</w:t>
                    </w:r>
                  </w:p>
                </w:tc>
                <w:tc>
                  <w:tcPr>
                    <w:tcW w:w="937" w:type="pct"/>
                    <w:vAlign w:val="center"/>
                  </w:tcPr>
                  <w:p w:rsidR="00D53810" w:rsidRDefault="00D53810" w:rsidP="00B20FF0">
                    <w:pPr>
                      <w:ind w:right="73"/>
                      <w:jc w:val="right"/>
                      <w:rPr>
                        <w:szCs w:val="21"/>
                      </w:rPr>
                    </w:pPr>
                    <w:r>
                      <w:t>82,600.00</w:t>
                    </w:r>
                  </w:p>
                </w:tc>
                <w:tc>
                  <w:tcPr>
                    <w:tcW w:w="611" w:type="pct"/>
                    <w:vAlign w:val="center"/>
                  </w:tcPr>
                  <w:p w:rsidR="00D53810" w:rsidRDefault="00D53810" w:rsidP="00B20FF0">
                    <w:pPr>
                      <w:ind w:right="73"/>
                      <w:rPr>
                        <w:szCs w:val="21"/>
                      </w:rPr>
                    </w:pPr>
                    <w:r>
                      <w:t>1年以内</w:t>
                    </w:r>
                  </w:p>
                </w:tc>
                <w:tc>
                  <w:tcPr>
                    <w:tcW w:w="774" w:type="pct"/>
                    <w:vAlign w:val="center"/>
                  </w:tcPr>
                  <w:p w:rsidR="00D53810" w:rsidRDefault="00D53810" w:rsidP="00B20FF0">
                    <w:pPr>
                      <w:jc w:val="right"/>
                      <w:rPr>
                        <w:szCs w:val="21"/>
                      </w:rPr>
                    </w:pPr>
                    <w:r>
                      <w:t>0.52</w:t>
                    </w:r>
                  </w:p>
                </w:tc>
                <w:tc>
                  <w:tcPr>
                    <w:tcW w:w="852" w:type="pct"/>
                    <w:vAlign w:val="center"/>
                  </w:tcPr>
                  <w:p w:rsidR="00D53810" w:rsidRDefault="00D53810" w:rsidP="00B20FF0">
                    <w:pPr>
                      <w:jc w:val="right"/>
                      <w:rPr>
                        <w:szCs w:val="21"/>
                      </w:rPr>
                    </w:pPr>
                    <w:r>
                      <w:t>4,130.00</w:t>
                    </w:r>
                  </w:p>
                </w:tc>
              </w:tr>
            </w:sdtContent>
          </w:sdt>
          <w:tr w:rsidR="00B20FF0" w:rsidTr="00322365">
            <w:trPr>
              <w:cantSplit/>
            </w:trPr>
            <w:sdt>
              <w:sdtPr>
                <w:tag w:val="_PLD_a7f472d740c84362a157258c79bd0672"/>
                <w:id w:val="3051319"/>
                <w:lock w:val="sdtLocked"/>
              </w:sdtPr>
              <w:sdtEndPr/>
              <w:sdtContent>
                <w:tc>
                  <w:tcPr>
                    <w:tcW w:w="1033" w:type="pct"/>
                    <w:vAlign w:val="center"/>
                  </w:tcPr>
                  <w:p w:rsidR="00B20FF0" w:rsidRDefault="00B20FF0" w:rsidP="00B20FF0">
                    <w:pPr>
                      <w:ind w:right="105"/>
                      <w:jc w:val="center"/>
                      <w:rPr>
                        <w:szCs w:val="21"/>
                      </w:rPr>
                    </w:pPr>
                    <w:r>
                      <w:rPr>
                        <w:rFonts w:hint="eastAsia"/>
                        <w:szCs w:val="21"/>
                      </w:rPr>
                      <w:t>合计</w:t>
                    </w:r>
                  </w:p>
                </w:tc>
              </w:sdtContent>
            </w:sdt>
            <w:tc>
              <w:tcPr>
                <w:tcW w:w="793" w:type="pct"/>
                <w:vAlign w:val="center"/>
              </w:tcPr>
              <w:p w:rsidR="00B20FF0" w:rsidRDefault="00B20FF0" w:rsidP="00B20FF0">
                <w:pPr>
                  <w:ind w:right="73"/>
                  <w:jc w:val="center"/>
                  <w:rPr>
                    <w:szCs w:val="21"/>
                  </w:rPr>
                </w:pPr>
                <w:r>
                  <w:rPr>
                    <w:szCs w:val="21"/>
                  </w:rPr>
                  <w:t>/</w:t>
                </w:r>
              </w:p>
            </w:tc>
            <w:tc>
              <w:tcPr>
                <w:tcW w:w="937" w:type="pct"/>
                <w:vAlign w:val="center"/>
              </w:tcPr>
              <w:p w:rsidR="00B20FF0" w:rsidRDefault="00B20FF0" w:rsidP="00B20FF0">
                <w:pPr>
                  <w:ind w:right="73"/>
                  <w:jc w:val="right"/>
                  <w:rPr>
                    <w:szCs w:val="21"/>
                  </w:rPr>
                </w:pPr>
                <w:r w:rsidRPr="00B20FF0">
                  <w:rPr>
                    <w:szCs w:val="21"/>
                  </w:rPr>
                  <w:t>15,777,769.61</w:t>
                </w:r>
              </w:p>
            </w:tc>
            <w:tc>
              <w:tcPr>
                <w:tcW w:w="611" w:type="pct"/>
                <w:vAlign w:val="center"/>
              </w:tcPr>
              <w:p w:rsidR="00B20FF0" w:rsidRDefault="00B20FF0" w:rsidP="00B20FF0">
                <w:pPr>
                  <w:ind w:right="73"/>
                  <w:jc w:val="center"/>
                  <w:rPr>
                    <w:szCs w:val="21"/>
                  </w:rPr>
                </w:pPr>
                <w:r>
                  <w:rPr>
                    <w:szCs w:val="21"/>
                  </w:rPr>
                  <w:t>/</w:t>
                </w:r>
              </w:p>
            </w:tc>
            <w:tc>
              <w:tcPr>
                <w:tcW w:w="774" w:type="pct"/>
                <w:vAlign w:val="center"/>
              </w:tcPr>
              <w:p w:rsidR="00B20FF0" w:rsidRDefault="00B20FF0" w:rsidP="00824FE6">
                <w:pPr>
                  <w:jc w:val="right"/>
                  <w:rPr>
                    <w:sz w:val="24"/>
                  </w:rPr>
                </w:pPr>
                <w:r>
                  <w:t>99.</w:t>
                </w:r>
                <w:r w:rsidR="00824FE6">
                  <w:rPr>
                    <w:rFonts w:hint="eastAsia"/>
                  </w:rPr>
                  <w:t>23</w:t>
                </w:r>
              </w:p>
            </w:tc>
            <w:tc>
              <w:tcPr>
                <w:tcW w:w="852" w:type="pct"/>
                <w:vAlign w:val="center"/>
              </w:tcPr>
              <w:p w:rsidR="00B20FF0" w:rsidRDefault="00B20FF0" w:rsidP="00B20FF0">
                <w:pPr>
                  <w:jc w:val="right"/>
                  <w:rPr>
                    <w:sz w:val="24"/>
                  </w:rPr>
                </w:pPr>
                <w:r>
                  <w:t>2,983,388.48</w:t>
                </w:r>
              </w:p>
            </w:tc>
          </w:tr>
        </w:tbl>
        <w:p w:rsidR="00BC2D12" w:rsidRDefault="00CD5DB0"/>
      </w:sdtContent>
    </w:sdt>
    <w:sdt>
      <w:sdtPr>
        <w:rPr>
          <w:rFonts w:ascii="Times New Roman" w:eastAsia="宋体" w:hAnsi="Times New Roman" w:cs="宋体" w:hint="eastAsia"/>
          <w:b w:val="0"/>
          <w:bCs w:val="0"/>
          <w:kern w:val="0"/>
          <w:szCs w:val="24"/>
        </w:rPr>
        <w:alias w:val="模块:按应收金额确认的政府补助"/>
        <w:tag w:val="_SEC_c503ea1b9c7e4198b86f2abbf23b2ab9"/>
        <w:id w:val="-1804534439"/>
        <w:lock w:val="sdtLocked"/>
        <w:placeholder>
          <w:docPart w:val="GBC22222222222222222222222222222"/>
        </w:placeholder>
      </w:sdtPr>
      <w:sdtEndPr/>
      <w:sdtContent>
        <w:p w:rsidR="00BC2D12" w:rsidRDefault="0061030C">
          <w:pPr>
            <w:pStyle w:val="4"/>
            <w:numPr>
              <w:ilvl w:val="0"/>
              <w:numId w:val="67"/>
            </w:numPr>
          </w:pPr>
          <w:r>
            <w:rPr>
              <w:rFonts w:hint="eastAsia"/>
            </w:rPr>
            <w:t>涉及政府补助的应收款项</w:t>
          </w:r>
        </w:p>
        <w:sdt>
          <w:sdtPr>
            <w:alias w:val="是否适用：母公司涉及政府补助的应收款项[双击切换]"/>
            <w:tag w:val="_GBC_5e2cfb8b8db54872b314bf1b01b59f87"/>
            <w:id w:val="-2023465871"/>
            <w:lock w:val="sdtLocked"/>
            <w:placeholder>
              <w:docPart w:val="GBC22222222222222222222222222222"/>
            </w:placeholder>
          </w:sdtPr>
          <w:sdtEndPr/>
          <w:sdtContent>
            <w:p w:rsidR="00B20FF0" w:rsidRDefault="000A0FB4" w:rsidP="00B20FF0">
              <w:r>
                <w:fldChar w:fldCharType="begin"/>
              </w:r>
              <w:r w:rsidR="00B20FF0">
                <w:instrText xml:space="preserve">MACROBUTTON  SnrToggleCheckbox □适用 </w:instrText>
              </w:r>
              <w:r>
                <w:fldChar w:fldCharType="end"/>
              </w:r>
              <w:r>
                <w:fldChar w:fldCharType="begin"/>
              </w:r>
              <w:r w:rsidR="00B20FF0">
                <w:instrText xml:space="preserve"> MACROBUTTON  SnrToggleCheckbox √不适用 </w:instrText>
              </w:r>
              <w:r>
                <w:fldChar w:fldCharType="end"/>
              </w:r>
            </w:p>
          </w:sdtContent>
        </w:sdt>
        <w:p w:rsidR="00BC2D12" w:rsidRDefault="00CD5DB0">
          <w:pPr>
            <w:snapToGrid w:val="0"/>
            <w:spacing w:line="240" w:lineRule="atLeast"/>
          </w:pPr>
        </w:p>
      </w:sdtContent>
    </w:sdt>
    <w:sdt>
      <w:sdtPr>
        <w:rPr>
          <w:rFonts w:ascii="Times New Roman" w:eastAsia="宋体" w:hAnsi="Times New Roman" w:cs="宋体"/>
          <w:b w:val="0"/>
          <w:bCs w:val="0"/>
          <w:kern w:val="0"/>
          <w:szCs w:val="24"/>
        </w:rPr>
        <w:alias w:val="模块:因金融资产转移而终止确认的其他应收款"/>
        <w:tag w:val="_SEC_7f211e4933374e0fb33af86ebc3ae729"/>
        <w:id w:val="42721351"/>
        <w:lock w:val="sdtLocked"/>
        <w:placeholder>
          <w:docPart w:val="GBC22222222222222222222222222222"/>
        </w:placeholder>
      </w:sdtPr>
      <w:sdtEndPr/>
      <w:sdtContent>
        <w:p w:rsidR="00BC2D12" w:rsidRDefault="0061030C">
          <w:pPr>
            <w:pStyle w:val="4"/>
            <w:numPr>
              <w:ilvl w:val="0"/>
              <w:numId w:val="67"/>
            </w:numPr>
          </w:pPr>
          <w:r>
            <w:rPr>
              <w:rFonts w:hint="eastAsia"/>
            </w:rPr>
            <w:t>因金融资产转移而终止确认的其他应收款</w:t>
          </w:r>
        </w:p>
        <w:sdt>
          <w:sdtPr>
            <w:rPr>
              <w:rFonts w:hint="eastAsia"/>
              <w:szCs w:val="21"/>
            </w:rPr>
            <w:alias w:val="是否适用：母公司因金融资产转移而终止确认的其他应收款[双击切换]"/>
            <w:tag w:val="_GBC_a1072f4ea6b0466c87fd57cea2a97c32"/>
            <w:id w:val="-540435604"/>
            <w:lock w:val="sdtLocked"/>
            <w:placeholder>
              <w:docPart w:val="GBC22222222222222222222222222222"/>
            </w:placeholder>
          </w:sdtPr>
          <w:sdtEndPr/>
          <w:sdtContent>
            <w:p w:rsidR="00BC2D12" w:rsidRDefault="000A0FB4" w:rsidP="00B20FF0">
              <w:pPr>
                <w:ind w:right="57"/>
                <w:rPr>
                  <w:szCs w:val="21"/>
                </w:rPr>
              </w:pPr>
              <w:r>
                <w:rPr>
                  <w:szCs w:val="21"/>
                </w:rPr>
                <w:fldChar w:fldCharType="begin"/>
              </w:r>
              <w:r w:rsidR="00B20FF0">
                <w:rPr>
                  <w:szCs w:val="21"/>
                </w:rPr>
                <w:instrText xml:space="preserve">MACROBUTTON  SnrToggleCheckbox □适用 </w:instrText>
              </w:r>
              <w:r>
                <w:rPr>
                  <w:szCs w:val="21"/>
                </w:rPr>
                <w:fldChar w:fldCharType="end"/>
              </w:r>
              <w:r>
                <w:rPr>
                  <w:szCs w:val="21"/>
                </w:rPr>
                <w:fldChar w:fldCharType="begin"/>
              </w:r>
              <w:r w:rsidR="00B20FF0">
                <w:rPr>
                  <w:szCs w:val="21"/>
                </w:rPr>
                <w:instrText xml:space="preserve"> MACROBUTTON  SnrToggleCheckbox √不适用 </w:instrText>
              </w:r>
              <w:r>
                <w:rPr>
                  <w:szCs w:val="21"/>
                </w:rPr>
                <w:fldChar w:fldCharType="end"/>
              </w:r>
            </w:p>
          </w:sdtContent>
        </w:sdt>
        <w:p w:rsidR="00BC2D12" w:rsidRDefault="00CD5DB0">
          <w:pPr>
            <w:ind w:right="57"/>
            <w:rPr>
              <w:szCs w:val="21"/>
            </w:rPr>
          </w:pPr>
        </w:p>
      </w:sdtContent>
    </w:sdt>
    <w:sdt>
      <w:sdtPr>
        <w:rPr>
          <w:rFonts w:ascii="Times New Roman" w:eastAsia="宋体" w:hAnsi="Times New Roman" w:cs="宋体" w:hint="eastAsia"/>
          <w:b w:val="0"/>
          <w:bCs w:val="0"/>
          <w:kern w:val="0"/>
          <w:szCs w:val="24"/>
        </w:rPr>
        <w:alias w:val="模块:转移其他应收款且继续涉入的，分项列示继续涉入形成的资产、负债..."/>
        <w:tag w:val="_SEC_f556994e476e4a6caca86b06f3c7242b"/>
        <w:id w:val="-874302267"/>
        <w:lock w:val="sdtLocked"/>
        <w:placeholder>
          <w:docPart w:val="GBC22222222222222222222222222222"/>
        </w:placeholder>
      </w:sdtPr>
      <w:sdtEndPr/>
      <w:sdtContent>
        <w:p w:rsidR="00BC2D12" w:rsidRDefault="0061030C">
          <w:pPr>
            <w:pStyle w:val="4"/>
            <w:numPr>
              <w:ilvl w:val="0"/>
              <w:numId w:val="67"/>
            </w:numPr>
          </w:pPr>
          <w:r>
            <w:rPr>
              <w:rFonts w:hint="eastAsia"/>
            </w:rPr>
            <w:t>转移其他</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szCs w:val="21"/>
            </w:rPr>
            <w:alias w:val="是否适用：母公司转移其他应收款且继续涉入形成的资产、负债金额[双击切换]"/>
            <w:tag w:val="_GBC_224565c49ed14f80bdfc18b78aff3ed8"/>
            <w:id w:val="1362252469"/>
            <w:lock w:val="sdtLocked"/>
            <w:placeholder>
              <w:docPart w:val="GBC22222222222222222222222222222"/>
            </w:placeholder>
          </w:sdtPr>
          <w:sdtEndPr/>
          <w:sdtContent>
            <w:p w:rsidR="00BC2D12" w:rsidRDefault="000A0FB4" w:rsidP="00B20FF0">
              <w:pPr>
                <w:rPr>
                  <w:szCs w:val="21"/>
                </w:rPr>
              </w:pPr>
              <w:r>
                <w:rPr>
                  <w:szCs w:val="21"/>
                </w:rPr>
                <w:fldChar w:fldCharType="begin"/>
              </w:r>
              <w:r w:rsidR="00B20FF0">
                <w:rPr>
                  <w:szCs w:val="21"/>
                </w:rPr>
                <w:instrText xml:space="preserve">MACROBUTTON  SnrToggleCheckbox □适用 </w:instrText>
              </w:r>
              <w:r>
                <w:rPr>
                  <w:szCs w:val="21"/>
                </w:rPr>
                <w:fldChar w:fldCharType="end"/>
              </w:r>
              <w:r>
                <w:rPr>
                  <w:szCs w:val="21"/>
                </w:rPr>
                <w:fldChar w:fldCharType="begin"/>
              </w:r>
              <w:r w:rsidR="00B20FF0">
                <w:rPr>
                  <w:szCs w:val="21"/>
                </w:rPr>
                <w:instrText xml:space="preserve"> MACROBUTTON  SnrToggleCheckbox √不适用 </w:instrText>
              </w:r>
              <w:r>
                <w:rPr>
                  <w:szCs w:val="21"/>
                </w:rPr>
                <w:fldChar w:fldCharType="end"/>
              </w:r>
            </w:p>
          </w:sdtContent>
        </w:sdt>
        <w:p w:rsidR="00BC2D12" w:rsidRDefault="00CD5DB0">
          <w:pPr>
            <w:rPr>
              <w:szCs w:val="21"/>
            </w:rPr>
          </w:pPr>
        </w:p>
      </w:sdtContent>
    </w:sdt>
    <w:sdt>
      <w:sdtPr>
        <w:rPr>
          <w:rFonts w:ascii="Times New Roman" w:hAnsi="Times New Roman" w:hint="eastAsia"/>
          <w:b/>
          <w:bCs/>
        </w:rPr>
        <w:alias w:val="模块:其他应收款其他说明"/>
        <w:tag w:val="_SEC_57c4dfafa9d0491a91f70b4527c847b3"/>
        <w:id w:val="-307624454"/>
        <w:lock w:val="sdtLocked"/>
        <w:placeholder>
          <w:docPart w:val="GBC22222222222222222222222222222"/>
        </w:placeholder>
      </w:sdtPr>
      <w:sdtEndPr>
        <w:rPr>
          <w:b w:val="0"/>
          <w:bCs w:val="0"/>
        </w:rPr>
      </w:sdtEndPr>
      <w:sdtContent>
        <w:p w:rsidR="00BC2D12" w:rsidRDefault="0061030C">
          <w:r>
            <w:rPr>
              <w:rFonts w:hint="eastAsia"/>
            </w:rPr>
            <w:t>其他</w:t>
          </w:r>
          <w:r>
            <w:t>说明：</w:t>
          </w:r>
        </w:p>
        <w:sdt>
          <w:sdtPr>
            <w:rPr>
              <w:rFonts w:hint="eastAsia"/>
              <w:szCs w:val="21"/>
            </w:rPr>
            <w:alias w:val="是否适用：母公司其他应收款的其他说明[双击切换]"/>
            <w:tag w:val="_GBC_479bc9ed241548c695a3905f38eb23fd"/>
            <w:id w:val="-621997207"/>
            <w:lock w:val="sdtLocked"/>
            <w:placeholder>
              <w:docPart w:val="GBC22222222222222222222222222222"/>
            </w:placeholder>
          </w:sdtPr>
          <w:sdtEndPr/>
          <w:sdtContent>
            <w:p w:rsidR="00BC2D12" w:rsidRDefault="000A0FB4" w:rsidP="00B20FF0">
              <w:pPr>
                <w:rPr>
                  <w:szCs w:val="21"/>
                </w:rPr>
              </w:pPr>
              <w:r>
                <w:rPr>
                  <w:szCs w:val="21"/>
                </w:rPr>
                <w:fldChar w:fldCharType="begin"/>
              </w:r>
              <w:r w:rsidR="00B20FF0">
                <w:rPr>
                  <w:szCs w:val="21"/>
                </w:rPr>
                <w:instrText xml:space="preserve">MACROBUTTON  SnrToggleCheckbox □适用 </w:instrText>
              </w:r>
              <w:r>
                <w:rPr>
                  <w:szCs w:val="21"/>
                </w:rPr>
                <w:fldChar w:fldCharType="end"/>
              </w:r>
              <w:r>
                <w:rPr>
                  <w:szCs w:val="21"/>
                </w:rPr>
                <w:fldChar w:fldCharType="begin"/>
              </w:r>
              <w:r w:rsidR="00B20FF0">
                <w:rPr>
                  <w:szCs w:val="21"/>
                </w:rPr>
                <w:instrText xml:space="preserve"> MACROBUTTON  SnrToggleCheckbox √不适用 </w:instrText>
              </w:r>
              <w:r>
                <w:rPr>
                  <w:szCs w:val="21"/>
                </w:rPr>
                <w:fldChar w:fldCharType="end"/>
              </w:r>
            </w:p>
          </w:sdtContent>
        </w:sdt>
        <w:p w:rsidR="00BC2D12" w:rsidRDefault="00CD5DB0">
          <w:pPr>
            <w:rPr>
              <w:szCs w:val="21"/>
            </w:rPr>
          </w:pPr>
        </w:p>
      </w:sdtContent>
    </w:sdt>
    <w:p w:rsidR="00BC2D12" w:rsidRDefault="0061030C">
      <w:pPr>
        <w:pStyle w:val="3"/>
        <w:numPr>
          <w:ilvl w:val="0"/>
          <w:numId w:val="66"/>
        </w:numPr>
        <w:rPr>
          <w:rFonts w:ascii="宋体" w:hAnsi="宋体"/>
          <w:szCs w:val="21"/>
        </w:rPr>
      </w:pPr>
      <w:r>
        <w:rPr>
          <w:rFonts w:ascii="宋体" w:hAnsi="宋体" w:hint="eastAsia"/>
          <w:szCs w:val="21"/>
        </w:rPr>
        <w:t>长期股权投资</w:t>
      </w:r>
    </w:p>
    <w:sdt>
      <w:sdtPr>
        <w:alias w:val="是否适用：母公司长期股权投资[双击切换]"/>
        <w:tag w:val="_GBC_57a2f87498c64eab83308bdf3afc6268"/>
        <w:id w:val="-173720596"/>
        <w:lock w:val="sdtContentLocked"/>
        <w:placeholder>
          <w:docPart w:val="GBC22222222222222222222222222222"/>
        </w:placeholder>
      </w:sdtPr>
      <w:sdtEndPr/>
      <w:sdtContent>
        <w:p w:rsidR="00BC2D12" w:rsidRDefault="000A0FB4">
          <w:r>
            <w:fldChar w:fldCharType="begin"/>
          </w:r>
          <w:r w:rsidR="00B20FF0">
            <w:instrText xml:space="preserve">MACROBUTTON  SnrToggleCheckbox √适用 </w:instrText>
          </w:r>
          <w:r>
            <w:fldChar w:fldCharType="end"/>
          </w:r>
          <w:r>
            <w:fldChar w:fldCharType="begin"/>
          </w:r>
          <w:r w:rsidR="00B20FF0">
            <w:instrText xml:space="preserve"> MACROBUTTON  SnrToggleCheckbox □不适用 </w:instrText>
          </w:r>
          <w:r>
            <w:fldChar w:fldCharType="end"/>
          </w:r>
        </w:p>
      </w:sdtContent>
    </w:sdt>
    <w:sdt>
      <w:sdtPr>
        <w:rPr>
          <w:rFonts w:hint="eastAsia"/>
          <w:b/>
          <w:bCs/>
          <w:szCs w:val="21"/>
        </w:rPr>
        <w:alias w:val="模块:长期股权投资按成本法核算"/>
        <w:tag w:val="_SEC_315fa330edb445329400b10ee17c89ff"/>
        <w:id w:val="1189808005"/>
        <w:lock w:val="sdtLocked"/>
        <w:placeholder>
          <w:docPart w:val="GBC22222222222222222222222222222"/>
        </w:placeholder>
      </w:sdtPr>
      <w:sdtEndPr>
        <w:rPr>
          <w:b w:val="0"/>
          <w:bCs w:val="0"/>
        </w:rPr>
      </w:sdtEndPr>
      <w:sdtContent>
        <w:p w:rsidR="00BC2D12" w:rsidRDefault="0061030C">
          <w:pPr>
            <w:jc w:val="right"/>
            <w:rPr>
              <w:szCs w:val="21"/>
            </w:rPr>
          </w:pPr>
          <w:r>
            <w:rPr>
              <w:rFonts w:hint="eastAsia"/>
              <w:szCs w:val="21"/>
            </w:rPr>
            <w:t>单位：</w:t>
          </w:r>
          <w:sdt>
            <w:sdtPr>
              <w:rPr>
                <w:rFonts w:hint="eastAsia"/>
                <w:szCs w:val="21"/>
              </w:rPr>
              <w:alias w:val="单位：母公司财务附注：长期股权投资"/>
              <w:tag w:val="_GBC_9d11e81055cb4017a0055a75ae95ae64"/>
              <w:id w:val="-1219363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fbeeb4a7e8254b6dbbd1030f26dad505"/>
              <w:id w:val="19909032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5"/>
            <w:gridCol w:w="1686"/>
            <w:gridCol w:w="426"/>
            <w:gridCol w:w="1688"/>
            <w:gridCol w:w="1581"/>
            <w:gridCol w:w="426"/>
            <w:gridCol w:w="1581"/>
          </w:tblGrid>
          <w:tr w:rsidR="00BC2D12" w:rsidTr="00322365">
            <w:trPr>
              <w:cantSplit/>
            </w:trPr>
            <w:sdt>
              <w:sdtPr>
                <w:tag w:val="_PLD_0747ffd7336145fcb6d5e622fab54966"/>
                <w:id w:val="1804354950"/>
                <w:lock w:val="sdtLocked"/>
              </w:sdtPr>
              <w:sdtEndPr/>
              <w:sdtContent>
                <w:tc>
                  <w:tcPr>
                    <w:tcW w:w="814" w:type="pct"/>
                    <w:vMerge w:val="restart"/>
                    <w:shd w:val="clear" w:color="auto" w:fill="auto"/>
                    <w:vAlign w:val="center"/>
                  </w:tcPr>
                  <w:p w:rsidR="00BC2D12" w:rsidRDefault="0061030C">
                    <w:pPr>
                      <w:jc w:val="center"/>
                    </w:pPr>
                    <w:r>
                      <w:rPr>
                        <w:rFonts w:hint="eastAsia"/>
                      </w:rPr>
                      <w:t>项目</w:t>
                    </w:r>
                  </w:p>
                </w:tc>
              </w:sdtContent>
            </w:sdt>
            <w:sdt>
              <w:sdtPr>
                <w:tag w:val="_PLD_0b9f6f6d89c44029bf1de3ed5f6a4aa0"/>
                <w:id w:val="2021579145"/>
                <w:lock w:val="sdtLocked"/>
              </w:sdtPr>
              <w:sdtEndPr/>
              <w:sdtContent>
                <w:tc>
                  <w:tcPr>
                    <w:tcW w:w="2153" w:type="pct"/>
                    <w:gridSpan w:val="3"/>
                    <w:shd w:val="clear" w:color="auto" w:fill="auto"/>
                    <w:vAlign w:val="center"/>
                  </w:tcPr>
                  <w:p w:rsidR="00BC2D12" w:rsidRDefault="0061030C">
                    <w:pPr>
                      <w:jc w:val="center"/>
                    </w:pPr>
                    <w:r>
                      <w:rPr>
                        <w:rFonts w:hint="eastAsia"/>
                      </w:rPr>
                      <w:t>期末余额</w:t>
                    </w:r>
                  </w:p>
                </w:tc>
              </w:sdtContent>
            </w:sdt>
            <w:sdt>
              <w:sdtPr>
                <w:tag w:val="_PLD_d1ebeae29ff34029a10a8e0c447a171b"/>
                <w:id w:val="-842550115"/>
                <w:lock w:val="sdtLocked"/>
              </w:sdtPr>
              <w:sdtEndPr/>
              <w:sdtContent>
                <w:tc>
                  <w:tcPr>
                    <w:tcW w:w="2033" w:type="pct"/>
                    <w:gridSpan w:val="3"/>
                    <w:shd w:val="clear" w:color="auto" w:fill="auto"/>
                    <w:vAlign w:val="center"/>
                  </w:tcPr>
                  <w:p w:rsidR="00BC2D12" w:rsidRDefault="0061030C">
                    <w:pPr>
                      <w:jc w:val="center"/>
                    </w:pPr>
                    <w:r>
                      <w:rPr>
                        <w:rFonts w:hint="eastAsia"/>
                      </w:rPr>
                      <w:t>期初余额</w:t>
                    </w:r>
                  </w:p>
                </w:tc>
              </w:sdtContent>
            </w:sdt>
          </w:tr>
          <w:tr w:rsidR="00BC2D12" w:rsidTr="00322365">
            <w:trPr>
              <w:cantSplit/>
            </w:trPr>
            <w:tc>
              <w:tcPr>
                <w:tcW w:w="814" w:type="pct"/>
                <w:vMerge/>
                <w:shd w:val="clear" w:color="auto" w:fill="auto"/>
                <w:vAlign w:val="center"/>
              </w:tcPr>
              <w:p w:rsidR="00BC2D12" w:rsidRDefault="00BC2D12">
                <w:pPr>
                  <w:jc w:val="center"/>
                </w:pPr>
              </w:p>
            </w:tc>
            <w:sdt>
              <w:sdtPr>
                <w:tag w:val="_PLD_dd00c7deeb1e4ede9c3e40d64760a230"/>
                <w:id w:val="1625431723"/>
                <w:lock w:val="sdtLocked"/>
              </w:sdtPr>
              <w:sdtEndPr/>
              <w:sdtContent>
                <w:tc>
                  <w:tcPr>
                    <w:tcW w:w="955" w:type="pct"/>
                    <w:shd w:val="clear" w:color="auto" w:fill="auto"/>
                    <w:vAlign w:val="center"/>
                  </w:tcPr>
                  <w:p w:rsidR="00BC2D12" w:rsidRDefault="0061030C">
                    <w:pPr>
                      <w:jc w:val="center"/>
                    </w:pPr>
                    <w:r>
                      <w:rPr>
                        <w:rFonts w:hint="eastAsia"/>
                      </w:rPr>
                      <w:t>账面余额</w:t>
                    </w:r>
                  </w:p>
                </w:tc>
              </w:sdtContent>
            </w:sdt>
            <w:sdt>
              <w:sdtPr>
                <w:tag w:val="_PLD_dc4e6ed6511949b7a546924cafae2546"/>
                <w:id w:val="-462964796"/>
                <w:lock w:val="sdtLocked"/>
              </w:sdtPr>
              <w:sdtEndPr/>
              <w:sdtContent>
                <w:tc>
                  <w:tcPr>
                    <w:tcW w:w="241" w:type="pct"/>
                    <w:shd w:val="clear" w:color="auto" w:fill="auto"/>
                    <w:vAlign w:val="center"/>
                  </w:tcPr>
                  <w:p w:rsidR="00BC2D12" w:rsidRDefault="0061030C">
                    <w:pPr>
                      <w:jc w:val="center"/>
                    </w:pPr>
                    <w:r>
                      <w:rPr>
                        <w:rFonts w:hint="eastAsia"/>
                      </w:rPr>
                      <w:t>减值准备</w:t>
                    </w:r>
                  </w:p>
                </w:tc>
              </w:sdtContent>
            </w:sdt>
            <w:sdt>
              <w:sdtPr>
                <w:tag w:val="_PLD_1d7bbdc4e6144c95a3fcb7369904bea6"/>
                <w:id w:val="1295098811"/>
                <w:lock w:val="sdtLocked"/>
              </w:sdtPr>
              <w:sdtEndPr/>
              <w:sdtContent>
                <w:tc>
                  <w:tcPr>
                    <w:tcW w:w="956" w:type="pct"/>
                    <w:shd w:val="clear" w:color="auto" w:fill="auto"/>
                    <w:vAlign w:val="center"/>
                  </w:tcPr>
                  <w:p w:rsidR="00BC2D12" w:rsidRDefault="0061030C">
                    <w:pPr>
                      <w:jc w:val="center"/>
                    </w:pPr>
                    <w:r>
                      <w:rPr>
                        <w:rFonts w:hint="eastAsia"/>
                      </w:rPr>
                      <w:t>账面价值</w:t>
                    </w:r>
                  </w:p>
                </w:tc>
              </w:sdtContent>
            </w:sdt>
            <w:sdt>
              <w:sdtPr>
                <w:tag w:val="_PLD_bd8a9c944702423e9ff20ddba1c4b3aa"/>
                <w:id w:val="-1824647953"/>
                <w:lock w:val="sdtLocked"/>
              </w:sdtPr>
              <w:sdtEndPr/>
              <w:sdtContent>
                <w:tc>
                  <w:tcPr>
                    <w:tcW w:w="896" w:type="pct"/>
                    <w:shd w:val="clear" w:color="auto" w:fill="auto"/>
                    <w:vAlign w:val="center"/>
                  </w:tcPr>
                  <w:p w:rsidR="00BC2D12" w:rsidRDefault="0061030C">
                    <w:pPr>
                      <w:jc w:val="center"/>
                    </w:pPr>
                    <w:r>
                      <w:rPr>
                        <w:rFonts w:hint="eastAsia"/>
                      </w:rPr>
                      <w:t>账面余额</w:t>
                    </w:r>
                  </w:p>
                </w:tc>
              </w:sdtContent>
            </w:sdt>
            <w:sdt>
              <w:sdtPr>
                <w:tag w:val="_PLD_708c7153bc9a48c792e109da0ba5f2f8"/>
                <w:id w:val="1807817539"/>
                <w:lock w:val="sdtLocked"/>
              </w:sdtPr>
              <w:sdtEndPr/>
              <w:sdtContent>
                <w:tc>
                  <w:tcPr>
                    <w:tcW w:w="241" w:type="pct"/>
                    <w:shd w:val="clear" w:color="auto" w:fill="auto"/>
                    <w:vAlign w:val="center"/>
                  </w:tcPr>
                  <w:p w:rsidR="00BC2D12" w:rsidRDefault="0061030C">
                    <w:pPr>
                      <w:jc w:val="center"/>
                    </w:pPr>
                    <w:r>
                      <w:rPr>
                        <w:rFonts w:hint="eastAsia"/>
                      </w:rPr>
                      <w:t>减值准备</w:t>
                    </w:r>
                  </w:p>
                </w:tc>
              </w:sdtContent>
            </w:sdt>
            <w:sdt>
              <w:sdtPr>
                <w:tag w:val="_PLD_1516e7000a9747a28074e3f321fa96a7"/>
                <w:id w:val="766902878"/>
                <w:lock w:val="sdtLocked"/>
              </w:sdtPr>
              <w:sdtEndPr/>
              <w:sdtContent>
                <w:tc>
                  <w:tcPr>
                    <w:tcW w:w="896" w:type="pct"/>
                    <w:shd w:val="clear" w:color="auto" w:fill="auto"/>
                    <w:vAlign w:val="center"/>
                  </w:tcPr>
                  <w:p w:rsidR="00BC2D12" w:rsidRDefault="0061030C">
                    <w:pPr>
                      <w:jc w:val="center"/>
                    </w:pPr>
                    <w:r>
                      <w:rPr>
                        <w:rFonts w:hint="eastAsia"/>
                      </w:rPr>
                      <w:t>账面价值</w:t>
                    </w:r>
                  </w:p>
                </w:tc>
              </w:sdtContent>
            </w:sdt>
          </w:tr>
          <w:tr w:rsidR="00B20FF0" w:rsidTr="00322365">
            <w:trPr>
              <w:cantSplit/>
            </w:trPr>
            <w:sdt>
              <w:sdtPr>
                <w:tag w:val="_PLD_4ebe1ee9ac3f4ad385baa94779730fbb"/>
                <w:id w:val="720628931"/>
                <w:lock w:val="sdtLocked"/>
              </w:sdtPr>
              <w:sdtEndPr/>
              <w:sdtContent>
                <w:tc>
                  <w:tcPr>
                    <w:tcW w:w="814" w:type="pct"/>
                    <w:shd w:val="clear" w:color="auto" w:fill="auto"/>
                  </w:tcPr>
                  <w:p w:rsidR="00B20FF0" w:rsidRDefault="00B20FF0" w:rsidP="00322365">
                    <w:pPr>
                      <w:ind w:leftChars="-53" w:hangingChars="53" w:hanging="111"/>
                    </w:pPr>
                    <w:r>
                      <w:rPr>
                        <w:rFonts w:hint="eastAsia"/>
                      </w:rPr>
                      <w:t>对子公司投资</w:t>
                    </w:r>
                  </w:p>
                </w:tc>
              </w:sdtContent>
            </w:sdt>
            <w:tc>
              <w:tcPr>
                <w:tcW w:w="955" w:type="pct"/>
                <w:shd w:val="clear" w:color="auto" w:fill="auto"/>
                <w:vAlign w:val="center"/>
              </w:tcPr>
              <w:p w:rsidR="00B20FF0" w:rsidRDefault="00B20FF0">
                <w:pPr>
                  <w:rPr>
                    <w:sz w:val="24"/>
                  </w:rPr>
                </w:pPr>
                <w:r>
                  <w:t>102,700,000.00</w:t>
                </w:r>
              </w:p>
            </w:tc>
            <w:tc>
              <w:tcPr>
                <w:tcW w:w="241" w:type="pct"/>
                <w:shd w:val="clear" w:color="auto" w:fill="auto"/>
                <w:vAlign w:val="center"/>
              </w:tcPr>
              <w:p w:rsidR="00B20FF0" w:rsidRDefault="00B20FF0">
                <w:pPr>
                  <w:rPr>
                    <w:sz w:val="24"/>
                  </w:rPr>
                </w:pPr>
              </w:p>
            </w:tc>
            <w:tc>
              <w:tcPr>
                <w:tcW w:w="956" w:type="pct"/>
                <w:shd w:val="clear" w:color="auto" w:fill="auto"/>
                <w:vAlign w:val="center"/>
              </w:tcPr>
              <w:p w:rsidR="00B20FF0" w:rsidRDefault="00B20FF0">
                <w:pPr>
                  <w:rPr>
                    <w:sz w:val="24"/>
                  </w:rPr>
                </w:pPr>
                <w:r>
                  <w:t>102,700,000.00</w:t>
                </w:r>
              </w:p>
            </w:tc>
            <w:tc>
              <w:tcPr>
                <w:tcW w:w="896" w:type="pct"/>
                <w:shd w:val="clear" w:color="auto" w:fill="auto"/>
                <w:vAlign w:val="center"/>
              </w:tcPr>
              <w:p w:rsidR="00B20FF0" w:rsidRDefault="00B20FF0">
                <w:pPr>
                  <w:rPr>
                    <w:sz w:val="24"/>
                  </w:rPr>
                </w:pPr>
                <w:r>
                  <w:t>72,500,000.00</w:t>
                </w:r>
              </w:p>
            </w:tc>
            <w:tc>
              <w:tcPr>
                <w:tcW w:w="241" w:type="pct"/>
                <w:shd w:val="clear" w:color="auto" w:fill="auto"/>
                <w:vAlign w:val="center"/>
              </w:tcPr>
              <w:p w:rsidR="00B20FF0" w:rsidRDefault="00B20FF0">
                <w:pPr>
                  <w:rPr>
                    <w:sz w:val="24"/>
                  </w:rPr>
                </w:pPr>
              </w:p>
            </w:tc>
            <w:tc>
              <w:tcPr>
                <w:tcW w:w="896" w:type="pct"/>
                <w:shd w:val="clear" w:color="auto" w:fill="auto"/>
                <w:vAlign w:val="center"/>
              </w:tcPr>
              <w:p w:rsidR="00B20FF0" w:rsidRDefault="00B20FF0">
                <w:pPr>
                  <w:rPr>
                    <w:sz w:val="24"/>
                  </w:rPr>
                </w:pPr>
                <w:r>
                  <w:t>72,500,000.00</w:t>
                </w:r>
              </w:p>
            </w:tc>
          </w:tr>
          <w:tr w:rsidR="00B20FF0" w:rsidTr="00322365">
            <w:trPr>
              <w:cantSplit/>
            </w:trPr>
            <w:sdt>
              <w:sdtPr>
                <w:tag w:val="_PLD_5ced5d3fd2d845df89e0e68805ac19fe"/>
                <w:id w:val="878747714"/>
                <w:lock w:val="sdtLocked"/>
              </w:sdtPr>
              <w:sdtEndPr/>
              <w:sdtContent>
                <w:tc>
                  <w:tcPr>
                    <w:tcW w:w="814" w:type="pct"/>
                    <w:shd w:val="clear" w:color="auto" w:fill="auto"/>
                    <w:vAlign w:val="center"/>
                  </w:tcPr>
                  <w:p w:rsidR="00B20FF0" w:rsidRDefault="00B20FF0" w:rsidP="00322365">
                    <w:pPr>
                      <w:ind w:leftChars="-53" w:rightChars="-110" w:right="-231" w:hangingChars="53" w:hanging="111"/>
                      <w:jc w:val="center"/>
                    </w:pPr>
                    <w:r>
                      <w:rPr>
                        <w:rFonts w:hint="eastAsia"/>
                      </w:rPr>
                      <w:t>合计</w:t>
                    </w:r>
                  </w:p>
                </w:tc>
              </w:sdtContent>
            </w:sdt>
            <w:tc>
              <w:tcPr>
                <w:tcW w:w="955" w:type="pct"/>
                <w:shd w:val="clear" w:color="auto" w:fill="auto"/>
                <w:vAlign w:val="center"/>
              </w:tcPr>
              <w:p w:rsidR="00B20FF0" w:rsidRDefault="00B20FF0">
                <w:pPr>
                  <w:rPr>
                    <w:sz w:val="24"/>
                  </w:rPr>
                </w:pPr>
                <w:r>
                  <w:t>102,700,000.00</w:t>
                </w:r>
              </w:p>
            </w:tc>
            <w:tc>
              <w:tcPr>
                <w:tcW w:w="241" w:type="pct"/>
                <w:shd w:val="clear" w:color="auto" w:fill="auto"/>
                <w:vAlign w:val="center"/>
              </w:tcPr>
              <w:p w:rsidR="00B20FF0" w:rsidRDefault="00B20FF0">
                <w:pPr>
                  <w:rPr>
                    <w:sz w:val="24"/>
                  </w:rPr>
                </w:pPr>
              </w:p>
            </w:tc>
            <w:tc>
              <w:tcPr>
                <w:tcW w:w="956" w:type="pct"/>
                <w:shd w:val="clear" w:color="auto" w:fill="auto"/>
                <w:vAlign w:val="center"/>
              </w:tcPr>
              <w:p w:rsidR="00B20FF0" w:rsidRDefault="00B20FF0">
                <w:pPr>
                  <w:rPr>
                    <w:sz w:val="24"/>
                  </w:rPr>
                </w:pPr>
                <w:r>
                  <w:t>102,700,000.00</w:t>
                </w:r>
              </w:p>
            </w:tc>
            <w:tc>
              <w:tcPr>
                <w:tcW w:w="896" w:type="pct"/>
                <w:shd w:val="clear" w:color="auto" w:fill="auto"/>
                <w:vAlign w:val="center"/>
              </w:tcPr>
              <w:p w:rsidR="00B20FF0" w:rsidRDefault="00B20FF0">
                <w:pPr>
                  <w:rPr>
                    <w:sz w:val="24"/>
                  </w:rPr>
                </w:pPr>
                <w:r>
                  <w:t>72,500,000.00</w:t>
                </w:r>
              </w:p>
            </w:tc>
            <w:tc>
              <w:tcPr>
                <w:tcW w:w="241" w:type="pct"/>
                <w:shd w:val="clear" w:color="auto" w:fill="auto"/>
                <w:vAlign w:val="center"/>
              </w:tcPr>
              <w:p w:rsidR="00B20FF0" w:rsidRDefault="00B20FF0">
                <w:pPr>
                  <w:rPr>
                    <w:sz w:val="24"/>
                  </w:rPr>
                </w:pPr>
              </w:p>
            </w:tc>
            <w:tc>
              <w:tcPr>
                <w:tcW w:w="896" w:type="pct"/>
                <w:shd w:val="clear" w:color="auto" w:fill="auto"/>
                <w:vAlign w:val="center"/>
              </w:tcPr>
              <w:p w:rsidR="00B20FF0" w:rsidRDefault="00B20FF0">
                <w:pPr>
                  <w:rPr>
                    <w:sz w:val="24"/>
                  </w:rPr>
                </w:pPr>
                <w:r>
                  <w:t>72,500,000.00</w:t>
                </w:r>
              </w:p>
            </w:tc>
          </w:tr>
        </w:tbl>
        <w:p w:rsidR="00BC2D12" w:rsidRDefault="00CD5DB0">
          <w:pPr>
            <w:rPr>
              <w:szCs w:val="21"/>
            </w:rPr>
          </w:pPr>
        </w:p>
      </w:sdtContent>
    </w:sdt>
    <w:sdt>
      <w:sdtPr>
        <w:rPr>
          <w:rFonts w:ascii="宋体" w:eastAsia="宋体" w:hAnsi="宋体" w:cs="宋体" w:hint="eastAsia"/>
          <w:b w:val="0"/>
          <w:bCs w:val="0"/>
          <w:kern w:val="0"/>
          <w:szCs w:val="24"/>
        </w:rPr>
        <w:alias w:val="模块:对子公司投资"/>
        <w:tag w:val="_SEC_f8a5b8b7954e47eb81f4b0c9ee167266"/>
        <w:id w:val="-1750733603"/>
        <w:lock w:val="sdtLocked"/>
        <w:placeholder>
          <w:docPart w:val="GBC22222222222222222222222222222"/>
        </w:placeholder>
      </w:sdtPr>
      <w:sdtEndPr>
        <w:rPr>
          <w:szCs w:val="21"/>
        </w:rPr>
      </w:sdtEndPr>
      <w:sdtContent>
        <w:p w:rsidR="00BC2D12" w:rsidRDefault="0061030C">
          <w:pPr>
            <w:pStyle w:val="4"/>
            <w:numPr>
              <w:ilvl w:val="0"/>
              <w:numId w:val="150"/>
            </w:numPr>
          </w:pPr>
          <w:r>
            <w:rPr>
              <w:rFonts w:hint="eastAsia"/>
            </w:rPr>
            <w:t>对子公司投资</w:t>
          </w:r>
        </w:p>
        <w:sdt>
          <w:sdtPr>
            <w:alias w:val="是否适用：母公司对子公司投资[双击切换]"/>
            <w:tag w:val="_GBC_db6ca6099b0a42bca0cbba7ead69557f"/>
            <w:id w:val="958080113"/>
            <w:lock w:val="sdtLocked"/>
            <w:placeholder>
              <w:docPart w:val="GBC22222222222222222222222222222"/>
            </w:placeholder>
          </w:sdtPr>
          <w:sdtEndPr/>
          <w:sdtContent>
            <w:p w:rsidR="00BC2D12" w:rsidRDefault="000A0FB4">
              <w:r>
                <w:fldChar w:fldCharType="begin"/>
              </w:r>
              <w:r w:rsidR="00B20FF0">
                <w:instrText xml:space="preserve">MACROBUTTON  SnrToggleCheckbox √适用 </w:instrText>
              </w:r>
              <w:r>
                <w:fldChar w:fldCharType="end"/>
              </w:r>
              <w:r>
                <w:fldChar w:fldCharType="begin"/>
              </w:r>
              <w:r w:rsidR="00B20FF0">
                <w:instrText xml:space="preserve"> MACROBUTTON  SnrToggleCheckbox □不适用 </w:instrText>
              </w:r>
              <w:r>
                <w:fldChar w:fldCharType="end"/>
              </w:r>
            </w:p>
          </w:sdtContent>
        </w:sdt>
        <w:p w:rsidR="00BC2D12" w:rsidRDefault="0061030C">
          <w:pPr>
            <w:jc w:val="right"/>
            <w:rPr>
              <w:szCs w:val="21"/>
            </w:rPr>
          </w:pPr>
          <w:r>
            <w:rPr>
              <w:rFonts w:hint="eastAsia"/>
              <w:szCs w:val="21"/>
            </w:rPr>
            <w:t>单位：</w:t>
          </w:r>
          <w:sdt>
            <w:sdtPr>
              <w:rPr>
                <w:rFonts w:hint="eastAsia"/>
                <w:szCs w:val="21"/>
              </w:rPr>
              <w:alias w:val="单位：母公司财务附注：对子公司投资"/>
              <w:tag w:val="_GBC_744810ff600d4176af7d45c0bf0b7978"/>
              <w:id w:val="10678535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d2f8249dd813484db8850cd3e6e60609"/>
              <w:id w:val="-19580256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4"/>
            <w:gridCol w:w="1581"/>
            <w:gridCol w:w="1581"/>
            <w:gridCol w:w="798"/>
            <w:gridCol w:w="1686"/>
            <w:gridCol w:w="831"/>
            <w:gridCol w:w="932"/>
          </w:tblGrid>
          <w:tr w:rsidR="00B20FF0" w:rsidTr="00322365">
            <w:sdt>
              <w:sdtPr>
                <w:tag w:val="_PLD_43f5c326f4e64acb83b7062be90601f4"/>
                <w:id w:val="2792270"/>
                <w:lock w:val="sdtLocked"/>
              </w:sdtPr>
              <w:sdtEndPr/>
              <w:sdtContent>
                <w:tc>
                  <w:tcPr>
                    <w:tcW w:w="810"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pPr>
                    <w:r>
                      <w:rPr>
                        <w:rFonts w:hint="eastAsia"/>
                      </w:rPr>
                      <w:t>被投资单位</w:t>
                    </w:r>
                  </w:p>
                </w:tc>
              </w:sdtContent>
            </w:sdt>
            <w:sdt>
              <w:sdtPr>
                <w:tag w:val="_PLD_bfc01ff1dea540d68a163c0b4f2658e7"/>
                <w:id w:val="2792271"/>
                <w:lock w:val="sdtLocked"/>
              </w:sdtPr>
              <w:sdtEndPr/>
              <w:sdtContent>
                <w:tc>
                  <w:tcPr>
                    <w:tcW w:w="88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pPr>
                    <w:r>
                      <w:rPr>
                        <w:rFonts w:hint="eastAsia"/>
                      </w:rPr>
                      <w:t>期初余额</w:t>
                    </w:r>
                  </w:p>
                </w:tc>
              </w:sdtContent>
            </w:sdt>
            <w:sdt>
              <w:sdtPr>
                <w:tag w:val="_PLD_2868730cdc514c8c888f9e5fbbf1861b"/>
                <w:id w:val="2792272"/>
                <w:lock w:val="sdtLocked"/>
              </w:sdtPr>
              <w:sdtEndPr/>
              <w:sdtContent>
                <w:tc>
                  <w:tcPr>
                    <w:tcW w:w="88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pPr>
                    <w:r>
                      <w:rPr>
                        <w:rFonts w:hint="eastAsia"/>
                      </w:rPr>
                      <w:t>本期增加</w:t>
                    </w:r>
                  </w:p>
                </w:tc>
              </w:sdtContent>
            </w:sdt>
            <w:sdt>
              <w:sdtPr>
                <w:tag w:val="_PLD_53aab3e541434694890e1daaef86892e"/>
                <w:id w:val="2792273"/>
                <w:lock w:val="sdtLocked"/>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pPr>
                    <w:r>
                      <w:rPr>
                        <w:rFonts w:hint="eastAsia"/>
                      </w:rPr>
                      <w:t>本期减少</w:t>
                    </w:r>
                  </w:p>
                </w:tc>
              </w:sdtContent>
            </w:sdt>
            <w:sdt>
              <w:sdtPr>
                <w:tag w:val="_PLD_eeaa6cf867964b44953ca6fa9f1417b3"/>
                <w:id w:val="2792274"/>
                <w:lock w:val="sdtLocked"/>
              </w:sdtPr>
              <w:sdtEnd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pPr>
                    <w:r>
                      <w:rPr>
                        <w:rFonts w:hint="eastAsia"/>
                      </w:rPr>
                      <w:t>期末余额</w:t>
                    </w:r>
                  </w:p>
                </w:tc>
              </w:sdtContent>
            </w:sdt>
            <w:sdt>
              <w:sdtPr>
                <w:tag w:val="_PLD_4365562ff41a4c1fbb543509a4ea61f6"/>
                <w:id w:val="2792275"/>
                <w:lock w:val="sdtLocked"/>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rPr>
                        <w:szCs w:val="21"/>
                      </w:rPr>
                    </w:pPr>
                    <w:r>
                      <w:rPr>
                        <w:rFonts w:hint="eastAsia"/>
                      </w:rPr>
                      <w:t>本期计提减值准备</w:t>
                    </w:r>
                  </w:p>
                </w:tc>
              </w:sdtContent>
            </w:sdt>
            <w:sdt>
              <w:sdtPr>
                <w:tag w:val="_PLD_1d05d35b40794516842b0264b05f0a95"/>
                <w:id w:val="2792276"/>
                <w:lock w:val="sdtLocked"/>
              </w:sdtPr>
              <w:sdtEndPr/>
              <w:sdtContent>
                <w:tc>
                  <w:tcPr>
                    <w:tcW w:w="536"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pPr>
                    <w:r>
                      <w:rPr>
                        <w:rFonts w:hint="eastAsia"/>
                      </w:rPr>
                      <w:t>减值准备期末余额</w:t>
                    </w:r>
                  </w:p>
                </w:tc>
              </w:sdtContent>
            </w:sdt>
          </w:tr>
          <w:sdt>
            <w:sdtPr>
              <w:alias w:val="长期股权投资明细"/>
              <w:tag w:val="_TUP_ffd53d91c32d4e5ea37a6c2ca799f0e2"/>
              <w:id w:val="2792277"/>
              <w:lock w:val="sdtLocked"/>
            </w:sdtPr>
            <w:sdtEndPr/>
            <w:sdtContent>
              <w:tr w:rsidR="00B20FF0" w:rsidTr="00322365">
                <w:tc>
                  <w:tcPr>
                    <w:tcW w:w="810" w:type="pct"/>
                    <w:tcBorders>
                      <w:top w:val="single" w:sz="4" w:space="0" w:color="auto"/>
                      <w:left w:val="single" w:sz="4" w:space="0" w:color="auto"/>
                      <w:bottom w:val="single" w:sz="4" w:space="0" w:color="auto"/>
                      <w:right w:val="single" w:sz="4" w:space="0" w:color="auto"/>
                    </w:tcBorders>
                    <w:vAlign w:val="center"/>
                  </w:tcPr>
                  <w:p w:rsidR="00B20FF0" w:rsidRDefault="00B20FF0" w:rsidP="00B20FF0">
                    <w:r>
                      <w:t>浙江天台和</w:t>
                    </w:r>
                    <w:proofErr w:type="gramStart"/>
                    <w:r>
                      <w:t>瑞祥</w:t>
                    </w:r>
                    <w:proofErr w:type="gramEnd"/>
                    <w:r>
                      <w:t>投资有限公司</w:t>
                    </w:r>
                  </w:p>
                </w:tc>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r>
                      <w:t>65,000,000.00</w:t>
                    </w:r>
                  </w:p>
                </w:tc>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460"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944"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r>
                      <w:t>65,000,000.00</w:t>
                    </w:r>
                  </w:p>
                </w:tc>
                <w:tc>
                  <w:tcPr>
                    <w:tcW w:w="479"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536"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r>
            </w:sdtContent>
          </w:sdt>
          <w:sdt>
            <w:sdtPr>
              <w:alias w:val="长期股权投资明细"/>
              <w:tag w:val="_TUP_ffd53d91c32d4e5ea37a6c2ca799f0e2"/>
              <w:id w:val="2792278"/>
              <w:lock w:val="sdtLocked"/>
            </w:sdtPr>
            <w:sdtEndPr/>
            <w:sdtContent>
              <w:tr w:rsidR="00B20FF0" w:rsidTr="00322365">
                <w:tc>
                  <w:tcPr>
                    <w:tcW w:w="810" w:type="pct"/>
                    <w:tcBorders>
                      <w:top w:val="single" w:sz="4" w:space="0" w:color="auto"/>
                      <w:left w:val="single" w:sz="4" w:space="0" w:color="auto"/>
                      <w:bottom w:val="single" w:sz="4" w:space="0" w:color="auto"/>
                      <w:right w:val="single" w:sz="4" w:space="0" w:color="auto"/>
                    </w:tcBorders>
                    <w:vAlign w:val="center"/>
                  </w:tcPr>
                  <w:p w:rsidR="00B20FF0" w:rsidRDefault="00B20FF0" w:rsidP="00B20FF0">
                    <w:r>
                      <w:t>浙江天台祥和电子材料有限公司</w:t>
                    </w:r>
                  </w:p>
                </w:tc>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r>
                      <w:t>7,500,000.00</w:t>
                    </w:r>
                  </w:p>
                </w:tc>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460"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944"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r>
                      <w:t>7,500,000.00</w:t>
                    </w:r>
                  </w:p>
                </w:tc>
                <w:tc>
                  <w:tcPr>
                    <w:tcW w:w="479"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536"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r>
            </w:sdtContent>
          </w:sdt>
          <w:sdt>
            <w:sdtPr>
              <w:alias w:val="长期股权投资明细"/>
              <w:tag w:val="_TUP_ffd53d91c32d4e5ea37a6c2ca799f0e2"/>
              <w:id w:val="2792279"/>
              <w:lock w:val="sdtLocked"/>
            </w:sdtPr>
            <w:sdtEndPr/>
            <w:sdtContent>
              <w:tr w:rsidR="00B20FF0" w:rsidTr="00322365">
                <w:tc>
                  <w:tcPr>
                    <w:tcW w:w="810" w:type="pct"/>
                    <w:tcBorders>
                      <w:top w:val="single" w:sz="4" w:space="0" w:color="auto"/>
                      <w:left w:val="single" w:sz="4" w:space="0" w:color="auto"/>
                      <w:bottom w:val="single" w:sz="4" w:space="0" w:color="auto"/>
                      <w:right w:val="single" w:sz="4" w:space="0" w:color="auto"/>
                    </w:tcBorders>
                    <w:vAlign w:val="center"/>
                  </w:tcPr>
                  <w:p w:rsidR="00B20FF0" w:rsidRDefault="00B20FF0" w:rsidP="00B20FF0">
                    <w:r>
                      <w:t>浙江祥丰新材料科技有限公司</w:t>
                    </w:r>
                  </w:p>
                </w:tc>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r>
                      <w:t>10,200,000.00</w:t>
                    </w:r>
                  </w:p>
                </w:tc>
                <w:tc>
                  <w:tcPr>
                    <w:tcW w:w="460"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944"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r>
                      <w:t>10,200,000.00</w:t>
                    </w:r>
                  </w:p>
                </w:tc>
                <w:tc>
                  <w:tcPr>
                    <w:tcW w:w="479"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536"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r>
            </w:sdtContent>
          </w:sdt>
          <w:sdt>
            <w:sdtPr>
              <w:alias w:val="长期股权投资明细"/>
              <w:tag w:val="_TUP_ffd53d91c32d4e5ea37a6c2ca799f0e2"/>
              <w:id w:val="2792280"/>
              <w:lock w:val="sdtLocked"/>
            </w:sdtPr>
            <w:sdtEndPr/>
            <w:sdtContent>
              <w:tr w:rsidR="00B20FF0" w:rsidTr="00322365">
                <w:tc>
                  <w:tcPr>
                    <w:tcW w:w="810" w:type="pct"/>
                    <w:tcBorders>
                      <w:top w:val="single" w:sz="4" w:space="0" w:color="auto"/>
                      <w:left w:val="single" w:sz="4" w:space="0" w:color="auto"/>
                      <w:bottom w:val="single" w:sz="4" w:space="0" w:color="auto"/>
                      <w:right w:val="single" w:sz="4" w:space="0" w:color="auto"/>
                    </w:tcBorders>
                    <w:vAlign w:val="center"/>
                  </w:tcPr>
                  <w:p w:rsidR="00B20FF0" w:rsidRDefault="00B20FF0" w:rsidP="00B20FF0">
                    <w:r>
                      <w:t>湖南祥和电子材料有限公司</w:t>
                    </w:r>
                  </w:p>
                </w:tc>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r>
                      <w:t>20,000,000.00</w:t>
                    </w:r>
                  </w:p>
                </w:tc>
                <w:tc>
                  <w:tcPr>
                    <w:tcW w:w="460"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944"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r>
                      <w:t>20,000,000.00</w:t>
                    </w:r>
                  </w:p>
                </w:tc>
                <w:tc>
                  <w:tcPr>
                    <w:tcW w:w="479"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536"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r>
            </w:sdtContent>
          </w:sdt>
          <w:tr w:rsidR="00B20FF0" w:rsidTr="00322365">
            <w:sdt>
              <w:sdtPr>
                <w:tag w:val="_PLD_6d78abc7997f45e2969ef24257800aca"/>
                <w:id w:val="2792281"/>
                <w:lock w:val="sdtLocked"/>
              </w:sdtPr>
              <w:sdtEndPr/>
              <w:sdtContent>
                <w:tc>
                  <w:tcPr>
                    <w:tcW w:w="810"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center"/>
                    </w:pPr>
                    <w:r>
                      <w:rPr>
                        <w:rFonts w:hint="eastAsia"/>
                      </w:rPr>
                      <w:t>合计</w:t>
                    </w:r>
                  </w:p>
                </w:tc>
              </w:sdtContent>
            </w:sdt>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pPr>
                  <w:rPr>
                    <w:sz w:val="24"/>
                  </w:rPr>
                </w:pPr>
                <w:r>
                  <w:t>72,500,000.00</w:t>
                </w:r>
              </w:p>
            </w:tc>
            <w:tc>
              <w:tcPr>
                <w:tcW w:w="885" w:type="pct"/>
                <w:tcBorders>
                  <w:top w:val="single" w:sz="4" w:space="0" w:color="auto"/>
                  <w:left w:val="single" w:sz="4" w:space="0" w:color="auto"/>
                  <w:bottom w:val="single" w:sz="4" w:space="0" w:color="auto"/>
                  <w:right w:val="single" w:sz="4" w:space="0" w:color="auto"/>
                </w:tcBorders>
                <w:vAlign w:val="center"/>
              </w:tcPr>
              <w:p w:rsidR="00B20FF0" w:rsidRDefault="00B20FF0">
                <w:pPr>
                  <w:rPr>
                    <w:sz w:val="24"/>
                  </w:rPr>
                </w:pPr>
                <w:r>
                  <w:t>30,200,000.00</w:t>
                </w:r>
              </w:p>
            </w:tc>
            <w:tc>
              <w:tcPr>
                <w:tcW w:w="460" w:type="pct"/>
                <w:tcBorders>
                  <w:top w:val="single" w:sz="4" w:space="0" w:color="auto"/>
                  <w:left w:val="single" w:sz="4" w:space="0" w:color="auto"/>
                  <w:bottom w:val="single" w:sz="4" w:space="0" w:color="auto"/>
                  <w:right w:val="single" w:sz="4" w:space="0" w:color="auto"/>
                </w:tcBorders>
                <w:vAlign w:val="center"/>
              </w:tcPr>
              <w:p w:rsidR="00B20FF0" w:rsidRDefault="00B20FF0">
                <w:pPr>
                  <w:rPr>
                    <w:sz w:val="24"/>
                  </w:rPr>
                </w:pPr>
              </w:p>
            </w:tc>
            <w:tc>
              <w:tcPr>
                <w:tcW w:w="944" w:type="pct"/>
                <w:tcBorders>
                  <w:top w:val="single" w:sz="4" w:space="0" w:color="auto"/>
                  <w:left w:val="single" w:sz="4" w:space="0" w:color="auto"/>
                  <w:bottom w:val="single" w:sz="4" w:space="0" w:color="auto"/>
                  <w:right w:val="single" w:sz="4" w:space="0" w:color="auto"/>
                </w:tcBorders>
                <w:vAlign w:val="center"/>
              </w:tcPr>
              <w:p w:rsidR="00B20FF0" w:rsidRDefault="00B20FF0">
                <w:pPr>
                  <w:rPr>
                    <w:sz w:val="24"/>
                  </w:rPr>
                </w:pPr>
                <w:r>
                  <w:t>102,700,000.00</w:t>
                </w:r>
              </w:p>
            </w:tc>
            <w:tc>
              <w:tcPr>
                <w:tcW w:w="479"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c>
              <w:tcPr>
                <w:tcW w:w="536" w:type="pct"/>
                <w:tcBorders>
                  <w:top w:val="single" w:sz="4" w:space="0" w:color="auto"/>
                  <w:left w:val="single" w:sz="4" w:space="0" w:color="auto"/>
                  <w:bottom w:val="single" w:sz="4" w:space="0" w:color="auto"/>
                  <w:right w:val="single" w:sz="4" w:space="0" w:color="auto"/>
                </w:tcBorders>
                <w:vAlign w:val="center"/>
              </w:tcPr>
              <w:p w:rsidR="00B20FF0" w:rsidRDefault="00B20FF0" w:rsidP="00B20FF0">
                <w:pPr>
                  <w:jc w:val="right"/>
                </w:pPr>
              </w:p>
            </w:tc>
          </w:tr>
        </w:tbl>
        <w:p w:rsidR="00BC2D12" w:rsidRDefault="00CD5DB0">
          <w:pPr>
            <w:rPr>
              <w:szCs w:val="21"/>
            </w:rPr>
          </w:pPr>
        </w:p>
      </w:sdtContent>
    </w:sdt>
    <w:sdt>
      <w:sdtPr>
        <w:rPr>
          <w:rFonts w:ascii="宋体" w:eastAsia="宋体" w:hAnsi="宋体" w:cs="宋体" w:hint="eastAsia"/>
          <w:b w:val="0"/>
          <w:bCs w:val="0"/>
          <w:kern w:val="0"/>
          <w:szCs w:val="24"/>
        </w:rPr>
        <w:alias w:val="模块:对联营、合营企业投资"/>
        <w:tag w:val="_SEC_4a653049f75d481585b4f9d9da6a8d0e"/>
        <w:id w:val="1918905847"/>
        <w:lock w:val="sdtLocked"/>
        <w:placeholder>
          <w:docPart w:val="GBC22222222222222222222222222222"/>
        </w:placeholder>
      </w:sdtPr>
      <w:sdtEndPr>
        <w:rPr>
          <w:szCs w:val="21"/>
        </w:rPr>
      </w:sdtEndPr>
      <w:sdtContent>
        <w:p w:rsidR="00BC2D12" w:rsidRDefault="0061030C">
          <w:pPr>
            <w:pStyle w:val="4"/>
            <w:numPr>
              <w:ilvl w:val="0"/>
              <w:numId w:val="150"/>
            </w:numPr>
          </w:pPr>
          <w:r>
            <w:rPr>
              <w:rFonts w:hint="eastAsia"/>
            </w:rPr>
            <w:t>对联营、合营企业投资</w:t>
          </w:r>
        </w:p>
        <w:sdt>
          <w:sdtPr>
            <w:alias w:val="是否适用：母公司对联营、合营企业投资[双击切换]"/>
            <w:tag w:val="_GBC_2e4760cb979247e69579530b3868e897"/>
            <w:id w:val="-2080443941"/>
            <w:lock w:val="sdtLocked"/>
            <w:placeholder>
              <w:docPart w:val="GBC22222222222222222222222222222"/>
            </w:placeholder>
          </w:sdtPr>
          <w:sdtEndPr/>
          <w:sdtContent>
            <w:p w:rsidR="00BC2D12" w:rsidRDefault="000A0FB4" w:rsidP="00B20FF0">
              <w:pPr>
                <w:rPr>
                  <w:szCs w:val="21"/>
                </w:rPr>
              </w:pPr>
              <w:r>
                <w:fldChar w:fldCharType="begin"/>
              </w:r>
              <w:r w:rsidR="00B20FF0">
                <w:instrText xml:space="preserve">MACROBUTTON  SnrToggleCheckbox □适用 </w:instrText>
              </w:r>
              <w:r>
                <w:fldChar w:fldCharType="end"/>
              </w:r>
              <w:r>
                <w:fldChar w:fldCharType="begin"/>
              </w:r>
              <w:r w:rsidR="00B20FF0">
                <w:instrText xml:space="preserve"> MACROBUTTON  SnrToggleCheckbox √不适用 </w:instrText>
              </w:r>
              <w:r>
                <w:fldChar w:fldCharType="end"/>
              </w:r>
            </w:p>
          </w:sdtContent>
        </w:sdt>
      </w:sdtContent>
    </w:sdt>
    <w:sdt>
      <w:sdtPr>
        <w:rPr>
          <w:rFonts w:hint="eastAsia"/>
          <w:szCs w:val="21"/>
        </w:rPr>
        <w:alias w:val="模块:长期股权投资的说明"/>
        <w:tag w:val="_SEC_fd3a826cdca04967a4205d04f587b774"/>
        <w:id w:val="-474909351"/>
        <w:lock w:val="sdtLocked"/>
        <w:placeholder>
          <w:docPart w:val="GBC22222222222222222222222222222"/>
        </w:placeholder>
      </w:sdtPr>
      <w:sdtEndPr/>
      <w:sdtContent>
        <w:p w:rsidR="00BC2D12" w:rsidRDefault="0061030C">
          <w:pPr>
            <w:rPr>
              <w:szCs w:val="21"/>
            </w:rPr>
          </w:pPr>
          <w:r>
            <w:rPr>
              <w:rFonts w:hint="eastAsia"/>
              <w:szCs w:val="21"/>
            </w:rPr>
            <w:t>其他说明：</w:t>
          </w:r>
        </w:p>
        <w:sdt>
          <w:sdtPr>
            <w:rPr>
              <w:rFonts w:hint="eastAsia"/>
              <w:szCs w:val="21"/>
            </w:rPr>
            <w:alias w:val="长期股权投资的说明"/>
            <w:tag w:val="_GBC_938f2ac679ca480c83553ff73f8b80b6"/>
            <w:id w:val="936018598"/>
            <w:lock w:val="sdtLocked"/>
            <w:placeholder>
              <w:docPart w:val="GBC22222222222222222222222222222"/>
            </w:placeholder>
          </w:sdtPr>
          <w:sdtEndPr/>
          <w:sdtContent>
            <w:p w:rsidR="00BC2D12" w:rsidRDefault="006D6456">
              <w:pPr>
                <w:rPr>
                  <w:szCs w:val="21"/>
                </w:rPr>
              </w:pPr>
              <w:r>
                <w:rPr>
                  <w:rFonts w:hint="eastAsia"/>
                  <w:szCs w:val="21"/>
                </w:rPr>
                <w:t>无</w:t>
              </w:r>
            </w:p>
          </w:sdtContent>
        </w:sdt>
      </w:sdtContent>
    </w:sdt>
    <w:p w:rsidR="00BC2D12" w:rsidRDefault="00BC2D12">
      <w:pPr>
        <w:rPr>
          <w:szCs w:val="21"/>
        </w:rPr>
      </w:pPr>
    </w:p>
    <w:sdt>
      <w:sdtPr>
        <w:rPr>
          <w:rFonts w:ascii="宋体" w:hAnsi="宋体" w:cs="宋体" w:hint="eastAsia"/>
          <w:b w:val="0"/>
          <w:bCs w:val="0"/>
          <w:kern w:val="0"/>
          <w:szCs w:val="24"/>
        </w:rPr>
        <w:alias w:val="模块:营业收入"/>
        <w:tag w:val="_SEC_167f1b451fcb4d4d88898ec4d506ea2d"/>
        <w:id w:val="2128430583"/>
        <w:lock w:val="sdtLocked"/>
        <w:placeholder>
          <w:docPart w:val="GBC22222222222222222222222222222"/>
        </w:placeholder>
      </w:sdtPr>
      <w:sdtEndPr>
        <w:rPr>
          <w:rFonts w:hint="default"/>
        </w:rPr>
      </w:sdtEndPr>
      <w:sdtContent>
        <w:p w:rsidR="00BC2D12" w:rsidRDefault="0061030C">
          <w:pPr>
            <w:pStyle w:val="3"/>
            <w:numPr>
              <w:ilvl w:val="0"/>
              <w:numId w:val="66"/>
            </w:numPr>
          </w:pPr>
          <w:r>
            <w:rPr>
              <w:rFonts w:hint="eastAsia"/>
            </w:rPr>
            <w:t>营业收入和营业成本</w:t>
          </w:r>
        </w:p>
        <w:p w:rsidR="00BC2D12" w:rsidRDefault="0061030C">
          <w:pPr>
            <w:pStyle w:val="4"/>
            <w:numPr>
              <w:ilvl w:val="0"/>
              <w:numId w:val="164"/>
            </w:numPr>
          </w:pPr>
          <w:r>
            <w:rPr>
              <w:rFonts w:hint="eastAsia"/>
            </w:rPr>
            <w:t>营业收入和营业成本情况</w:t>
          </w:r>
        </w:p>
        <w:sdt>
          <w:sdtPr>
            <w:rPr>
              <w:rFonts w:ascii="宋体" w:hAnsi="宋体" w:hint="eastAsia"/>
              <w:bCs/>
              <w:szCs w:val="21"/>
            </w:rPr>
            <w:alias w:val="是否适用：母公司营业收入和营业成本[双击切换]"/>
            <w:tag w:val="_GBC_3cf10265cb614c79a538bd06daf8da74"/>
            <w:id w:val="1292553111"/>
            <w:lock w:val="sdtLocked"/>
            <w:placeholder>
              <w:docPart w:val="GBC22222222222222222222222222222"/>
            </w:placeholder>
          </w:sdtPr>
          <w:sdtEndPr/>
          <w:sdtContent>
            <w:p w:rsidR="00BC2D12" w:rsidRDefault="000A0FB4">
              <w:pPr>
                <w:pStyle w:val="ac"/>
                <w:ind w:firstLineChars="0" w:firstLine="0"/>
                <w:jc w:val="left"/>
                <w:rPr>
                  <w:rFonts w:ascii="宋体" w:hAnsi="宋体"/>
                  <w:bCs/>
                  <w:szCs w:val="21"/>
                </w:rPr>
              </w:pPr>
              <w:r>
                <w:rPr>
                  <w:rFonts w:ascii="宋体" w:hAnsi="宋体"/>
                  <w:bCs/>
                  <w:szCs w:val="21"/>
                </w:rPr>
                <w:fldChar w:fldCharType="begin"/>
              </w:r>
              <w:r w:rsidR="00B20FF0">
                <w:rPr>
                  <w:rFonts w:ascii="宋体" w:hAnsi="宋体"/>
                  <w:bCs/>
                  <w:szCs w:val="21"/>
                </w:rPr>
                <w:instrText xml:space="preserve">MACROBUTTON  SnrToggleCheckbox √适用 </w:instrText>
              </w:r>
              <w:r>
                <w:rPr>
                  <w:rFonts w:ascii="宋体" w:hAnsi="宋体"/>
                  <w:bCs/>
                  <w:szCs w:val="21"/>
                </w:rPr>
                <w:fldChar w:fldCharType="end"/>
              </w:r>
              <w:r>
                <w:rPr>
                  <w:rFonts w:ascii="宋体" w:hAnsi="宋体"/>
                  <w:bCs/>
                  <w:szCs w:val="21"/>
                </w:rPr>
                <w:fldChar w:fldCharType="begin"/>
              </w:r>
              <w:r w:rsidR="00B20FF0">
                <w:rPr>
                  <w:rFonts w:ascii="宋体" w:hAnsi="宋体"/>
                  <w:bCs/>
                  <w:szCs w:val="21"/>
                </w:rPr>
                <w:instrText xml:space="preserve"> MACROBUTTON  SnrToggleCheckbox □不适用 </w:instrText>
              </w:r>
              <w:r>
                <w:rPr>
                  <w:rFonts w:ascii="宋体" w:hAnsi="宋体"/>
                  <w:bCs/>
                  <w:szCs w:val="21"/>
                </w:rPr>
                <w:fldChar w:fldCharType="end"/>
              </w:r>
            </w:p>
          </w:sdtContent>
        </w:sdt>
        <w:p w:rsidR="00BC2D12" w:rsidRDefault="0061030C">
          <w:pPr>
            <w:pStyle w:val="ac"/>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19008541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5940d445dfb6426f97376a89f3df08e7"/>
              <w:id w:val="-1869980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宋体" w:hAnsi="宋体" w:hint="eastAsia"/>
                  <w:bCs/>
                  <w:szCs w:val="21"/>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9"/>
            <w:gridCol w:w="1686"/>
            <w:gridCol w:w="1686"/>
            <w:gridCol w:w="1686"/>
            <w:gridCol w:w="1686"/>
          </w:tblGrid>
          <w:tr w:rsidR="00B20FF0" w:rsidTr="00322365">
            <w:sdt>
              <w:sdtPr>
                <w:tag w:val="_PLD_03d52d676cf8435a8f7a530f92cd7617"/>
                <w:id w:val="2792385"/>
                <w:lock w:val="sdtLocked"/>
              </w:sdtPr>
              <w:sdtEndPr/>
              <w:sdtContent>
                <w:tc>
                  <w:tcPr>
                    <w:tcW w:w="1181" w:type="pct"/>
                    <w:vMerge w:val="restart"/>
                    <w:tcBorders>
                      <w:top w:val="single" w:sz="4" w:space="0" w:color="auto"/>
                      <w:left w:val="single" w:sz="4" w:space="0" w:color="auto"/>
                      <w:right w:val="single" w:sz="4" w:space="0" w:color="auto"/>
                    </w:tcBorders>
                    <w:shd w:val="clear" w:color="auto" w:fill="auto"/>
                    <w:vAlign w:val="center"/>
                  </w:tcPr>
                  <w:p w:rsidR="00B20FF0" w:rsidRDefault="00B20FF0" w:rsidP="00B20FF0">
                    <w:pPr>
                      <w:jc w:val="center"/>
                      <w:rPr>
                        <w:szCs w:val="21"/>
                      </w:rPr>
                    </w:pPr>
                    <w:r>
                      <w:rPr>
                        <w:rFonts w:hint="eastAsia"/>
                        <w:szCs w:val="21"/>
                      </w:rPr>
                      <w:t>项目</w:t>
                    </w:r>
                  </w:p>
                </w:tc>
              </w:sdtContent>
            </w:sdt>
            <w:sdt>
              <w:sdtPr>
                <w:tag w:val="_PLD_32b5faadfe0b45d19044be5526af3c2d"/>
                <w:id w:val="2792386"/>
                <w:lock w:val="sdtLocked"/>
              </w:sdtPr>
              <w:sdtEndPr/>
              <w:sdtContent>
                <w:tc>
                  <w:tcPr>
                    <w:tcW w:w="19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rPr>
                        <w:szCs w:val="21"/>
                      </w:rPr>
                    </w:pPr>
                    <w:r>
                      <w:rPr>
                        <w:rFonts w:hint="eastAsia"/>
                        <w:szCs w:val="21"/>
                      </w:rPr>
                      <w:t>本期发生额</w:t>
                    </w:r>
                  </w:p>
                </w:tc>
              </w:sdtContent>
            </w:sdt>
            <w:sdt>
              <w:sdtPr>
                <w:tag w:val="_PLD_5e3b95dc7e564cbabd77bf88c8a43781"/>
                <w:id w:val="2792387"/>
                <w:lock w:val="sdtLocked"/>
              </w:sdtPr>
              <w:sdtEndPr/>
              <w:sdtContent>
                <w:tc>
                  <w:tcPr>
                    <w:tcW w:w="19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rPr>
                        <w:szCs w:val="21"/>
                      </w:rPr>
                    </w:pPr>
                    <w:r>
                      <w:rPr>
                        <w:rFonts w:hint="eastAsia"/>
                        <w:szCs w:val="21"/>
                      </w:rPr>
                      <w:t>上期发生额</w:t>
                    </w:r>
                  </w:p>
                </w:tc>
              </w:sdtContent>
            </w:sdt>
          </w:tr>
          <w:tr w:rsidR="00B20FF0" w:rsidTr="00322365">
            <w:tc>
              <w:tcPr>
                <w:tcW w:w="1181" w:type="pct"/>
                <w:vMerge/>
                <w:tcBorders>
                  <w:left w:val="single" w:sz="4" w:space="0" w:color="auto"/>
                  <w:bottom w:val="single" w:sz="4" w:space="0" w:color="auto"/>
                  <w:right w:val="single" w:sz="4" w:space="0" w:color="auto"/>
                </w:tcBorders>
                <w:shd w:val="clear" w:color="auto" w:fill="auto"/>
                <w:vAlign w:val="center"/>
              </w:tcPr>
              <w:p w:rsidR="00B20FF0" w:rsidRDefault="00B20FF0" w:rsidP="00B20FF0">
                <w:pPr>
                  <w:jc w:val="center"/>
                  <w:rPr>
                    <w:szCs w:val="21"/>
                  </w:rPr>
                </w:pPr>
              </w:p>
            </w:tc>
            <w:sdt>
              <w:sdtPr>
                <w:tag w:val="_PLD_35d68e9def174e9fb111f9c26dc6e586"/>
                <w:id w:val="2792388"/>
                <w:lock w:val="sdtLocked"/>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rPr>
                        <w:szCs w:val="21"/>
                      </w:rPr>
                    </w:pPr>
                    <w:r>
                      <w:rPr>
                        <w:rFonts w:hint="eastAsia"/>
                        <w:szCs w:val="21"/>
                      </w:rPr>
                      <w:t>收入</w:t>
                    </w:r>
                  </w:p>
                </w:tc>
              </w:sdtContent>
            </w:sdt>
            <w:sdt>
              <w:sdtPr>
                <w:tag w:val="_PLD_bca4c40811a6455bb6f684093a6c0c7d"/>
                <w:id w:val="2792389"/>
                <w:lock w:val="sdtLocked"/>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rPr>
                        <w:szCs w:val="21"/>
                      </w:rPr>
                    </w:pPr>
                    <w:r>
                      <w:rPr>
                        <w:rFonts w:hint="eastAsia"/>
                        <w:szCs w:val="21"/>
                      </w:rPr>
                      <w:t>成本</w:t>
                    </w:r>
                  </w:p>
                </w:tc>
              </w:sdtContent>
            </w:sdt>
            <w:sdt>
              <w:sdtPr>
                <w:tag w:val="_PLD_913bf231029842ff9aedaf2297b238c1"/>
                <w:id w:val="2792390"/>
                <w:lock w:val="sdtLocked"/>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rPr>
                        <w:szCs w:val="21"/>
                      </w:rPr>
                    </w:pPr>
                    <w:r>
                      <w:rPr>
                        <w:rFonts w:hint="eastAsia"/>
                        <w:szCs w:val="21"/>
                      </w:rPr>
                      <w:t>收入</w:t>
                    </w:r>
                  </w:p>
                </w:tc>
              </w:sdtContent>
            </w:sdt>
            <w:sdt>
              <w:sdtPr>
                <w:tag w:val="_PLD_f626f406150145439510a3b7f1a71e39"/>
                <w:id w:val="2792391"/>
                <w:lock w:val="sdtLocked"/>
              </w:sdtPr>
              <w:sdtEndPr/>
              <w:sdtConten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rPr>
                        <w:szCs w:val="21"/>
                      </w:rPr>
                    </w:pPr>
                    <w:r>
                      <w:rPr>
                        <w:rFonts w:hint="eastAsia"/>
                        <w:szCs w:val="21"/>
                      </w:rPr>
                      <w:t>成本</w:t>
                    </w:r>
                  </w:p>
                </w:tc>
              </w:sdtContent>
            </w:sdt>
          </w:tr>
          <w:tr w:rsidR="00B20FF0" w:rsidTr="00322365">
            <w:sdt>
              <w:sdtPr>
                <w:tag w:val="_PLD_5e96be68b278431da8715a6c739b83b7"/>
                <w:id w:val="2792392"/>
                <w:lock w:val="sdtLocked"/>
              </w:sdtPr>
              <w:sdtEndPr/>
              <w:sdtContent>
                <w:tc>
                  <w:tcPr>
                    <w:tcW w:w="1181" w:type="pct"/>
                    <w:tcBorders>
                      <w:top w:val="single" w:sz="4" w:space="0" w:color="auto"/>
                      <w:left w:val="single" w:sz="4" w:space="0" w:color="auto"/>
                      <w:bottom w:val="single" w:sz="4" w:space="0" w:color="auto"/>
                      <w:right w:val="single" w:sz="4" w:space="0" w:color="auto"/>
                    </w:tcBorders>
                    <w:shd w:val="clear" w:color="auto" w:fill="auto"/>
                  </w:tcPr>
                  <w:p w:rsidR="00B20FF0" w:rsidRDefault="00B20FF0" w:rsidP="00B20FF0">
                    <w:pPr>
                      <w:rPr>
                        <w:szCs w:val="21"/>
                      </w:rPr>
                    </w:pPr>
                    <w:r>
                      <w:rPr>
                        <w:rFonts w:hint="eastAsia"/>
                        <w:szCs w:val="21"/>
                      </w:rPr>
                      <w:t>主营业务</w:t>
                    </w:r>
                  </w:p>
                </w:tc>
              </w:sdtContent>
            </w:sd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255,545,025.74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167,521,398.39</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233,511,434.81</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CC55BF" w:rsidP="009623F3">
                <w:pPr>
                  <w:jc w:val="right"/>
                  <w:rPr>
                    <w:sz w:val="24"/>
                  </w:rPr>
                </w:pPr>
                <w:r>
                  <w:t>133,492,760.09</w:t>
                </w:r>
              </w:p>
            </w:tc>
          </w:tr>
          <w:tr w:rsidR="00B20FF0" w:rsidTr="00322365">
            <w:sdt>
              <w:sdtPr>
                <w:tag w:val="_PLD_6bfc9b53230c4537ab9d4895c4ac21b6"/>
                <w:id w:val="2792393"/>
                <w:lock w:val="sdtLocked"/>
              </w:sdtPr>
              <w:sdtEndPr/>
              <w:sdtContent>
                <w:tc>
                  <w:tcPr>
                    <w:tcW w:w="1181" w:type="pct"/>
                    <w:tcBorders>
                      <w:top w:val="single" w:sz="4" w:space="0" w:color="auto"/>
                      <w:left w:val="single" w:sz="4" w:space="0" w:color="auto"/>
                      <w:bottom w:val="single" w:sz="4" w:space="0" w:color="auto"/>
                      <w:right w:val="single" w:sz="4" w:space="0" w:color="auto"/>
                    </w:tcBorders>
                    <w:shd w:val="clear" w:color="auto" w:fill="auto"/>
                  </w:tcPr>
                  <w:p w:rsidR="00B20FF0" w:rsidRDefault="00B20FF0" w:rsidP="00B20FF0">
                    <w:pPr>
                      <w:rPr>
                        <w:szCs w:val="21"/>
                      </w:rPr>
                    </w:pPr>
                    <w:r>
                      <w:rPr>
                        <w:rFonts w:hint="eastAsia"/>
                        <w:szCs w:val="21"/>
                      </w:rPr>
                      <w:t>其他业务</w:t>
                    </w:r>
                  </w:p>
                </w:tc>
              </w:sdtContent>
            </w:sd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5,118,784.84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3,028,856.24</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2,373,591.12</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423,180.03</w:t>
                </w:r>
              </w:p>
            </w:tc>
          </w:tr>
          <w:tr w:rsidR="00B20FF0" w:rsidTr="00322365">
            <w:sdt>
              <w:sdtPr>
                <w:tag w:val="_PLD_d72589b11fca4f8e9290f2128cc382b9"/>
                <w:id w:val="2792394"/>
                <w:lock w:val="sdtLocked"/>
              </w:sdtPr>
              <w:sdtEndPr/>
              <w:sdtContent>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rPr>
                        <w:szCs w:val="21"/>
                      </w:rPr>
                    </w:pPr>
                    <w:r>
                      <w:rPr>
                        <w:rFonts w:hint="eastAsia"/>
                        <w:szCs w:val="21"/>
                      </w:rPr>
                      <w:t>合计</w:t>
                    </w:r>
                  </w:p>
                </w:tc>
              </w:sdtContent>
            </w:sdt>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260,663,810.58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170,550,254.63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rPr>
                    <w:sz w:val="24"/>
                  </w:rPr>
                </w:pPr>
                <w:r>
                  <w:t>235,885,025.93</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CC55BF" w:rsidP="009623F3">
                <w:pPr>
                  <w:jc w:val="right"/>
                  <w:rPr>
                    <w:sz w:val="24"/>
                  </w:rPr>
                </w:pPr>
                <w:r>
                  <w:t>133,915,940.12</w:t>
                </w:r>
              </w:p>
            </w:tc>
          </w:tr>
          <w:tr w:rsidR="00B20FF0" w:rsidRPr="007B0B6C" w:rsidTr="00322365">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B20FF0">
                <w:pPr>
                  <w:jc w:val="center"/>
                </w:pPr>
                <w:r>
                  <w:t>其中：与客户之间的合同产生的收入</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pPr>
                <w:r>
                  <w:t>259,106,395.05</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pPr>
                <w:r>
                  <w:t>170,432,913.68</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Default="00B20FF0" w:rsidP="009623F3">
                <w:pPr>
                  <w:jc w:val="right"/>
                </w:pPr>
                <w:r>
                  <w:t>234,327,610.40</w:t>
                </w:r>
              </w:p>
            </w:tc>
            <w:tc>
              <w:tcPr>
                <w:tcW w:w="955" w:type="pct"/>
                <w:tcBorders>
                  <w:top w:val="single" w:sz="4" w:space="0" w:color="auto"/>
                  <w:left w:val="single" w:sz="4" w:space="0" w:color="auto"/>
                  <w:bottom w:val="single" w:sz="4" w:space="0" w:color="auto"/>
                  <w:right w:val="single" w:sz="4" w:space="0" w:color="auto"/>
                </w:tcBorders>
                <w:shd w:val="clear" w:color="auto" w:fill="auto"/>
                <w:vAlign w:val="center"/>
              </w:tcPr>
              <w:p w:rsidR="00B20FF0" w:rsidRPr="007B0B6C" w:rsidRDefault="00CC55BF" w:rsidP="009623F3">
                <w:pPr>
                  <w:jc w:val="right"/>
                </w:pPr>
                <w:r w:rsidRPr="007B0B6C">
                  <w:rPr>
                    <w:rFonts w:hint="eastAsia"/>
                  </w:rPr>
                  <w:t>133</w:t>
                </w:r>
                <w:r w:rsidR="00322365" w:rsidRPr="007B0B6C">
                  <w:t>,</w:t>
                </w:r>
                <w:r w:rsidRPr="007B0B6C">
                  <w:rPr>
                    <w:rFonts w:hint="eastAsia"/>
                  </w:rPr>
                  <w:t>798</w:t>
                </w:r>
                <w:r w:rsidR="00322365" w:rsidRPr="007B0B6C">
                  <w:t>,</w:t>
                </w:r>
                <w:r w:rsidRPr="007B0B6C">
                  <w:rPr>
                    <w:rFonts w:hint="eastAsia"/>
                  </w:rPr>
                  <w:t>599.17</w:t>
                </w:r>
              </w:p>
            </w:tc>
          </w:tr>
        </w:tbl>
        <w:p w:rsidR="00BC2D12" w:rsidRDefault="00CD5DB0"/>
      </w:sdtContent>
    </w:sdt>
    <w:bookmarkStart w:id="279" w:name="_Hlk533798810" w:displacedByCustomXml="next"/>
    <w:sdt>
      <w:sdtPr>
        <w:rPr>
          <w:rFonts w:ascii="宋体" w:eastAsia="宋体" w:hAnsi="宋体" w:cs="宋体" w:hint="eastAsia"/>
          <w:b w:val="0"/>
          <w:bCs w:val="0"/>
          <w:kern w:val="0"/>
          <w:szCs w:val="24"/>
        </w:rPr>
        <w:alias w:val="模块:合同产生的收入的情况"/>
        <w:tag w:val="_SEC_a0a33d96e9f9469a9966c7cb475fdfc4"/>
        <w:id w:val="730654175"/>
        <w:lock w:val="sdtLocked"/>
        <w:placeholder>
          <w:docPart w:val="GBC22222222222222222222222222222"/>
        </w:placeholder>
      </w:sdtPr>
      <w:sdtEndPr>
        <w:rPr>
          <w:rFonts w:hint="default"/>
        </w:rPr>
      </w:sdtEndPr>
      <w:sdtContent>
        <w:p w:rsidR="00BC2D12" w:rsidRDefault="0061030C">
          <w:pPr>
            <w:pStyle w:val="4"/>
            <w:numPr>
              <w:ilvl w:val="0"/>
              <w:numId w:val="164"/>
            </w:numPr>
          </w:pPr>
          <w:r>
            <w:rPr>
              <w:rFonts w:hint="eastAsia"/>
            </w:rPr>
            <w:t>合同产生的收入的情况</w:t>
          </w:r>
        </w:p>
        <w:sdt>
          <w:sdtPr>
            <w:rPr>
              <w:rFonts w:ascii="宋体" w:hAnsi="宋体"/>
              <w:szCs w:val="21"/>
            </w:rPr>
            <w:alias w:val="是否适用：母公司合同产生的收入[双击切换]"/>
            <w:tag w:val="_GBC_f459dad39f414a73aa2c0673b99e3d8b"/>
            <w:id w:val="-736157569"/>
            <w:lock w:val="sdtLocked"/>
            <w:placeholder>
              <w:docPart w:val="GBC22222222222222222222222222222"/>
            </w:placeholder>
          </w:sdtPr>
          <w:sdtEndPr/>
          <w:sdtContent>
            <w:p w:rsidR="00BC2D12" w:rsidRDefault="000A0FB4">
              <w:pPr>
                <w:pStyle w:val="ac"/>
                <w:ind w:firstLineChars="0" w:firstLine="0"/>
                <w:jc w:val="left"/>
                <w:rPr>
                  <w:rFonts w:ascii="宋体" w:hAnsi="宋体"/>
                  <w:szCs w:val="21"/>
                </w:rPr>
              </w:pPr>
              <w:r>
                <w:rPr>
                  <w:rFonts w:ascii="宋体" w:hAnsi="宋体"/>
                  <w:szCs w:val="21"/>
                </w:rPr>
                <w:fldChar w:fldCharType="begin"/>
              </w:r>
              <w:r w:rsidR="00B20FF0">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B20FF0">
                <w:rPr>
                  <w:rFonts w:ascii="宋体" w:hAnsi="宋体"/>
                  <w:szCs w:val="21"/>
                </w:rPr>
                <w:instrText xml:space="preserve"> MACROBUTTON  SnrToggleCheckbox □不适用 </w:instrText>
              </w:r>
              <w:r>
                <w:rPr>
                  <w:rFonts w:ascii="宋体" w:hAnsi="宋体"/>
                  <w:szCs w:val="21"/>
                </w:rPr>
                <w:fldChar w:fldCharType="end"/>
              </w:r>
            </w:p>
          </w:sdtContent>
        </w:sdt>
        <w:p w:rsidR="00BC2D12" w:rsidRDefault="0061030C">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合同产生的收入"/>
              <w:tag w:val="_GBC_d1186f24866544ad94eb5bd536cb9cb0"/>
              <w:id w:val="4613051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合同产生的收入"/>
              <w:tag w:val="_GBC_fa50fd88a1514f848579e2fcc2ea7405"/>
              <w:id w:val="1704049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ascii="宋体" w:hAnsi="宋体" w:hint="eastAsia"/>
                  <w:szCs w:val="21"/>
                </w:rPr>
                <w:t>人民币</w:t>
              </w:r>
            </w:sdtContent>
          </w:sdt>
        </w:p>
        <w:tbl>
          <w:tblPr>
            <w:tblW w:w="49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43"/>
            <w:gridCol w:w="2478"/>
            <w:gridCol w:w="2668"/>
          </w:tblGrid>
          <w:tr w:rsidR="00322365" w:rsidTr="00322365">
            <w:sdt>
              <w:sdtPr>
                <w:rPr>
                  <w:rFonts w:hint="eastAsia"/>
                  <w:szCs w:val="21"/>
                </w:rPr>
                <w:tag w:val="_PLD_dfb6c310f9d34b449d34c1354a62eefa"/>
                <w:id w:val="2793684"/>
                <w:lock w:val="sdtLocked"/>
              </w:sdtPr>
              <w:sdtEndPr/>
              <w:sdtContent>
                <w:tc>
                  <w:tcPr>
                    <w:tcW w:w="2072"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jc w:val="center"/>
                      <w:rPr>
                        <w:szCs w:val="21"/>
                      </w:rPr>
                    </w:pPr>
                    <w:r>
                      <w:rPr>
                        <w:rFonts w:hint="eastAsia"/>
                        <w:szCs w:val="21"/>
                      </w:rPr>
                      <w:t>合同分类</w:t>
                    </w:r>
                  </w:p>
                </w:tc>
              </w:sdtContent>
            </w:sdt>
            <w:sdt>
              <w:sdtPr>
                <w:rPr>
                  <w:rFonts w:hint="eastAsia"/>
                  <w:szCs w:val="21"/>
                </w:rPr>
                <w:alias w:val="合同产生的收入分部名称"/>
                <w:tag w:val="_GBC_69a01fafba2343abbed837fce3b723d7"/>
                <w:id w:val="2793685"/>
                <w:lock w:val="sdtLocked"/>
              </w:sdtPr>
              <w:sdtEndPr/>
              <w:sdtContent>
                <w:tc>
                  <w:tcPr>
                    <w:tcW w:w="1410" w:type="pct"/>
                    <w:tcBorders>
                      <w:top w:val="single" w:sz="4" w:space="0" w:color="auto"/>
                      <w:left w:val="single" w:sz="4" w:space="0" w:color="auto"/>
                      <w:bottom w:val="single" w:sz="4" w:space="0" w:color="auto"/>
                      <w:right w:val="single" w:sz="4" w:space="0" w:color="auto"/>
                    </w:tcBorders>
                    <w:shd w:val="clear" w:color="auto" w:fill="auto"/>
                    <w:vAlign w:val="center"/>
                  </w:tcPr>
                  <w:p w:rsidR="00322365" w:rsidRDefault="00322365" w:rsidP="00AC30AF">
                    <w:pPr>
                      <w:jc w:val="center"/>
                      <w:rPr>
                        <w:szCs w:val="21"/>
                      </w:rPr>
                    </w:pPr>
                    <w:r>
                      <w:rPr>
                        <w:rFonts w:hint="eastAsia"/>
                        <w:szCs w:val="21"/>
                      </w:rPr>
                      <w:t>营业收入</w:t>
                    </w:r>
                  </w:p>
                </w:tc>
              </w:sdtContent>
            </w:sdt>
            <w:sdt>
              <w:sdtPr>
                <w:rPr>
                  <w:rFonts w:hint="eastAsia"/>
                  <w:szCs w:val="21"/>
                </w:rPr>
                <w:tag w:val="_PLD_6ae38f0e9acc4ae69efe10e142d45ca6"/>
                <w:id w:val="2793686"/>
                <w:lock w:val="sdtLocked"/>
              </w:sdtPr>
              <w:sdtEndPr/>
              <w:sdtContent>
                <w:tc>
                  <w:tcPr>
                    <w:tcW w:w="1518" w:type="pct"/>
                    <w:tcBorders>
                      <w:top w:val="single" w:sz="4" w:space="0" w:color="auto"/>
                      <w:left w:val="single" w:sz="4" w:space="0" w:color="auto"/>
                      <w:bottom w:val="single" w:sz="4" w:space="0" w:color="auto"/>
                      <w:right w:val="single" w:sz="4" w:space="0" w:color="auto"/>
                    </w:tcBorders>
                    <w:vAlign w:val="center"/>
                  </w:tcPr>
                  <w:p w:rsidR="00322365" w:rsidRDefault="00322365" w:rsidP="00AC30AF">
                    <w:pPr>
                      <w:jc w:val="center"/>
                      <w:rPr>
                        <w:color w:val="808080"/>
                        <w:szCs w:val="21"/>
                      </w:rPr>
                    </w:pPr>
                    <w:r>
                      <w:rPr>
                        <w:rFonts w:hint="eastAsia"/>
                        <w:szCs w:val="21"/>
                      </w:rPr>
                      <w:t>合计</w:t>
                    </w:r>
                  </w:p>
                </w:tc>
              </w:sdtContent>
            </w:sdt>
          </w:tr>
          <w:tr w:rsidR="00322365" w:rsidTr="00322365">
            <w:tc>
              <w:tcPr>
                <w:tcW w:w="2072"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szCs w:val="21"/>
                  </w:rPr>
                  <w:tag w:val="_PLD_b3f19910f8dc4cb1bcbc1aa5600281c4"/>
                  <w:id w:val="2793687"/>
                  <w:lock w:val="sdtLocked"/>
                </w:sdtPr>
                <w:sdtEndPr/>
                <w:sdtContent>
                  <w:p w:rsidR="00322365" w:rsidRDefault="00322365" w:rsidP="00AC30AF">
                    <w:pPr>
                      <w:rPr>
                        <w:szCs w:val="21"/>
                      </w:rPr>
                    </w:pPr>
                    <w:r>
                      <w:rPr>
                        <w:rFonts w:hint="eastAsia"/>
                        <w:szCs w:val="21"/>
                      </w:rPr>
                      <w:t>商品类型</w:t>
                    </w:r>
                  </w:p>
                </w:sdtContent>
              </w:sdt>
            </w:tc>
            <w:sdt>
              <w:sdtPr>
                <w:rPr>
                  <w:szCs w:val="21"/>
                </w:rPr>
                <w:alias w:val="分部商品类型合同产生的收入"/>
                <w:tag w:val="_GBC_29a89e46489a4afe83660a95b871327a"/>
                <w:id w:val="2793688"/>
                <w:lock w:val="sdtLocked"/>
                <w:showingPlcHdr/>
              </w:sdtPr>
              <w:sdtEndPr/>
              <w:sdtContent>
                <w:tc>
                  <w:tcPr>
                    <w:tcW w:w="1410"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jc w:val="right"/>
                      <w:rPr>
                        <w:szCs w:val="21"/>
                      </w:rPr>
                    </w:pPr>
                    <w:r>
                      <w:rPr>
                        <w:rFonts w:hint="eastAsia"/>
                      </w:rPr>
                      <w:t xml:space="preserve">　</w:t>
                    </w:r>
                  </w:p>
                </w:tc>
              </w:sdtContent>
            </w:sdt>
            <w:sdt>
              <w:sdtPr>
                <w:rPr>
                  <w:szCs w:val="21"/>
                </w:rPr>
                <w:alias w:val="商品类型合同产生的收入"/>
                <w:tag w:val="_GBC_87132b21dbb0443b83d5bbfae373af8b"/>
                <w:id w:val="2793689"/>
                <w:lock w:val="sdtLocked"/>
                <w:showingPlcHdr/>
              </w:sdtPr>
              <w:sdtEndPr/>
              <w:sdtContent>
                <w:tc>
                  <w:tcPr>
                    <w:tcW w:w="1518" w:type="pct"/>
                    <w:tcBorders>
                      <w:top w:val="single" w:sz="4" w:space="0" w:color="auto"/>
                      <w:left w:val="single" w:sz="4" w:space="0" w:color="auto"/>
                      <w:bottom w:val="single" w:sz="4" w:space="0" w:color="auto"/>
                      <w:right w:val="single" w:sz="4" w:space="0" w:color="auto"/>
                    </w:tcBorders>
                  </w:tcPr>
                  <w:p w:rsidR="00322365" w:rsidRDefault="00322365" w:rsidP="00AC30AF">
                    <w:pPr>
                      <w:jc w:val="right"/>
                      <w:rPr>
                        <w:szCs w:val="21"/>
                      </w:rPr>
                    </w:pPr>
                    <w:r>
                      <w:rPr>
                        <w:rFonts w:hint="eastAsia"/>
                      </w:rPr>
                      <w:t xml:space="preserve">　</w:t>
                    </w:r>
                  </w:p>
                </w:tc>
              </w:sdtContent>
            </w:sdt>
          </w:tr>
          <w:tr w:rsidR="00322365" w:rsidTr="00322365">
            <w:sdt>
              <w:sdtPr>
                <w:rPr>
                  <w:rFonts w:hint="eastAsia"/>
                  <w:szCs w:val="21"/>
                </w:rPr>
                <w:alias w:val="分部商品类型明细名称"/>
                <w:tag w:val="_GBC_d42c84bb8a2240498e80f87028fb2fa1"/>
                <w:id w:val="2793690"/>
                <w:lock w:val="sdtLocked"/>
              </w:sdtPr>
              <w:sdtEndPr/>
              <w:sdtContent>
                <w:tc>
                  <w:tcPr>
                    <w:tcW w:w="2072"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ind w:firstLineChars="200" w:firstLine="420"/>
                      <w:rPr>
                        <w:szCs w:val="21"/>
                      </w:rPr>
                    </w:pPr>
                    <w:r>
                      <w:rPr>
                        <w:rFonts w:hint="eastAsia"/>
                        <w:szCs w:val="21"/>
                      </w:rPr>
                      <w:t>轨道扣件系统非金属类零部件</w:t>
                    </w:r>
                  </w:p>
                </w:tc>
              </w:sdtContent>
            </w:sdt>
            <w:sdt>
              <w:sdtPr>
                <w:rPr>
                  <w:szCs w:val="21"/>
                </w:rPr>
                <w:alias w:val="分部商品类型明细合同产生的收入"/>
                <w:tag w:val="_GBC_bc06c5fe1bf643e4929f92bfa6e4c9a6"/>
                <w:id w:val="2793691"/>
                <w:lock w:val="sdtLocked"/>
              </w:sdtPr>
              <w:sdtEndPr/>
              <w:sdtContent>
                <w:tc>
                  <w:tcPr>
                    <w:tcW w:w="1410" w:type="pct"/>
                    <w:tcBorders>
                      <w:top w:val="single" w:sz="4" w:space="0" w:color="auto"/>
                      <w:left w:val="single" w:sz="4" w:space="0" w:color="auto"/>
                      <w:bottom w:val="single" w:sz="4" w:space="0" w:color="auto"/>
                      <w:right w:val="single" w:sz="4" w:space="0" w:color="auto"/>
                    </w:tcBorders>
                    <w:shd w:val="clear" w:color="auto" w:fill="auto"/>
                  </w:tcPr>
                  <w:p w:rsidR="00322365" w:rsidRPr="00322365" w:rsidRDefault="00322365" w:rsidP="00AC30AF">
                    <w:pPr>
                      <w:jc w:val="right"/>
                      <w:rPr>
                        <w:szCs w:val="21"/>
                      </w:rPr>
                    </w:pPr>
                    <w:r w:rsidRPr="00322365">
                      <w:rPr>
                        <w:szCs w:val="21"/>
                      </w:rPr>
                      <w:t>178,648,114.40</w:t>
                    </w:r>
                  </w:p>
                </w:tc>
              </w:sdtContent>
            </w:sdt>
            <w:sdt>
              <w:sdtPr>
                <w:rPr>
                  <w:szCs w:val="21"/>
                </w:rPr>
                <w:alias w:val="商品类型明细合同产生的收入"/>
                <w:tag w:val="_GBC_1b5c208ba4ee44d39f952477f6d11810"/>
                <w:id w:val="2793692"/>
                <w:lock w:val="sdtLocked"/>
              </w:sdtPr>
              <w:sdtEndPr/>
              <w:sdtContent>
                <w:tc>
                  <w:tcPr>
                    <w:tcW w:w="1518" w:type="pct"/>
                    <w:tcBorders>
                      <w:top w:val="single" w:sz="4" w:space="0" w:color="auto"/>
                      <w:left w:val="single" w:sz="4" w:space="0" w:color="auto"/>
                      <w:bottom w:val="single" w:sz="4" w:space="0" w:color="auto"/>
                      <w:right w:val="single" w:sz="4" w:space="0" w:color="auto"/>
                    </w:tcBorders>
                  </w:tcPr>
                  <w:p w:rsidR="00322365" w:rsidRDefault="00322365" w:rsidP="00AC30AF">
                    <w:pPr>
                      <w:jc w:val="right"/>
                      <w:rPr>
                        <w:szCs w:val="21"/>
                      </w:rPr>
                    </w:pPr>
                    <w:r>
                      <w:rPr>
                        <w:szCs w:val="21"/>
                      </w:rPr>
                      <w:t>178,648,114.40</w:t>
                    </w:r>
                  </w:p>
                </w:tc>
              </w:sdtContent>
            </w:sdt>
          </w:tr>
          <w:tr w:rsidR="00322365" w:rsidTr="00322365">
            <w:sdt>
              <w:sdtPr>
                <w:rPr>
                  <w:rFonts w:hint="eastAsia"/>
                  <w:szCs w:val="21"/>
                </w:rPr>
                <w:alias w:val="分部商品类型明细名称"/>
                <w:tag w:val="_GBC_d42c84bb8a2240498e80f87028fb2fa1"/>
                <w:id w:val="2793693"/>
                <w:lock w:val="sdtLocked"/>
              </w:sdtPr>
              <w:sdtEndPr/>
              <w:sdtContent>
                <w:tc>
                  <w:tcPr>
                    <w:tcW w:w="2072"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ind w:firstLineChars="200" w:firstLine="420"/>
                      <w:rPr>
                        <w:szCs w:val="21"/>
                      </w:rPr>
                    </w:pPr>
                    <w:r>
                      <w:rPr>
                        <w:rFonts w:hint="eastAsia"/>
                        <w:szCs w:val="21"/>
                      </w:rPr>
                      <w:t>电子元器件配件</w:t>
                    </w:r>
                  </w:p>
                </w:tc>
              </w:sdtContent>
            </w:sdt>
            <w:sdt>
              <w:sdtPr>
                <w:rPr>
                  <w:szCs w:val="21"/>
                </w:rPr>
                <w:alias w:val="分部商品类型明细合同产生的收入"/>
                <w:tag w:val="_GBC_bc06c5fe1bf643e4929f92bfa6e4c9a6"/>
                <w:id w:val="2793694"/>
                <w:lock w:val="sdtLocked"/>
              </w:sdtPr>
              <w:sdtEndPr/>
              <w:sdtContent>
                <w:tc>
                  <w:tcPr>
                    <w:tcW w:w="1410" w:type="pct"/>
                    <w:tcBorders>
                      <w:top w:val="single" w:sz="4" w:space="0" w:color="auto"/>
                      <w:left w:val="single" w:sz="4" w:space="0" w:color="auto"/>
                      <w:bottom w:val="single" w:sz="4" w:space="0" w:color="auto"/>
                      <w:right w:val="single" w:sz="4" w:space="0" w:color="auto"/>
                    </w:tcBorders>
                    <w:shd w:val="clear" w:color="auto" w:fill="auto"/>
                  </w:tcPr>
                  <w:p w:rsidR="00322365" w:rsidRPr="00322365" w:rsidRDefault="00322365" w:rsidP="00AC30AF">
                    <w:pPr>
                      <w:jc w:val="right"/>
                      <w:rPr>
                        <w:szCs w:val="21"/>
                      </w:rPr>
                    </w:pPr>
                    <w:r w:rsidRPr="00322365">
                      <w:rPr>
                        <w:szCs w:val="21"/>
                      </w:rPr>
                      <w:t>73,076,188.43</w:t>
                    </w:r>
                  </w:p>
                </w:tc>
              </w:sdtContent>
            </w:sdt>
            <w:sdt>
              <w:sdtPr>
                <w:rPr>
                  <w:szCs w:val="21"/>
                </w:rPr>
                <w:alias w:val="商品类型明细合同产生的收入"/>
                <w:tag w:val="_GBC_1b5c208ba4ee44d39f952477f6d11810"/>
                <w:id w:val="2793695"/>
                <w:lock w:val="sdtLocked"/>
              </w:sdtPr>
              <w:sdtEndPr/>
              <w:sdtContent>
                <w:tc>
                  <w:tcPr>
                    <w:tcW w:w="1518" w:type="pct"/>
                    <w:tcBorders>
                      <w:top w:val="single" w:sz="4" w:space="0" w:color="auto"/>
                      <w:left w:val="single" w:sz="4" w:space="0" w:color="auto"/>
                      <w:bottom w:val="single" w:sz="4" w:space="0" w:color="auto"/>
                      <w:right w:val="single" w:sz="4" w:space="0" w:color="auto"/>
                    </w:tcBorders>
                  </w:tcPr>
                  <w:p w:rsidR="00322365" w:rsidRDefault="00322365" w:rsidP="00AC30AF">
                    <w:pPr>
                      <w:jc w:val="right"/>
                      <w:rPr>
                        <w:szCs w:val="21"/>
                      </w:rPr>
                    </w:pPr>
                    <w:r>
                      <w:rPr>
                        <w:szCs w:val="21"/>
                      </w:rPr>
                      <w:t>73,076,188.43</w:t>
                    </w:r>
                  </w:p>
                </w:tc>
              </w:sdtContent>
            </w:sdt>
          </w:tr>
          <w:tr w:rsidR="00322365" w:rsidTr="00322365">
            <w:sdt>
              <w:sdtPr>
                <w:rPr>
                  <w:rFonts w:hint="eastAsia"/>
                  <w:szCs w:val="21"/>
                </w:rPr>
                <w:alias w:val="分部商品类型明细名称"/>
                <w:tag w:val="_GBC_d42c84bb8a2240498e80f87028fb2fa1"/>
                <w:id w:val="2793696"/>
                <w:lock w:val="sdtLocked"/>
              </w:sdtPr>
              <w:sdtEndPr/>
              <w:sdtContent>
                <w:tc>
                  <w:tcPr>
                    <w:tcW w:w="2072"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ind w:firstLineChars="200" w:firstLine="420"/>
                      <w:rPr>
                        <w:szCs w:val="21"/>
                      </w:rPr>
                    </w:pPr>
                    <w:r>
                      <w:rPr>
                        <w:rFonts w:hint="eastAsia"/>
                        <w:szCs w:val="21"/>
                      </w:rPr>
                      <w:t>其他</w:t>
                    </w:r>
                  </w:p>
                </w:tc>
              </w:sdtContent>
            </w:sdt>
            <w:sdt>
              <w:sdtPr>
                <w:rPr>
                  <w:szCs w:val="21"/>
                </w:rPr>
                <w:alias w:val="分部商品类型明细合同产生的收入"/>
                <w:tag w:val="_GBC_bc06c5fe1bf643e4929f92bfa6e4c9a6"/>
                <w:id w:val="2793697"/>
                <w:lock w:val="sdtLocked"/>
              </w:sdtPr>
              <w:sdtEndPr/>
              <w:sdtContent>
                <w:tc>
                  <w:tcPr>
                    <w:tcW w:w="1410" w:type="pct"/>
                    <w:tcBorders>
                      <w:top w:val="single" w:sz="4" w:space="0" w:color="auto"/>
                      <w:left w:val="single" w:sz="4" w:space="0" w:color="auto"/>
                      <w:bottom w:val="single" w:sz="4" w:space="0" w:color="auto"/>
                      <w:right w:val="single" w:sz="4" w:space="0" w:color="auto"/>
                    </w:tcBorders>
                    <w:shd w:val="clear" w:color="auto" w:fill="auto"/>
                  </w:tcPr>
                  <w:p w:rsidR="00322365" w:rsidRPr="00322365" w:rsidRDefault="00322365" w:rsidP="00AC30AF">
                    <w:pPr>
                      <w:jc w:val="right"/>
                      <w:rPr>
                        <w:szCs w:val="21"/>
                      </w:rPr>
                    </w:pPr>
                    <w:r w:rsidRPr="00322365">
                      <w:rPr>
                        <w:szCs w:val="21"/>
                      </w:rPr>
                      <w:t>7,382,092.22</w:t>
                    </w:r>
                  </w:p>
                </w:tc>
              </w:sdtContent>
            </w:sdt>
            <w:sdt>
              <w:sdtPr>
                <w:rPr>
                  <w:szCs w:val="21"/>
                </w:rPr>
                <w:alias w:val="商品类型明细合同产生的收入"/>
                <w:tag w:val="_GBC_1b5c208ba4ee44d39f952477f6d11810"/>
                <w:id w:val="2793698"/>
                <w:lock w:val="sdtLocked"/>
              </w:sdtPr>
              <w:sdtEndPr/>
              <w:sdtContent>
                <w:tc>
                  <w:tcPr>
                    <w:tcW w:w="1518" w:type="pct"/>
                    <w:tcBorders>
                      <w:top w:val="single" w:sz="4" w:space="0" w:color="auto"/>
                      <w:left w:val="single" w:sz="4" w:space="0" w:color="auto"/>
                      <w:bottom w:val="single" w:sz="4" w:space="0" w:color="auto"/>
                      <w:right w:val="single" w:sz="4" w:space="0" w:color="auto"/>
                    </w:tcBorders>
                  </w:tcPr>
                  <w:p w:rsidR="00322365" w:rsidRDefault="00322365" w:rsidP="00AC30AF">
                    <w:pPr>
                      <w:jc w:val="right"/>
                      <w:rPr>
                        <w:szCs w:val="21"/>
                      </w:rPr>
                    </w:pPr>
                    <w:r>
                      <w:rPr>
                        <w:szCs w:val="21"/>
                      </w:rPr>
                      <w:t>7,382,092.22</w:t>
                    </w:r>
                  </w:p>
                </w:tc>
              </w:sdtContent>
            </w:sdt>
          </w:tr>
          <w:tr w:rsidR="00322365" w:rsidTr="00322365">
            <w:tc>
              <w:tcPr>
                <w:tcW w:w="2072"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szCs w:val="21"/>
                  </w:rPr>
                  <w:tag w:val="_PLD_725863be8c6a4ed58e68d6d11eede718"/>
                  <w:id w:val="2793699"/>
                  <w:lock w:val="sdtLocked"/>
                </w:sdtPr>
                <w:sdtEndPr/>
                <w:sdtContent>
                  <w:p w:rsidR="00322365" w:rsidRDefault="00322365" w:rsidP="00AC30AF">
                    <w:pPr>
                      <w:rPr>
                        <w:szCs w:val="21"/>
                      </w:rPr>
                    </w:pPr>
                    <w:r>
                      <w:rPr>
                        <w:rFonts w:hint="eastAsia"/>
                        <w:szCs w:val="21"/>
                      </w:rPr>
                      <w:t>按经营地区分类</w:t>
                    </w:r>
                  </w:p>
                </w:sdtContent>
              </w:sdt>
            </w:tc>
            <w:sdt>
              <w:sdtPr>
                <w:rPr>
                  <w:szCs w:val="21"/>
                </w:rPr>
                <w:alias w:val="分部按经营地区分类合同产生的收入"/>
                <w:tag w:val="_GBC_6e1b17b25bf04de9906270fe24a7cfb6"/>
                <w:id w:val="2793700"/>
                <w:lock w:val="sdtLocked"/>
                <w:showingPlcHdr/>
              </w:sdtPr>
              <w:sdtEndPr/>
              <w:sdtContent>
                <w:tc>
                  <w:tcPr>
                    <w:tcW w:w="1410"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jc w:val="right"/>
                      <w:rPr>
                        <w:szCs w:val="21"/>
                      </w:rPr>
                    </w:pPr>
                    <w:r>
                      <w:rPr>
                        <w:rFonts w:hint="eastAsia"/>
                      </w:rPr>
                      <w:t xml:space="preserve">　</w:t>
                    </w:r>
                  </w:p>
                </w:tc>
              </w:sdtContent>
            </w:sdt>
            <w:sdt>
              <w:sdtPr>
                <w:rPr>
                  <w:szCs w:val="21"/>
                </w:rPr>
                <w:alias w:val="按经营地区分类合同产生的收入"/>
                <w:tag w:val="_GBC_b947792f12e544b98206c6b4437b8763"/>
                <w:id w:val="2793701"/>
                <w:lock w:val="sdtLocked"/>
                <w:showingPlcHdr/>
              </w:sdtPr>
              <w:sdtEndPr/>
              <w:sdtContent>
                <w:tc>
                  <w:tcPr>
                    <w:tcW w:w="1518" w:type="pct"/>
                    <w:tcBorders>
                      <w:top w:val="single" w:sz="4" w:space="0" w:color="auto"/>
                      <w:left w:val="single" w:sz="4" w:space="0" w:color="auto"/>
                      <w:bottom w:val="single" w:sz="4" w:space="0" w:color="auto"/>
                      <w:right w:val="single" w:sz="4" w:space="0" w:color="auto"/>
                    </w:tcBorders>
                  </w:tcPr>
                  <w:p w:rsidR="00322365" w:rsidRDefault="00322365" w:rsidP="00AC30AF">
                    <w:pPr>
                      <w:jc w:val="right"/>
                      <w:rPr>
                        <w:szCs w:val="21"/>
                      </w:rPr>
                    </w:pPr>
                    <w:r>
                      <w:rPr>
                        <w:rFonts w:hint="eastAsia"/>
                      </w:rPr>
                      <w:t xml:space="preserve">　</w:t>
                    </w:r>
                  </w:p>
                </w:tc>
              </w:sdtContent>
            </w:sdt>
          </w:tr>
          <w:tr w:rsidR="00322365" w:rsidTr="00322365">
            <w:sdt>
              <w:sdtPr>
                <w:rPr>
                  <w:rFonts w:hint="eastAsia"/>
                  <w:szCs w:val="21"/>
                </w:rPr>
                <w:alias w:val="分部按经营地区分类明细名称"/>
                <w:tag w:val="_GBC_4d2fb8869bbd4745b44ac3bd001e2d13"/>
                <w:id w:val="2793702"/>
                <w:lock w:val="sdtLocked"/>
              </w:sdtPr>
              <w:sdtEndPr/>
              <w:sdtContent>
                <w:tc>
                  <w:tcPr>
                    <w:tcW w:w="2072"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ind w:firstLineChars="200" w:firstLine="420"/>
                      <w:rPr>
                        <w:szCs w:val="21"/>
                      </w:rPr>
                    </w:pPr>
                    <w:r>
                      <w:rPr>
                        <w:rFonts w:hint="eastAsia"/>
                        <w:szCs w:val="21"/>
                      </w:rPr>
                      <w:t>境内销售</w:t>
                    </w:r>
                  </w:p>
                </w:tc>
              </w:sdtContent>
            </w:sdt>
            <w:sdt>
              <w:sdtPr>
                <w:rPr>
                  <w:szCs w:val="21"/>
                </w:rPr>
                <w:alias w:val="分部按经营地区分类明细合同产生的收入"/>
                <w:tag w:val="_GBC_38a4c49371884f1fb419a9195e62e8f5"/>
                <w:id w:val="2793703"/>
                <w:lock w:val="sdtLocked"/>
              </w:sdtPr>
              <w:sdtEndPr/>
              <w:sdtContent>
                <w:tc>
                  <w:tcPr>
                    <w:tcW w:w="1410"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jc w:val="right"/>
                      <w:rPr>
                        <w:szCs w:val="21"/>
                      </w:rPr>
                    </w:pPr>
                    <w:r>
                      <w:rPr>
                        <w:szCs w:val="21"/>
                      </w:rPr>
                      <w:t>240,234,817.72</w:t>
                    </w:r>
                  </w:p>
                </w:tc>
              </w:sdtContent>
            </w:sdt>
            <w:sdt>
              <w:sdtPr>
                <w:rPr>
                  <w:szCs w:val="21"/>
                </w:rPr>
                <w:alias w:val="按经营地区分类明细合同产生的收入"/>
                <w:tag w:val="_GBC_e2f1f3e5106a4674b05e286e7d6ad8ef"/>
                <w:id w:val="2793704"/>
                <w:lock w:val="sdtLocked"/>
              </w:sdtPr>
              <w:sdtEndPr/>
              <w:sdtContent>
                <w:tc>
                  <w:tcPr>
                    <w:tcW w:w="1518" w:type="pct"/>
                    <w:tcBorders>
                      <w:top w:val="single" w:sz="4" w:space="0" w:color="auto"/>
                      <w:left w:val="single" w:sz="4" w:space="0" w:color="auto"/>
                      <w:bottom w:val="single" w:sz="4" w:space="0" w:color="auto"/>
                      <w:right w:val="single" w:sz="4" w:space="0" w:color="auto"/>
                    </w:tcBorders>
                  </w:tcPr>
                  <w:p w:rsidR="00322365" w:rsidRDefault="00322365" w:rsidP="00AC30AF">
                    <w:pPr>
                      <w:jc w:val="right"/>
                      <w:rPr>
                        <w:szCs w:val="21"/>
                      </w:rPr>
                    </w:pPr>
                    <w:r>
                      <w:rPr>
                        <w:szCs w:val="21"/>
                      </w:rPr>
                      <w:t>240,234,817.72</w:t>
                    </w:r>
                  </w:p>
                </w:tc>
              </w:sdtContent>
            </w:sdt>
          </w:tr>
          <w:tr w:rsidR="00322365" w:rsidTr="00322365">
            <w:sdt>
              <w:sdtPr>
                <w:rPr>
                  <w:rFonts w:hint="eastAsia"/>
                  <w:szCs w:val="21"/>
                </w:rPr>
                <w:alias w:val="分部按经营地区分类明细名称"/>
                <w:tag w:val="_GBC_4d2fb8869bbd4745b44ac3bd001e2d13"/>
                <w:id w:val="2793705"/>
                <w:lock w:val="sdtLocked"/>
              </w:sdtPr>
              <w:sdtEndPr/>
              <w:sdtContent>
                <w:tc>
                  <w:tcPr>
                    <w:tcW w:w="2072"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ind w:firstLineChars="200" w:firstLine="420"/>
                      <w:rPr>
                        <w:szCs w:val="21"/>
                      </w:rPr>
                    </w:pPr>
                    <w:r>
                      <w:rPr>
                        <w:rFonts w:hint="eastAsia"/>
                        <w:szCs w:val="21"/>
                      </w:rPr>
                      <w:t>境外销售</w:t>
                    </w:r>
                  </w:p>
                </w:tc>
              </w:sdtContent>
            </w:sdt>
            <w:sdt>
              <w:sdtPr>
                <w:rPr>
                  <w:szCs w:val="21"/>
                </w:rPr>
                <w:alias w:val="分部按经营地区分类明细合同产生的收入"/>
                <w:tag w:val="_GBC_38a4c49371884f1fb419a9195e62e8f5"/>
                <w:id w:val="2793706"/>
                <w:lock w:val="sdtLocked"/>
              </w:sdtPr>
              <w:sdtEndPr/>
              <w:sdtContent>
                <w:tc>
                  <w:tcPr>
                    <w:tcW w:w="1410"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jc w:val="right"/>
                      <w:rPr>
                        <w:szCs w:val="21"/>
                      </w:rPr>
                    </w:pPr>
                    <w:r>
                      <w:rPr>
                        <w:szCs w:val="21"/>
                      </w:rPr>
                      <w:t>18,871,577.33</w:t>
                    </w:r>
                  </w:p>
                </w:tc>
              </w:sdtContent>
            </w:sdt>
            <w:sdt>
              <w:sdtPr>
                <w:rPr>
                  <w:szCs w:val="21"/>
                </w:rPr>
                <w:alias w:val="按经营地区分类明细合同产生的收入"/>
                <w:tag w:val="_GBC_e2f1f3e5106a4674b05e286e7d6ad8ef"/>
                <w:id w:val="2793707"/>
                <w:lock w:val="sdtLocked"/>
              </w:sdtPr>
              <w:sdtEndPr/>
              <w:sdtContent>
                <w:tc>
                  <w:tcPr>
                    <w:tcW w:w="1518" w:type="pct"/>
                    <w:tcBorders>
                      <w:top w:val="single" w:sz="4" w:space="0" w:color="auto"/>
                      <w:left w:val="single" w:sz="4" w:space="0" w:color="auto"/>
                      <w:bottom w:val="single" w:sz="4" w:space="0" w:color="auto"/>
                      <w:right w:val="single" w:sz="4" w:space="0" w:color="auto"/>
                    </w:tcBorders>
                  </w:tcPr>
                  <w:p w:rsidR="00322365" w:rsidRDefault="00322365" w:rsidP="00AC30AF">
                    <w:pPr>
                      <w:jc w:val="right"/>
                      <w:rPr>
                        <w:szCs w:val="21"/>
                      </w:rPr>
                    </w:pPr>
                    <w:r>
                      <w:rPr>
                        <w:szCs w:val="21"/>
                      </w:rPr>
                      <w:t>18,871,577.33</w:t>
                    </w:r>
                  </w:p>
                </w:tc>
              </w:sdtContent>
            </w:sdt>
          </w:tr>
          <w:tr w:rsidR="00322365" w:rsidTr="00322365">
            <w:tc>
              <w:tcPr>
                <w:tcW w:w="2072"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szCs w:val="21"/>
                  </w:rPr>
                  <w:tag w:val="_PLD_2be217fe6a7a41fe82015e942f45feab"/>
                  <w:id w:val="2793753"/>
                  <w:lock w:val="sdtLocked"/>
                </w:sdtPr>
                <w:sdtEndPr/>
                <w:sdtContent>
                  <w:p w:rsidR="00322365" w:rsidRDefault="00322365" w:rsidP="00AC30AF">
                    <w:pPr>
                      <w:jc w:val="center"/>
                      <w:rPr>
                        <w:szCs w:val="21"/>
                      </w:rPr>
                    </w:pPr>
                    <w:r>
                      <w:rPr>
                        <w:rFonts w:hint="eastAsia"/>
                        <w:szCs w:val="21"/>
                      </w:rPr>
                      <w:t>合计</w:t>
                    </w:r>
                  </w:p>
                </w:sdtContent>
              </w:sdt>
            </w:tc>
            <w:sdt>
              <w:sdtPr>
                <w:rPr>
                  <w:szCs w:val="21"/>
                </w:rPr>
                <w:alias w:val="分部合同产生的收入"/>
                <w:tag w:val="_GBC_99b0e2f7dab14b9a90e4f384aa44198f"/>
                <w:id w:val="2793754"/>
                <w:lock w:val="sdtLocked"/>
              </w:sdtPr>
              <w:sdtEndPr/>
              <w:sdtContent>
                <w:tc>
                  <w:tcPr>
                    <w:tcW w:w="1410" w:type="pct"/>
                    <w:tcBorders>
                      <w:top w:val="single" w:sz="4" w:space="0" w:color="auto"/>
                      <w:left w:val="single" w:sz="4" w:space="0" w:color="auto"/>
                      <w:bottom w:val="single" w:sz="4" w:space="0" w:color="auto"/>
                      <w:right w:val="single" w:sz="4" w:space="0" w:color="auto"/>
                    </w:tcBorders>
                    <w:shd w:val="clear" w:color="auto" w:fill="auto"/>
                  </w:tcPr>
                  <w:p w:rsidR="00322365" w:rsidRDefault="00322365" w:rsidP="00AC30AF">
                    <w:pPr>
                      <w:jc w:val="right"/>
                      <w:rPr>
                        <w:szCs w:val="21"/>
                      </w:rPr>
                    </w:pPr>
                    <w:r>
                      <w:rPr>
                        <w:szCs w:val="21"/>
                      </w:rPr>
                      <w:t>259,106,395.05</w:t>
                    </w:r>
                  </w:p>
                </w:tc>
              </w:sdtContent>
            </w:sdt>
            <w:sdt>
              <w:sdtPr>
                <w:rPr>
                  <w:szCs w:val="21"/>
                </w:rPr>
                <w:alias w:val="合同产生的收入"/>
                <w:tag w:val="_GBC_45b9233f9c4d4d8bb3b70fa63aac52b6"/>
                <w:id w:val="2793755"/>
                <w:lock w:val="sdtLocked"/>
              </w:sdtPr>
              <w:sdtEndPr/>
              <w:sdtContent>
                <w:tc>
                  <w:tcPr>
                    <w:tcW w:w="1518" w:type="pct"/>
                    <w:tcBorders>
                      <w:top w:val="single" w:sz="4" w:space="0" w:color="auto"/>
                      <w:left w:val="single" w:sz="4" w:space="0" w:color="auto"/>
                      <w:bottom w:val="single" w:sz="4" w:space="0" w:color="auto"/>
                      <w:right w:val="single" w:sz="4" w:space="0" w:color="auto"/>
                    </w:tcBorders>
                  </w:tcPr>
                  <w:p w:rsidR="00322365" w:rsidRDefault="00322365" w:rsidP="00AC30AF">
                    <w:pPr>
                      <w:jc w:val="right"/>
                      <w:rPr>
                        <w:szCs w:val="21"/>
                      </w:rPr>
                    </w:pPr>
                    <w:r>
                      <w:rPr>
                        <w:szCs w:val="21"/>
                      </w:rPr>
                      <w:t>259,106,395.05</w:t>
                    </w:r>
                  </w:p>
                </w:tc>
              </w:sdtContent>
            </w:sdt>
          </w:tr>
        </w:tbl>
        <w:p w:rsidR="00322365" w:rsidRDefault="00322365"/>
        <w:p w:rsidR="00BC2D12" w:rsidRDefault="0061030C">
          <w:r>
            <w:rPr>
              <w:rFonts w:hint="eastAsia"/>
            </w:rPr>
            <w:t>合同产生的收入说明：</w:t>
          </w:r>
        </w:p>
        <w:sdt>
          <w:sdtPr>
            <w:alias w:val="是否适用：母公司合同产生的收入说明[双击切换]"/>
            <w:tag w:val="_GBC_0a5efc18ea53426e80858adb455aa9c3"/>
            <w:id w:val="-1647277366"/>
            <w:lock w:val="sdtLocked"/>
            <w:placeholder>
              <w:docPart w:val="GBC22222222222222222222222222222"/>
            </w:placeholder>
          </w:sdtPr>
          <w:sdtEndPr/>
          <w:sdtContent>
            <w:p w:rsidR="00BC2D12" w:rsidRDefault="000A0FB4" w:rsidP="00381DD0">
              <w:r>
                <w:fldChar w:fldCharType="begin"/>
              </w:r>
              <w:r w:rsidR="00381DD0">
                <w:instrText xml:space="preserve"> MACROBUTTON  SnrToggleCheckbox □适用 </w:instrText>
              </w:r>
              <w:r>
                <w:fldChar w:fldCharType="end"/>
              </w:r>
              <w:r>
                <w:fldChar w:fldCharType="begin"/>
              </w:r>
              <w:r w:rsidR="00381DD0">
                <w:instrText xml:space="preserve"> MACROBUTTON  SnrToggleCheckbox √不适用 </w:instrText>
              </w:r>
              <w:r>
                <w:fldChar w:fldCharType="end"/>
              </w:r>
            </w:p>
          </w:sdtContent>
        </w:sdt>
        <w:p w:rsidR="00BC2D12" w:rsidRDefault="00CD5DB0"/>
      </w:sdtContent>
    </w:sdt>
    <w:bookmarkEnd w:id="279" w:displacedByCustomXml="next"/>
    <w:bookmarkStart w:id="280" w:name="_Hlk533798917" w:displacedByCustomXml="next"/>
    <w:sdt>
      <w:sdtPr>
        <w:rPr>
          <w:rFonts w:ascii="宋体" w:eastAsia="宋体" w:hAnsi="宋体" w:cs="宋体" w:hint="eastAsia"/>
          <w:b w:val="0"/>
          <w:bCs w:val="0"/>
          <w:kern w:val="0"/>
          <w:szCs w:val="24"/>
        </w:rPr>
        <w:alias w:val="模块:履约义务的说明"/>
        <w:tag w:val="_SEC_52d2e3e0b9aa4fa7a4925852d3c67b9d"/>
        <w:id w:val="248624096"/>
        <w:lock w:val="sdtLocked"/>
        <w:placeholder>
          <w:docPart w:val="GBC22222222222222222222222222222"/>
        </w:placeholder>
      </w:sdtPr>
      <w:sdtEndPr>
        <w:rPr>
          <w:rFonts w:hint="default"/>
        </w:rPr>
      </w:sdtEndPr>
      <w:sdtContent>
        <w:p w:rsidR="00BC2D12" w:rsidRDefault="0061030C">
          <w:pPr>
            <w:pStyle w:val="4"/>
            <w:numPr>
              <w:ilvl w:val="0"/>
              <w:numId w:val="164"/>
            </w:numPr>
          </w:pPr>
          <w:r>
            <w:rPr>
              <w:rFonts w:hint="eastAsia"/>
            </w:rPr>
            <w:t>履约义务的说明</w:t>
          </w:r>
        </w:p>
        <w:sdt>
          <w:sdtPr>
            <w:alias w:val="是否适用：母公司履约义务的说明[双击切换]"/>
            <w:tag w:val="_GBC_2fc3f5c164844c5a8203f2c7e77870c1"/>
            <w:id w:val="1445498976"/>
            <w:lock w:val="sdtLocked"/>
            <w:placeholder>
              <w:docPart w:val="GBC22222222222222222222222222222"/>
            </w:placeholder>
          </w:sdtPr>
          <w:sdtEndPr/>
          <w:sdtContent>
            <w:p w:rsidR="00BC2D12" w:rsidRDefault="000A0FB4" w:rsidP="00381DD0">
              <w:r>
                <w:fldChar w:fldCharType="begin"/>
              </w:r>
              <w:r w:rsidR="00381DD0">
                <w:instrText xml:space="preserve"> MACROBUTTON  SnrToggleCheckbox □适用 </w:instrText>
              </w:r>
              <w:r>
                <w:fldChar w:fldCharType="end"/>
              </w:r>
              <w:r>
                <w:fldChar w:fldCharType="begin"/>
              </w:r>
              <w:r w:rsidR="00381DD0">
                <w:instrText xml:space="preserve"> MACROBUTTON  SnrToggleCheckbox √不适用 </w:instrText>
              </w:r>
              <w:r>
                <w:fldChar w:fldCharType="end"/>
              </w:r>
            </w:p>
          </w:sdtContent>
        </w:sdt>
        <w:p w:rsidR="00BC2D12" w:rsidRDefault="00CD5DB0"/>
      </w:sdtContent>
    </w:sdt>
    <w:bookmarkEnd w:id="280" w:displacedByCustomXml="next"/>
    <w:bookmarkStart w:id="281" w:name="_Hlk533798958" w:displacedByCustomXml="next"/>
    <w:sdt>
      <w:sdtPr>
        <w:rPr>
          <w:rFonts w:ascii="宋体" w:eastAsia="宋体" w:hAnsi="宋体" w:cs="宋体" w:hint="eastAsia"/>
          <w:b w:val="0"/>
          <w:bCs w:val="0"/>
          <w:kern w:val="0"/>
          <w:szCs w:val="24"/>
        </w:rPr>
        <w:alias w:val="模块:分摊至剩余履约义务的说明"/>
        <w:tag w:val="_SEC_b803be9d61b44303b6da1e3330ef906c"/>
        <w:id w:val="-1545204613"/>
        <w:lock w:val="sdtLocked"/>
        <w:placeholder>
          <w:docPart w:val="GBC22222222222222222222222222222"/>
        </w:placeholder>
      </w:sdtPr>
      <w:sdtEndPr>
        <w:rPr>
          <w:rFonts w:ascii="Arial" w:hAnsi="Arial"/>
          <w:szCs w:val="21"/>
        </w:rPr>
      </w:sdtEndPr>
      <w:sdtContent>
        <w:p w:rsidR="00BC2D12" w:rsidRDefault="0061030C">
          <w:pPr>
            <w:pStyle w:val="4"/>
            <w:numPr>
              <w:ilvl w:val="0"/>
              <w:numId w:val="164"/>
            </w:numPr>
          </w:pPr>
          <w:r>
            <w:rPr>
              <w:rFonts w:hint="eastAsia"/>
            </w:rPr>
            <w:t>分摊至剩余履约义务的说明</w:t>
          </w:r>
        </w:p>
        <w:sdt>
          <w:sdtPr>
            <w:alias w:val="是否适用：母公司分摊至剩余履约义务的说明[双击切换]"/>
            <w:tag w:val="_GBC_7f0a9adae5ea4624a849a396f1ce90b1"/>
            <w:id w:val="-1540422217"/>
            <w:lock w:val="sdtLocked"/>
            <w:placeholder>
              <w:docPart w:val="GBC22222222222222222222222222222"/>
            </w:placeholder>
          </w:sdtPr>
          <w:sdtEndPr/>
          <w:sdtContent>
            <w:p w:rsidR="00381DD0" w:rsidRDefault="000A0FB4" w:rsidP="00381DD0">
              <w:pPr>
                <w:rPr>
                  <w:szCs w:val="21"/>
                </w:rPr>
              </w:pPr>
              <w:r>
                <w:fldChar w:fldCharType="begin"/>
              </w:r>
              <w:r w:rsidR="00381DD0">
                <w:instrText xml:space="preserve"> MACROBUTTON  SnrToggleCheckbox □适用 </w:instrText>
              </w:r>
              <w:r>
                <w:fldChar w:fldCharType="end"/>
              </w:r>
              <w:r>
                <w:fldChar w:fldCharType="begin"/>
              </w:r>
              <w:r w:rsidR="00381DD0">
                <w:instrText xml:space="preserve"> MACROBUTTON  SnrToggleCheckbox √不适用 </w:instrText>
              </w:r>
              <w:r>
                <w:fldChar w:fldCharType="end"/>
              </w:r>
            </w:p>
          </w:sdtContent>
        </w:sdt>
        <w:p w:rsidR="00BC2D12" w:rsidRDefault="00CD5DB0">
          <w:pPr>
            <w:rPr>
              <w:rFonts w:ascii="Arial" w:hAnsi="Arial"/>
              <w:szCs w:val="21"/>
            </w:rPr>
          </w:pPr>
        </w:p>
      </w:sdtContent>
    </w:sdt>
    <w:bookmarkEnd w:id="281" w:displacedByCustomXml="prev"/>
    <w:bookmarkStart w:id="282" w:name="_Hlk533798751" w:displacedByCustomXml="next"/>
    <w:sdt>
      <w:sdtPr>
        <w:rPr>
          <w:szCs w:val="21"/>
        </w:rPr>
        <w:alias w:val="模块:营业收入和营业成本其他说明"/>
        <w:tag w:val="_SEC_7467cf4c7aa441d78594101b88f0996b"/>
        <w:id w:val="759947480"/>
        <w:lock w:val="sdtLocked"/>
        <w:placeholder>
          <w:docPart w:val="GBC22222222222222222222222222222"/>
        </w:placeholder>
      </w:sdtPr>
      <w:sdtEndPr/>
      <w:sdtContent>
        <w:p w:rsidR="00BC2D12" w:rsidRDefault="0061030C">
          <w:pPr>
            <w:spacing w:before="60" w:after="60"/>
            <w:rPr>
              <w:szCs w:val="21"/>
            </w:rPr>
          </w:pPr>
          <w:r>
            <w:rPr>
              <w:rFonts w:hint="eastAsia"/>
              <w:szCs w:val="21"/>
            </w:rPr>
            <w:t>其他说明：</w:t>
          </w:r>
        </w:p>
        <w:p w:rsidR="00BC2D12" w:rsidRDefault="00CD5DB0">
          <w:pPr>
            <w:rPr>
              <w:szCs w:val="21"/>
            </w:rPr>
          </w:pPr>
          <w:sdt>
            <w:sdtPr>
              <w:rPr>
                <w:szCs w:val="21"/>
              </w:rPr>
              <w:alias w:val="主营业务说明"/>
              <w:tag w:val="_GBC_fd583c7468404a3e83de872adae134a2"/>
              <w:id w:val="-1607735135"/>
              <w:lock w:val="sdtLocked"/>
              <w:placeholder>
                <w:docPart w:val="GBC22222222222222222222222222222"/>
              </w:placeholder>
            </w:sdtPr>
            <w:sdtEndPr/>
            <w:sdtContent>
              <w:r w:rsidR="00381DD0">
                <w:rPr>
                  <w:rFonts w:hint="eastAsia"/>
                  <w:szCs w:val="21"/>
                </w:rPr>
                <w:t>无</w:t>
              </w:r>
            </w:sdtContent>
          </w:sdt>
        </w:p>
        <w:p w:rsidR="00BC2D12" w:rsidRDefault="00CD5DB0">
          <w:pPr>
            <w:rPr>
              <w:szCs w:val="21"/>
            </w:rPr>
          </w:pPr>
        </w:p>
      </w:sdtContent>
    </w:sdt>
    <w:bookmarkEnd w:id="282" w:displacedByCustomXml="prev"/>
    <w:bookmarkStart w:id="283" w:name="_Hlk24031063" w:displacedByCustomXml="next"/>
    <w:sdt>
      <w:sdtPr>
        <w:rPr>
          <w:rFonts w:ascii="宋体" w:hAnsi="宋体" w:cs="宋体"/>
          <w:b w:val="0"/>
          <w:bCs w:val="0"/>
          <w:kern w:val="0"/>
          <w:szCs w:val="21"/>
        </w:rPr>
        <w:alias w:val="模块:"/>
        <w:tag w:val="_SEC_0ba2a4db50ed47afbd78e67c0a069c58"/>
        <w:id w:val="920366851"/>
        <w:lock w:val="sdtLocked"/>
        <w:placeholder>
          <w:docPart w:val="GBC22222222222222222222222222222"/>
        </w:placeholder>
      </w:sdtPr>
      <w:sdtEndPr/>
      <w:sdtContent>
        <w:bookmarkStart w:id="284" w:name="_Hlk10548739" w:displacedByCustomXml="prev"/>
        <w:bookmarkStart w:id="285" w:name="OLE_LINK6" w:displacedByCustomXml="prev"/>
        <w:p w:rsidR="00BC2D12" w:rsidRDefault="0061030C">
          <w:pPr>
            <w:pStyle w:val="3"/>
            <w:numPr>
              <w:ilvl w:val="0"/>
              <w:numId w:val="66"/>
            </w:numPr>
            <w:rPr>
              <w:rFonts w:ascii="宋体" w:hAnsi="宋体"/>
              <w:szCs w:val="21"/>
            </w:rPr>
          </w:pPr>
          <w:r>
            <w:rPr>
              <w:rFonts w:ascii="宋体" w:hAnsi="宋体" w:hint="eastAsia"/>
              <w:szCs w:val="21"/>
            </w:rPr>
            <w:t>投资收益</w:t>
          </w:r>
          <w:bookmarkEnd w:id="285"/>
        </w:p>
        <w:sdt>
          <w:sdtPr>
            <w:alias w:val="是否适用：母公司投资收益[双击切换]"/>
            <w:tag w:val="_GBC_c2bb46ec06e343088b38ac6340f45fb2"/>
            <w:id w:val="-2082749639"/>
            <w:lock w:val="sdtLocked"/>
            <w:placeholder>
              <w:docPart w:val="GBC22222222222222222222222222222"/>
            </w:placeholder>
          </w:sdtPr>
          <w:sdtEndPr/>
          <w:sdtContent>
            <w:p w:rsidR="00BC2D12" w:rsidRDefault="000A0FB4">
              <w:r>
                <w:fldChar w:fldCharType="begin"/>
              </w:r>
              <w:r w:rsidR="00381DD0">
                <w:instrText xml:space="preserve"> MACROBUTTON  SnrToggleCheckbox √适用 </w:instrText>
              </w:r>
              <w:r>
                <w:fldChar w:fldCharType="end"/>
              </w:r>
              <w:r>
                <w:fldChar w:fldCharType="begin"/>
              </w:r>
              <w:r w:rsidR="00381DD0">
                <w:instrText xml:space="preserve"> MACROBUTTON  SnrToggleCheckbox □不适用 </w:instrText>
              </w:r>
              <w:r>
                <w:fldChar w:fldCharType="end"/>
              </w:r>
            </w:p>
          </w:sdtContent>
        </w:sdt>
        <w:p w:rsidR="00BC2D12" w:rsidRDefault="0061030C">
          <w:pPr>
            <w:jc w:val="right"/>
            <w:rPr>
              <w:color w:val="FF0000"/>
            </w:rPr>
          </w:pPr>
          <w:r>
            <w:lastRenderedPageBreak/>
            <w:t>单位</w:t>
          </w:r>
          <w:r>
            <w:rPr>
              <w:rFonts w:hint="eastAsia"/>
            </w:rPr>
            <w:t>：</w:t>
          </w:r>
          <w:sdt>
            <w:sdtPr>
              <w:rPr>
                <w:rFonts w:hint="eastAsia"/>
              </w:rPr>
              <w:alias w:val="单位：财务附注：会计报表中的投资收益项目增加"/>
              <w:tag w:val="_GBC_12c9db09bbc645b69cfb011197b5e700"/>
              <w:id w:val="-910928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rPr>
                <w:t>元</w:t>
              </w:r>
            </w:sdtContent>
          </w:sdt>
          <w:r>
            <w:t xml:space="preserve">  币种</w:t>
          </w:r>
          <w:r>
            <w:rPr>
              <w:rFonts w:hint="eastAsia"/>
            </w:rPr>
            <w:t>：</w:t>
          </w:r>
          <w:sdt>
            <w:sdtPr>
              <w:rPr>
                <w:rFonts w:hint="eastAsia"/>
              </w:rPr>
              <w:alias w:val="币种：财务附注：会计报表中的投资收益项目增加"/>
              <w:tag w:val="_GBC_4090bf40cd1647838a8c5908dbc544c5"/>
              <w:id w:val="-1278951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rPr>
                <w:t>人民币</w:t>
              </w:r>
            </w:sdtContent>
          </w:sdt>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1934"/>
            <w:gridCol w:w="2216"/>
          </w:tblGrid>
          <w:tr w:rsidR="00322365" w:rsidTr="00AC30AF">
            <w:bookmarkEnd w:id="284" w:displacedByCustomXml="next"/>
            <w:bookmarkStart w:id="286" w:name="_Hlk10720480" w:displacedByCustomXml="next"/>
            <w:sdt>
              <w:sdtPr>
                <w:tag w:val="_PLD_507ed5c985ab48c59a18c2d57dd68c9c"/>
                <w:id w:val="2794912"/>
                <w:lock w:val="sdtLocked"/>
              </w:sdtPr>
              <w:sdtEndPr/>
              <w:sdtContent>
                <w:tc>
                  <w:tcPr>
                    <w:tcW w:w="2648" w:type="pct"/>
                    <w:vAlign w:val="center"/>
                  </w:tcPr>
                  <w:p w:rsidR="00322365" w:rsidRDefault="00322365" w:rsidP="00AC30AF">
                    <w:pPr>
                      <w:ind w:left="420" w:hanging="420"/>
                      <w:jc w:val="center"/>
                      <w:rPr>
                        <w:szCs w:val="21"/>
                      </w:rPr>
                    </w:pPr>
                    <w:r>
                      <w:rPr>
                        <w:rFonts w:hint="eastAsia"/>
                        <w:szCs w:val="21"/>
                      </w:rPr>
                      <w:t>项目</w:t>
                    </w:r>
                  </w:p>
                </w:tc>
              </w:sdtContent>
            </w:sdt>
            <w:sdt>
              <w:sdtPr>
                <w:tag w:val="_PLD_47187d04b5814de2ac4d8e7ab7f3dcf5"/>
                <w:id w:val="2794913"/>
                <w:lock w:val="sdtLocked"/>
              </w:sdtPr>
              <w:sdtEndPr/>
              <w:sdtContent>
                <w:tc>
                  <w:tcPr>
                    <w:tcW w:w="1096" w:type="pct"/>
                    <w:vAlign w:val="center"/>
                  </w:tcPr>
                  <w:p w:rsidR="00322365" w:rsidRDefault="00322365" w:rsidP="00AC30AF">
                    <w:pPr>
                      <w:jc w:val="center"/>
                      <w:rPr>
                        <w:szCs w:val="21"/>
                      </w:rPr>
                    </w:pPr>
                    <w:r>
                      <w:rPr>
                        <w:rFonts w:hint="eastAsia"/>
                        <w:szCs w:val="21"/>
                      </w:rPr>
                      <w:t>本期发生额</w:t>
                    </w:r>
                  </w:p>
                </w:tc>
              </w:sdtContent>
            </w:sdt>
            <w:sdt>
              <w:sdtPr>
                <w:tag w:val="_PLD_9b38c11702ff453c93beb78507ab4be2"/>
                <w:id w:val="2794914"/>
                <w:lock w:val="sdtLocked"/>
              </w:sdtPr>
              <w:sdtEndPr/>
              <w:sdtContent>
                <w:tc>
                  <w:tcPr>
                    <w:tcW w:w="1257" w:type="pct"/>
                    <w:vAlign w:val="center"/>
                  </w:tcPr>
                  <w:p w:rsidR="00322365" w:rsidRDefault="00322365" w:rsidP="00AC30AF">
                    <w:pPr>
                      <w:jc w:val="center"/>
                      <w:rPr>
                        <w:szCs w:val="21"/>
                      </w:rPr>
                    </w:pPr>
                    <w:r>
                      <w:rPr>
                        <w:rFonts w:hint="eastAsia"/>
                        <w:szCs w:val="21"/>
                      </w:rPr>
                      <w:t>上期发生额</w:t>
                    </w:r>
                  </w:p>
                </w:tc>
              </w:sdtContent>
            </w:sdt>
          </w:tr>
          <w:sdt>
            <w:sdtPr>
              <w:alias w:val="其他投资收益"/>
              <w:tag w:val="_TUP_849f8ed615824ea6ad71133c2be222bf"/>
              <w:id w:val="2794927"/>
              <w:lock w:val="sdtLocked"/>
            </w:sdtPr>
            <w:sdtEndPr>
              <w:rPr>
                <w:szCs w:val="21"/>
              </w:rPr>
            </w:sdtEndPr>
            <w:sdtContent>
              <w:tr w:rsidR="00322365" w:rsidTr="00AC30AF">
                <w:tc>
                  <w:tcPr>
                    <w:tcW w:w="2648" w:type="pct"/>
                  </w:tcPr>
                  <w:p w:rsidR="00322365" w:rsidRDefault="00322365" w:rsidP="00AC30AF">
                    <w:r>
                      <w:t>金融工具持有期间的投资收益</w:t>
                    </w:r>
                  </w:p>
                </w:tc>
                <w:tc>
                  <w:tcPr>
                    <w:tcW w:w="1096" w:type="pct"/>
                  </w:tcPr>
                  <w:p w:rsidR="00322365" w:rsidRDefault="00322365" w:rsidP="00AC30AF">
                    <w:pPr>
                      <w:jc w:val="right"/>
                      <w:rPr>
                        <w:szCs w:val="21"/>
                      </w:rPr>
                    </w:pPr>
                    <w:r>
                      <w:rPr>
                        <w:szCs w:val="21"/>
                      </w:rPr>
                      <w:t>3,250,000.00</w:t>
                    </w:r>
                  </w:p>
                </w:tc>
                <w:tc>
                  <w:tcPr>
                    <w:tcW w:w="1257" w:type="pct"/>
                  </w:tcPr>
                  <w:p w:rsidR="00322365" w:rsidRDefault="00322365" w:rsidP="00AC30AF">
                    <w:pPr>
                      <w:jc w:val="right"/>
                      <w:rPr>
                        <w:szCs w:val="21"/>
                      </w:rPr>
                    </w:pPr>
                    <w:r>
                      <w:rPr>
                        <w:szCs w:val="21"/>
                      </w:rPr>
                      <w:t>4,550,000.00</w:t>
                    </w:r>
                  </w:p>
                </w:tc>
              </w:tr>
            </w:sdtContent>
          </w:sdt>
          <w:sdt>
            <w:sdtPr>
              <w:alias w:val="其他投资收益"/>
              <w:tag w:val="_TUP_849f8ed615824ea6ad71133c2be222bf"/>
              <w:id w:val="2794928"/>
              <w:lock w:val="sdtLocked"/>
            </w:sdtPr>
            <w:sdtEndPr>
              <w:rPr>
                <w:szCs w:val="21"/>
              </w:rPr>
            </w:sdtEndPr>
            <w:sdtContent>
              <w:tr w:rsidR="00322365" w:rsidTr="00AC30AF">
                <w:tc>
                  <w:tcPr>
                    <w:tcW w:w="2648" w:type="pct"/>
                  </w:tcPr>
                  <w:p w:rsidR="00322365" w:rsidRDefault="00322365" w:rsidP="00AC30AF">
                    <w:r>
                      <w:t>处置金融工具取得的投资收益</w:t>
                    </w:r>
                  </w:p>
                </w:tc>
                <w:tc>
                  <w:tcPr>
                    <w:tcW w:w="1096" w:type="pct"/>
                  </w:tcPr>
                  <w:p w:rsidR="00322365" w:rsidRDefault="00322365" w:rsidP="00AC30AF">
                    <w:pPr>
                      <w:jc w:val="right"/>
                      <w:rPr>
                        <w:szCs w:val="21"/>
                      </w:rPr>
                    </w:pPr>
                    <w:r>
                      <w:rPr>
                        <w:szCs w:val="21"/>
                      </w:rPr>
                      <w:t>206,084.75</w:t>
                    </w:r>
                  </w:p>
                </w:tc>
                <w:tc>
                  <w:tcPr>
                    <w:tcW w:w="1257" w:type="pct"/>
                  </w:tcPr>
                  <w:p w:rsidR="00322365" w:rsidRDefault="00322365" w:rsidP="00AC30AF">
                    <w:pPr>
                      <w:jc w:val="right"/>
                      <w:rPr>
                        <w:szCs w:val="21"/>
                      </w:rPr>
                    </w:pPr>
                    <w:r>
                      <w:rPr>
                        <w:szCs w:val="21"/>
                      </w:rPr>
                      <w:t>899,617.58</w:t>
                    </w:r>
                  </w:p>
                </w:tc>
              </w:tr>
            </w:sdtContent>
          </w:sdt>
          <w:tr w:rsidR="00322365" w:rsidTr="00AC30AF">
            <w:sdt>
              <w:sdtPr>
                <w:tag w:val="_PLD_e7e132d296704c1e97e8e07a1418d74b"/>
                <w:id w:val="2794929"/>
                <w:lock w:val="sdtLocked"/>
              </w:sdtPr>
              <w:sdtEndPr/>
              <w:sdtContent>
                <w:tc>
                  <w:tcPr>
                    <w:tcW w:w="2648" w:type="pct"/>
                    <w:vAlign w:val="center"/>
                  </w:tcPr>
                  <w:p w:rsidR="00322365" w:rsidRDefault="00322365" w:rsidP="00AC30AF">
                    <w:pPr>
                      <w:jc w:val="center"/>
                      <w:rPr>
                        <w:szCs w:val="21"/>
                      </w:rPr>
                    </w:pPr>
                    <w:r>
                      <w:rPr>
                        <w:rFonts w:hint="eastAsia"/>
                        <w:szCs w:val="21"/>
                      </w:rPr>
                      <w:t>合计</w:t>
                    </w:r>
                  </w:p>
                </w:tc>
              </w:sdtContent>
            </w:sdt>
            <w:tc>
              <w:tcPr>
                <w:tcW w:w="1096" w:type="pct"/>
              </w:tcPr>
              <w:p w:rsidR="00322365" w:rsidRDefault="00322365" w:rsidP="00AC30AF">
                <w:pPr>
                  <w:jc w:val="right"/>
                  <w:rPr>
                    <w:szCs w:val="21"/>
                  </w:rPr>
                </w:pPr>
                <w:r>
                  <w:rPr>
                    <w:szCs w:val="21"/>
                  </w:rPr>
                  <w:t>3,456,084.75</w:t>
                </w:r>
              </w:p>
            </w:tc>
            <w:tc>
              <w:tcPr>
                <w:tcW w:w="1257" w:type="pct"/>
              </w:tcPr>
              <w:p w:rsidR="00322365" w:rsidRDefault="00322365" w:rsidP="00AC30AF">
                <w:pPr>
                  <w:jc w:val="right"/>
                  <w:rPr>
                    <w:szCs w:val="21"/>
                  </w:rPr>
                </w:pPr>
                <w:r>
                  <w:rPr>
                    <w:szCs w:val="21"/>
                  </w:rPr>
                  <w:t>5,449,617.58</w:t>
                </w:r>
              </w:p>
            </w:tc>
          </w:tr>
        </w:tbl>
        <w:p w:rsidR="00322365" w:rsidRDefault="00322365"/>
        <w:p w:rsidR="00BC2D12" w:rsidRDefault="0061030C">
          <w:pPr>
            <w:spacing w:line="360" w:lineRule="exact"/>
            <w:rPr>
              <w:szCs w:val="21"/>
            </w:rPr>
          </w:pPr>
          <w:r>
            <w:rPr>
              <w:rFonts w:hint="eastAsia"/>
              <w:szCs w:val="21"/>
            </w:rPr>
            <w:t>其他说明：</w:t>
          </w:r>
          <w:bookmarkEnd w:id="286"/>
        </w:p>
        <w:sdt>
          <w:sdtPr>
            <w:rPr>
              <w:szCs w:val="21"/>
            </w:rPr>
            <w:alias w:val="投资收益说明"/>
            <w:tag w:val="_GBC_003661b91b5144cfbf329a4aeb060fe6"/>
            <w:id w:val="1911344018"/>
            <w:lock w:val="sdtLocked"/>
            <w:placeholder>
              <w:docPart w:val="GBC22222222222222222222222222222"/>
            </w:placeholder>
          </w:sdtPr>
          <w:sdtEndPr/>
          <w:sdtContent>
            <w:p w:rsidR="00BC2D12" w:rsidRDefault="00381DD0">
              <w:pPr>
                <w:rPr>
                  <w:szCs w:val="21"/>
                </w:rPr>
              </w:pPr>
              <w:r>
                <w:rPr>
                  <w:rFonts w:hint="eastAsia"/>
                  <w:szCs w:val="21"/>
                </w:rPr>
                <w:t>无</w:t>
              </w:r>
            </w:p>
          </w:sdtContent>
        </w:sdt>
      </w:sdtContent>
    </w:sdt>
    <w:bookmarkEnd w:id="283" w:displacedByCustomXml="prev"/>
    <w:p w:rsidR="00BC2D12" w:rsidRDefault="00BC2D12">
      <w:pPr>
        <w:rPr>
          <w:szCs w:val="21"/>
        </w:rPr>
      </w:pPr>
    </w:p>
    <w:sdt>
      <w:sdtPr>
        <w:rPr>
          <w:rFonts w:ascii="宋体" w:hAnsi="宋体" w:cs="宋体" w:hint="eastAsia"/>
          <w:b w:val="0"/>
          <w:bCs w:val="0"/>
          <w:kern w:val="0"/>
          <w:szCs w:val="21"/>
        </w:rPr>
        <w:alias w:val="模块:母公司会计报表附注的其他说明事项"/>
        <w:tag w:val="_SEC_f254d1d0764b4d7ab6b701d7ac057625"/>
        <w:id w:val="1709455980"/>
        <w:lock w:val="sdtLocked"/>
        <w:placeholder>
          <w:docPart w:val="GBC22222222222222222222222222222"/>
        </w:placeholder>
      </w:sdtPr>
      <w:sdtEndPr/>
      <w:sdtContent>
        <w:p w:rsidR="00BC2D12" w:rsidRDefault="0061030C">
          <w:pPr>
            <w:pStyle w:val="3"/>
            <w:numPr>
              <w:ilvl w:val="0"/>
              <w:numId w:val="66"/>
            </w:numPr>
            <w:rPr>
              <w:szCs w:val="21"/>
            </w:rPr>
          </w:pPr>
          <w:r>
            <w:rPr>
              <w:rFonts w:hint="eastAsia"/>
              <w:szCs w:val="21"/>
            </w:rPr>
            <w:t>其他</w:t>
          </w:r>
        </w:p>
        <w:sdt>
          <w:sdtPr>
            <w:rPr>
              <w:rFonts w:hint="eastAsia"/>
              <w:szCs w:val="21"/>
            </w:rPr>
            <w:alias w:val="是否适用：母公司会计报表附注的其他说明事项[双击切换]"/>
            <w:tag w:val="_GBC_da1bbbf487cd4e98b945920735517f12"/>
            <w:id w:val="78024495"/>
            <w:lock w:val="sdtLocked"/>
            <w:placeholder>
              <w:docPart w:val="GBC22222222222222222222222222222"/>
            </w:placeholder>
          </w:sdtPr>
          <w:sdtEndPr/>
          <w:sdtContent>
            <w:p w:rsidR="00BC2D12" w:rsidRDefault="000A0FB4" w:rsidP="00381DD0">
              <w:pPr>
                <w:rPr>
                  <w:szCs w:val="21"/>
                </w:rPr>
              </w:pPr>
              <w:r>
                <w:rPr>
                  <w:szCs w:val="21"/>
                </w:rPr>
                <w:fldChar w:fldCharType="begin"/>
              </w:r>
              <w:r w:rsidR="00381DD0">
                <w:rPr>
                  <w:szCs w:val="21"/>
                </w:rPr>
                <w:instrText xml:space="preserve">MACROBUTTON  SnrToggleCheckbox □适用 </w:instrText>
              </w:r>
              <w:r>
                <w:rPr>
                  <w:szCs w:val="21"/>
                </w:rPr>
                <w:fldChar w:fldCharType="end"/>
              </w:r>
              <w:r>
                <w:rPr>
                  <w:szCs w:val="21"/>
                </w:rPr>
                <w:fldChar w:fldCharType="begin"/>
              </w:r>
              <w:r w:rsidR="00381DD0">
                <w:rPr>
                  <w:szCs w:val="21"/>
                </w:rPr>
                <w:instrText xml:space="preserve"> MACROBUTTON  SnrToggleCheckbox √不适用 </w:instrText>
              </w:r>
              <w:r>
                <w:rPr>
                  <w:szCs w:val="21"/>
                </w:rPr>
                <w:fldChar w:fldCharType="end"/>
              </w:r>
            </w:p>
          </w:sdtContent>
        </w:sdt>
      </w:sdtContent>
    </w:sdt>
    <w:p w:rsidR="00BC2D12" w:rsidRDefault="00BC2D12">
      <w:pPr>
        <w:ind w:rightChars="-759" w:right="-1594"/>
        <w:rPr>
          <w:szCs w:val="21"/>
        </w:rPr>
      </w:pPr>
    </w:p>
    <w:p w:rsidR="00BC2D12" w:rsidRDefault="0061030C">
      <w:pPr>
        <w:pStyle w:val="2"/>
        <w:numPr>
          <w:ilvl w:val="0"/>
          <w:numId w:val="42"/>
        </w:numPr>
        <w:rPr>
          <w:rFonts w:ascii="宋体" w:hAnsi="宋体"/>
        </w:rPr>
      </w:pPr>
      <w:r>
        <w:rPr>
          <w:rFonts w:ascii="宋体" w:hAnsi="宋体" w:hint="eastAsia"/>
        </w:rPr>
        <w:t>补充资料</w:t>
      </w:r>
    </w:p>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szCs w:val="24"/>
        </w:rPr>
      </w:sdtEndPr>
      <w:sdtContent>
        <w:p w:rsidR="00BC2D12" w:rsidRDefault="0061030C">
          <w:pPr>
            <w:pStyle w:val="3"/>
            <w:numPr>
              <w:ilvl w:val="0"/>
              <w:numId w:val="5"/>
            </w:numPr>
            <w:rPr>
              <w:rFonts w:ascii="宋体" w:hAnsi="宋体"/>
              <w:szCs w:val="21"/>
            </w:rPr>
          </w:pPr>
          <w:r>
            <w:rPr>
              <w:rFonts w:ascii="宋体" w:hAnsi="宋体" w:hint="eastAsia"/>
              <w:szCs w:val="21"/>
            </w:rPr>
            <w:t>当期非经常性损益明细表</w:t>
          </w:r>
        </w:p>
        <w:sdt>
          <w:sdtPr>
            <w:rPr>
              <w:rFonts w:hint="eastAsia"/>
              <w:szCs w:val="21"/>
            </w:rPr>
            <w:alias w:val="是否适用：当期非经常性损益明细表[双击切换]"/>
            <w:tag w:val="_GBC_53fa4135e87442d59ce21ca91ff749e7"/>
            <w:id w:val="-946460688"/>
            <w:lock w:val="sdtLocked"/>
            <w:placeholder>
              <w:docPart w:val="GBC22222222222222222222222222222"/>
            </w:placeholder>
          </w:sdtPr>
          <w:sdtEndPr/>
          <w:sdtContent>
            <w:p w:rsidR="00BC2D12" w:rsidRDefault="000A0FB4">
              <w:pPr>
                <w:rPr>
                  <w:szCs w:val="21"/>
                </w:rPr>
              </w:pPr>
              <w:r>
                <w:rPr>
                  <w:szCs w:val="21"/>
                </w:rPr>
                <w:fldChar w:fldCharType="begin"/>
              </w:r>
              <w:r w:rsidR="00381DD0">
                <w:rPr>
                  <w:szCs w:val="21"/>
                </w:rPr>
                <w:instrText xml:space="preserve">MACROBUTTON  SnrToggleCheckbox √适用 </w:instrText>
              </w:r>
              <w:r>
                <w:rPr>
                  <w:szCs w:val="21"/>
                </w:rPr>
                <w:fldChar w:fldCharType="end"/>
              </w:r>
              <w:r>
                <w:rPr>
                  <w:szCs w:val="21"/>
                </w:rPr>
                <w:fldChar w:fldCharType="begin"/>
              </w:r>
              <w:r w:rsidR="00381DD0">
                <w:rPr>
                  <w:szCs w:val="21"/>
                </w:rPr>
                <w:instrText xml:space="preserve"> MACROBUTTON  SnrToggleCheckbox □不适用 </w:instrText>
              </w:r>
              <w:r>
                <w:rPr>
                  <w:szCs w:val="21"/>
                </w:rPr>
                <w:fldChar w:fldCharType="end"/>
              </w:r>
            </w:p>
          </w:sdtContent>
        </w:sdt>
        <w:p w:rsidR="00BC2D12" w:rsidRDefault="0061030C">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603703">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03703">
                <w:rPr>
                  <w:rFonts w:hint="eastAsia"/>
                  <w:szCs w:val="21"/>
                </w:rPr>
                <w:t>人民币</w:t>
              </w:r>
            </w:sdtContent>
          </w:sdt>
        </w:p>
        <w:tbl>
          <w:tblPr>
            <w:tblW w:w="492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86"/>
            <w:gridCol w:w="1670"/>
            <w:gridCol w:w="1026"/>
          </w:tblGrid>
          <w:tr w:rsidR="00BC2D12" w:rsidTr="00322365">
            <w:sdt>
              <w:sdtPr>
                <w:tag w:val="_PLD_21836bed4dfd441e8a48a625518a8f5f"/>
                <w:id w:val="-308486960"/>
                <w:lock w:val="sdtLocked"/>
              </w:sdtPr>
              <w:sdtEndPr/>
              <w:sdtContent>
                <w:tc>
                  <w:tcPr>
                    <w:tcW w:w="3446" w:type="pct"/>
                    <w:shd w:val="clear" w:color="auto" w:fill="auto"/>
                    <w:vAlign w:val="center"/>
                  </w:tcPr>
                  <w:p w:rsidR="00BC2D12" w:rsidRDefault="0061030C">
                    <w:pPr>
                      <w:jc w:val="center"/>
                      <w:rPr>
                        <w:szCs w:val="21"/>
                      </w:rPr>
                    </w:pPr>
                    <w:r>
                      <w:rPr>
                        <w:rFonts w:hint="eastAsia"/>
                        <w:szCs w:val="21"/>
                      </w:rPr>
                      <w:t>项目</w:t>
                    </w:r>
                  </w:p>
                </w:tc>
              </w:sdtContent>
            </w:sdt>
            <w:sdt>
              <w:sdtPr>
                <w:tag w:val="_PLD_52741206370c4e1799f79141c7f871df"/>
                <w:id w:val="-1876920199"/>
                <w:lock w:val="sdtLocked"/>
              </w:sdtPr>
              <w:sdtEndPr/>
              <w:sdtContent>
                <w:tc>
                  <w:tcPr>
                    <w:tcW w:w="962" w:type="pct"/>
                    <w:shd w:val="clear" w:color="auto" w:fill="auto"/>
                  </w:tcPr>
                  <w:p w:rsidR="00BC2D12" w:rsidRDefault="0061030C">
                    <w:pPr>
                      <w:jc w:val="center"/>
                      <w:rPr>
                        <w:szCs w:val="21"/>
                      </w:rPr>
                    </w:pPr>
                    <w:r>
                      <w:rPr>
                        <w:rFonts w:hint="eastAsia"/>
                        <w:szCs w:val="21"/>
                      </w:rPr>
                      <w:t>金额</w:t>
                    </w:r>
                  </w:p>
                </w:tc>
              </w:sdtContent>
            </w:sdt>
            <w:sdt>
              <w:sdtPr>
                <w:tag w:val="_PLD_ac90403c6a634936b93313c407ed4e35"/>
                <w:id w:val="310921449"/>
                <w:lock w:val="sdtLocked"/>
              </w:sdtPr>
              <w:sdtEndPr/>
              <w:sdtContent>
                <w:tc>
                  <w:tcPr>
                    <w:tcW w:w="591" w:type="pct"/>
                  </w:tcPr>
                  <w:p w:rsidR="00BC2D12" w:rsidRDefault="0061030C">
                    <w:pPr>
                      <w:jc w:val="center"/>
                      <w:rPr>
                        <w:szCs w:val="21"/>
                      </w:rPr>
                    </w:pPr>
                    <w:r>
                      <w:rPr>
                        <w:rFonts w:hint="eastAsia"/>
                        <w:szCs w:val="21"/>
                      </w:rPr>
                      <w:t>说明</w:t>
                    </w:r>
                  </w:p>
                </w:tc>
              </w:sdtContent>
            </w:sdt>
          </w:tr>
          <w:tr w:rsidR="00BC2D12" w:rsidTr="00322365">
            <w:sdt>
              <w:sdtPr>
                <w:tag w:val="_PLD_26d005fae80c40c5b439c091e256805a"/>
                <w:id w:val="1409886849"/>
                <w:lock w:val="sdtLocked"/>
              </w:sdtPr>
              <w:sdtEndPr/>
              <w:sdtContent>
                <w:tc>
                  <w:tcPr>
                    <w:tcW w:w="3446" w:type="pct"/>
                    <w:shd w:val="clear" w:color="auto" w:fill="auto"/>
                    <w:vAlign w:val="center"/>
                  </w:tcPr>
                  <w:p w:rsidR="00BC2D12" w:rsidRDefault="0061030C">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389575586"/>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962" w:type="pct"/>
                    <w:shd w:val="clear" w:color="auto" w:fill="auto"/>
                  </w:tcPr>
                  <w:p w:rsidR="00BC2D12" w:rsidRDefault="00603703">
                    <w:pPr>
                      <w:jc w:val="right"/>
                      <w:rPr>
                        <w:szCs w:val="21"/>
                      </w:rPr>
                    </w:pPr>
                    <w:r>
                      <w:rPr>
                        <w:rFonts w:hint="eastAsia"/>
                        <w:szCs w:val="21"/>
                      </w:rPr>
                      <w:t>-54,758.91</w:t>
                    </w:r>
                  </w:p>
                </w:tc>
              </w:sdtContent>
            </w:sdt>
            <w:sdt>
              <w:sdtPr>
                <w:rPr>
                  <w:szCs w:val="21"/>
                </w:rPr>
                <w:alias w:val="非流动性资产处置损益，包括已计提资产减值准备的冲销部分的说明（非经常性损益项目）"/>
                <w:tag w:val="_GBC_dbf112280e8b447b803745e3222ebaab"/>
                <w:id w:val="1397167951"/>
                <w:lock w:val="sdtLocked"/>
                <w:showingPlcHdr/>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591" w:type="pct"/>
                  </w:tcPr>
                  <w:p w:rsidR="00BC2D12" w:rsidRDefault="0061030C">
                    <w:pPr>
                      <w:rPr>
                        <w:b/>
                        <w:szCs w:val="21"/>
                      </w:rPr>
                    </w:pPr>
                    <w:r>
                      <w:rPr>
                        <w:rFonts w:hint="eastAsia"/>
                        <w:color w:val="0000FF"/>
                        <w:szCs w:val="21"/>
                      </w:rPr>
                      <w:t xml:space="preserve">　</w:t>
                    </w:r>
                  </w:p>
                </w:tc>
              </w:sdtContent>
            </w:sdt>
          </w:tr>
          <w:tr w:rsidR="00BC2D12" w:rsidTr="00322365">
            <w:sdt>
              <w:sdtPr>
                <w:tag w:val="_PLD_03620343c03e4c9cbdbbf7ce4be9b435"/>
                <w:id w:val="-657694520"/>
                <w:lock w:val="sdtLocked"/>
              </w:sdtPr>
              <w:sdtEndPr/>
              <w:sdtContent>
                <w:tc>
                  <w:tcPr>
                    <w:tcW w:w="3446" w:type="pct"/>
                    <w:shd w:val="clear" w:color="auto" w:fill="auto"/>
                    <w:vAlign w:val="center"/>
                  </w:tcPr>
                  <w:p w:rsidR="00BC2D12" w:rsidRDefault="0061030C">
                    <w:pPr>
                      <w:rPr>
                        <w:szCs w:val="21"/>
                      </w:rPr>
                    </w:pPr>
                    <w:r>
                      <w:rPr>
                        <w:rFonts w:hint="eastAsia"/>
                        <w:szCs w:val="21"/>
                      </w:rPr>
                      <w:t>越权审批或无正式批准文件的税收返还、减免</w:t>
                    </w:r>
                  </w:p>
                </w:tc>
              </w:sdtContent>
            </w:sdt>
            <w:sdt>
              <w:sdtPr>
                <w:rPr>
                  <w:rFonts w:hint="eastAsia"/>
                  <w:szCs w:val="21"/>
                </w:rPr>
                <w:alias w:val="越权审批，或无正式批准文件，或偶发性的税收返还、减免（非经常性损益项目）"/>
                <w:tag w:val="_GBC_739acef0a8fb4cf9ba3480cbf144d0bd"/>
                <w:id w:val="-1987856523"/>
                <w:lock w:val="sdtLocked"/>
                <w:showingPlcHdr/>
                <w:dataBinding w:prefixMappings="xmlns:clcid-pte='clcid-pte'" w:xpath="/*/clcid-pte:FeiJingChangXingSunYiZhongYueQuanShenPiHuoWuZhengShiPiZhunWenJianDeShuiShouFanHuanJianMian[not(@periodRef)]" w:storeItemID="{89EBAB94-44A0-46A2-B712-30D997D04A6D}"/>
                <w:text/>
              </w:sdtPr>
              <w:sdtEndPr/>
              <w:sdtContent>
                <w:tc>
                  <w:tcPr>
                    <w:tcW w:w="962" w:type="pct"/>
                    <w:shd w:val="clear" w:color="auto" w:fill="auto"/>
                    <w:vAlign w:val="center"/>
                  </w:tcPr>
                  <w:p w:rsidR="00BC2D12" w:rsidRDefault="0061030C" w:rsidP="009623F3">
                    <w:pPr>
                      <w:ind w:right="6"/>
                      <w:jc w:val="right"/>
                      <w:rPr>
                        <w:szCs w:val="21"/>
                      </w:rPr>
                    </w:pPr>
                    <w:r>
                      <w:rPr>
                        <w:rFonts w:hint="eastAsia"/>
                        <w:color w:val="0000FF"/>
                        <w:szCs w:val="21"/>
                      </w:rPr>
                      <w:t xml:space="preserve">　</w:t>
                    </w:r>
                  </w:p>
                </w:tc>
              </w:sdtContent>
            </w:sdt>
            <w:sdt>
              <w:sdtPr>
                <w:rPr>
                  <w:szCs w:val="21"/>
                </w:rPr>
                <w:alias w:val="越权审批，或无正式批准文件，或偶发性的税收返还、减免的说明（非经常性损益项目）"/>
                <w:tag w:val="_GBC_d1e6861f45b64ca2a145ec60b8eb30fc"/>
                <w:id w:val="2048798567"/>
                <w:lock w:val="sdtLocked"/>
                <w:showingPlcHdr/>
                <w:dataBinding w:prefixMappings="xmlns:clcid-pte='clcid-pte'" w:xpath="/*/clcid-pte:FeiJingChangXingSunYiZhongYueQuanShenPiHuoWuZhengShiPiZhunWenJianDeShuiShouFanHuanJianMian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4971661f1d5e4d61b7fad7606c1c1bb7"/>
                <w:id w:val="550428109"/>
                <w:lock w:val="sdtLocked"/>
              </w:sdtPr>
              <w:sdtEndPr/>
              <w:sdtContent>
                <w:tc>
                  <w:tcPr>
                    <w:tcW w:w="3446" w:type="pct"/>
                    <w:shd w:val="clear" w:color="auto" w:fill="auto"/>
                    <w:vAlign w:val="center"/>
                  </w:tcPr>
                  <w:p w:rsidR="00BC2D12" w:rsidRDefault="0061030C">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494347184"/>
                <w:lock w:val="sdtLocked"/>
                <w:dataBinding w:prefixMappings="xmlns:clcid-pte='clcid-pte'" w:xpath="/*/clcid-pte:FeiJingChangXingSunYiZhongGeZhongXingShiDeZhengFuBuTie[not(@periodRef)]" w:storeItemID="{89EBAB94-44A0-46A2-B712-30D997D04A6D}"/>
                <w:text/>
              </w:sdtPr>
              <w:sdtEndPr/>
              <w:sdtContent>
                <w:tc>
                  <w:tcPr>
                    <w:tcW w:w="962" w:type="pct"/>
                    <w:shd w:val="clear" w:color="auto" w:fill="auto"/>
                    <w:vAlign w:val="center"/>
                  </w:tcPr>
                  <w:p w:rsidR="00BC2D12" w:rsidRDefault="00603703" w:rsidP="009623F3">
                    <w:pPr>
                      <w:jc w:val="right"/>
                      <w:rPr>
                        <w:szCs w:val="21"/>
                      </w:rPr>
                    </w:pPr>
                    <w:r>
                      <w:rPr>
                        <w:rFonts w:hint="eastAsia"/>
                        <w:szCs w:val="21"/>
                      </w:rPr>
                      <w:t>2,691,365.67</w:t>
                    </w:r>
                  </w:p>
                </w:tc>
              </w:sdtContent>
            </w:sdt>
            <w:sdt>
              <w:sdtPr>
                <w:rPr>
                  <w:szCs w:val="21"/>
                </w:rPr>
                <w:alias w:val="计入当期损益的政府补助，但与公司正常经营业务密切相关，符合国家政策规定、按照一定标准定额或定量持续享受的政府补助除外的说明（非经"/>
                <w:tag w:val="_GBC_4513591570d449de9208898ef81e191f"/>
                <w:id w:val="1308130361"/>
                <w:lock w:val="sdtLocked"/>
                <w:showingPlcHdr/>
                <w:dataBinding w:prefixMappings="xmlns:clcid-pte='clcid-pte'" w:xpath="/*/clcid-pte:FeiJingChangXingSunYiZhongGeZhongXingShiDeZhengFuBuTie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e96201eca75b4ddd84b118ba8f346132"/>
                <w:id w:val="1761863106"/>
                <w:lock w:val="sdtLocked"/>
              </w:sdtPr>
              <w:sdtEndPr/>
              <w:sdtContent>
                <w:tc>
                  <w:tcPr>
                    <w:tcW w:w="3446" w:type="pct"/>
                    <w:shd w:val="clear" w:color="auto" w:fill="auto"/>
                    <w:vAlign w:val="center"/>
                  </w:tcPr>
                  <w:p w:rsidR="00BC2D12" w:rsidRDefault="0061030C">
                    <w:pPr>
                      <w:rPr>
                        <w:szCs w:val="21"/>
                      </w:rPr>
                    </w:pPr>
                    <w:r>
                      <w:rPr>
                        <w:rFonts w:hint="eastAsia"/>
                        <w:szCs w:val="21"/>
                      </w:rPr>
                      <w:t>计入当期损益的对非金融企业收取的资金占用费</w:t>
                    </w:r>
                  </w:p>
                </w:tc>
              </w:sdtContent>
            </w:sdt>
            <w:sdt>
              <w:sdtPr>
                <w:rPr>
                  <w:rFonts w:hint="eastAsia"/>
                  <w:szCs w:val="21"/>
                </w:rPr>
                <w:alias w:val="计入当期损益的对非金融企业收取的资金占用费（非经常性损益项目）"/>
                <w:tag w:val="_GBC_fa05ceca6bca4dd9a7d215044dce1e08"/>
                <w:id w:val="-38674445"/>
                <w:lock w:val="sdtLocked"/>
                <w:showingPlcHdr/>
                <w:dataBinding w:prefixMappings="xmlns:clcid-pte='clcid-pte'" w:xpath="/*/clcid-pte:JiRuDangQiSunYiDeDuiFeiJinRongQiYeShouQuDeZiJinZhanYongFeiFeiJingChangXingSunYiXiangMu[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计入当期损益的对非金融企业收取的资金占用费的说明（非经常性损益项目）"/>
                <w:tag w:val="_GBC_e39bef666fc347c4b548b1702cce8f81"/>
                <w:id w:val="-758369337"/>
                <w:lock w:val="sdtLocked"/>
                <w:showingPlcHdr/>
                <w:dataBinding w:prefixMappings="xmlns:clcid-pte='clcid-pte'" w:xpath="/*/clcid-pte:JiRuDangQiSunYiDeDuiFeiJinRongQiYeShouQuDeZiJinZhanYongFeiFeiJingChangXingSunYiXiangMu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a04712aa3e2145e7873c6bd060038eb3"/>
                <w:id w:val="-1309703098"/>
                <w:lock w:val="sdtLocked"/>
              </w:sdtPr>
              <w:sdtEndPr/>
              <w:sdtContent>
                <w:tc>
                  <w:tcPr>
                    <w:tcW w:w="3446" w:type="pct"/>
                    <w:shd w:val="clear" w:color="auto" w:fill="auto"/>
                    <w:vAlign w:val="center"/>
                  </w:tcPr>
                  <w:p w:rsidR="00BC2D12" w:rsidRDefault="0061030C">
                    <w:pPr>
                      <w:rPr>
                        <w:szCs w:val="21"/>
                      </w:rPr>
                    </w:pPr>
                    <w:r>
                      <w:rPr>
                        <w:rFonts w:hint="eastAsia"/>
                        <w:szCs w:val="21"/>
                      </w:rPr>
                      <w:t>企业取得子公司、联营企业及合营企业的投资成本小于取得投资时应享有被投资单位可辨认净资产公允价值产生的收益</w:t>
                    </w:r>
                  </w:p>
                </w:tc>
              </w:sdtContent>
            </w:sdt>
            <w:sdt>
              <w:sdtPr>
                <w:rPr>
                  <w:rFonts w:hint="eastAsia"/>
                  <w:szCs w:val="21"/>
                </w:rPr>
                <w:alias w:val="企业取得子公司、联营企业及合营企业的投资成本小于取得投资时应享有被投资单位可辨认净资产公允价值产生的收益（非经常性损益项目）"/>
                <w:tag w:val="_GBC_da8567332bf1414f9b00448bf14a2046"/>
                <w:id w:val="-1336451007"/>
                <w:lock w:val="sdtLocked"/>
                <w:showingPlcHdr/>
                <w:dataBinding w:prefixMappings="xmlns:clcid-pte='clcid-pte'" w:xpath="/*/clcid-pte:QiYeHeBingDeHeBingChengBenXiaoYuHeBingShiYingXiangYouBeiHeBingDanWeiKeBianRenJingZiChanGongYunJiaZhiChanShengDeSunYi[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企业取得子公司、联营企业及合营企业的投资成本小于取得投资时应享有被投资单位可辨认净资产公允价值产生的收益的说明（非经常性损益项目"/>
                <w:tag w:val="_GBC_5140be5466d24c06aa7c5dd7b7497384"/>
                <w:id w:val="59533986"/>
                <w:lock w:val="sdtLocked"/>
                <w:showingPlcHdr/>
                <w:dataBinding w:prefixMappings="xmlns:clcid-pte='clcid-pte'" w:xpath="/*/clcid-pte:QiYeHeBingDeHeBingChengBenXiaoYuHeBingShiYingXiangYouBeiHeBingDanWeiKeBianRenJingZiChanGongYunJiaZhiChanShengDeSunY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5a96b14725f54837a87e61ee4c501071"/>
                <w:id w:val="-926888564"/>
                <w:lock w:val="sdtLocked"/>
              </w:sdtPr>
              <w:sdtEndPr/>
              <w:sdtContent>
                <w:tc>
                  <w:tcPr>
                    <w:tcW w:w="3446" w:type="pct"/>
                    <w:shd w:val="clear" w:color="auto" w:fill="auto"/>
                    <w:vAlign w:val="center"/>
                  </w:tcPr>
                  <w:p w:rsidR="00BC2D12" w:rsidRDefault="0061030C">
                    <w:pPr>
                      <w:rPr>
                        <w:szCs w:val="21"/>
                      </w:rPr>
                    </w:pPr>
                    <w:r>
                      <w:rPr>
                        <w:rFonts w:hint="eastAsia"/>
                        <w:szCs w:val="21"/>
                      </w:rPr>
                      <w:t>非货币性资产交换损益</w:t>
                    </w:r>
                  </w:p>
                </w:tc>
              </w:sdtContent>
            </w:sdt>
            <w:sdt>
              <w:sdtPr>
                <w:rPr>
                  <w:rFonts w:hint="eastAsia"/>
                  <w:szCs w:val="21"/>
                </w:rPr>
                <w:alias w:val="非货币性资产交换损益（非经常性损益项目）"/>
                <w:tag w:val="_GBC_4cbe5f86242143498e8a8e52a9159cf4"/>
                <w:id w:val="370651151"/>
                <w:lock w:val="sdtLocked"/>
                <w:showingPlcHdr/>
                <w:dataBinding w:prefixMappings="xmlns:clcid-pte='clcid-pte'" w:xpath="/*/clcid-pte:FeiJingChangXingSunYiZhongZiChanZhiHuanSunYi[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非货币性资产交换损益的说明（非经常性损益项目）"/>
                <w:tag w:val="_GBC_0c3795502b03479fa5ac233060ebd95d"/>
                <w:id w:val="-1849158430"/>
                <w:lock w:val="sdtLocked"/>
                <w:showingPlcHdr/>
                <w:dataBinding w:prefixMappings="xmlns:clcid-pte='clcid-pte'" w:xpath="/*/clcid-pte:FeiJingChangXingSunYiZhongZiChanZhiHuanSunY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a676c98d931749ce9093d2cc38be0fa2"/>
                <w:id w:val="-326595743"/>
                <w:lock w:val="sdtLocked"/>
              </w:sdtPr>
              <w:sdtEndPr/>
              <w:sdtContent>
                <w:tc>
                  <w:tcPr>
                    <w:tcW w:w="3446" w:type="pct"/>
                    <w:shd w:val="clear" w:color="auto" w:fill="auto"/>
                    <w:vAlign w:val="center"/>
                  </w:tcPr>
                  <w:p w:rsidR="00BC2D12" w:rsidRDefault="0061030C">
                    <w:pPr>
                      <w:rPr>
                        <w:szCs w:val="21"/>
                      </w:rPr>
                    </w:pPr>
                    <w:r>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1615334561"/>
                <w:lock w:val="sdtLocked"/>
                <w:showingPlcHdr/>
                <w:dataBinding w:prefixMappings="xmlns:clcid-pte='clcid-pte'" w:xpath="/*/clcid-pte:WeiTuoTaRenTouZiHuoGuanLiZiChanDeSunYiFeiJingChangXingSunYiXiangMu[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委托他人投资或管理资产的损益的说明（非经常性损益项目）"/>
                <w:tag w:val="_GBC_556f9aa856334b9cba18fb2f97b39cc5"/>
                <w:id w:val="-1059868239"/>
                <w:lock w:val="sdtLocked"/>
                <w:showingPlcHdr/>
                <w:dataBinding w:prefixMappings="xmlns:clcid-pte='clcid-pte'" w:xpath="/*/clcid-pte:WeiTuoTaRenTouZiHuoGuanLiZiChanDeSunYiFeiJingChangXingSunYiXiangMu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26d12c8a27f5433fa2f660641cd44700"/>
                <w:id w:val="1721546774"/>
                <w:lock w:val="sdtLocked"/>
              </w:sdtPr>
              <w:sdtEndPr/>
              <w:sdtContent>
                <w:tc>
                  <w:tcPr>
                    <w:tcW w:w="3446" w:type="pct"/>
                    <w:shd w:val="clear" w:color="auto" w:fill="auto"/>
                    <w:vAlign w:val="center"/>
                  </w:tcPr>
                  <w:p w:rsidR="00BC2D12" w:rsidRDefault="0061030C">
                    <w:pPr>
                      <w:rPr>
                        <w:szCs w:val="21"/>
                      </w:rPr>
                    </w:pPr>
                    <w:r>
                      <w:rPr>
                        <w:rFonts w:hint="eastAsia"/>
                        <w:szCs w:val="21"/>
                      </w:rPr>
                      <w:t>因不可抗力因素，如遭受自然灾害而计提的各项资产减值准备</w:t>
                    </w:r>
                  </w:p>
                </w:tc>
              </w:sdtContent>
            </w:sdt>
            <w:sdt>
              <w:sdtPr>
                <w:rPr>
                  <w:rFonts w:hint="eastAsia"/>
                  <w:szCs w:val="21"/>
                </w:rPr>
                <w:alias w:val="因不可抗力因素，如遭受自然灾害而计提的各项资产减值准备（非经常性损益项目）"/>
                <w:tag w:val="_GBC_40e59f580b8446b6a448bfa2d9c39106"/>
                <w:id w:val="1056668542"/>
                <w:lock w:val="sdtLocked"/>
                <w:showingPlcHdr/>
                <w:dataBinding w:prefixMappings="xmlns:clcid-pte='clcid-pte'" w:xpath="/*/clcid-pte:FeiJingChangXingSunYiZhongJiTiDeGeXiangZiChanJianZhiZhunBei[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因不可抗力因素，如遭受自然灾害而计提的各项资产减值准备的说明（非经常性损益项目）"/>
                <w:tag w:val="_GBC_4f29c0d978134f4d9ade4cfb9e6e5bfa"/>
                <w:id w:val="-35040033"/>
                <w:lock w:val="sdtLocked"/>
                <w:showingPlcHdr/>
                <w:dataBinding w:prefixMappings="xmlns:clcid-pte='clcid-pte'" w:xpath="/*/clcid-pte:FeiJingChangXingSunYiZhongJiTiDeGeXiangZiChanJianZhiZhunBe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8bcaae140d1341cdbbecefeb642d9613"/>
                <w:id w:val="-2094154352"/>
                <w:lock w:val="sdtLocked"/>
              </w:sdtPr>
              <w:sdtEndPr/>
              <w:sdtContent>
                <w:tc>
                  <w:tcPr>
                    <w:tcW w:w="3446" w:type="pct"/>
                    <w:shd w:val="clear" w:color="auto" w:fill="auto"/>
                    <w:vAlign w:val="center"/>
                  </w:tcPr>
                  <w:p w:rsidR="00BC2D12" w:rsidRDefault="0061030C">
                    <w:pPr>
                      <w:rPr>
                        <w:szCs w:val="21"/>
                      </w:rPr>
                    </w:pPr>
                    <w:r>
                      <w:rPr>
                        <w:rFonts w:hint="eastAsia"/>
                        <w:szCs w:val="21"/>
                      </w:rPr>
                      <w:t>债务重组损益</w:t>
                    </w:r>
                  </w:p>
                </w:tc>
              </w:sdtContent>
            </w:sdt>
            <w:sdt>
              <w:sdtPr>
                <w:rPr>
                  <w:rFonts w:hint="eastAsia"/>
                  <w:szCs w:val="21"/>
                </w:rPr>
                <w:alias w:val="债务重组损益（非经常性损益项目）"/>
                <w:tag w:val="_GBC_562f390e991e466084ffd0680a094232"/>
                <w:id w:val="1457832251"/>
                <w:lock w:val="sdtLocked"/>
                <w:showingPlcHdr/>
                <w:dataBinding w:prefixMappings="xmlns:clcid-pte='clcid-pte'" w:xpath="/*/clcid-pte:FeiJingChangXingSunYiZhongZhaiWuZhongZuSunYi[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债务重组损益的说明（非经常性损益项目）"/>
                <w:tag w:val="_GBC_f43aef808f214d7383de39e3b6c398f4"/>
                <w:id w:val="1244061818"/>
                <w:lock w:val="sdtLocked"/>
                <w:showingPlcHdr/>
                <w:dataBinding w:prefixMappings="xmlns:clcid-pte='clcid-pte'" w:xpath="/*/clcid-pte:FeiJingChangXingSunYiZhongZhaiWuZhongZuSunY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8f7d113d42fb4410b8855e99585354db"/>
                <w:id w:val="-1600331054"/>
                <w:lock w:val="sdtLocked"/>
              </w:sdtPr>
              <w:sdtEndPr/>
              <w:sdtContent>
                <w:tc>
                  <w:tcPr>
                    <w:tcW w:w="3446" w:type="pct"/>
                    <w:shd w:val="clear" w:color="auto" w:fill="auto"/>
                    <w:vAlign w:val="center"/>
                  </w:tcPr>
                  <w:p w:rsidR="00BC2D12" w:rsidRDefault="0061030C">
                    <w:pPr>
                      <w:rPr>
                        <w:szCs w:val="21"/>
                      </w:rPr>
                    </w:pPr>
                    <w:r>
                      <w:rPr>
                        <w:rFonts w:hint="eastAsia"/>
                        <w:szCs w:val="21"/>
                      </w:rPr>
                      <w:t>企业重组费用，如安置职工的支出、整合费用等</w:t>
                    </w:r>
                  </w:p>
                </w:tc>
              </w:sdtContent>
            </w:sdt>
            <w:sdt>
              <w:sdtPr>
                <w:rPr>
                  <w:rFonts w:hint="eastAsia"/>
                  <w:szCs w:val="21"/>
                </w:rPr>
                <w:alias w:val="企业重组费用，如安置职工的支出、整合费用等（非经常性损益项目）"/>
                <w:tag w:val="_GBC_56ec47ca87774d5abcabbca8deefec34"/>
                <w:id w:val="550047629"/>
                <w:lock w:val="sdtLocked"/>
                <w:showingPlcHdr/>
                <w:dataBinding w:prefixMappings="xmlns:clcid-pte='clcid-pte'" w:xpath="/*/clcid-pte:QiYeZhongZuFeiYongRuAnZhiZhiGongDeZhiChuZhengHeFeiYongDeng[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企业重组费用，如安置职工的支出、整合费用等的说明（非经常性损益项目）"/>
                <w:tag w:val="_GBC_a7c33259b38d4d119cc648f5a3558bfe"/>
                <w:id w:val="-512680045"/>
                <w:lock w:val="sdtLocked"/>
                <w:showingPlcHdr/>
                <w:dataBinding w:prefixMappings="xmlns:clcid-pte='clcid-pte'" w:xpath="/*/clcid-pte:QiYeZhongZuFeiYongRuAnZhiZhiGongDeZhiChuZhengHeFeiYongDeng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0aaa1b7e693f4556ba93d4252bbe667a"/>
                <w:id w:val="18291848"/>
                <w:lock w:val="sdtLocked"/>
              </w:sdtPr>
              <w:sdtEndPr/>
              <w:sdtContent>
                <w:tc>
                  <w:tcPr>
                    <w:tcW w:w="3446" w:type="pct"/>
                    <w:shd w:val="clear" w:color="auto" w:fill="auto"/>
                    <w:vAlign w:val="center"/>
                  </w:tcPr>
                  <w:p w:rsidR="00BC2D12" w:rsidRDefault="0061030C">
                    <w:pPr>
                      <w:rPr>
                        <w:szCs w:val="21"/>
                      </w:rPr>
                    </w:pPr>
                    <w:r>
                      <w:rPr>
                        <w:rFonts w:hint="eastAsia"/>
                        <w:szCs w:val="21"/>
                      </w:rPr>
                      <w:t>交易价格显失公允的交易产生的超过公允价值部分的损益</w:t>
                    </w:r>
                  </w:p>
                </w:tc>
              </w:sdtContent>
            </w:sdt>
            <w:sdt>
              <w:sdtPr>
                <w:rPr>
                  <w:rFonts w:hint="eastAsia"/>
                  <w:szCs w:val="21"/>
                </w:rPr>
                <w:alias w:val="交易价格显失公允的交易产生的超过公允价值部分的损益（非经常性损益项目）"/>
                <w:tag w:val="_GBC_6704ec57bd314db499ba1bfa7fe212ec"/>
                <w:id w:val="-1642256338"/>
                <w:lock w:val="sdtLocked"/>
                <w:showingPlcHdr/>
                <w:dataBinding w:prefixMappings="xmlns:clcid-pte='clcid-pte'" w:xpath="/*/clcid-pte:FeiJingChangXingSunYiZhongJiaoYiJiaGeXianShiGongYunDeJiaoYiChanShengDeSunYi[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交易价格显失公允的交易产生的超过公允价值部分的损益的说明（非经常性损益项目）"/>
                <w:tag w:val="_GBC_8924193e761244e8b5efdfb510613a4f"/>
                <w:id w:val="-1008589835"/>
                <w:lock w:val="sdtLocked"/>
                <w:showingPlcHdr/>
                <w:dataBinding w:prefixMappings="xmlns:clcid-pte='clcid-pte'" w:xpath="/*/clcid-pte:FeiJingChangXingSunYiZhongJiaoYiJiaGeXianShiGongYunDeJiaoYiChanShengDeSunY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f7d35e9773ec4a5bbdcaaab7ce867607"/>
                <w:id w:val="-457560621"/>
                <w:lock w:val="sdtLocked"/>
              </w:sdtPr>
              <w:sdtEndPr/>
              <w:sdtContent>
                <w:tc>
                  <w:tcPr>
                    <w:tcW w:w="3446" w:type="pct"/>
                    <w:shd w:val="clear" w:color="auto" w:fill="auto"/>
                    <w:vAlign w:val="center"/>
                  </w:tcPr>
                  <w:p w:rsidR="00BC2D12" w:rsidRDefault="0061030C">
                    <w:pPr>
                      <w:rPr>
                        <w:szCs w:val="21"/>
                      </w:rPr>
                    </w:pPr>
                    <w:r>
                      <w:rPr>
                        <w:rFonts w:hint="eastAsia"/>
                        <w:szCs w:val="21"/>
                      </w:rPr>
                      <w:t>同</w:t>
                    </w:r>
                    <w:proofErr w:type="gramStart"/>
                    <w:r>
                      <w:rPr>
                        <w:rFonts w:hint="eastAsia"/>
                        <w:szCs w:val="21"/>
                      </w:rPr>
                      <w:t>一控制</w:t>
                    </w:r>
                    <w:proofErr w:type="gramEnd"/>
                    <w:r>
                      <w:rPr>
                        <w:rFonts w:hint="eastAsia"/>
                        <w:szCs w:val="21"/>
                      </w:rPr>
                      <w:t>下企业合并产生的子公司期初至</w:t>
                    </w:r>
                    <w:proofErr w:type="gramStart"/>
                    <w:r>
                      <w:rPr>
                        <w:rFonts w:hint="eastAsia"/>
                        <w:szCs w:val="21"/>
                      </w:rPr>
                      <w:t>合并日</w:t>
                    </w:r>
                    <w:proofErr w:type="gramEnd"/>
                    <w:r>
                      <w:rPr>
                        <w:rFonts w:hint="eastAsia"/>
                        <w:szCs w:val="21"/>
                      </w:rPr>
                      <w:t>的当期净损益</w:t>
                    </w:r>
                  </w:p>
                </w:tc>
              </w:sdtContent>
            </w:sdt>
            <w:sdt>
              <w:sdtPr>
                <w:rPr>
                  <w:rFonts w:hint="eastAsia"/>
                  <w:szCs w:val="21"/>
                </w:rPr>
                <w:alias w:val="同一控制下企业合并产生的子公司期初至合并日的当期净损益（非经常性损益项目）"/>
                <w:tag w:val="_GBC_41b40e6e0f3848d69f00e71731aaf0e1"/>
                <w:id w:val="-965191918"/>
                <w:lock w:val="sdtLocked"/>
                <w:showingPlcHdr/>
                <w:dataBinding w:prefixMappings="xmlns:clcid-pte='clcid-pte'" w:xpath="/*/clcid-pte:TongYiKongZhiXiaQiYeHeBingChanShengDeZiGongSiQiChuZhiHeBingRiDeDangQiJingSunYi[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同一控制下企业合并产生的子公司期初至合并日的当期净损益的说明（非经常性损益项目）"/>
                <w:tag w:val="_GBC_b89a03114e86456eb0c9e31e114ed87a"/>
                <w:id w:val="-1344017585"/>
                <w:lock w:val="sdtLocked"/>
                <w:showingPlcHdr/>
                <w:dataBinding w:prefixMappings="xmlns:clcid-pte='clcid-pte'" w:xpath="/*/clcid-pte:TongYiKongZhiXiaQiYeHeBingChanShengDeZiGongSiQiChuZhiHeBingRiDeDangQiJingSunY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821952d95e284af59e77fce066babe2c"/>
                <w:id w:val="1498152964"/>
                <w:lock w:val="sdtLocked"/>
              </w:sdtPr>
              <w:sdtEndPr/>
              <w:sdtContent>
                <w:tc>
                  <w:tcPr>
                    <w:tcW w:w="3446" w:type="pct"/>
                    <w:shd w:val="clear" w:color="auto" w:fill="auto"/>
                    <w:vAlign w:val="center"/>
                  </w:tcPr>
                  <w:p w:rsidR="00BC2D12" w:rsidRDefault="0061030C">
                    <w:pPr>
                      <w:rPr>
                        <w:szCs w:val="21"/>
                      </w:rPr>
                    </w:pPr>
                    <w:r>
                      <w:rPr>
                        <w:rFonts w:hint="eastAsia"/>
                        <w:szCs w:val="21"/>
                      </w:rPr>
                      <w:t>与公司正常经营业务无关的或有事项产生的损益</w:t>
                    </w:r>
                  </w:p>
                </w:tc>
              </w:sdtContent>
            </w:sdt>
            <w:sdt>
              <w:sdtPr>
                <w:rPr>
                  <w:rFonts w:hint="eastAsia"/>
                  <w:szCs w:val="21"/>
                </w:rPr>
                <w:alias w:val="与公司正常经营业务无关的或有事项产生的损益（非经常性损益项目）"/>
                <w:tag w:val="_GBC_87c0e437c14d4dd3bd5dd001c159ec09"/>
                <w:id w:val="-1818017247"/>
                <w:lock w:val="sdtLocked"/>
                <w:showingPlcHdr/>
                <w:dataBinding w:prefixMappings="xmlns:clcid-pte='clcid-pte'" w:xpath="/*/clcid-pte:YuGongSiZhuYingYeWuWuGuanDeYuJiFuZhaiChanShengDeSunYi[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与公司正常经营业务无关的或有事项产生的损益的说明（非经常性损益项目）"/>
                <w:tag w:val="_GBC_c092dcb18a4049e7b48c3f5c5a57f1aa"/>
                <w:id w:val="1225175720"/>
                <w:lock w:val="sdtLocked"/>
                <w:showingPlcHdr/>
                <w:dataBinding w:prefixMappings="xmlns:clcid-pte='clcid-pte'" w:xpath="/*/clcid-pte:YuGongSiZhuYingYeWuWuGuanDeYuJiFuZhaiChanShengDeSunY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tc>
              <w:tcPr>
                <w:tcW w:w="3446" w:type="pct"/>
                <w:shd w:val="clear" w:color="auto" w:fill="auto"/>
                <w:vAlign w:val="center"/>
              </w:tcPr>
              <w:sdt>
                <w:sdtPr>
                  <w:rPr>
                    <w:rFonts w:hint="eastAsia"/>
                  </w:rPr>
                  <w:tag w:val="_PLD_38fa6e04d36242f19ed1ab1a61f69468"/>
                  <w:id w:val="-1182889727"/>
                  <w:lock w:val="sdtLocked"/>
                </w:sdtPr>
                <w:sdtEndPr/>
                <w:sdtContent>
                  <w:p w:rsidR="00BC2D12" w:rsidRDefault="0061030C">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
                <w:tag w:val="_GBC_a664e906ddd54caa90780ec8ba442193"/>
                <w:id w:val="-215121289"/>
                <w:lock w:val="sdtLocked"/>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not(@periodRef)]" w:storeItemID="{89EBAB94-44A0-46A2-B712-30D997D04A6D}"/>
                <w:text/>
              </w:sdtPr>
              <w:sdtEndPr/>
              <w:sdtContent>
                <w:tc>
                  <w:tcPr>
                    <w:tcW w:w="962" w:type="pct"/>
                    <w:shd w:val="clear" w:color="auto" w:fill="auto"/>
                    <w:vAlign w:val="center"/>
                  </w:tcPr>
                  <w:p w:rsidR="00BC2D12" w:rsidRDefault="00603703" w:rsidP="009623F3">
                    <w:pPr>
                      <w:jc w:val="right"/>
                      <w:rPr>
                        <w:szCs w:val="21"/>
                      </w:rPr>
                    </w:pPr>
                    <w:r>
                      <w:rPr>
                        <w:rFonts w:hint="eastAsia"/>
                        <w:szCs w:val="21"/>
                      </w:rPr>
                      <w:t>652,939.27</w:t>
                    </w:r>
                  </w:p>
                </w:tc>
              </w:sdtContent>
            </w:sdt>
            <w:sdt>
              <w:sdtPr>
                <w:rPr>
                  <w:szCs w:val="21"/>
                </w:rPr>
                <w:alias w:val="除同公司正常经营业务相关的有效套期保值业务外，持有交易性金融资产、衍生金融资产、交易性金融负债、衍生金融负债产生的公允价值变动损"/>
                <w:tag w:val="_GBC_70f48b80bc7d4cab8656bd06820e6b08"/>
                <w:id w:val="-1624848337"/>
                <w:lock w:val="sdtLocked"/>
                <w:showingPlcHdr/>
                <w:dataBinding w:prefixMappings="xmlns:clcid-pte='clcid-pte'" w:xpath="/*/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not(@periodRef)]" w:storeItemID="{89EBAB94-44A0-46A2-B712-30D997D04A6D}"/>
                <w:text/>
              </w:sdtPr>
              <w:sdtEndPr/>
              <w:sdtContent>
                <w:tc>
                  <w:tcPr>
                    <w:tcW w:w="591" w:type="pct"/>
                    <w:vAlign w:val="center"/>
                  </w:tcPr>
                  <w:p w:rsidR="00BC2D12" w:rsidRDefault="0061030C" w:rsidP="009623F3">
                    <w:pPr>
                      <w:jc w:val="right"/>
                      <w:rPr>
                        <w:szCs w:val="21"/>
                      </w:rPr>
                    </w:pPr>
                    <w:r>
                      <w:rPr>
                        <w:rStyle w:val="aff0"/>
                        <w:rFonts w:hint="eastAsia"/>
                      </w:rPr>
                      <w:t xml:space="preserve">　</w:t>
                    </w:r>
                  </w:p>
                </w:tc>
              </w:sdtContent>
            </w:sdt>
          </w:tr>
          <w:tr w:rsidR="00BC2D12" w:rsidTr="00322365">
            <w:tc>
              <w:tcPr>
                <w:tcW w:w="3446" w:type="pct"/>
                <w:shd w:val="clear" w:color="auto" w:fill="auto"/>
                <w:vAlign w:val="center"/>
              </w:tcPr>
              <w:sdt>
                <w:sdtPr>
                  <w:rPr>
                    <w:rFonts w:hint="eastAsia"/>
                  </w:rPr>
                  <w:tag w:val="_PLD_a11363d103554f4a9712ef6c15497670"/>
                  <w:id w:val="1614476219"/>
                  <w:lock w:val="sdtLocked"/>
                </w:sdtPr>
                <w:sdtEndPr/>
                <w:sdtContent>
                  <w:p w:rsidR="00BC2D12" w:rsidRDefault="0061030C">
                    <w:r>
                      <w:rPr>
                        <w:rFonts w:hint="eastAsia"/>
                      </w:rPr>
                      <w:t>单独进行减值测试的应收款项、合同资产减值准备转回</w:t>
                    </w:r>
                  </w:p>
                </w:sdtContent>
              </w:sdt>
            </w:tc>
            <w:sdt>
              <w:sdtPr>
                <w:rPr>
                  <w:rFonts w:hint="eastAsia"/>
                  <w:szCs w:val="21"/>
                </w:rPr>
                <w:alias w:val="单独进行减值测试的应收款项、合同资产减值准备转回（非经常性损益项目） "/>
                <w:tag w:val="_GBC_d6e61e27dc844df9a58fb06a8bd759ba"/>
                <w:id w:val="-1538273072"/>
                <w:lock w:val="sdtLocked"/>
                <w:showingPlcHdr/>
                <w:dataBinding w:prefixMappings="xmlns:clcid-pte='clcid-pte'" w:xpath="/*/clcid-pte:DanDuJinXingJianZhiCeShiDeYingShouKuanXiangHeTongZiChanJianZhiZhunBeiZhuanHuiFeiJingChangXingSunYiXiangMu[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Style w:val="aff0"/>
                        <w:rFonts w:hint="eastAsia"/>
                      </w:rPr>
                      <w:t xml:space="preserve">　</w:t>
                    </w:r>
                  </w:p>
                </w:tc>
              </w:sdtContent>
            </w:sdt>
            <w:sdt>
              <w:sdtPr>
                <w:rPr>
                  <w:szCs w:val="21"/>
                </w:rPr>
                <w:alias w:val="单独进行减值测试的应收款项、合同资产减值准备转回的说明（非经常性损益项目）"/>
                <w:tag w:val="_GBC_3cdfac21f2ce4278a0df448d9c6bb54b"/>
                <w:id w:val="598148244"/>
                <w:lock w:val="sdtLocked"/>
                <w:showingPlcHdr/>
                <w:dataBinding w:prefixMappings="xmlns:clcid-pte='clcid-pte'" w:xpath="/*/clcid-pte:DanDuJinXingJianZhiCeShiDeYingShouKuanXiangHeTongZiChanJianZhiZhunBeiZhuanHuiDeShuoMingFeiJingChangXingSunYiXiangMu[not(@periodRef)]" w:storeItemID="{89EBAB94-44A0-46A2-B712-30D997D04A6D}"/>
                <w:text/>
              </w:sdtPr>
              <w:sdtEndPr/>
              <w:sdtContent>
                <w:tc>
                  <w:tcPr>
                    <w:tcW w:w="591" w:type="pct"/>
                    <w:vAlign w:val="center"/>
                  </w:tcPr>
                  <w:p w:rsidR="00BC2D12" w:rsidRDefault="0061030C" w:rsidP="009623F3">
                    <w:pPr>
                      <w:jc w:val="right"/>
                      <w:rPr>
                        <w:szCs w:val="21"/>
                      </w:rPr>
                    </w:pPr>
                    <w:r>
                      <w:rPr>
                        <w:rStyle w:val="aff0"/>
                        <w:rFonts w:hint="eastAsia"/>
                      </w:rPr>
                      <w:t xml:space="preserve">　</w:t>
                    </w:r>
                  </w:p>
                </w:tc>
              </w:sdtContent>
            </w:sdt>
          </w:tr>
          <w:tr w:rsidR="00BC2D12" w:rsidTr="00322365">
            <w:sdt>
              <w:sdtPr>
                <w:tag w:val="_PLD_00edb491e0914e1e92443df61931119d"/>
                <w:id w:val="-2090527379"/>
                <w:lock w:val="sdtLocked"/>
              </w:sdtPr>
              <w:sdtEndPr/>
              <w:sdtContent>
                <w:tc>
                  <w:tcPr>
                    <w:tcW w:w="3446" w:type="pct"/>
                    <w:shd w:val="clear" w:color="auto" w:fill="auto"/>
                    <w:vAlign w:val="center"/>
                  </w:tcPr>
                  <w:p w:rsidR="00BC2D12" w:rsidRDefault="0061030C">
                    <w:pPr>
                      <w:rPr>
                        <w:szCs w:val="21"/>
                      </w:rPr>
                    </w:pPr>
                    <w:r>
                      <w:rPr>
                        <w:rFonts w:hint="eastAsia"/>
                        <w:szCs w:val="21"/>
                      </w:rPr>
                      <w:t>对外委托贷款取得的损益</w:t>
                    </w:r>
                  </w:p>
                </w:tc>
              </w:sdtContent>
            </w:sdt>
            <w:sdt>
              <w:sdtPr>
                <w:rPr>
                  <w:rFonts w:hint="eastAsia"/>
                  <w:szCs w:val="21"/>
                </w:rPr>
                <w:alias w:val="对外委托贷款取得的损益（非经常性损益项目）"/>
                <w:tag w:val="_GBC_27b47ed06c97431897415150396a2093"/>
                <w:id w:val="-824820193"/>
                <w:lock w:val="sdtLocked"/>
                <w:showingPlcHdr/>
                <w:dataBinding w:prefixMappings="xmlns:clcid-pte='clcid-pte'" w:xpath="/*/clcid-pte:DuiWaiWeiTuoDaiKuanQuDeDeSunYi[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对外委托贷款取得的损益的说明（非经常性损益项目）"/>
                <w:tag w:val="_GBC_72c375360c99465bb8170713ed413fe3"/>
                <w:id w:val="1940320442"/>
                <w:lock w:val="sdtLocked"/>
                <w:showingPlcHdr/>
                <w:dataBinding w:prefixMappings="xmlns:clcid-pte='clcid-pte'" w:xpath="/*/clcid-pte:DuiWaiWeiTuoDaiKuanQuDeDeSunY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e332f963d97a4e5f8bfc7e17443ac5ee"/>
                <w:id w:val="1180470643"/>
                <w:lock w:val="sdtLocked"/>
              </w:sdtPr>
              <w:sdtEndPr/>
              <w:sdtContent>
                <w:tc>
                  <w:tcPr>
                    <w:tcW w:w="3446" w:type="pct"/>
                    <w:shd w:val="clear" w:color="auto" w:fill="auto"/>
                    <w:vAlign w:val="center"/>
                  </w:tcPr>
                  <w:p w:rsidR="00BC2D12" w:rsidRDefault="0061030C">
                    <w:pPr>
                      <w:rPr>
                        <w:szCs w:val="21"/>
                      </w:rPr>
                    </w:pPr>
                    <w:r>
                      <w:rPr>
                        <w:rFonts w:hint="eastAsia"/>
                        <w:szCs w:val="21"/>
                      </w:rPr>
                      <w:t>采用公允价值模式进行后续计量的投资性房地产公允价值变动产生的损益</w:t>
                    </w:r>
                  </w:p>
                </w:tc>
              </w:sdtContent>
            </w:sdt>
            <w:sdt>
              <w:sdtPr>
                <w:rPr>
                  <w:rFonts w:hint="eastAsia"/>
                  <w:szCs w:val="21"/>
                </w:rPr>
                <w:alias w:val="采用公允价值模式进行后续计量的投资性房地产公允价值变动产生的损益（非经常性损益项目）"/>
                <w:tag w:val="_GBC_190716d7e441475687cb1bc366ad6b0c"/>
                <w:id w:val="1955588198"/>
                <w:lock w:val="sdtLocked"/>
                <w:showingPlcHdr/>
                <w:dataBinding w:prefixMappings="xmlns:clcid-pte='clcid-pte'" w:xpath="/*/clcid-pte:CaiYongGongYunJiaZhiMoShiJinXingHouXuJiLiangDeTouZiXingFangDiChanGongYunJiaZhiBianDongChanShengDeSunYi[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采用公允价值模式进行后续计量的投资性房地产公允价值变动产生的损益的说明（非经常性损益项目）"/>
                <w:tag w:val="_GBC_c174c1c48c424f2b93a5298b3c87d544"/>
                <w:id w:val="-53699844"/>
                <w:lock w:val="sdtLocked"/>
                <w:showingPlcHdr/>
                <w:dataBinding w:prefixMappings="xmlns:clcid-pte='clcid-pte'" w:xpath="/*/clcid-pte:CaiYongGongYunJiaZhiMoShiJinXingHouXuJiLiangDeTouZiXingFangDiChanGongYunJiaZhiBianDongChanShengDeSunY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b6722851d3af4fe3afc659a8e56d5fb8"/>
                <w:id w:val="-799989156"/>
                <w:lock w:val="sdtLocked"/>
              </w:sdtPr>
              <w:sdtEndPr/>
              <w:sdtContent>
                <w:tc>
                  <w:tcPr>
                    <w:tcW w:w="3446" w:type="pct"/>
                    <w:shd w:val="clear" w:color="auto" w:fill="auto"/>
                    <w:vAlign w:val="center"/>
                  </w:tcPr>
                  <w:p w:rsidR="00BC2D12" w:rsidRDefault="0061030C">
                    <w:pPr>
                      <w:rPr>
                        <w:szCs w:val="21"/>
                      </w:rPr>
                    </w:pPr>
                    <w:r>
                      <w:rPr>
                        <w:rFonts w:hint="eastAsia"/>
                        <w:szCs w:val="21"/>
                      </w:rPr>
                      <w:t>根据税收、会计等法律、法规的要求对当期损益进行一次性调整对当期损益的影响</w:t>
                    </w:r>
                  </w:p>
                </w:tc>
              </w:sdtContent>
            </w:sdt>
            <w:sdt>
              <w:sdtPr>
                <w:rPr>
                  <w:rFonts w:hint="eastAsia"/>
                  <w:szCs w:val="21"/>
                </w:rPr>
                <w:alias w:val="根据税收、会计等法律、法规的要求对当期损益进行一次性调整对当期损益的影响（非经常性损益项目）"/>
                <w:tag w:val="_GBC_58c2953c03634423ac62d3dec1a8cbf0"/>
                <w:id w:val="253102629"/>
                <w:lock w:val="sdtLocked"/>
                <w:showingPlcHdr/>
                <w:dataBinding w:prefixMappings="xmlns:clcid-pte='clcid-pte'" w:xpath="/*/clcid-pte:GenJuShuiShouKuaiJiDengFaLvFaGuiDeYaoQiuDuiDangQiSunYiJinXingYiCiXingTiaoZhengDuiDangQiSunYiDeYingXiang[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根据税收、会计等法律、法规的要求对当期损益进行一次性调整对当期损益的影响的说明（非经常性损益项目）"/>
                <w:tag w:val="_GBC_b3ddb30991974cd88ba33a7fc1b11cdc"/>
                <w:id w:val="2023432431"/>
                <w:lock w:val="sdtLocked"/>
                <w:showingPlcHdr/>
                <w:dataBinding w:prefixMappings="xmlns:clcid-pte='clcid-pte'" w:xpath="/*/clcid-pte:GenJuShuiShouKuaiJiDengFaLvFaGuiDeYaoQiuDuiDangQiSunYiJinXingYiCiXingTiaoZhengDuiDangQiSunYiDeYingXiang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c4def2df1c1c46b4a323a839a0727abf"/>
                <w:id w:val="1810666765"/>
                <w:lock w:val="sdtLocked"/>
              </w:sdtPr>
              <w:sdtEndPr/>
              <w:sdtContent>
                <w:tc>
                  <w:tcPr>
                    <w:tcW w:w="3446" w:type="pct"/>
                    <w:shd w:val="clear" w:color="auto" w:fill="auto"/>
                    <w:vAlign w:val="center"/>
                  </w:tcPr>
                  <w:p w:rsidR="00BC2D12" w:rsidRDefault="0061030C">
                    <w:pPr>
                      <w:rPr>
                        <w:szCs w:val="21"/>
                      </w:rPr>
                    </w:pPr>
                    <w:r>
                      <w:rPr>
                        <w:rFonts w:hint="eastAsia"/>
                        <w:szCs w:val="21"/>
                      </w:rPr>
                      <w:t>受托经营取得的托管费收入</w:t>
                    </w:r>
                  </w:p>
                </w:tc>
              </w:sdtContent>
            </w:sdt>
            <w:sdt>
              <w:sdtPr>
                <w:rPr>
                  <w:rFonts w:hint="eastAsia"/>
                  <w:szCs w:val="21"/>
                </w:rPr>
                <w:alias w:val="受托经营取得的托管费收入（非经常性损益项目）"/>
                <w:tag w:val="_GBC_663696f2cd0a4fd2bdca4465abf7993f"/>
                <w:id w:val="-1136868913"/>
                <w:lock w:val="sdtLocked"/>
                <w:showingPlcHdr/>
                <w:dataBinding w:prefixMappings="xmlns:clcid-pte='clcid-pte'" w:xpath="/*/clcid-pte:ShouTuoJingYingQuDeDeTuoGuanFeiShouRu[not(@periodRef)]" w:storeItemID="{89EBAB94-44A0-46A2-B712-30D997D04A6D}"/>
                <w:text/>
              </w:sdtPr>
              <w:sdtEndPr/>
              <w:sdtContent>
                <w:tc>
                  <w:tcPr>
                    <w:tcW w:w="962" w:type="pct"/>
                    <w:shd w:val="clear" w:color="auto" w:fill="auto"/>
                    <w:vAlign w:val="center"/>
                  </w:tcPr>
                  <w:p w:rsidR="00BC2D12" w:rsidRDefault="0061030C" w:rsidP="009623F3">
                    <w:pPr>
                      <w:jc w:val="right"/>
                      <w:rPr>
                        <w:szCs w:val="21"/>
                      </w:rPr>
                    </w:pPr>
                    <w:r>
                      <w:rPr>
                        <w:rFonts w:hint="eastAsia"/>
                        <w:color w:val="0000FF"/>
                        <w:szCs w:val="21"/>
                      </w:rPr>
                      <w:t xml:space="preserve">　</w:t>
                    </w:r>
                  </w:p>
                </w:tc>
              </w:sdtContent>
            </w:sdt>
            <w:sdt>
              <w:sdtPr>
                <w:rPr>
                  <w:szCs w:val="21"/>
                </w:rPr>
                <w:alias w:val="受托经营取得的托管费收入的说明（非经常性损益项目）"/>
                <w:tag w:val="_GBC_55cffaeec7534a328908ea82413d2702"/>
                <w:id w:val="-1876611561"/>
                <w:lock w:val="sdtLocked"/>
                <w:showingPlcHdr/>
                <w:dataBinding w:prefixMappings="xmlns:clcid-pte='clcid-pte'" w:xpath="/*/clcid-pte:ShouTuoJingYingQuDeDeTuoGuanFeiShouRu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62562e8b8e8748b7bc3bcbcc53f02716"/>
                <w:id w:val="-2092147531"/>
                <w:lock w:val="sdtLocked"/>
              </w:sdtPr>
              <w:sdtEndPr/>
              <w:sdtContent>
                <w:tc>
                  <w:tcPr>
                    <w:tcW w:w="3446" w:type="pct"/>
                    <w:shd w:val="clear" w:color="auto" w:fill="auto"/>
                    <w:vAlign w:val="center"/>
                  </w:tcPr>
                  <w:p w:rsidR="00BC2D12" w:rsidRDefault="0061030C">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1994406389"/>
                <w:lock w:val="sdtLocked"/>
                <w:dataBinding w:prefixMappings="xmlns:clcid-pte='clcid-pte'" w:xpath="/*/clcid-pte:ChuShangShuGeXiangZhiWaiDeQiTaYingYeWaiShouZhiJingE[not(@periodRef)]" w:storeItemID="{89EBAB94-44A0-46A2-B712-30D997D04A6D}"/>
                <w:text/>
              </w:sdtPr>
              <w:sdtEndPr/>
              <w:sdtContent>
                <w:tc>
                  <w:tcPr>
                    <w:tcW w:w="962" w:type="pct"/>
                    <w:shd w:val="clear" w:color="auto" w:fill="auto"/>
                    <w:vAlign w:val="center"/>
                  </w:tcPr>
                  <w:p w:rsidR="00BC2D12" w:rsidRDefault="00603703" w:rsidP="009623F3">
                    <w:pPr>
                      <w:jc w:val="right"/>
                      <w:rPr>
                        <w:szCs w:val="21"/>
                      </w:rPr>
                    </w:pPr>
                    <w:r>
                      <w:rPr>
                        <w:rFonts w:hint="eastAsia"/>
                        <w:szCs w:val="21"/>
                      </w:rPr>
                      <w:t>-42,401.39</w:t>
                    </w:r>
                  </w:p>
                </w:tc>
              </w:sdtContent>
            </w:sdt>
            <w:sdt>
              <w:sdtPr>
                <w:rPr>
                  <w:szCs w:val="21"/>
                </w:rPr>
                <w:alias w:val="除上述各项之外的其他营业外收入和支出的说明（非经常性损益项目）"/>
                <w:tag w:val="_GBC_c4fc3e35307e455db3b9161cb811a087"/>
                <w:id w:val="195896526"/>
                <w:lock w:val="sdtLocked"/>
                <w:showingPlcHdr/>
                <w:dataBinding w:prefixMappings="xmlns:clcid-pte='clcid-pte'" w:xpath="/*/clcid-pte:ChuShangShuGeXiangZhiWaiDeQiTaYingYeWaiShouZhiJingE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5346d1e2f473468580a990d3ad282ce2"/>
                <w:id w:val="-767696445"/>
                <w:lock w:val="sdtLocked"/>
              </w:sdtPr>
              <w:sdtEndPr/>
              <w:sdtContent>
                <w:tc>
                  <w:tcPr>
                    <w:tcW w:w="3446" w:type="pct"/>
                    <w:shd w:val="clear" w:color="auto" w:fill="auto"/>
                    <w:vAlign w:val="center"/>
                  </w:tcPr>
                  <w:p w:rsidR="00BC2D12" w:rsidRDefault="0061030C">
                    <w:pPr>
                      <w:rPr>
                        <w:szCs w:val="21"/>
                      </w:rPr>
                    </w:pPr>
                    <w:r>
                      <w:rPr>
                        <w:rFonts w:hint="eastAsia"/>
                        <w:szCs w:val="21"/>
                      </w:rPr>
                      <w:t>其他符合非经常性损益定义的损益项目</w:t>
                    </w:r>
                  </w:p>
                </w:tc>
              </w:sdtContent>
            </w:sdt>
            <w:sdt>
              <w:sdtPr>
                <w:rPr>
                  <w:rFonts w:hint="eastAsia"/>
                  <w:szCs w:val="21"/>
                </w:rPr>
                <w:alias w:val="其他符合非经常性损益定义的损益项目（非经常性损益项目）"/>
                <w:tag w:val="_GBC_fe4d2d743517484083fb57df1a93df08"/>
                <w:id w:val="1386912824"/>
                <w:lock w:val="sdtLocked"/>
                <w:dataBinding w:prefixMappings="xmlns:clcid-pte='clcid-pte'" w:xpath="/*/clcid-pte:QiTaFeiJingChangXingSunYiXiangMu[not(@periodRef)]" w:storeItemID="{89EBAB94-44A0-46A2-B712-30D997D04A6D}"/>
                <w:text/>
              </w:sdtPr>
              <w:sdtEndPr/>
              <w:sdtContent>
                <w:tc>
                  <w:tcPr>
                    <w:tcW w:w="962" w:type="pct"/>
                    <w:shd w:val="clear" w:color="auto" w:fill="auto"/>
                    <w:vAlign w:val="center"/>
                  </w:tcPr>
                  <w:p w:rsidR="00BC2D12" w:rsidRDefault="00603703" w:rsidP="009623F3">
                    <w:pPr>
                      <w:jc w:val="right"/>
                      <w:rPr>
                        <w:szCs w:val="21"/>
                      </w:rPr>
                    </w:pPr>
                    <w:r>
                      <w:rPr>
                        <w:rFonts w:hint="eastAsia"/>
                        <w:szCs w:val="21"/>
                      </w:rPr>
                      <w:t>189,838.93</w:t>
                    </w:r>
                  </w:p>
                </w:tc>
              </w:sdtContent>
            </w:sdt>
            <w:sdt>
              <w:sdtPr>
                <w:rPr>
                  <w:rFonts w:hint="eastAsia"/>
                  <w:szCs w:val="21"/>
                </w:rPr>
                <w:alias w:val="其他符合非经常性损益定义的损益项目说明（非经常性损益项目）"/>
                <w:tag w:val="_GBC_88d5aaf5624d44b4a912d7c291f5337b"/>
                <w:id w:val="1888378042"/>
                <w:lock w:val="sdtLocked"/>
                <w:showingPlcHdr/>
                <w:dataBinding w:prefixMappings="xmlns:clcid-pte='clcid-pte'" w:xpath="/*/clcid-pte:QiTaFeiJingChangXingSunYiXiangMu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74e101e61b874b57a1570c979109fa20"/>
                <w:id w:val="1306359988"/>
                <w:lock w:val="sdtLocked"/>
              </w:sdtPr>
              <w:sdtEndPr/>
              <w:sdtContent>
                <w:tc>
                  <w:tcPr>
                    <w:tcW w:w="3446" w:type="pct"/>
                    <w:shd w:val="clear" w:color="auto" w:fill="auto"/>
                    <w:vAlign w:val="center"/>
                  </w:tcPr>
                  <w:p w:rsidR="00BC2D12" w:rsidRDefault="0061030C">
                    <w:pPr>
                      <w:rPr>
                        <w:szCs w:val="21"/>
                      </w:rPr>
                    </w:pPr>
                    <w:r>
                      <w:rPr>
                        <w:rFonts w:hint="eastAsia"/>
                      </w:rPr>
                      <w:t>减：</w:t>
                    </w:r>
                    <w:r>
                      <w:rPr>
                        <w:rFonts w:hint="eastAsia"/>
                        <w:szCs w:val="21"/>
                      </w:rPr>
                      <w:t>所得税影响额</w:t>
                    </w:r>
                  </w:p>
                </w:tc>
              </w:sdtContent>
            </w:sdt>
            <w:sdt>
              <w:sdtPr>
                <w:rPr>
                  <w:rFonts w:hint="eastAsia"/>
                  <w:szCs w:val="21"/>
                </w:rPr>
                <w:alias w:val="非经常性损益_对所得税的影响"/>
                <w:tag w:val="_GBC_7c06520ea03942669b02b787ffcbb214"/>
                <w:id w:val="-1632931082"/>
                <w:lock w:val="sdtLocked"/>
                <w:dataBinding w:prefixMappings="xmlns:clcid-pte='clcid-pte'" w:xpath="/*/clcid-pte:FeiJingChangXingSunYiDeKouChuXiangMuDuiSuoDeShuiDeYingXiang[not(@periodRef)]" w:storeItemID="{89EBAB94-44A0-46A2-B712-30D997D04A6D}"/>
                <w:text/>
              </w:sdtPr>
              <w:sdtEndPr/>
              <w:sdtContent>
                <w:tc>
                  <w:tcPr>
                    <w:tcW w:w="962" w:type="pct"/>
                    <w:shd w:val="clear" w:color="auto" w:fill="auto"/>
                    <w:vAlign w:val="center"/>
                  </w:tcPr>
                  <w:p w:rsidR="00BC2D12" w:rsidRDefault="00603703" w:rsidP="009623F3">
                    <w:pPr>
                      <w:jc w:val="right"/>
                      <w:rPr>
                        <w:szCs w:val="21"/>
                      </w:rPr>
                    </w:pPr>
                    <w:r>
                      <w:rPr>
                        <w:rFonts w:hint="eastAsia"/>
                        <w:szCs w:val="21"/>
                      </w:rPr>
                      <w:t>553,760.84</w:t>
                    </w:r>
                  </w:p>
                </w:tc>
              </w:sdtContent>
            </w:sdt>
            <w:sdt>
              <w:sdtPr>
                <w:rPr>
                  <w:szCs w:val="21"/>
                </w:rPr>
                <w:alias w:val="所得税影响额的说明（非经常性损益项目）"/>
                <w:tag w:val="_GBC_7ed1b962000f41dc8da48b033f074791"/>
                <w:id w:val="-1512830381"/>
                <w:lock w:val="sdtLocked"/>
                <w:showingPlcHdr/>
                <w:dataBinding w:prefixMappings="xmlns:clcid-pte='clcid-pte'" w:xpath="/*/clcid-pte:FeiJingChangXingSunYiDeKouChuXiangMuDuiSuoDeShuiDeYingXiang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7ef8314272f64724b14118b0bf880aae"/>
                <w:id w:val="-636942454"/>
                <w:lock w:val="sdtLocked"/>
              </w:sdtPr>
              <w:sdtEndPr/>
              <w:sdtContent>
                <w:tc>
                  <w:tcPr>
                    <w:tcW w:w="3446" w:type="pct"/>
                    <w:shd w:val="clear" w:color="auto" w:fill="auto"/>
                    <w:vAlign w:val="center"/>
                  </w:tcPr>
                  <w:p w:rsidR="00BC2D12" w:rsidRDefault="0061030C">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1780523920"/>
                <w:lock w:val="sdtLocked"/>
                <w:dataBinding w:prefixMappings="xmlns:clcid-pte='clcid-pte'" w:xpath="/*/clcid-pte:FeiJingChangXingSunYiXiangMuZhongShaoShuGuDongQuanYiYingXiangE[not(@periodRef)]" w:storeItemID="{89EBAB94-44A0-46A2-B712-30D997D04A6D}"/>
                <w:text/>
              </w:sdtPr>
              <w:sdtEndPr/>
              <w:sdtContent>
                <w:tc>
                  <w:tcPr>
                    <w:tcW w:w="962" w:type="pct"/>
                    <w:shd w:val="clear" w:color="auto" w:fill="auto"/>
                    <w:vAlign w:val="center"/>
                  </w:tcPr>
                  <w:p w:rsidR="00BC2D12" w:rsidRDefault="00603703" w:rsidP="009623F3">
                    <w:pPr>
                      <w:jc w:val="right"/>
                      <w:rPr>
                        <w:szCs w:val="21"/>
                      </w:rPr>
                    </w:pPr>
                    <w:r>
                      <w:rPr>
                        <w:rFonts w:hint="eastAsia"/>
                        <w:szCs w:val="21"/>
                      </w:rPr>
                      <w:t>-5,288.46</w:t>
                    </w:r>
                  </w:p>
                </w:tc>
              </w:sdtContent>
            </w:sdt>
            <w:sdt>
              <w:sdtPr>
                <w:rPr>
                  <w:szCs w:val="21"/>
                </w:rPr>
                <w:alias w:val="少数股东权益影响额的说明（非经常性损益项目）"/>
                <w:tag w:val="_GBC_c9a288fb29d348cbb8d20de9f399a549"/>
                <w:id w:val="788247062"/>
                <w:lock w:val="sdtLocked"/>
                <w:showingPlcHdr/>
                <w:dataBinding w:prefixMappings="xmlns:clcid-pte='clcid-pte'" w:xpath="/*/clcid-pte:FeiJingChangXingSunYiXiangMuZhongShaoShuGuDongQuanYiYingXiangE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r w:rsidR="00BC2D12" w:rsidTr="00322365">
            <w:sdt>
              <w:sdtPr>
                <w:tag w:val="_PLD_e8b8fcf7dc3d486cbd794deec60f6f28"/>
                <w:id w:val="-1773002510"/>
                <w:lock w:val="sdtLocked"/>
              </w:sdtPr>
              <w:sdtEndPr/>
              <w:sdtContent>
                <w:tc>
                  <w:tcPr>
                    <w:tcW w:w="3446" w:type="pct"/>
                    <w:shd w:val="clear" w:color="auto" w:fill="auto"/>
                    <w:vAlign w:val="center"/>
                  </w:tcPr>
                  <w:p w:rsidR="00BC2D12" w:rsidRDefault="0061030C">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1804648548"/>
                <w:lock w:val="sdtLocked"/>
                <w:dataBinding w:prefixMappings="xmlns:clcid-pte='clcid-pte'" w:xpath="/*/clcid-pte:KouChuDeFeiJingChangXingSunYiHeJi[not(@periodRef)]" w:storeItemID="{89EBAB94-44A0-46A2-B712-30D997D04A6D}"/>
                <w:text/>
              </w:sdtPr>
              <w:sdtEndPr/>
              <w:sdtContent>
                <w:tc>
                  <w:tcPr>
                    <w:tcW w:w="962" w:type="pct"/>
                    <w:shd w:val="clear" w:color="auto" w:fill="auto"/>
                    <w:vAlign w:val="center"/>
                  </w:tcPr>
                  <w:p w:rsidR="00BC2D12" w:rsidRDefault="00603703" w:rsidP="009623F3">
                    <w:pPr>
                      <w:jc w:val="right"/>
                      <w:rPr>
                        <w:szCs w:val="21"/>
                      </w:rPr>
                    </w:pPr>
                    <w:r>
                      <w:rPr>
                        <w:rFonts w:hint="eastAsia"/>
                        <w:szCs w:val="21"/>
                      </w:rPr>
                      <w:t>2,888,511.19</w:t>
                    </w:r>
                  </w:p>
                </w:tc>
              </w:sdtContent>
            </w:sdt>
            <w:sdt>
              <w:sdtPr>
                <w:rPr>
                  <w:rFonts w:hint="eastAsia"/>
                  <w:szCs w:val="21"/>
                </w:rPr>
                <w:alias w:val="扣除的非经常性损益合计说明"/>
                <w:tag w:val="_GBC_fd47d890fc7a493192e451b6575f5e8a"/>
                <w:id w:val="879282904"/>
                <w:lock w:val="sdtLocked"/>
                <w:showingPlcHdr/>
                <w:dataBinding w:prefixMappings="xmlns:clcid-pte='clcid-pte'" w:xpath="/*/clcid-pte:KouChuDeFeiJingChangXingSunYiHeJiShuoMing[not(@periodRef)]" w:storeItemID="{89EBAB94-44A0-46A2-B712-30D997D04A6D}"/>
                <w:text/>
              </w:sdtPr>
              <w:sdtEndPr/>
              <w:sdtContent>
                <w:tc>
                  <w:tcPr>
                    <w:tcW w:w="591" w:type="pct"/>
                    <w:vAlign w:val="center"/>
                  </w:tcPr>
                  <w:p w:rsidR="00BC2D12" w:rsidRDefault="0061030C" w:rsidP="009623F3">
                    <w:pPr>
                      <w:jc w:val="right"/>
                      <w:rPr>
                        <w:szCs w:val="21"/>
                      </w:rPr>
                    </w:pPr>
                    <w:r>
                      <w:rPr>
                        <w:rFonts w:hint="eastAsia"/>
                        <w:color w:val="0000FF"/>
                        <w:szCs w:val="21"/>
                      </w:rPr>
                      <w:t xml:space="preserve">　</w:t>
                    </w:r>
                  </w:p>
                </w:tc>
              </w:sdtContent>
            </w:sdt>
          </w:tr>
        </w:tbl>
        <w:p w:rsidR="00BC2D12" w:rsidRDefault="00CD5DB0"/>
      </w:sdtContent>
    </w:sd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hint="default"/>
          <w:szCs w:val="24"/>
        </w:rPr>
      </w:sdtEndPr>
      <w:sdtContent>
        <w:p w:rsidR="00BC2D12" w:rsidRDefault="0061030C">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sdt>
          <w:sdtPr>
            <w:rPr>
              <w:szCs w:val="21"/>
            </w:rPr>
            <w:alias w:val="是否适用：将非经常性损益项目界定为经常性损益项目[双击切换]"/>
            <w:tag w:val="_GBC_a967cba183d54f83a4f652d6d31302c3"/>
            <w:id w:val="-134018459"/>
            <w:lock w:val="sdtLocked"/>
            <w:placeholder>
              <w:docPart w:val="GBC22222222222222222222222222222"/>
            </w:placeholder>
          </w:sdtPr>
          <w:sdtEndPr/>
          <w:sdtContent>
            <w:p w:rsidR="00BC2D12" w:rsidRDefault="000A0FB4" w:rsidP="00381DD0">
              <w:r>
                <w:rPr>
                  <w:szCs w:val="21"/>
                </w:rPr>
                <w:fldChar w:fldCharType="begin"/>
              </w:r>
              <w:r w:rsidR="00381DD0">
                <w:rPr>
                  <w:szCs w:val="21"/>
                </w:rPr>
                <w:instrText xml:space="preserve">MACROBUTTON  SnrToggleCheckbox □适用 </w:instrText>
              </w:r>
              <w:r>
                <w:rPr>
                  <w:szCs w:val="21"/>
                </w:rPr>
                <w:fldChar w:fldCharType="end"/>
              </w:r>
              <w:r>
                <w:rPr>
                  <w:szCs w:val="21"/>
                </w:rPr>
                <w:fldChar w:fldCharType="begin"/>
              </w:r>
              <w:r w:rsidR="00381DD0">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EndPr/>
      <w:sdtContent>
        <w:p w:rsidR="00BC2D12" w:rsidRDefault="0061030C">
          <w:pPr>
            <w:pStyle w:val="3"/>
            <w:numPr>
              <w:ilvl w:val="0"/>
              <w:numId w:val="5"/>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c0f530bdf9ee48239f470eda08b303d7"/>
            <w:id w:val="-1208404159"/>
            <w:lock w:val="sdtLocked"/>
            <w:placeholder>
              <w:docPart w:val="GBC22222222222222222222222222222"/>
            </w:placeholder>
          </w:sdtPr>
          <w:sdtEndPr/>
          <w:sdtContent>
            <w:p w:rsidR="00BC2D12" w:rsidRDefault="000A0FB4">
              <w:r>
                <w:fldChar w:fldCharType="begin"/>
              </w:r>
              <w:r w:rsidR="00381DD0">
                <w:instrText xml:space="preserve">MACROBUTTON  SnrToggleCheckbox √适用 </w:instrText>
              </w:r>
              <w:r>
                <w:fldChar w:fldCharType="end"/>
              </w:r>
              <w:r>
                <w:fldChar w:fldCharType="begin"/>
              </w:r>
              <w:r w:rsidR="00381DD0">
                <w:instrText xml:space="preserve"> MACROBUTTON  SnrToggleCheckbox □不适用 </w:instrText>
              </w:r>
              <w:r>
                <w:fldChar w:fldCharType="end"/>
              </w:r>
            </w:p>
          </w:sdtContent>
        </w:sdt>
        <w:tbl>
          <w:tblPr>
            <w:tblW w:w="5000" w:type="pct"/>
            <w:tblInd w:w="-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61"/>
            <w:gridCol w:w="2080"/>
            <w:gridCol w:w="1540"/>
            <w:gridCol w:w="1542"/>
          </w:tblGrid>
          <w:tr w:rsidR="00BC2D12" w:rsidTr="00322365">
            <w:trPr>
              <w:trHeight w:val="270"/>
            </w:trPr>
            <w:sdt>
              <w:sdtPr>
                <w:tag w:val="_PLD_85d9a7abc9cd45768b2b5f99afa4a4ef"/>
                <w:id w:val="129838068"/>
                <w:lock w:val="sdtLocked"/>
              </w:sdtPr>
              <w:sdtEndPr/>
              <w:sdtContent>
                <w:tc>
                  <w:tcPr>
                    <w:tcW w:w="2074" w:type="pct"/>
                    <w:vMerge w:val="restar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szCs w:val="21"/>
                      </w:rPr>
                      <w:t>报告期利润</w:t>
                    </w:r>
                  </w:p>
                </w:tc>
              </w:sdtContent>
            </w:sdt>
            <w:sdt>
              <w:sdtPr>
                <w:tag w:val="_PLD_7f5ad103cbb04f7d904001b07266bf41"/>
                <w:id w:val="2117094329"/>
                <w:lock w:val="sdtLocked"/>
              </w:sdtPr>
              <w:sdtEndPr/>
              <w:sdtContent>
                <w:tc>
                  <w:tcPr>
                    <w:tcW w:w="1179" w:type="pct"/>
                    <w:vMerge w:val="restart"/>
                    <w:tcBorders>
                      <w:top w:val="single" w:sz="4" w:space="0" w:color="auto"/>
                      <w:left w:val="single" w:sz="4" w:space="0" w:color="auto"/>
                      <w:right w:val="single" w:sz="4" w:space="0" w:color="auto"/>
                    </w:tcBorders>
                    <w:vAlign w:val="center"/>
                  </w:tcPr>
                  <w:p w:rsidR="00BC2D12" w:rsidRDefault="0061030C">
                    <w:pPr>
                      <w:jc w:val="center"/>
                      <w:rPr>
                        <w:szCs w:val="21"/>
                      </w:rPr>
                    </w:pPr>
                    <w:r>
                      <w:rPr>
                        <w:szCs w:val="21"/>
                      </w:rPr>
                      <w:t>加权平均净资产收益率（%）</w:t>
                    </w:r>
                  </w:p>
                </w:tc>
              </w:sdtContent>
            </w:sdt>
            <w:sdt>
              <w:sdtPr>
                <w:tag w:val="_PLD_adaa515ff68f455d8bcd75e516da3040"/>
                <w:id w:val="1156031133"/>
                <w:lock w:val="sdtLocked"/>
              </w:sdtPr>
              <w:sdtEndPr/>
              <w:sdtContent>
                <w:tc>
                  <w:tcPr>
                    <w:tcW w:w="1747" w:type="pct"/>
                    <w:gridSpan w:val="2"/>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szCs w:val="21"/>
                      </w:rPr>
                      <w:t>每股收益</w:t>
                    </w:r>
                  </w:p>
                </w:tc>
              </w:sdtContent>
            </w:sdt>
          </w:tr>
          <w:tr w:rsidR="00BC2D12" w:rsidTr="00322365">
            <w:trPr>
              <w:trHeight w:val="360"/>
            </w:trPr>
            <w:tc>
              <w:tcPr>
                <w:tcW w:w="2074" w:type="pct"/>
                <w:vMerge/>
                <w:tcBorders>
                  <w:top w:val="single" w:sz="4" w:space="0" w:color="auto"/>
                  <w:left w:val="single" w:sz="4" w:space="0" w:color="auto"/>
                  <w:bottom w:val="single" w:sz="4" w:space="0" w:color="auto"/>
                  <w:right w:val="single" w:sz="4" w:space="0" w:color="auto"/>
                </w:tcBorders>
                <w:vAlign w:val="center"/>
              </w:tcPr>
              <w:p w:rsidR="00BC2D12" w:rsidRDefault="00BC2D12">
                <w:pPr>
                  <w:jc w:val="center"/>
                  <w:rPr>
                    <w:szCs w:val="21"/>
                  </w:rPr>
                </w:pPr>
              </w:p>
            </w:tc>
            <w:tc>
              <w:tcPr>
                <w:tcW w:w="1179" w:type="pct"/>
                <w:vMerge/>
                <w:tcBorders>
                  <w:left w:val="single" w:sz="4" w:space="0" w:color="auto"/>
                  <w:bottom w:val="single" w:sz="4" w:space="0" w:color="auto"/>
                  <w:right w:val="single" w:sz="4" w:space="0" w:color="auto"/>
                </w:tcBorders>
                <w:vAlign w:val="center"/>
              </w:tcPr>
              <w:p w:rsidR="00BC2D12" w:rsidRDefault="00BC2D12">
                <w:pPr>
                  <w:jc w:val="center"/>
                  <w:rPr>
                    <w:szCs w:val="21"/>
                  </w:rPr>
                </w:pPr>
              </w:p>
            </w:tc>
            <w:sdt>
              <w:sdtPr>
                <w:tag w:val="_PLD_503a9e353572491fb64751c75881b5ac"/>
                <w:id w:val="-876164969"/>
                <w:lock w:val="sdtLocked"/>
              </w:sdtPr>
              <w:sdtEndPr/>
              <w:sdtContent>
                <w:tc>
                  <w:tcPr>
                    <w:tcW w:w="873"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szCs w:val="21"/>
                      </w:rPr>
                      <w:t>基本每股收益</w:t>
                    </w:r>
                  </w:p>
                </w:tc>
              </w:sdtContent>
            </w:sdt>
            <w:sdt>
              <w:sdtPr>
                <w:tag w:val="_PLD_b57959d0e3714f2590eb4529892e5c18"/>
                <w:id w:val="-1097394972"/>
                <w:lock w:val="sdtLocked"/>
              </w:sdtPr>
              <w:sdtEndPr/>
              <w:sdtContent>
                <w:tc>
                  <w:tcPr>
                    <w:tcW w:w="874" w:type="pct"/>
                    <w:tcBorders>
                      <w:top w:val="single" w:sz="4" w:space="0" w:color="auto"/>
                      <w:left w:val="single" w:sz="4" w:space="0" w:color="auto"/>
                      <w:bottom w:val="single" w:sz="4" w:space="0" w:color="auto"/>
                      <w:right w:val="single" w:sz="4" w:space="0" w:color="auto"/>
                    </w:tcBorders>
                    <w:vAlign w:val="center"/>
                  </w:tcPr>
                  <w:p w:rsidR="00BC2D12" w:rsidRDefault="0061030C">
                    <w:pPr>
                      <w:jc w:val="center"/>
                      <w:rPr>
                        <w:szCs w:val="21"/>
                      </w:rPr>
                    </w:pPr>
                    <w:r>
                      <w:rPr>
                        <w:szCs w:val="21"/>
                      </w:rPr>
                      <w:t>稀释每股收益</w:t>
                    </w:r>
                  </w:p>
                </w:tc>
              </w:sdtContent>
            </w:sdt>
          </w:tr>
          <w:tr w:rsidR="006D0853" w:rsidTr="00322365">
            <w:trPr>
              <w:trHeight w:val="360"/>
            </w:trPr>
            <w:sdt>
              <w:sdtPr>
                <w:tag w:val="_PLD_c5b1926e38d64ba1ae7baa00924da8f8"/>
                <w:id w:val="-1048144803"/>
                <w:lock w:val="sdtLocked"/>
              </w:sdtPr>
              <w:sdtEndPr/>
              <w:sdtContent>
                <w:tc>
                  <w:tcPr>
                    <w:tcW w:w="2074" w:type="pct"/>
                    <w:tcBorders>
                      <w:top w:val="single" w:sz="4" w:space="0" w:color="auto"/>
                      <w:left w:val="single" w:sz="4" w:space="0" w:color="auto"/>
                      <w:bottom w:val="single" w:sz="4" w:space="0" w:color="auto"/>
                      <w:right w:val="single" w:sz="4" w:space="0" w:color="auto"/>
                    </w:tcBorders>
                  </w:tcPr>
                  <w:p w:rsidR="006D0853" w:rsidRDefault="006D0853">
                    <w:pPr>
                      <w:rPr>
                        <w:szCs w:val="21"/>
                      </w:rPr>
                    </w:pPr>
                    <w:r>
                      <w:rPr>
                        <w:szCs w:val="21"/>
                      </w:rPr>
                      <w:t>归属于公司普通股股东的净利润</w:t>
                    </w:r>
                  </w:p>
                </w:tc>
              </w:sdtContent>
            </w:sdt>
            <w:tc>
              <w:tcPr>
                <w:tcW w:w="1179" w:type="pct"/>
                <w:tcBorders>
                  <w:top w:val="single" w:sz="4" w:space="0" w:color="auto"/>
                  <w:left w:val="single" w:sz="4" w:space="0" w:color="auto"/>
                  <w:bottom w:val="single" w:sz="4" w:space="0" w:color="auto"/>
                  <w:right w:val="single" w:sz="4" w:space="0" w:color="auto"/>
                </w:tcBorders>
                <w:vAlign w:val="center"/>
              </w:tcPr>
              <w:p w:rsidR="006D0853" w:rsidRDefault="006D0853" w:rsidP="006D0853">
                <w:pPr>
                  <w:jc w:val="right"/>
                  <w:rPr>
                    <w:sz w:val="24"/>
                  </w:rPr>
                </w:pPr>
                <w:r>
                  <w:t>7.35</w:t>
                </w:r>
              </w:p>
            </w:tc>
            <w:tc>
              <w:tcPr>
                <w:tcW w:w="873" w:type="pct"/>
                <w:tcBorders>
                  <w:top w:val="single" w:sz="4" w:space="0" w:color="auto"/>
                  <w:left w:val="single" w:sz="4" w:space="0" w:color="auto"/>
                  <w:bottom w:val="single" w:sz="4" w:space="0" w:color="auto"/>
                  <w:right w:val="single" w:sz="4" w:space="0" w:color="auto"/>
                </w:tcBorders>
                <w:vAlign w:val="center"/>
              </w:tcPr>
              <w:p w:rsidR="006D0853" w:rsidRDefault="006D0853" w:rsidP="006D0853">
                <w:pPr>
                  <w:jc w:val="right"/>
                  <w:rPr>
                    <w:sz w:val="24"/>
                  </w:rPr>
                </w:pPr>
                <w:r>
                  <w:t>0.26</w:t>
                </w:r>
              </w:p>
            </w:tc>
            <w:tc>
              <w:tcPr>
                <w:tcW w:w="874" w:type="pct"/>
                <w:tcBorders>
                  <w:top w:val="single" w:sz="4" w:space="0" w:color="auto"/>
                  <w:left w:val="single" w:sz="4" w:space="0" w:color="auto"/>
                  <w:bottom w:val="single" w:sz="4" w:space="0" w:color="auto"/>
                  <w:right w:val="single" w:sz="4" w:space="0" w:color="auto"/>
                </w:tcBorders>
                <w:vAlign w:val="center"/>
              </w:tcPr>
              <w:p w:rsidR="006D0853" w:rsidRDefault="006D0853" w:rsidP="006D0853">
                <w:pPr>
                  <w:jc w:val="right"/>
                  <w:rPr>
                    <w:sz w:val="24"/>
                  </w:rPr>
                </w:pPr>
                <w:r>
                  <w:t>0.26</w:t>
                </w:r>
              </w:p>
            </w:tc>
          </w:tr>
          <w:tr w:rsidR="006D0853" w:rsidTr="00322365">
            <w:trPr>
              <w:trHeight w:val="360"/>
            </w:trPr>
            <w:sdt>
              <w:sdtPr>
                <w:tag w:val="_PLD_9faa0a246122481782395074d86cca8e"/>
                <w:id w:val="230271829"/>
                <w:lock w:val="sdtLocked"/>
              </w:sdtPr>
              <w:sdtEndPr/>
              <w:sdtContent>
                <w:tc>
                  <w:tcPr>
                    <w:tcW w:w="2074" w:type="pct"/>
                    <w:tcBorders>
                      <w:top w:val="single" w:sz="4" w:space="0" w:color="auto"/>
                      <w:left w:val="single" w:sz="4" w:space="0" w:color="auto"/>
                      <w:bottom w:val="single" w:sz="4" w:space="0" w:color="auto"/>
                      <w:right w:val="single" w:sz="4" w:space="0" w:color="auto"/>
                    </w:tcBorders>
                  </w:tcPr>
                  <w:p w:rsidR="006D0853" w:rsidRDefault="006D0853">
                    <w:pPr>
                      <w:rPr>
                        <w:szCs w:val="21"/>
                      </w:rPr>
                    </w:pPr>
                    <w:r>
                      <w:rPr>
                        <w:szCs w:val="21"/>
                      </w:rPr>
                      <w:t>扣除非经常性损益后归属于公司普通股股东的净利润</w:t>
                    </w:r>
                  </w:p>
                </w:tc>
              </w:sdtContent>
            </w:sdt>
            <w:tc>
              <w:tcPr>
                <w:tcW w:w="1179" w:type="pct"/>
                <w:tcBorders>
                  <w:top w:val="single" w:sz="4" w:space="0" w:color="auto"/>
                  <w:left w:val="single" w:sz="4" w:space="0" w:color="auto"/>
                  <w:bottom w:val="single" w:sz="4" w:space="0" w:color="auto"/>
                  <w:right w:val="single" w:sz="4" w:space="0" w:color="auto"/>
                </w:tcBorders>
                <w:vAlign w:val="center"/>
              </w:tcPr>
              <w:p w:rsidR="006D0853" w:rsidRDefault="006D0853" w:rsidP="006D0853">
                <w:pPr>
                  <w:jc w:val="right"/>
                  <w:rPr>
                    <w:sz w:val="24"/>
                  </w:rPr>
                </w:pPr>
                <w:r>
                  <w:t>7.01</w:t>
                </w:r>
              </w:p>
            </w:tc>
            <w:tc>
              <w:tcPr>
                <w:tcW w:w="873" w:type="pct"/>
                <w:tcBorders>
                  <w:top w:val="single" w:sz="4" w:space="0" w:color="auto"/>
                  <w:left w:val="single" w:sz="4" w:space="0" w:color="auto"/>
                  <w:bottom w:val="single" w:sz="4" w:space="0" w:color="auto"/>
                  <w:right w:val="single" w:sz="4" w:space="0" w:color="auto"/>
                </w:tcBorders>
                <w:vAlign w:val="center"/>
              </w:tcPr>
              <w:p w:rsidR="006D0853" w:rsidRDefault="006D0853" w:rsidP="006D0853">
                <w:pPr>
                  <w:jc w:val="right"/>
                  <w:rPr>
                    <w:sz w:val="24"/>
                  </w:rPr>
                </w:pPr>
                <w:r>
                  <w:t>0.25</w:t>
                </w:r>
              </w:p>
            </w:tc>
            <w:tc>
              <w:tcPr>
                <w:tcW w:w="874" w:type="pct"/>
                <w:tcBorders>
                  <w:top w:val="single" w:sz="4" w:space="0" w:color="auto"/>
                  <w:left w:val="single" w:sz="4" w:space="0" w:color="auto"/>
                  <w:bottom w:val="single" w:sz="4" w:space="0" w:color="auto"/>
                  <w:right w:val="single" w:sz="4" w:space="0" w:color="auto"/>
                </w:tcBorders>
                <w:vAlign w:val="center"/>
              </w:tcPr>
              <w:p w:rsidR="006D0853" w:rsidRDefault="006D0853" w:rsidP="006D0853">
                <w:pPr>
                  <w:jc w:val="right"/>
                  <w:rPr>
                    <w:sz w:val="24"/>
                  </w:rPr>
                </w:pPr>
                <w:r>
                  <w:t>0.25</w:t>
                </w:r>
              </w:p>
            </w:tc>
          </w:tr>
        </w:tbl>
        <w:p w:rsidR="00BC2D12" w:rsidRDefault="00CD5DB0">
          <w:pPr>
            <w:rPr>
              <w:szCs w:val="21"/>
            </w:rPr>
          </w:pPr>
        </w:p>
      </w:sdtContent>
    </w:sdt>
    <w:p w:rsidR="00BC2D12" w:rsidRDefault="0061030C">
      <w:pPr>
        <w:pStyle w:val="3"/>
        <w:numPr>
          <w:ilvl w:val="0"/>
          <w:numId w:val="5"/>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256af937a96e4869ba07cb19341957bb"/>
        <w:id w:val="308216000"/>
        <w:lock w:val="sdtLocked"/>
        <w:placeholder>
          <w:docPart w:val="GBC22222222222222222222222222222"/>
        </w:placeholder>
      </w:sdtPr>
      <w:sdtEndPr/>
      <w:sdtContent>
        <w:p w:rsidR="00381DD0" w:rsidRDefault="000A0FB4" w:rsidP="00381DD0">
          <w:pPr>
            <w:rPr>
              <w:rFonts w:cstheme="minorBidi"/>
              <w:kern w:val="2"/>
              <w:szCs w:val="21"/>
            </w:rPr>
          </w:pPr>
          <w:r>
            <w:fldChar w:fldCharType="begin"/>
          </w:r>
          <w:r w:rsidR="00381DD0">
            <w:instrText xml:space="preserve">MACROBUTTON  SnrToggleCheckbox □适用 </w:instrText>
          </w:r>
          <w:r>
            <w:fldChar w:fldCharType="end"/>
          </w:r>
          <w:r>
            <w:fldChar w:fldCharType="begin"/>
          </w:r>
          <w:r w:rsidR="00381DD0">
            <w:instrText xml:space="preserve"> MACROBUTTON  SnrToggleCheckbox √不适用 </w:instrText>
          </w:r>
          <w:r>
            <w:fldChar w:fldCharType="end"/>
          </w:r>
        </w:p>
      </w:sdtContent>
    </w:sdt>
    <w:p w:rsidR="00BC2D12" w:rsidRDefault="00BC2D12">
      <w:pPr>
        <w:rPr>
          <w:szCs w:val="21"/>
        </w:rPr>
      </w:pPr>
    </w:p>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EndPr/>
      <w:sdtContent>
        <w:p w:rsidR="00BC2D12" w:rsidRDefault="0061030C">
          <w:pPr>
            <w:pStyle w:val="3"/>
            <w:numPr>
              <w:ilvl w:val="0"/>
              <w:numId w:val="5"/>
            </w:numPr>
            <w:rPr>
              <w:szCs w:val="21"/>
            </w:rPr>
          </w:pPr>
          <w:r>
            <w:rPr>
              <w:rFonts w:hint="eastAsia"/>
              <w:szCs w:val="21"/>
            </w:rPr>
            <w:t>其他</w:t>
          </w:r>
        </w:p>
        <w:sdt>
          <w:sdtPr>
            <w:rPr>
              <w:rFonts w:hint="eastAsia"/>
              <w:szCs w:val="21"/>
            </w:rPr>
            <w:alias w:val="是否适用：补充资料其他说明事项[双击切换]"/>
            <w:tag w:val="_GBC_96c49cb17ab64891ac1d396be649be3c"/>
            <w:id w:val="1025749702"/>
            <w:lock w:val="sdtLocked"/>
            <w:placeholder>
              <w:docPart w:val="GBC22222222222222222222222222222"/>
            </w:placeholder>
          </w:sdtPr>
          <w:sdtEndPr/>
          <w:sdtContent>
            <w:p w:rsidR="00BC2D12" w:rsidRDefault="000A0FB4">
              <w:pPr>
                <w:rPr>
                  <w:szCs w:val="21"/>
                </w:rPr>
              </w:pPr>
              <w:r>
                <w:rPr>
                  <w:szCs w:val="21"/>
                </w:rPr>
                <w:fldChar w:fldCharType="begin"/>
              </w:r>
              <w:r w:rsidR="00381DD0">
                <w:rPr>
                  <w:szCs w:val="21"/>
                </w:rPr>
                <w:instrText xml:space="preserve">MACROBUTTON  SnrToggleCheckbox □适用 </w:instrText>
              </w:r>
              <w:r>
                <w:rPr>
                  <w:szCs w:val="21"/>
                </w:rPr>
                <w:fldChar w:fldCharType="end"/>
              </w:r>
              <w:r>
                <w:rPr>
                  <w:szCs w:val="21"/>
                </w:rPr>
                <w:fldChar w:fldCharType="begin"/>
              </w:r>
              <w:r w:rsidR="00381DD0">
                <w:rPr>
                  <w:szCs w:val="21"/>
                </w:rPr>
                <w:instrText xml:space="preserve"> MACROBUTTON  SnrToggleCheckbox √不适用 </w:instrText>
              </w:r>
              <w:r>
                <w:rPr>
                  <w:szCs w:val="21"/>
                </w:rPr>
                <w:fldChar w:fldCharType="end"/>
              </w:r>
            </w:p>
          </w:sdtContent>
        </w:sdt>
      </w:sdtContent>
    </w:sdt>
    <w:bookmarkStart w:id="287" w:name="_Hlk90043452" w:displacedByCustomXml="next"/>
    <w:bookmarkStart w:id="288" w:name="_Hlk89951888" w:displacedByCustomXml="next"/>
    <w:sdt>
      <w:sdtPr>
        <w:rPr>
          <w:b/>
          <w:bCs/>
          <w:sz w:val="24"/>
        </w:rPr>
        <w:alias w:val="模块:落款"/>
        <w:tag w:val="_SEC_ee292353ab9b4a589b48f1e0cbc5adcd"/>
        <w:id w:val="9528651"/>
        <w:lock w:val="sdtLocked"/>
        <w:placeholder>
          <w:docPart w:val="GBC22222222222222222222222222222"/>
        </w:placeholder>
      </w:sdtPr>
      <w:sdtEndPr>
        <w:rPr>
          <w:b w:val="0"/>
          <w:bCs w:val="0"/>
          <w:sz w:val="21"/>
        </w:rPr>
      </w:sdtEndPr>
      <w:sdtContent>
        <w:p w:rsidR="00BC2D12" w:rsidRDefault="00BC2D12">
          <w:pPr>
            <w:spacing w:line="360" w:lineRule="exact"/>
            <w:ind w:right="5"/>
            <w:rPr>
              <w:b/>
              <w:bCs/>
              <w:sz w:val="24"/>
            </w:rPr>
          </w:pPr>
        </w:p>
        <w:p w:rsidR="00BC2D12" w:rsidRDefault="0061030C">
          <w:pPr>
            <w:wordWrap w:val="0"/>
            <w:spacing w:line="360" w:lineRule="exact"/>
            <w:jc w:val="right"/>
            <w:rPr>
              <w:u w:val="single"/>
            </w:rPr>
          </w:pPr>
          <w:r>
            <w:t>董事长：</w:t>
          </w:r>
          <w:sdt>
            <w:sdtPr>
              <w:alias w:val="报告发布人"/>
              <w:tag w:val="_GBC_728ad6dff57942a69e22fcccc1f10a3c"/>
              <w:id w:val="24350177"/>
              <w:lock w:val="sdtLocked"/>
              <w:placeholder>
                <w:docPart w:val="GBC22222222222222222222222222222"/>
              </w:placeholder>
            </w:sdtPr>
            <w:sdtEndPr/>
            <w:sdtContent>
              <w:proofErr w:type="gramStart"/>
              <w:r w:rsidR="00443433">
                <w:rPr>
                  <w:rFonts w:hint="eastAsia"/>
                </w:rPr>
                <w:t>汤友钱</w:t>
              </w:r>
              <w:proofErr w:type="gramEnd"/>
            </w:sdtContent>
          </w:sdt>
        </w:p>
        <w:p w:rsidR="00BC2D12" w:rsidRDefault="0061030C" w:rsidP="00552C09">
          <w:pPr>
            <w:spacing w:line="360" w:lineRule="exact"/>
            <w:jc w:val="right"/>
          </w:pPr>
          <w:r>
            <w:t>董事会批准报送日期：</w:t>
          </w:r>
          <w:sdt>
            <w:sdtPr>
              <w:alias w:val="报告董事会批准报送日期"/>
              <w:tag w:val="_GBC_7b8c4a7926dc47299591537f5943936d"/>
              <w:id w:val="24350178"/>
              <w:lock w:val="sdtLocked"/>
              <w:placeholder>
                <w:docPart w:val="GBC22222222222222222222222222222"/>
              </w:placeholder>
              <w:date w:fullDate="2022-04-22T00:00:00Z">
                <w:dateFormat w:val="yyyy'年'M'月'd'日'"/>
                <w:lid w:val="zh-CN"/>
                <w:storeMappedDataAs w:val="dateTime"/>
                <w:calendar w:val="gregorian"/>
              </w:date>
            </w:sdtPr>
            <w:sdtEndPr/>
            <w:sdtContent>
              <w:r w:rsidR="00603703">
                <w:rPr>
                  <w:rFonts w:hint="eastAsia"/>
                </w:rPr>
                <w:t>2022年4月22日</w:t>
              </w:r>
            </w:sdtContent>
          </w:sdt>
        </w:p>
      </w:sdtContent>
    </w:sdt>
    <w:bookmarkEnd w:id="287" w:displacedByCustomXml="prev"/>
    <w:bookmarkEnd w:id="288" w:displacedByCustomXml="prev"/>
    <w:sdt>
      <w:sdtPr>
        <w:rPr>
          <w:sz w:val="24"/>
        </w:rPr>
        <w:alias w:val="模块:修订信息 "/>
        <w:tag w:val="_GBC_e51b54728b2e4e53b95b0611d0df9b06"/>
        <w:id w:val="24350188"/>
        <w:lock w:val="sdtLocked"/>
        <w:placeholder>
          <w:docPart w:val="GBC22222222222222222222222222222"/>
        </w:placeholder>
      </w:sdtPr>
      <w:sdtEndPr>
        <w:rPr>
          <w:sz w:val="21"/>
        </w:rPr>
      </w:sdtEndPr>
      <w:sdtContent>
        <w:p w:rsidR="00BC2D12" w:rsidRDefault="0061030C">
          <w:pPr>
            <w:spacing w:line="360" w:lineRule="exact"/>
            <w:ind w:right="5"/>
            <w:rPr>
              <w:b/>
              <w:sz w:val="24"/>
            </w:rPr>
          </w:pPr>
          <w:r>
            <w:rPr>
              <w:b/>
              <w:sz w:val="24"/>
            </w:rPr>
            <w:t>修订信息</w:t>
          </w:r>
        </w:p>
        <w:sdt>
          <w:sdtPr>
            <w:alias w:val="是否适用：修订信息表[双击切换]"/>
            <w:tag w:val="_GBC_888e757d42a24d3a87b71f50b0589b0a"/>
            <w:id w:val="-1454859791"/>
            <w:lock w:val="sdtLocked"/>
            <w:placeholder>
              <w:docPart w:val="GBC22222222222222222222222222222"/>
            </w:placeholder>
          </w:sdtPr>
          <w:sdtEndPr/>
          <w:sdtContent>
            <w:p w:rsidR="00BC2D12" w:rsidRDefault="000A0FB4" w:rsidP="00381DD0">
              <w:r>
                <w:fldChar w:fldCharType="begin"/>
              </w:r>
              <w:r w:rsidR="00381DD0">
                <w:instrText xml:space="preserve">MACROBUTTON  SnrToggleCheckbox □适用 </w:instrText>
              </w:r>
              <w:r>
                <w:fldChar w:fldCharType="end"/>
              </w:r>
              <w:r>
                <w:fldChar w:fldCharType="begin"/>
              </w:r>
              <w:r w:rsidR="00381DD0">
                <w:instrText xml:space="preserve"> MACROBUTTON  SnrToggleCheckbox √不适用 </w:instrText>
              </w:r>
              <w:r>
                <w:fldChar w:fldCharType="end"/>
              </w:r>
            </w:p>
          </w:sdtContent>
        </w:sdt>
      </w:sdtContent>
    </w:sdt>
    <w:sectPr w:rsidR="00BC2D12" w:rsidSect="007C6651">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5DB0" w:rsidRDefault="00CD5DB0" w:rsidP="00365E23">
      <w:r>
        <w:separator/>
      </w:r>
    </w:p>
  </w:endnote>
  <w:endnote w:type="continuationSeparator" w:id="0">
    <w:p w:rsidR="00CD5DB0" w:rsidRDefault="00CD5DB0"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7835307"/>
      <w:docPartObj>
        <w:docPartGallery w:val="Page Numbers (Bottom of Page)"/>
        <w:docPartUnique/>
      </w:docPartObj>
    </w:sdtPr>
    <w:sdtEndPr/>
    <w:sdtContent>
      <w:sdt>
        <w:sdtPr>
          <w:id w:val="1080646581"/>
          <w:docPartObj>
            <w:docPartGallery w:val="Page Numbers (Top of Page)"/>
            <w:docPartUnique/>
          </w:docPartObj>
        </w:sdtPr>
        <w:sdtEndPr/>
        <w:sdtContent>
          <w:p w:rsidR="003F4757" w:rsidRDefault="003F4757" w:rsidP="004860B6">
            <w:pPr>
              <w:pStyle w:val="af1"/>
              <w:jc w:val="center"/>
            </w:pPr>
            <w:r>
              <w:rPr>
                <w:b/>
                <w:bCs/>
                <w:sz w:val="24"/>
                <w:szCs w:val="24"/>
              </w:rPr>
              <w:fldChar w:fldCharType="begin"/>
            </w:r>
            <w:r>
              <w:rPr>
                <w:b/>
                <w:bCs/>
              </w:rPr>
              <w:instrText>PAGE</w:instrText>
            </w:r>
            <w:r>
              <w:rPr>
                <w:b/>
                <w:bCs/>
                <w:sz w:val="24"/>
                <w:szCs w:val="24"/>
              </w:rPr>
              <w:fldChar w:fldCharType="separate"/>
            </w:r>
            <w:r>
              <w:rPr>
                <w:b/>
                <w:bCs/>
                <w:noProof/>
              </w:rPr>
              <w:t>142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noProof/>
              </w:rPr>
              <w:t>169</w:t>
            </w:r>
            <w:r>
              <w:rPr>
                <w:b/>
                <w:bCs/>
                <w:sz w:val="24"/>
                <w:szCs w:val="24"/>
              </w:rPr>
              <w:fldChar w:fldCharType="end"/>
            </w:r>
          </w:p>
        </w:sdtContent>
      </w:sdt>
    </w:sdtContent>
  </w:sdt>
  <w:p w:rsidR="003F4757" w:rsidRDefault="003F475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5DB0" w:rsidRDefault="00CD5DB0" w:rsidP="00365E23">
      <w:r>
        <w:separator/>
      </w:r>
    </w:p>
  </w:footnote>
  <w:footnote w:type="continuationSeparator" w:id="0">
    <w:p w:rsidR="00CD5DB0" w:rsidRDefault="00CD5DB0" w:rsidP="0036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4757" w:rsidRPr="009B70CF" w:rsidRDefault="003F4757" w:rsidP="004B4ABF">
    <w:pPr>
      <w:pStyle w:val="af"/>
      <w:tabs>
        <w:tab w:val="clear" w:pos="8306"/>
        <w:tab w:val="left" w:pos="8364"/>
        <w:tab w:val="left" w:pos="8505"/>
      </w:tabs>
      <w:ind w:rightChars="10" w:right="21"/>
      <w:rPr>
        <w:b/>
      </w:rPr>
    </w:pPr>
    <w:r>
      <w:rPr>
        <w:rFonts w:hint="eastAsia"/>
      </w:rPr>
      <w:t>2021</w:t>
    </w:r>
    <w:r>
      <w:rPr>
        <w:rFonts w:hint="eastAsia"/>
      </w:rPr>
      <w:t>年年度报告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F46E157"/>
    <w:multiLevelType w:val="singleLevel"/>
    <w:tmpl w:val="BF46E157"/>
    <w:lvl w:ilvl="0">
      <w:start w:val="6"/>
      <w:numFmt w:val="decimal"/>
      <w:suff w:val="space"/>
      <w:lvlText w:val="%1."/>
      <w:lvlJc w:val="left"/>
      <w:pPr>
        <w:ind w:left="0" w:firstLine="0"/>
      </w:pPr>
    </w:lvl>
  </w:abstractNum>
  <w:abstractNum w:abstractNumId="1" w15:restartNumberingAfterBreak="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17D348C"/>
    <w:multiLevelType w:val="hybridMultilevel"/>
    <w:tmpl w:val="880EF5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C7576E"/>
    <w:multiLevelType w:val="multilevel"/>
    <w:tmpl w:val="2108B9B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2E66CBA"/>
    <w:multiLevelType w:val="hybridMultilevel"/>
    <w:tmpl w:val="CB004812"/>
    <w:lvl w:ilvl="0" w:tplc="1472CAFC">
      <w:start w:val="1"/>
      <w:numFmt w:val="chineseCountingThousand"/>
      <w:suff w:val="nothing"/>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37142F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4322D58"/>
    <w:multiLevelType w:val="multilevel"/>
    <w:tmpl w:val="9FA2748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04364DD5"/>
    <w:multiLevelType w:val="hybridMultilevel"/>
    <w:tmpl w:val="FF5E6A46"/>
    <w:lvl w:ilvl="0" w:tplc="6F00D676">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04560F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053336E3"/>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06A353DC"/>
    <w:multiLevelType w:val="multilevel"/>
    <w:tmpl w:val="7E447B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076A22C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080D0CFB"/>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093C6900"/>
    <w:multiLevelType w:val="multilevel"/>
    <w:tmpl w:val="1C2AE2B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0C000243"/>
    <w:multiLevelType w:val="multilevel"/>
    <w:tmpl w:val="49D4CE0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0CAE1B45"/>
    <w:multiLevelType w:val="multilevel"/>
    <w:tmpl w:val="23B437E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0DD8578C"/>
    <w:multiLevelType w:val="hybridMultilevel"/>
    <w:tmpl w:val="832C98F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0EC24C1F"/>
    <w:multiLevelType w:val="hybridMultilevel"/>
    <w:tmpl w:val="1BA012E2"/>
    <w:lvl w:ilvl="0" w:tplc="F22C1BCE">
      <w:start w:val="1"/>
      <w:numFmt w:val="chineseCountingThousand"/>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0EFF791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2" w15:restartNumberingAfterBreak="0">
    <w:nsid w:val="0F17126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0FB258A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4" w15:restartNumberingAfterBreak="0">
    <w:nsid w:val="10722A2A"/>
    <w:multiLevelType w:val="hybridMultilevel"/>
    <w:tmpl w:val="6BAC0BD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5"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10EA07D7"/>
    <w:multiLevelType w:val="multilevel"/>
    <w:tmpl w:val="7C30A1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11732E84"/>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8" w15:restartNumberingAfterBreak="0">
    <w:nsid w:val="11900670"/>
    <w:multiLevelType w:val="multilevel"/>
    <w:tmpl w:val="42FAD6A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11E41119"/>
    <w:multiLevelType w:val="hybridMultilevel"/>
    <w:tmpl w:val="ED649CB8"/>
    <w:lvl w:ilvl="0" w:tplc="AE22F544">
      <w:start w:val="1"/>
      <w:numFmt w:val="japaneseCounting"/>
      <w:lvlText w:val="%1、"/>
      <w:lvlJc w:val="left"/>
      <w:pPr>
        <w:ind w:left="420" w:hanging="420"/>
      </w:pPr>
      <w:rPr>
        <w:rFonts w:ascii="宋体" w:eastAsia="宋体" w:hAnsi="宋体"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12D079A4"/>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133D46C3"/>
    <w:multiLevelType w:val="multilevel"/>
    <w:tmpl w:val="A580AE4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13A2680E"/>
    <w:multiLevelType w:val="hybridMultilevel"/>
    <w:tmpl w:val="36969B5C"/>
    <w:lvl w:ilvl="0" w:tplc="226AA194">
      <w:start w:val="1"/>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33"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4" w15:restartNumberingAfterBreak="0">
    <w:nsid w:val="15906331"/>
    <w:multiLevelType w:val="hybridMultilevel"/>
    <w:tmpl w:val="832C98F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16265715"/>
    <w:multiLevelType w:val="multilevel"/>
    <w:tmpl w:val="614E82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7" w15:restartNumberingAfterBreak="0">
    <w:nsid w:val="18982D2E"/>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8" w15:restartNumberingAfterBreak="0">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197545A2"/>
    <w:multiLevelType w:val="multilevel"/>
    <w:tmpl w:val="A02414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15:restartNumberingAfterBreak="0">
    <w:nsid w:val="19B61093"/>
    <w:multiLevelType w:val="hybridMultilevel"/>
    <w:tmpl w:val="435EE116"/>
    <w:lvl w:ilvl="0" w:tplc="901299E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1A876789"/>
    <w:multiLevelType w:val="hybridMultilevel"/>
    <w:tmpl w:val="D85020D4"/>
    <w:lvl w:ilvl="0" w:tplc="CC8239A4">
      <w:start w:val="1"/>
      <w:numFmt w:val="decimal"/>
      <w:lvlText w:val="%1."/>
      <w:lvlJc w:val="left"/>
      <w:pPr>
        <w:ind w:left="420" w:hanging="420"/>
      </w:pPr>
      <w:rPr>
        <w:rFonts w:asciiTheme="minorEastAsia" w:eastAsiaTheme="minorEastAsia" w:hAnsiTheme="minor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1A9614F1"/>
    <w:multiLevelType w:val="multilevel"/>
    <w:tmpl w:val="83049C62"/>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1B0970AA"/>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4" w15:restartNumberingAfterBreak="0">
    <w:nsid w:val="1BCF0D86"/>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1C261D32"/>
    <w:multiLevelType w:val="hybridMultilevel"/>
    <w:tmpl w:val="62FAB072"/>
    <w:lvl w:ilvl="0" w:tplc="EAB0F0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15:restartNumberingAfterBreak="0">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15:restartNumberingAfterBreak="0">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1F6D425C"/>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15:restartNumberingAfterBreak="0">
    <w:nsid w:val="1F9677B9"/>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2"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3" w15:restartNumberingAfterBreak="0">
    <w:nsid w:val="204F3B0A"/>
    <w:multiLevelType w:val="multilevel"/>
    <w:tmpl w:val="6834F940"/>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ascii="宋体" w:eastAsia="宋体" w:hAnsi="宋体" w:hint="eastAsia"/>
      </w:rPr>
    </w:lvl>
    <w:lvl w:ilvl="2">
      <w:start w:val="1"/>
      <w:numFmt w:val="chineseCountingThousand"/>
      <w:suff w:val="nothing"/>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4"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15:restartNumberingAfterBreak="0">
    <w:nsid w:val="217F3B1B"/>
    <w:multiLevelType w:val="multilevel"/>
    <w:tmpl w:val="5718AA3A"/>
    <w:lvl w:ilvl="0">
      <w:start w:val="1"/>
      <w:numFmt w:val="decimal"/>
      <w:lvlText w:val="(%1)."/>
      <w:lvlJc w:val="left"/>
      <w:pPr>
        <w:ind w:left="1842"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6" w15:restartNumberingAfterBreak="0">
    <w:nsid w:val="21A7388C"/>
    <w:multiLevelType w:val="multilevel"/>
    <w:tmpl w:val="6B587320"/>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7" w15:restartNumberingAfterBreak="0">
    <w:nsid w:val="228F0FB9"/>
    <w:multiLevelType w:val="hybridMultilevel"/>
    <w:tmpl w:val="5C54935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15:restartNumberingAfterBreak="0">
    <w:nsid w:val="247F5093"/>
    <w:multiLevelType w:val="multilevel"/>
    <w:tmpl w:val="5CC8BC7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0" w15:restartNumberingAfterBreak="0">
    <w:nsid w:val="251127D0"/>
    <w:multiLevelType w:val="multilevel"/>
    <w:tmpl w:val="5524B9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15:restartNumberingAfterBreak="0">
    <w:nsid w:val="25C06153"/>
    <w:multiLevelType w:val="hybridMultilevel"/>
    <w:tmpl w:val="ED1281F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15:restartNumberingAfterBreak="0">
    <w:nsid w:val="2634589C"/>
    <w:multiLevelType w:val="hybridMultilevel"/>
    <w:tmpl w:val="0AEA0C80"/>
    <w:lvl w:ilvl="0" w:tplc="07E078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15:restartNumberingAfterBreak="0">
    <w:nsid w:val="273131BF"/>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4" w15:restartNumberingAfterBreak="0">
    <w:nsid w:val="2AB9492A"/>
    <w:multiLevelType w:val="multilevel"/>
    <w:tmpl w:val="D98C52EC"/>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5" w15:restartNumberingAfterBreak="0">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15:restartNumberingAfterBreak="0">
    <w:nsid w:val="2CE17747"/>
    <w:multiLevelType w:val="multilevel"/>
    <w:tmpl w:val="1EF63124"/>
    <w:lvl w:ilvl="0">
      <w:start w:val="1"/>
      <w:numFmt w:val="decimal"/>
      <w:suff w:val="nothing"/>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2D223BC3"/>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15:restartNumberingAfterBreak="0">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15:restartNumberingAfterBreak="0">
    <w:nsid w:val="2EE12A98"/>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3" w15:restartNumberingAfterBreak="0">
    <w:nsid w:val="2F447D91"/>
    <w:multiLevelType w:val="multilevel"/>
    <w:tmpl w:val="84F2A7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15:restartNumberingAfterBreak="0">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6"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15:restartNumberingAfterBreak="0">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15:restartNumberingAfterBreak="0">
    <w:nsid w:val="326F7C0F"/>
    <w:multiLevelType w:val="hybridMultilevel"/>
    <w:tmpl w:val="7B12DC8E"/>
    <w:lvl w:ilvl="0" w:tplc="EC843682">
      <w:start w:val="1"/>
      <w:numFmt w:val="decimal"/>
      <w:suff w:val="nothing"/>
      <w:lvlText w:val="(%1)."/>
      <w:lvlJc w:val="left"/>
      <w:pPr>
        <w:ind w:left="420" w:hanging="420"/>
      </w:pPr>
      <w:rPr>
        <w:rFonts w:asciiTheme="minorEastAsia" w:eastAsia="宋体" w:hAnsiTheme="minorEastAsia"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0" w15:restartNumberingAfterBreak="0">
    <w:nsid w:val="352B69DD"/>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15:restartNumberingAfterBreak="0">
    <w:nsid w:val="352D39A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15:restartNumberingAfterBreak="0">
    <w:nsid w:val="3D2B6D0A"/>
    <w:multiLevelType w:val="hybridMultilevel"/>
    <w:tmpl w:val="48F0A9F6"/>
    <w:lvl w:ilvl="0" w:tplc="6F963A76">
      <w:start w:val="1"/>
      <w:numFmt w:val="chineseCountingThousand"/>
      <w:suff w:val="space"/>
      <w:lvlText w:val="(%1)"/>
      <w:lvlJc w:val="left"/>
      <w:pPr>
        <w:ind w:left="420" w:hanging="420"/>
      </w:pPr>
      <w:rPr>
        <w:rFonts w:ascii="宋体" w:eastAsia="宋体" w:hAnsi="宋体" w:hint="eastAsia"/>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15:restartNumberingAfterBreak="0">
    <w:nsid w:val="3D411AC0"/>
    <w:multiLevelType w:val="multilevel"/>
    <w:tmpl w:val="588C8B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5"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15:restartNumberingAfterBreak="0">
    <w:nsid w:val="3DC039A2"/>
    <w:multiLevelType w:val="multilevel"/>
    <w:tmpl w:val="DE2003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8" w15:restartNumberingAfterBreak="0">
    <w:nsid w:val="3F1C5616"/>
    <w:multiLevelType w:val="hybridMultilevel"/>
    <w:tmpl w:val="05B2DC96"/>
    <w:lvl w:ilvl="0" w:tplc="6018D580">
      <w:start w:val="1"/>
      <w:numFmt w:val="japaneseCounting"/>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15:restartNumberingAfterBreak="0">
    <w:nsid w:val="3FAB46A5"/>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0" w15:restartNumberingAfterBreak="0">
    <w:nsid w:val="401A73B0"/>
    <w:multiLevelType w:val="multilevel"/>
    <w:tmpl w:val="3E8AA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1" w15:restartNumberingAfterBreak="0">
    <w:nsid w:val="4097348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2" w15:restartNumberingAfterBreak="0">
    <w:nsid w:val="42F33200"/>
    <w:multiLevelType w:val="hybridMultilevel"/>
    <w:tmpl w:val="7DBC2726"/>
    <w:lvl w:ilvl="0" w:tplc="57D88D64">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3" w15:restartNumberingAfterBreak="0">
    <w:nsid w:val="43AD7AD8"/>
    <w:multiLevelType w:val="multilevel"/>
    <w:tmpl w:val="675A4FF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4" w15:restartNumberingAfterBreak="0">
    <w:nsid w:val="44360F32"/>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5" w15:restartNumberingAfterBreak="0">
    <w:nsid w:val="448C6887"/>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6" w15:restartNumberingAfterBreak="0">
    <w:nsid w:val="44D151ED"/>
    <w:multiLevelType w:val="hybridMultilevel"/>
    <w:tmpl w:val="6ECAA8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15:restartNumberingAfterBreak="0">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8" w15:restartNumberingAfterBreak="0">
    <w:nsid w:val="45796619"/>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9"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0" w15:restartNumberingAfterBreak="0">
    <w:nsid w:val="460F68C8"/>
    <w:multiLevelType w:val="multilevel"/>
    <w:tmpl w:val="1EE24758"/>
    <w:lvl w:ilvl="0">
      <w:start w:val="1"/>
      <w:numFmt w:val="chineseCountingThousand"/>
      <w:suff w:val="nothing"/>
      <w:lvlText w:val="%1、"/>
      <w:lvlJc w:val="left"/>
      <w:pPr>
        <w:ind w:left="425" w:hanging="425"/>
      </w:pPr>
      <w:rPr>
        <w:rFonts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1" w15:restartNumberingAfterBreak="0">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2" w15:restartNumberingAfterBreak="0">
    <w:nsid w:val="464473E5"/>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3" w15:restartNumberingAfterBreak="0">
    <w:nsid w:val="46E20981"/>
    <w:multiLevelType w:val="multilevel"/>
    <w:tmpl w:val="AE86E8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4" w15:restartNumberingAfterBreak="0">
    <w:nsid w:val="47B412BD"/>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5" w15:restartNumberingAfterBreak="0">
    <w:nsid w:val="47BF3954"/>
    <w:multiLevelType w:val="hybridMultilevel"/>
    <w:tmpl w:val="486E03FC"/>
    <w:lvl w:ilvl="0" w:tplc="D0E45F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6" w15:restartNumberingAfterBreak="0">
    <w:nsid w:val="49C71EB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7" w15:restartNumberingAfterBreak="0">
    <w:nsid w:val="4A125FEF"/>
    <w:multiLevelType w:val="hybridMultilevel"/>
    <w:tmpl w:val="51BA9D74"/>
    <w:lvl w:ilvl="0" w:tplc="18FAA64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8" w15:restartNumberingAfterBreak="0">
    <w:nsid w:val="4AC23DB8"/>
    <w:multiLevelType w:val="hybridMultilevel"/>
    <w:tmpl w:val="D6700C62"/>
    <w:lvl w:ilvl="0" w:tplc="541AEE26">
      <w:start w:val="1"/>
      <w:numFmt w:val="chineseCountingThousand"/>
      <w:suff w:val="space"/>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9" w15:restartNumberingAfterBreak="0">
    <w:nsid w:val="4ACD5C44"/>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0"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1" w15:restartNumberingAfterBreak="0">
    <w:nsid w:val="4C5633A4"/>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2" w15:restartNumberingAfterBreak="0">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3" w15:restartNumberingAfterBreak="0">
    <w:nsid w:val="4F9F4317"/>
    <w:multiLevelType w:val="hybridMultilevel"/>
    <w:tmpl w:val="E59AF6B8"/>
    <w:lvl w:ilvl="0" w:tplc="C04CA1D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4" w15:restartNumberingAfterBreak="0">
    <w:nsid w:val="4FF23454"/>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5" w15:restartNumberingAfterBreak="0">
    <w:nsid w:val="50AC1563"/>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6" w15:restartNumberingAfterBreak="0">
    <w:nsid w:val="50F33864"/>
    <w:multiLevelType w:val="hybridMultilevel"/>
    <w:tmpl w:val="C3C842FC"/>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754A210A">
      <w:start w:val="1"/>
      <w:numFmt w:val="chineseCountingThousand"/>
      <w:suff w:val="nothing"/>
      <w:lvlText w:val="(%4)"/>
      <w:lvlJc w:val="left"/>
      <w:pPr>
        <w:ind w:left="1680" w:hanging="420"/>
      </w:pPr>
      <w:rPr>
        <w:rFonts w:ascii="宋体" w:eastAsia="宋体" w:hAnsi="宋体"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7"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8" w15:restartNumberingAfterBreak="0">
    <w:nsid w:val="51265863"/>
    <w:multiLevelType w:val="hybridMultilevel"/>
    <w:tmpl w:val="EC7CDA9A"/>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9" w15:restartNumberingAfterBreak="0">
    <w:nsid w:val="520C604D"/>
    <w:multiLevelType w:val="hybridMultilevel"/>
    <w:tmpl w:val="73CAA810"/>
    <w:lvl w:ilvl="0" w:tplc="F47AA048">
      <w:start w:val="1"/>
      <w:numFmt w:val="decimal"/>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0" w15:restartNumberingAfterBreak="0">
    <w:nsid w:val="531A49E7"/>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1"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2" w15:restartNumberingAfterBreak="0">
    <w:nsid w:val="54B577AB"/>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3"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4" w15:restartNumberingAfterBreak="0">
    <w:nsid w:val="56472509"/>
    <w:multiLevelType w:val="multilevel"/>
    <w:tmpl w:val="B1C2E6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5"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6"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7" w15:restartNumberingAfterBreak="0">
    <w:nsid w:val="59EF7C0F"/>
    <w:multiLevelType w:val="multilevel"/>
    <w:tmpl w:val="B61CC52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8" w15:restartNumberingAfterBreak="0">
    <w:nsid w:val="5BDC5A30"/>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9" w15:restartNumberingAfterBreak="0">
    <w:nsid w:val="5C673432"/>
    <w:multiLevelType w:val="multilevel"/>
    <w:tmpl w:val="AD74BCB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0" w15:restartNumberingAfterBreak="0">
    <w:nsid w:val="5C7B1660"/>
    <w:multiLevelType w:val="hybridMultilevel"/>
    <w:tmpl w:val="EBE69738"/>
    <w:lvl w:ilvl="0" w:tplc="FAD8EB64">
      <w:start w:val="1"/>
      <w:numFmt w:val="chineseCountingThousand"/>
      <w:suff w:val="space"/>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1" w15:restartNumberingAfterBreak="0">
    <w:nsid w:val="5CA85E2E"/>
    <w:multiLevelType w:val="multilevel"/>
    <w:tmpl w:val="63B466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b/>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2" w15:restartNumberingAfterBreak="0">
    <w:nsid w:val="5D107713"/>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3" w15:restartNumberingAfterBreak="0">
    <w:nsid w:val="5D380AA3"/>
    <w:multiLevelType w:val="multilevel"/>
    <w:tmpl w:val="046032C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4" w15:restartNumberingAfterBreak="0">
    <w:nsid w:val="5DB24638"/>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5" w15:restartNumberingAfterBreak="0">
    <w:nsid w:val="5F755A71"/>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6" w15:restartNumberingAfterBreak="0">
    <w:nsid w:val="5FBD184C"/>
    <w:multiLevelType w:val="multilevel"/>
    <w:tmpl w:val="391EA64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7" w15:restartNumberingAfterBreak="0">
    <w:nsid w:val="5FD64E01"/>
    <w:multiLevelType w:val="multilevel"/>
    <w:tmpl w:val="AA201AB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8"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9" w15:restartNumberingAfterBreak="0">
    <w:nsid w:val="608931A6"/>
    <w:multiLevelType w:val="multilevel"/>
    <w:tmpl w:val="9A60D40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418" w:hanging="567"/>
      </w:pPr>
      <w:rPr>
        <w:rFonts w:ascii="宋体" w:eastAsia="宋体" w:hAnsi="宋体" w:hint="eastAsia"/>
        <w:b/>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0" w15:restartNumberingAfterBreak="0">
    <w:nsid w:val="60D22A85"/>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1" w15:restartNumberingAfterBreak="0">
    <w:nsid w:val="60EB4FD5"/>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2" w15:restartNumberingAfterBreak="0">
    <w:nsid w:val="615843CB"/>
    <w:multiLevelType w:val="multilevel"/>
    <w:tmpl w:val="C7489B7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3" w15:restartNumberingAfterBreak="0">
    <w:nsid w:val="615C3F42"/>
    <w:multiLevelType w:val="hybridMultilevel"/>
    <w:tmpl w:val="92A0750A"/>
    <w:lvl w:ilvl="0" w:tplc="2DFEDDC0">
      <w:start w:val="1"/>
      <w:numFmt w:val="japaneseCounting"/>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4" w15:restartNumberingAfterBreak="0">
    <w:nsid w:val="649E600F"/>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5" w15:restartNumberingAfterBreak="0">
    <w:nsid w:val="657349F4"/>
    <w:multiLevelType w:val="multilevel"/>
    <w:tmpl w:val="6F3CCA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6" w15:restartNumberingAfterBreak="0">
    <w:nsid w:val="672A0FC5"/>
    <w:multiLevelType w:val="hybridMultilevel"/>
    <w:tmpl w:val="3F609B0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7" w15:restartNumberingAfterBreak="0">
    <w:nsid w:val="672E1A48"/>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8" w15:restartNumberingAfterBreak="0">
    <w:nsid w:val="67D11347"/>
    <w:multiLevelType w:val="hybridMultilevel"/>
    <w:tmpl w:val="3B98ABAE"/>
    <w:lvl w:ilvl="0" w:tplc="40EC2B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9" w15:restartNumberingAfterBreak="0">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0" w15:restartNumberingAfterBreak="0">
    <w:nsid w:val="69535DE9"/>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1" w15:restartNumberingAfterBreak="0">
    <w:nsid w:val="69BA4BB7"/>
    <w:multiLevelType w:val="hybridMultilevel"/>
    <w:tmpl w:val="9C7A82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2" w15:restartNumberingAfterBreak="0">
    <w:nsid w:val="6B96254F"/>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3" w15:restartNumberingAfterBreak="0">
    <w:nsid w:val="6C4B5366"/>
    <w:multiLevelType w:val="hybridMultilevel"/>
    <w:tmpl w:val="8A985A38"/>
    <w:lvl w:ilvl="0" w:tplc="2D4622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4" w15:restartNumberingAfterBreak="0">
    <w:nsid w:val="6C5C4B24"/>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5" w15:restartNumberingAfterBreak="0">
    <w:nsid w:val="6E97785F"/>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6"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7" w15:restartNumberingAfterBreak="0">
    <w:nsid w:val="701D5786"/>
    <w:multiLevelType w:val="multilevel"/>
    <w:tmpl w:val="1DCED5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8" w15:restartNumberingAfterBreak="0">
    <w:nsid w:val="70A4034A"/>
    <w:multiLevelType w:val="multilevel"/>
    <w:tmpl w:val="F09AD746"/>
    <w:lvl w:ilvl="0">
      <w:start w:val="1"/>
      <w:numFmt w:val="chineseCountingThousand"/>
      <w:suff w:val="nothing"/>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9"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0" w15:restartNumberingAfterBreak="0">
    <w:nsid w:val="723F1C97"/>
    <w:multiLevelType w:val="multilevel"/>
    <w:tmpl w:val="03565BA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1"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2"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63" w15:restartNumberingAfterBreak="0">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4" w15:restartNumberingAfterBreak="0">
    <w:nsid w:val="74716D69"/>
    <w:multiLevelType w:val="hybridMultilevel"/>
    <w:tmpl w:val="7688D31A"/>
    <w:lvl w:ilvl="0" w:tplc="4A565B92">
      <w:start w:val="1"/>
      <w:numFmt w:val="decimal"/>
      <w:suff w:val="nothing"/>
      <w:lvlText w:val="(%1)."/>
      <w:lvlJc w:val="left"/>
      <w:pPr>
        <w:ind w:left="420" w:hanging="420"/>
      </w:pPr>
      <w:rPr>
        <w:rFonts w:asciiTheme="minorEastAsia" w:eastAsia="宋体" w:hAnsiTheme="minorEastAsia"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5" w15:restartNumberingAfterBreak="0">
    <w:nsid w:val="7487312F"/>
    <w:multiLevelType w:val="multilevel"/>
    <w:tmpl w:val="3058F72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6" w15:restartNumberingAfterBreak="0">
    <w:nsid w:val="75482B44"/>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7" w15:restartNumberingAfterBreak="0">
    <w:nsid w:val="761C7169"/>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8"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9" w15:restartNumberingAfterBreak="0">
    <w:nsid w:val="76DD5C82"/>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0"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1" w15:restartNumberingAfterBreak="0">
    <w:nsid w:val="77194021"/>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2" w15:restartNumberingAfterBreak="0">
    <w:nsid w:val="786D4753"/>
    <w:multiLevelType w:val="hybridMultilevel"/>
    <w:tmpl w:val="0F92D9B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3"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4" w15:restartNumberingAfterBreak="0">
    <w:nsid w:val="7A1266A0"/>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75" w15:restartNumberingAfterBreak="0">
    <w:nsid w:val="7A6140D4"/>
    <w:multiLevelType w:val="multilevel"/>
    <w:tmpl w:val="43A4806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6" w15:restartNumberingAfterBreak="0">
    <w:nsid w:val="7A9D304A"/>
    <w:multiLevelType w:val="multilevel"/>
    <w:tmpl w:val="DC24E6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7"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8" w15:restartNumberingAfterBreak="0">
    <w:nsid w:val="7B635EC7"/>
    <w:multiLevelType w:val="hybridMultilevel"/>
    <w:tmpl w:val="832C98F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9"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80" w15:restartNumberingAfterBreak="0">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1"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2" w15:restartNumberingAfterBreak="0">
    <w:nsid w:val="7D1B5BA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3" w15:restartNumberingAfterBreak="0">
    <w:nsid w:val="7DDF1B1D"/>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84" w15:restartNumberingAfterBreak="0">
    <w:nsid w:val="7E240716"/>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5" w15:restartNumberingAfterBreak="0">
    <w:nsid w:val="7E7E7E18"/>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6" w15:restartNumberingAfterBreak="0">
    <w:nsid w:val="7FCC199E"/>
    <w:multiLevelType w:val="multilevel"/>
    <w:tmpl w:val="813412C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65"/>
  </w:num>
  <w:num w:numId="2">
    <w:abstractNumId w:val="53"/>
  </w:num>
  <w:num w:numId="3">
    <w:abstractNumId w:val="48"/>
  </w:num>
  <w:num w:numId="4">
    <w:abstractNumId w:val="58"/>
  </w:num>
  <w:num w:numId="5">
    <w:abstractNumId w:val="68"/>
  </w:num>
  <w:num w:numId="6">
    <w:abstractNumId w:val="82"/>
  </w:num>
  <w:num w:numId="7">
    <w:abstractNumId w:val="118"/>
  </w:num>
  <w:num w:numId="8">
    <w:abstractNumId w:val="83"/>
  </w:num>
  <w:num w:numId="9">
    <w:abstractNumId w:val="75"/>
  </w:num>
  <w:num w:numId="10">
    <w:abstractNumId w:val="64"/>
  </w:num>
  <w:num w:numId="11">
    <w:abstractNumId w:val="99"/>
  </w:num>
  <w:num w:numId="12">
    <w:abstractNumId w:val="159"/>
  </w:num>
  <w:num w:numId="13">
    <w:abstractNumId w:val="129"/>
  </w:num>
  <w:num w:numId="14">
    <w:abstractNumId w:val="33"/>
  </w:num>
  <w:num w:numId="15">
    <w:abstractNumId w:val="52"/>
  </w:num>
  <w:num w:numId="16">
    <w:abstractNumId w:val="71"/>
  </w:num>
  <w:num w:numId="17">
    <w:abstractNumId w:val="112"/>
  </w:num>
  <w:num w:numId="18">
    <w:abstractNumId w:val="161"/>
  </w:num>
  <w:num w:numId="19">
    <w:abstractNumId w:val="168"/>
  </w:num>
  <w:num w:numId="20">
    <w:abstractNumId w:val="25"/>
  </w:num>
  <w:num w:numId="21">
    <w:abstractNumId w:val="6"/>
  </w:num>
  <w:num w:numId="22">
    <w:abstractNumId w:val="149"/>
  </w:num>
  <w:num w:numId="23">
    <w:abstractNumId w:val="177"/>
  </w:num>
  <w:num w:numId="24">
    <w:abstractNumId w:val="121"/>
  </w:num>
  <w:num w:numId="25">
    <w:abstractNumId w:val="85"/>
  </w:num>
  <w:num w:numId="26">
    <w:abstractNumId w:val="108"/>
  </w:num>
  <w:num w:numId="27">
    <w:abstractNumId w:val="107"/>
  </w:num>
  <w:num w:numId="28">
    <w:abstractNumId w:val="2"/>
  </w:num>
  <w:num w:numId="29">
    <w:abstractNumId w:val="123"/>
  </w:num>
  <w:num w:numId="30">
    <w:abstractNumId w:val="113"/>
  </w:num>
  <w:num w:numId="31">
    <w:abstractNumId w:val="172"/>
  </w:num>
  <w:num w:numId="32">
    <w:abstractNumId w:val="146"/>
  </w:num>
  <w:num w:numId="33">
    <w:abstractNumId w:val="116"/>
  </w:num>
  <w:num w:numId="34">
    <w:abstractNumId w:val="4"/>
  </w:num>
  <w:num w:numId="35">
    <w:abstractNumId w:val="56"/>
  </w:num>
  <w:num w:numId="36">
    <w:abstractNumId w:val="163"/>
  </w:num>
  <w:num w:numId="37">
    <w:abstractNumId w:val="49"/>
  </w:num>
  <w:num w:numId="38">
    <w:abstractNumId w:val="97"/>
  </w:num>
  <w:num w:numId="39">
    <w:abstractNumId w:val="46"/>
  </w:num>
  <w:num w:numId="40">
    <w:abstractNumId w:val="127"/>
  </w:num>
  <w:num w:numId="41">
    <w:abstractNumId w:val="101"/>
  </w:num>
  <w:num w:numId="42">
    <w:abstractNumId w:val="170"/>
  </w:num>
  <w:num w:numId="43">
    <w:abstractNumId w:val="86"/>
  </w:num>
  <w:num w:numId="44">
    <w:abstractNumId w:val="3"/>
  </w:num>
  <w:num w:numId="45">
    <w:abstractNumId w:val="74"/>
  </w:num>
  <w:num w:numId="46">
    <w:abstractNumId w:val="54"/>
  </w:num>
  <w:num w:numId="47">
    <w:abstractNumId w:val="156"/>
  </w:num>
  <w:num w:numId="48">
    <w:abstractNumId w:val="157"/>
  </w:num>
  <w:num w:numId="49">
    <w:abstractNumId w:val="76"/>
  </w:num>
  <w:num w:numId="50">
    <w:abstractNumId w:val="36"/>
  </w:num>
  <w:num w:numId="51">
    <w:abstractNumId w:val="13"/>
  </w:num>
  <w:num w:numId="52">
    <w:abstractNumId w:val="173"/>
  </w:num>
  <w:num w:numId="53">
    <w:abstractNumId w:val="66"/>
  </w:num>
  <w:num w:numId="54">
    <w:abstractNumId w:val="179"/>
  </w:num>
  <w:num w:numId="55">
    <w:abstractNumId w:val="138"/>
  </w:num>
  <w:num w:numId="56">
    <w:abstractNumId w:val="110"/>
  </w:num>
  <w:num w:numId="57">
    <w:abstractNumId w:val="117"/>
  </w:num>
  <w:num w:numId="58">
    <w:abstractNumId w:val="162"/>
  </w:num>
  <w:num w:numId="59">
    <w:abstractNumId w:val="11"/>
  </w:num>
  <w:num w:numId="60">
    <w:abstractNumId w:val="79"/>
  </w:num>
  <w:num w:numId="61">
    <w:abstractNumId w:val="19"/>
  </w:num>
  <w:num w:numId="62">
    <w:abstractNumId w:val="87"/>
  </w:num>
  <w:num w:numId="63">
    <w:abstractNumId w:val="125"/>
  </w:num>
  <w:num w:numId="64">
    <w:abstractNumId w:val="67"/>
  </w:num>
  <w:num w:numId="65">
    <w:abstractNumId w:val="126"/>
  </w:num>
  <w:num w:numId="66">
    <w:abstractNumId w:val="1"/>
  </w:num>
  <w:num w:numId="67">
    <w:abstractNumId w:val="180"/>
  </w:num>
  <w:num w:numId="68">
    <w:abstractNumId w:val="181"/>
  </w:num>
  <w:num w:numId="69">
    <w:abstractNumId w:val="38"/>
  </w:num>
  <w:num w:numId="70">
    <w:abstractNumId w:val="130"/>
  </w:num>
  <w:num w:numId="71">
    <w:abstractNumId w:val="92"/>
  </w:num>
  <w:num w:numId="72">
    <w:abstractNumId w:val="77"/>
  </w:num>
  <w:num w:numId="73">
    <w:abstractNumId w:val="100"/>
  </w:num>
  <w:num w:numId="74">
    <w:abstractNumId w:val="60"/>
  </w:num>
  <w:num w:numId="75">
    <w:abstractNumId w:val="136"/>
  </w:num>
  <w:num w:numId="76">
    <w:abstractNumId w:val="93"/>
  </w:num>
  <w:num w:numId="77">
    <w:abstractNumId w:val="160"/>
  </w:num>
  <w:num w:numId="78">
    <w:abstractNumId w:val="69"/>
  </w:num>
  <w:num w:numId="79">
    <w:abstractNumId w:val="28"/>
  </w:num>
  <w:num w:numId="80">
    <w:abstractNumId w:val="165"/>
  </w:num>
  <w:num w:numId="81">
    <w:abstractNumId w:val="145"/>
  </w:num>
  <w:num w:numId="82">
    <w:abstractNumId w:val="139"/>
  </w:num>
  <w:num w:numId="83">
    <w:abstractNumId w:val="26"/>
  </w:num>
  <w:num w:numId="84">
    <w:abstractNumId w:val="73"/>
  </w:num>
  <w:num w:numId="85">
    <w:abstractNumId w:val="124"/>
  </w:num>
  <w:num w:numId="86">
    <w:abstractNumId w:val="176"/>
  </w:num>
  <w:num w:numId="87">
    <w:abstractNumId w:val="133"/>
  </w:num>
  <w:num w:numId="88">
    <w:abstractNumId w:val="39"/>
  </w:num>
  <w:num w:numId="89">
    <w:abstractNumId w:val="84"/>
  </w:num>
  <w:num w:numId="90">
    <w:abstractNumId w:val="55"/>
  </w:num>
  <w:num w:numId="91">
    <w:abstractNumId w:val="31"/>
  </w:num>
  <w:num w:numId="92">
    <w:abstractNumId w:val="42"/>
  </w:num>
  <w:num w:numId="93">
    <w:abstractNumId w:val="59"/>
  </w:num>
  <w:num w:numId="94">
    <w:abstractNumId w:val="142"/>
  </w:num>
  <w:num w:numId="95">
    <w:abstractNumId w:val="16"/>
  </w:num>
  <w:num w:numId="96">
    <w:abstractNumId w:val="7"/>
  </w:num>
  <w:num w:numId="97">
    <w:abstractNumId w:val="137"/>
  </w:num>
  <w:num w:numId="98">
    <w:abstractNumId w:val="15"/>
  </w:num>
  <w:num w:numId="99">
    <w:abstractNumId w:val="35"/>
  </w:num>
  <w:num w:numId="100">
    <w:abstractNumId w:val="17"/>
  </w:num>
  <w:num w:numId="101">
    <w:abstractNumId w:val="47"/>
  </w:num>
  <w:num w:numId="102">
    <w:abstractNumId w:val="158"/>
  </w:num>
  <w:num w:numId="103">
    <w:abstractNumId w:val="152"/>
  </w:num>
  <w:num w:numId="104">
    <w:abstractNumId w:val="119"/>
  </w:num>
  <w:num w:numId="105">
    <w:abstractNumId w:val="44"/>
  </w:num>
  <w:num w:numId="106">
    <w:abstractNumId w:val="131"/>
  </w:num>
  <w:num w:numId="107">
    <w:abstractNumId w:val="22"/>
  </w:num>
  <w:num w:numId="108">
    <w:abstractNumId w:val="154"/>
  </w:num>
  <w:num w:numId="109">
    <w:abstractNumId w:val="140"/>
  </w:num>
  <w:num w:numId="110">
    <w:abstractNumId w:val="102"/>
  </w:num>
  <w:num w:numId="111">
    <w:abstractNumId w:val="72"/>
  </w:num>
  <w:num w:numId="112">
    <w:abstractNumId w:val="103"/>
  </w:num>
  <w:num w:numId="113">
    <w:abstractNumId w:val="27"/>
  </w:num>
  <w:num w:numId="114">
    <w:abstractNumId w:val="90"/>
  </w:num>
  <w:num w:numId="115">
    <w:abstractNumId w:val="171"/>
  </w:num>
  <w:num w:numId="116">
    <w:abstractNumId w:val="185"/>
  </w:num>
  <w:num w:numId="117">
    <w:abstractNumId w:val="186"/>
  </w:num>
  <w:num w:numId="118">
    <w:abstractNumId w:val="63"/>
  </w:num>
  <w:num w:numId="119">
    <w:abstractNumId w:val="23"/>
  </w:num>
  <w:num w:numId="120">
    <w:abstractNumId w:val="104"/>
  </w:num>
  <w:num w:numId="121">
    <w:abstractNumId w:val="111"/>
  </w:num>
  <w:num w:numId="122">
    <w:abstractNumId w:val="21"/>
  </w:num>
  <w:num w:numId="123">
    <w:abstractNumId w:val="10"/>
  </w:num>
  <w:num w:numId="124">
    <w:abstractNumId w:val="128"/>
  </w:num>
  <w:num w:numId="125">
    <w:abstractNumId w:val="106"/>
  </w:num>
  <w:num w:numId="126">
    <w:abstractNumId w:val="94"/>
  </w:num>
  <w:num w:numId="127">
    <w:abstractNumId w:val="50"/>
  </w:num>
  <w:num w:numId="128">
    <w:abstractNumId w:val="109"/>
  </w:num>
  <w:num w:numId="129">
    <w:abstractNumId w:val="182"/>
  </w:num>
  <w:num w:numId="130">
    <w:abstractNumId w:val="132"/>
  </w:num>
  <w:num w:numId="131">
    <w:abstractNumId w:val="183"/>
  </w:num>
  <w:num w:numId="132">
    <w:abstractNumId w:val="167"/>
  </w:num>
  <w:num w:numId="133">
    <w:abstractNumId w:val="80"/>
  </w:num>
  <w:num w:numId="134">
    <w:abstractNumId w:val="155"/>
  </w:num>
  <w:num w:numId="135">
    <w:abstractNumId w:val="114"/>
  </w:num>
  <w:num w:numId="136">
    <w:abstractNumId w:val="5"/>
  </w:num>
  <w:num w:numId="137">
    <w:abstractNumId w:val="12"/>
  </w:num>
  <w:num w:numId="138">
    <w:abstractNumId w:val="14"/>
  </w:num>
  <w:num w:numId="139">
    <w:abstractNumId w:val="169"/>
  </w:num>
  <w:num w:numId="140">
    <w:abstractNumId w:val="184"/>
  </w:num>
  <w:num w:numId="141">
    <w:abstractNumId w:val="30"/>
  </w:num>
  <w:num w:numId="142">
    <w:abstractNumId w:val="147"/>
  </w:num>
  <w:num w:numId="143">
    <w:abstractNumId w:val="91"/>
  </w:num>
  <w:num w:numId="144">
    <w:abstractNumId w:val="120"/>
  </w:num>
  <w:num w:numId="145">
    <w:abstractNumId w:val="134"/>
  </w:num>
  <w:num w:numId="146">
    <w:abstractNumId w:val="135"/>
  </w:num>
  <w:num w:numId="147">
    <w:abstractNumId w:val="43"/>
  </w:num>
  <w:num w:numId="148">
    <w:abstractNumId w:val="89"/>
  </w:num>
  <w:num w:numId="149">
    <w:abstractNumId w:val="174"/>
  </w:num>
  <w:num w:numId="150">
    <w:abstractNumId w:val="150"/>
  </w:num>
  <w:num w:numId="151">
    <w:abstractNumId w:val="115"/>
  </w:num>
  <w:num w:numId="152">
    <w:abstractNumId w:val="122"/>
  </w:num>
  <w:num w:numId="153">
    <w:abstractNumId w:val="141"/>
  </w:num>
  <w:num w:numId="154">
    <w:abstractNumId w:val="98"/>
  </w:num>
  <w:num w:numId="155">
    <w:abstractNumId w:val="9"/>
  </w:num>
  <w:num w:numId="156">
    <w:abstractNumId w:val="37"/>
  </w:num>
  <w:num w:numId="157">
    <w:abstractNumId w:val="51"/>
  </w:num>
  <w:num w:numId="158">
    <w:abstractNumId w:val="81"/>
  </w:num>
  <w:num w:numId="159">
    <w:abstractNumId w:val="148"/>
  </w:num>
  <w:num w:numId="160">
    <w:abstractNumId w:val="45"/>
  </w:num>
  <w:num w:numId="161">
    <w:abstractNumId w:val="62"/>
  </w:num>
  <w:num w:numId="162">
    <w:abstractNumId w:val="144"/>
  </w:num>
  <w:num w:numId="163">
    <w:abstractNumId w:val="95"/>
  </w:num>
  <w:num w:numId="164">
    <w:abstractNumId w:val="166"/>
  </w:num>
  <w:num w:numId="165">
    <w:abstractNumId w:val="78"/>
  </w:num>
  <w:num w:numId="166">
    <w:abstractNumId w:val="88"/>
  </w:num>
  <w:num w:numId="167">
    <w:abstractNumId w:val="61"/>
  </w:num>
  <w:num w:numId="168">
    <w:abstractNumId w:val="153"/>
  </w:num>
  <w:num w:numId="169">
    <w:abstractNumId w:val="8"/>
  </w:num>
  <w:num w:numId="170">
    <w:abstractNumId w:val="70"/>
  </w:num>
  <w:num w:numId="171">
    <w:abstractNumId w:val="175"/>
  </w:num>
  <w:num w:numId="172">
    <w:abstractNumId w:val="151"/>
  </w:num>
  <w:num w:numId="173">
    <w:abstractNumId w:val="57"/>
  </w:num>
  <w:num w:numId="174">
    <w:abstractNumId w:val="40"/>
  </w:num>
  <w:num w:numId="175">
    <w:abstractNumId w:val="20"/>
  </w:num>
  <w:num w:numId="176">
    <w:abstractNumId w:val="18"/>
  </w:num>
  <w:num w:numId="177">
    <w:abstractNumId w:val="178"/>
  </w:num>
  <w:num w:numId="178">
    <w:abstractNumId w:val="34"/>
  </w:num>
  <w:num w:numId="179">
    <w:abstractNumId w:val="143"/>
  </w:num>
  <w:num w:numId="180">
    <w:abstractNumId w:val="0"/>
    <w:lvlOverride w:ilvl="0">
      <w:startOverride w:val="6"/>
    </w:lvlOverride>
  </w:num>
  <w:num w:numId="181">
    <w:abstractNumId w:val="24"/>
  </w:num>
  <w:num w:numId="182">
    <w:abstractNumId w:val="41"/>
  </w:num>
  <w:num w:numId="183">
    <w:abstractNumId w:val="164"/>
  </w:num>
  <w:num w:numId="184">
    <w:abstractNumId w:val="96"/>
  </w:num>
  <w:num w:numId="185">
    <w:abstractNumId w:val="29"/>
  </w:num>
  <w:num w:numId="186">
    <w:abstractNumId w:val="105"/>
  </w:num>
  <w:num w:numId="187">
    <w:abstractNumId w:val="32"/>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isclosure_Version" w:val="true"/>
    <w:docVar w:name="KouFeiPatch" w:val="true"/>
  </w:docVars>
  <w:rsids>
    <w:rsidRoot w:val="00DD256F"/>
    <w:rsid w:val="000005A6"/>
    <w:rsid w:val="00000ADC"/>
    <w:rsid w:val="0000102D"/>
    <w:rsid w:val="00001469"/>
    <w:rsid w:val="000014FF"/>
    <w:rsid w:val="000018A3"/>
    <w:rsid w:val="000018FD"/>
    <w:rsid w:val="00001B33"/>
    <w:rsid w:val="00001E8C"/>
    <w:rsid w:val="0000230E"/>
    <w:rsid w:val="000026B1"/>
    <w:rsid w:val="000028BC"/>
    <w:rsid w:val="00002973"/>
    <w:rsid w:val="00002D77"/>
    <w:rsid w:val="000033A6"/>
    <w:rsid w:val="00003442"/>
    <w:rsid w:val="0000372D"/>
    <w:rsid w:val="00003C39"/>
    <w:rsid w:val="000048B5"/>
    <w:rsid w:val="00004A92"/>
    <w:rsid w:val="00004ADF"/>
    <w:rsid w:val="00004BD6"/>
    <w:rsid w:val="00004D9D"/>
    <w:rsid w:val="00004DB4"/>
    <w:rsid w:val="00004E58"/>
    <w:rsid w:val="00005071"/>
    <w:rsid w:val="00005409"/>
    <w:rsid w:val="0000568D"/>
    <w:rsid w:val="000061CF"/>
    <w:rsid w:val="000064FC"/>
    <w:rsid w:val="00007207"/>
    <w:rsid w:val="000072B9"/>
    <w:rsid w:val="00007BBD"/>
    <w:rsid w:val="00010147"/>
    <w:rsid w:val="0001033D"/>
    <w:rsid w:val="0001046B"/>
    <w:rsid w:val="000109C4"/>
    <w:rsid w:val="00010A47"/>
    <w:rsid w:val="00010B4E"/>
    <w:rsid w:val="00010B7F"/>
    <w:rsid w:val="00010E18"/>
    <w:rsid w:val="00011423"/>
    <w:rsid w:val="00011A25"/>
    <w:rsid w:val="000121BF"/>
    <w:rsid w:val="0001227B"/>
    <w:rsid w:val="000122EE"/>
    <w:rsid w:val="00012AFC"/>
    <w:rsid w:val="000130AF"/>
    <w:rsid w:val="000136FC"/>
    <w:rsid w:val="000139E7"/>
    <w:rsid w:val="00013AF8"/>
    <w:rsid w:val="00013FF0"/>
    <w:rsid w:val="0001405F"/>
    <w:rsid w:val="000140AF"/>
    <w:rsid w:val="000140D6"/>
    <w:rsid w:val="00014263"/>
    <w:rsid w:val="00014691"/>
    <w:rsid w:val="00014850"/>
    <w:rsid w:val="0001497A"/>
    <w:rsid w:val="00014DF5"/>
    <w:rsid w:val="000155A0"/>
    <w:rsid w:val="000157AA"/>
    <w:rsid w:val="000158A1"/>
    <w:rsid w:val="000158F9"/>
    <w:rsid w:val="00015DD2"/>
    <w:rsid w:val="00015DF7"/>
    <w:rsid w:val="00016321"/>
    <w:rsid w:val="00016B1C"/>
    <w:rsid w:val="00016D21"/>
    <w:rsid w:val="00016F6C"/>
    <w:rsid w:val="00016FD1"/>
    <w:rsid w:val="00017658"/>
    <w:rsid w:val="000176B6"/>
    <w:rsid w:val="00017D54"/>
    <w:rsid w:val="00020074"/>
    <w:rsid w:val="000203A5"/>
    <w:rsid w:val="00020728"/>
    <w:rsid w:val="00020766"/>
    <w:rsid w:val="00020C59"/>
    <w:rsid w:val="00020D46"/>
    <w:rsid w:val="00020DB9"/>
    <w:rsid w:val="00020F79"/>
    <w:rsid w:val="0002110B"/>
    <w:rsid w:val="00021700"/>
    <w:rsid w:val="00021782"/>
    <w:rsid w:val="000217BF"/>
    <w:rsid w:val="00021A0E"/>
    <w:rsid w:val="00022465"/>
    <w:rsid w:val="000224B7"/>
    <w:rsid w:val="000225C5"/>
    <w:rsid w:val="0002274E"/>
    <w:rsid w:val="00022805"/>
    <w:rsid w:val="0002292A"/>
    <w:rsid w:val="00022A86"/>
    <w:rsid w:val="00022EDA"/>
    <w:rsid w:val="0002301E"/>
    <w:rsid w:val="000231BD"/>
    <w:rsid w:val="000231DC"/>
    <w:rsid w:val="00023BEB"/>
    <w:rsid w:val="00023C73"/>
    <w:rsid w:val="00024562"/>
    <w:rsid w:val="0002476D"/>
    <w:rsid w:val="00024820"/>
    <w:rsid w:val="00024BEF"/>
    <w:rsid w:val="00025255"/>
    <w:rsid w:val="00025A7B"/>
    <w:rsid w:val="00025DD8"/>
    <w:rsid w:val="00025E29"/>
    <w:rsid w:val="00025EAF"/>
    <w:rsid w:val="0002612F"/>
    <w:rsid w:val="000264F8"/>
    <w:rsid w:val="00026A17"/>
    <w:rsid w:val="00027208"/>
    <w:rsid w:val="00027348"/>
    <w:rsid w:val="000275C9"/>
    <w:rsid w:val="000279AA"/>
    <w:rsid w:val="000300FC"/>
    <w:rsid w:val="00030459"/>
    <w:rsid w:val="0003068A"/>
    <w:rsid w:val="00030D13"/>
    <w:rsid w:val="00031700"/>
    <w:rsid w:val="000317A1"/>
    <w:rsid w:val="000317CB"/>
    <w:rsid w:val="000317E9"/>
    <w:rsid w:val="0003186E"/>
    <w:rsid w:val="00031B72"/>
    <w:rsid w:val="0003201F"/>
    <w:rsid w:val="0003243D"/>
    <w:rsid w:val="00032450"/>
    <w:rsid w:val="0003260A"/>
    <w:rsid w:val="000326A4"/>
    <w:rsid w:val="00032BA9"/>
    <w:rsid w:val="00033956"/>
    <w:rsid w:val="00033EBB"/>
    <w:rsid w:val="0003408C"/>
    <w:rsid w:val="000343F2"/>
    <w:rsid w:val="0003468B"/>
    <w:rsid w:val="000348E9"/>
    <w:rsid w:val="00034C0D"/>
    <w:rsid w:val="00035352"/>
    <w:rsid w:val="00035464"/>
    <w:rsid w:val="00035EB9"/>
    <w:rsid w:val="0003626E"/>
    <w:rsid w:val="00036357"/>
    <w:rsid w:val="00036813"/>
    <w:rsid w:val="000369A7"/>
    <w:rsid w:val="000369DC"/>
    <w:rsid w:val="00036C1D"/>
    <w:rsid w:val="00036CE0"/>
    <w:rsid w:val="0003717B"/>
    <w:rsid w:val="000379B9"/>
    <w:rsid w:val="00037DB8"/>
    <w:rsid w:val="000407A5"/>
    <w:rsid w:val="000408DA"/>
    <w:rsid w:val="000411AF"/>
    <w:rsid w:val="0004146D"/>
    <w:rsid w:val="00041525"/>
    <w:rsid w:val="00041800"/>
    <w:rsid w:val="0004188B"/>
    <w:rsid w:val="00041AC3"/>
    <w:rsid w:val="00042534"/>
    <w:rsid w:val="00042574"/>
    <w:rsid w:val="0004259D"/>
    <w:rsid w:val="000429ED"/>
    <w:rsid w:val="00043335"/>
    <w:rsid w:val="000436FE"/>
    <w:rsid w:val="000438A3"/>
    <w:rsid w:val="00043C00"/>
    <w:rsid w:val="00043E96"/>
    <w:rsid w:val="00043EED"/>
    <w:rsid w:val="00043EEE"/>
    <w:rsid w:val="00044368"/>
    <w:rsid w:val="000444AA"/>
    <w:rsid w:val="000444F4"/>
    <w:rsid w:val="00044579"/>
    <w:rsid w:val="000446C9"/>
    <w:rsid w:val="00044D1E"/>
    <w:rsid w:val="00044DDC"/>
    <w:rsid w:val="00044E3B"/>
    <w:rsid w:val="00044FE0"/>
    <w:rsid w:val="000451ED"/>
    <w:rsid w:val="00045D1C"/>
    <w:rsid w:val="00045DCB"/>
    <w:rsid w:val="00045F39"/>
    <w:rsid w:val="0004659D"/>
    <w:rsid w:val="000466E6"/>
    <w:rsid w:val="00046849"/>
    <w:rsid w:val="000468DA"/>
    <w:rsid w:val="00046B18"/>
    <w:rsid w:val="00046BF9"/>
    <w:rsid w:val="00046C4A"/>
    <w:rsid w:val="00046CA9"/>
    <w:rsid w:val="00046CF9"/>
    <w:rsid w:val="00046DD2"/>
    <w:rsid w:val="00046E32"/>
    <w:rsid w:val="000474F7"/>
    <w:rsid w:val="00047621"/>
    <w:rsid w:val="00047708"/>
    <w:rsid w:val="00050004"/>
    <w:rsid w:val="000500C7"/>
    <w:rsid w:val="000500E7"/>
    <w:rsid w:val="000501F1"/>
    <w:rsid w:val="00050236"/>
    <w:rsid w:val="00050420"/>
    <w:rsid w:val="00050C12"/>
    <w:rsid w:val="000510E3"/>
    <w:rsid w:val="0005154F"/>
    <w:rsid w:val="000515B0"/>
    <w:rsid w:val="000517E2"/>
    <w:rsid w:val="00051BE5"/>
    <w:rsid w:val="00052B89"/>
    <w:rsid w:val="00052D38"/>
    <w:rsid w:val="000539E4"/>
    <w:rsid w:val="00053E2E"/>
    <w:rsid w:val="00053F3F"/>
    <w:rsid w:val="00054612"/>
    <w:rsid w:val="00054860"/>
    <w:rsid w:val="0005486C"/>
    <w:rsid w:val="00054D34"/>
    <w:rsid w:val="00055089"/>
    <w:rsid w:val="00055307"/>
    <w:rsid w:val="00055534"/>
    <w:rsid w:val="00055816"/>
    <w:rsid w:val="00055C3F"/>
    <w:rsid w:val="000561D7"/>
    <w:rsid w:val="000562C7"/>
    <w:rsid w:val="000567F2"/>
    <w:rsid w:val="000569CC"/>
    <w:rsid w:val="00056AA5"/>
    <w:rsid w:val="00057032"/>
    <w:rsid w:val="000578C2"/>
    <w:rsid w:val="00057AD2"/>
    <w:rsid w:val="0006013C"/>
    <w:rsid w:val="00060342"/>
    <w:rsid w:val="000604A6"/>
    <w:rsid w:val="0006066E"/>
    <w:rsid w:val="00060C85"/>
    <w:rsid w:val="00061838"/>
    <w:rsid w:val="00061B4A"/>
    <w:rsid w:val="00061B54"/>
    <w:rsid w:val="00061DCB"/>
    <w:rsid w:val="00062017"/>
    <w:rsid w:val="0006271B"/>
    <w:rsid w:val="00062874"/>
    <w:rsid w:val="0006295C"/>
    <w:rsid w:val="00062AA3"/>
    <w:rsid w:val="00062D8E"/>
    <w:rsid w:val="0006325D"/>
    <w:rsid w:val="00063342"/>
    <w:rsid w:val="000636DE"/>
    <w:rsid w:val="00063893"/>
    <w:rsid w:val="000639D3"/>
    <w:rsid w:val="00063A04"/>
    <w:rsid w:val="00063BD0"/>
    <w:rsid w:val="00063EE6"/>
    <w:rsid w:val="0006463F"/>
    <w:rsid w:val="00064ADF"/>
    <w:rsid w:val="0006504C"/>
    <w:rsid w:val="0006528F"/>
    <w:rsid w:val="00065914"/>
    <w:rsid w:val="00065B7B"/>
    <w:rsid w:val="00065D51"/>
    <w:rsid w:val="000665B9"/>
    <w:rsid w:val="00066688"/>
    <w:rsid w:val="00066B5B"/>
    <w:rsid w:val="00066C7F"/>
    <w:rsid w:val="00066F8C"/>
    <w:rsid w:val="0006720A"/>
    <w:rsid w:val="0006751E"/>
    <w:rsid w:val="00067AEB"/>
    <w:rsid w:val="00067BBB"/>
    <w:rsid w:val="00067F24"/>
    <w:rsid w:val="00067F62"/>
    <w:rsid w:val="000700F7"/>
    <w:rsid w:val="00070247"/>
    <w:rsid w:val="000704EE"/>
    <w:rsid w:val="00070D92"/>
    <w:rsid w:val="00070E4B"/>
    <w:rsid w:val="00070E8D"/>
    <w:rsid w:val="00071243"/>
    <w:rsid w:val="000713CD"/>
    <w:rsid w:val="0007147E"/>
    <w:rsid w:val="000715AC"/>
    <w:rsid w:val="00072075"/>
    <w:rsid w:val="00072361"/>
    <w:rsid w:val="0007246C"/>
    <w:rsid w:val="000725CF"/>
    <w:rsid w:val="000729B8"/>
    <w:rsid w:val="000729ED"/>
    <w:rsid w:val="00072D7F"/>
    <w:rsid w:val="0007305C"/>
    <w:rsid w:val="000730ED"/>
    <w:rsid w:val="000732D5"/>
    <w:rsid w:val="000735AF"/>
    <w:rsid w:val="00073BC2"/>
    <w:rsid w:val="00073F5C"/>
    <w:rsid w:val="000745DB"/>
    <w:rsid w:val="00074C4E"/>
    <w:rsid w:val="00075175"/>
    <w:rsid w:val="000751AF"/>
    <w:rsid w:val="00075C45"/>
    <w:rsid w:val="00075C48"/>
    <w:rsid w:val="00075E3A"/>
    <w:rsid w:val="00075E54"/>
    <w:rsid w:val="00075F13"/>
    <w:rsid w:val="00075F70"/>
    <w:rsid w:val="00076117"/>
    <w:rsid w:val="000764FD"/>
    <w:rsid w:val="00076669"/>
    <w:rsid w:val="00076703"/>
    <w:rsid w:val="0007679D"/>
    <w:rsid w:val="0007681F"/>
    <w:rsid w:val="00076ECB"/>
    <w:rsid w:val="00077397"/>
    <w:rsid w:val="00077701"/>
    <w:rsid w:val="000778E2"/>
    <w:rsid w:val="00077CD3"/>
    <w:rsid w:val="00077EF6"/>
    <w:rsid w:val="00080509"/>
    <w:rsid w:val="000808F7"/>
    <w:rsid w:val="0008095D"/>
    <w:rsid w:val="000809EA"/>
    <w:rsid w:val="00080A0F"/>
    <w:rsid w:val="00080E49"/>
    <w:rsid w:val="00080EB8"/>
    <w:rsid w:val="0008140D"/>
    <w:rsid w:val="000816EB"/>
    <w:rsid w:val="00081B15"/>
    <w:rsid w:val="00081D4A"/>
    <w:rsid w:val="0008231D"/>
    <w:rsid w:val="00082700"/>
    <w:rsid w:val="00082898"/>
    <w:rsid w:val="00082A1A"/>
    <w:rsid w:val="000830E6"/>
    <w:rsid w:val="0008328D"/>
    <w:rsid w:val="0008332B"/>
    <w:rsid w:val="000837F0"/>
    <w:rsid w:val="000839C3"/>
    <w:rsid w:val="00083C0A"/>
    <w:rsid w:val="00083C1E"/>
    <w:rsid w:val="00084008"/>
    <w:rsid w:val="000841ED"/>
    <w:rsid w:val="00084531"/>
    <w:rsid w:val="00084634"/>
    <w:rsid w:val="00084A03"/>
    <w:rsid w:val="00084E9F"/>
    <w:rsid w:val="0008591C"/>
    <w:rsid w:val="00085C6B"/>
    <w:rsid w:val="00085E9B"/>
    <w:rsid w:val="000860E9"/>
    <w:rsid w:val="000862AC"/>
    <w:rsid w:val="000866A2"/>
    <w:rsid w:val="000868AD"/>
    <w:rsid w:val="00086AC5"/>
    <w:rsid w:val="000872AC"/>
    <w:rsid w:val="000877EF"/>
    <w:rsid w:val="000878F1"/>
    <w:rsid w:val="00087B6F"/>
    <w:rsid w:val="00087FC9"/>
    <w:rsid w:val="0009036A"/>
    <w:rsid w:val="00090454"/>
    <w:rsid w:val="00090ADC"/>
    <w:rsid w:val="00090B0F"/>
    <w:rsid w:val="00090C35"/>
    <w:rsid w:val="00090D7E"/>
    <w:rsid w:val="00090EE0"/>
    <w:rsid w:val="000913B6"/>
    <w:rsid w:val="0009141B"/>
    <w:rsid w:val="000914B8"/>
    <w:rsid w:val="00091702"/>
    <w:rsid w:val="00091724"/>
    <w:rsid w:val="00091743"/>
    <w:rsid w:val="000918CD"/>
    <w:rsid w:val="00091930"/>
    <w:rsid w:val="0009268B"/>
    <w:rsid w:val="000927B1"/>
    <w:rsid w:val="00092823"/>
    <w:rsid w:val="00092C1E"/>
    <w:rsid w:val="00092F5A"/>
    <w:rsid w:val="00092FCE"/>
    <w:rsid w:val="000930A1"/>
    <w:rsid w:val="0009325E"/>
    <w:rsid w:val="000932D6"/>
    <w:rsid w:val="000934F7"/>
    <w:rsid w:val="000938DF"/>
    <w:rsid w:val="00094040"/>
    <w:rsid w:val="0009494E"/>
    <w:rsid w:val="00094A37"/>
    <w:rsid w:val="00094A55"/>
    <w:rsid w:val="00094FB5"/>
    <w:rsid w:val="00095136"/>
    <w:rsid w:val="000951D6"/>
    <w:rsid w:val="00095382"/>
    <w:rsid w:val="00095388"/>
    <w:rsid w:val="000955B9"/>
    <w:rsid w:val="00095A36"/>
    <w:rsid w:val="00095CD6"/>
    <w:rsid w:val="000960F5"/>
    <w:rsid w:val="00096746"/>
    <w:rsid w:val="00096E12"/>
    <w:rsid w:val="00097097"/>
    <w:rsid w:val="000974B2"/>
    <w:rsid w:val="000975B1"/>
    <w:rsid w:val="00097610"/>
    <w:rsid w:val="000976C1"/>
    <w:rsid w:val="00097B67"/>
    <w:rsid w:val="00097C70"/>
    <w:rsid w:val="00097E3C"/>
    <w:rsid w:val="000A044E"/>
    <w:rsid w:val="000A04A2"/>
    <w:rsid w:val="000A0989"/>
    <w:rsid w:val="000A0FB4"/>
    <w:rsid w:val="000A1026"/>
    <w:rsid w:val="000A1547"/>
    <w:rsid w:val="000A1589"/>
    <w:rsid w:val="000A199C"/>
    <w:rsid w:val="000A1CBE"/>
    <w:rsid w:val="000A1DCF"/>
    <w:rsid w:val="000A3645"/>
    <w:rsid w:val="000A36BE"/>
    <w:rsid w:val="000A3C30"/>
    <w:rsid w:val="000A4309"/>
    <w:rsid w:val="000A4AE5"/>
    <w:rsid w:val="000A4C9E"/>
    <w:rsid w:val="000A5126"/>
    <w:rsid w:val="000A5188"/>
    <w:rsid w:val="000A5A58"/>
    <w:rsid w:val="000A6410"/>
    <w:rsid w:val="000A67B6"/>
    <w:rsid w:val="000A6A70"/>
    <w:rsid w:val="000A6D3A"/>
    <w:rsid w:val="000A6F48"/>
    <w:rsid w:val="000A700E"/>
    <w:rsid w:val="000A7216"/>
    <w:rsid w:val="000A74D2"/>
    <w:rsid w:val="000A750C"/>
    <w:rsid w:val="000A78D8"/>
    <w:rsid w:val="000A79CF"/>
    <w:rsid w:val="000B024A"/>
    <w:rsid w:val="000B0362"/>
    <w:rsid w:val="000B06FC"/>
    <w:rsid w:val="000B072D"/>
    <w:rsid w:val="000B0ACA"/>
    <w:rsid w:val="000B0EE6"/>
    <w:rsid w:val="000B1683"/>
    <w:rsid w:val="000B19AD"/>
    <w:rsid w:val="000B1B10"/>
    <w:rsid w:val="000B1CD7"/>
    <w:rsid w:val="000B1DB7"/>
    <w:rsid w:val="000B2333"/>
    <w:rsid w:val="000B23C8"/>
    <w:rsid w:val="000B28AE"/>
    <w:rsid w:val="000B28F3"/>
    <w:rsid w:val="000B31E0"/>
    <w:rsid w:val="000B3351"/>
    <w:rsid w:val="000B3557"/>
    <w:rsid w:val="000B40B2"/>
    <w:rsid w:val="000B48F7"/>
    <w:rsid w:val="000B4A82"/>
    <w:rsid w:val="000B4BDA"/>
    <w:rsid w:val="000B4FF4"/>
    <w:rsid w:val="000B5098"/>
    <w:rsid w:val="000B5590"/>
    <w:rsid w:val="000B568F"/>
    <w:rsid w:val="000B5773"/>
    <w:rsid w:val="000B5992"/>
    <w:rsid w:val="000B5B47"/>
    <w:rsid w:val="000B5D5E"/>
    <w:rsid w:val="000B63D8"/>
    <w:rsid w:val="000B6AEA"/>
    <w:rsid w:val="000B6B2E"/>
    <w:rsid w:val="000B6BC7"/>
    <w:rsid w:val="000B6C66"/>
    <w:rsid w:val="000B717E"/>
    <w:rsid w:val="000C0519"/>
    <w:rsid w:val="000C0671"/>
    <w:rsid w:val="000C08D1"/>
    <w:rsid w:val="000C0D45"/>
    <w:rsid w:val="000C0D7B"/>
    <w:rsid w:val="000C131F"/>
    <w:rsid w:val="000C1CEC"/>
    <w:rsid w:val="000C1E2D"/>
    <w:rsid w:val="000C2197"/>
    <w:rsid w:val="000C2337"/>
    <w:rsid w:val="000C25F5"/>
    <w:rsid w:val="000C26F5"/>
    <w:rsid w:val="000C28F2"/>
    <w:rsid w:val="000C2C2E"/>
    <w:rsid w:val="000C2C7F"/>
    <w:rsid w:val="000C3232"/>
    <w:rsid w:val="000C34C1"/>
    <w:rsid w:val="000C37A8"/>
    <w:rsid w:val="000C3957"/>
    <w:rsid w:val="000C3A06"/>
    <w:rsid w:val="000C3C63"/>
    <w:rsid w:val="000C3D52"/>
    <w:rsid w:val="000C40B3"/>
    <w:rsid w:val="000C4768"/>
    <w:rsid w:val="000C4B1F"/>
    <w:rsid w:val="000C4C03"/>
    <w:rsid w:val="000C5029"/>
    <w:rsid w:val="000C51AC"/>
    <w:rsid w:val="000C52A2"/>
    <w:rsid w:val="000C5A4D"/>
    <w:rsid w:val="000C5B58"/>
    <w:rsid w:val="000C5B78"/>
    <w:rsid w:val="000C60FC"/>
    <w:rsid w:val="000C63C4"/>
    <w:rsid w:val="000C6560"/>
    <w:rsid w:val="000C6584"/>
    <w:rsid w:val="000C698C"/>
    <w:rsid w:val="000C6A05"/>
    <w:rsid w:val="000C6B26"/>
    <w:rsid w:val="000C6DAE"/>
    <w:rsid w:val="000C7371"/>
    <w:rsid w:val="000C73B9"/>
    <w:rsid w:val="000C74D4"/>
    <w:rsid w:val="000C7889"/>
    <w:rsid w:val="000C7C71"/>
    <w:rsid w:val="000C7D9C"/>
    <w:rsid w:val="000C7DF8"/>
    <w:rsid w:val="000D0271"/>
    <w:rsid w:val="000D057C"/>
    <w:rsid w:val="000D072A"/>
    <w:rsid w:val="000D0BE9"/>
    <w:rsid w:val="000D0E23"/>
    <w:rsid w:val="000D1028"/>
    <w:rsid w:val="000D136D"/>
    <w:rsid w:val="000D14E3"/>
    <w:rsid w:val="000D15CB"/>
    <w:rsid w:val="000D1BE4"/>
    <w:rsid w:val="000D26CD"/>
    <w:rsid w:val="000D28CF"/>
    <w:rsid w:val="000D2B20"/>
    <w:rsid w:val="000D2C5E"/>
    <w:rsid w:val="000D2D1C"/>
    <w:rsid w:val="000D2F52"/>
    <w:rsid w:val="000D333A"/>
    <w:rsid w:val="000D3B03"/>
    <w:rsid w:val="000D3B07"/>
    <w:rsid w:val="000D3BE8"/>
    <w:rsid w:val="000D3DED"/>
    <w:rsid w:val="000D426A"/>
    <w:rsid w:val="000D4559"/>
    <w:rsid w:val="000D482D"/>
    <w:rsid w:val="000D49EB"/>
    <w:rsid w:val="000D4D41"/>
    <w:rsid w:val="000D4E12"/>
    <w:rsid w:val="000D50A0"/>
    <w:rsid w:val="000D5454"/>
    <w:rsid w:val="000D5A34"/>
    <w:rsid w:val="000D5C69"/>
    <w:rsid w:val="000D5D3B"/>
    <w:rsid w:val="000D5D86"/>
    <w:rsid w:val="000D5DC0"/>
    <w:rsid w:val="000D61FD"/>
    <w:rsid w:val="000D642E"/>
    <w:rsid w:val="000D661F"/>
    <w:rsid w:val="000D6A9B"/>
    <w:rsid w:val="000D6BCB"/>
    <w:rsid w:val="000D6D8F"/>
    <w:rsid w:val="000D7213"/>
    <w:rsid w:val="000D7307"/>
    <w:rsid w:val="000D73A9"/>
    <w:rsid w:val="000D7617"/>
    <w:rsid w:val="000D77D1"/>
    <w:rsid w:val="000D7ABF"/>
    <w:rsid w:val="000D7B02"/>
    <w:rsid w:val="000D7B5F"/>
    <w:rsid w:val="000D7CF9"/>
    <w:rsid w:val="000E0052"/>
    <w:rsid w:val="000E01A1"/>
    <w:rsid w:val="000E0C83"/>
    <w:rsid w:val="000E0F10"/>
    <w:rsid w:val="000E1521"/>
    <w:rsid w:val="000E15A7"/>
    <w:rsid w:val="000E165C"/>
    <w:rsid w:val="000E17B3"/>
    <w:rsid w:val="000E17C3"/>
    <w:rsid w:val="000E18FC"/>
    <w:rsid w:val="000E1B4F"/>
    <w:rsid w:val="000E1E69"/>
    <w:rsid w:val="000E2265"/>
    <w:rsid w:val="000E22E0"/>
    <w:rsid w:val="000E2820"/>
    <w:rsid w:val="000E2BE4"/>
    <w:rsid w:val="000E2FD1"/>
    <w:rsid w:val="000E34CD"/>
    <w:rsid w:val="000E35F2"/>
    <w:rsid w:val="000E3BB8"/>
    <w:rsid w:val="000E3D2D"/>
    <w:rsid w:val="000E41A3"/>
    <w:rsid w:val="000E4352"/>
    <w:rsid w:val="000E4F17"/>
    <w:rsid w:val="000E5115"/>
    <w:rsid w:val="000E518E"/>
    <w:rsid w:val="000E51C0"/>
    <w:rsid w:val="000E5535"/>
    <w:rsid w:val="000E567C"/>
    <w:rsid w:val="000E56D0"/>
    <w:rsid w:val="000E59CE"/>
    <w:rsid w:val="000E5B46"/>
    <w:rsid w:val="000E63DB"/>
    <w:rsid w:val="000E6763"/>
    <w:rsid w:val="000E6B32"/>
    <w:rsid w:val="000E6C67"/>
    <w:rsid w:val="000E6CD7"/>
    <w:rsid w:val="000E6F8A"/>
    <w:rsid w:val="000E70DA"/>
    <w:rsid w:val="000E7291"/>
    <w:rsid w:val="000E7A93"/>
    <w:rsid w:val="000E7DC4"/>
    <w:rsid w:val="000E7F24"/>
    <w:rsid w:val="000E7FCD"/>
    <w:rsid w:val="000F030C"/>
    <w:rsid w:val="000F0456"/>
    <w:rsid w:val="000F04EC"/>
    <w:rsid w:val="000F0542"/>
    <w:rsid w:val="000F087F"/>
    <w:rsid w:val="000F0CF0"/>
    <w:rsid w:val="000F1117"/>
    <w:rsid w:val="000F192B"/>
    <w:rsid w:val="000F1A17"/>
    <w:rsid w:val="000F2055"/>
    <w:rsid w:val="000F2990"/>
    <w:rsid w:val="000F2A73"/>
    <w:rsid w:val="000F2EC9"/>
    <w:rsid w:val="000F3016"/>
    <w:rsid w:val="000F3044"/>
    <w:rsid w:val="000F3234"/>
    <w:rsid w:val="000F3D3A"/>
    <w:rsid w:val="000F4214"/>
    <w:rsid w:val="000F42F3"/>
    <w:rsid w:val="000F438A"/>
    <w:rsid w:val="000F460F"/>
    <w:rsid w:val="000F49E8"/>
    <w:rsid w:val="000F4C78"/>
    <w:rsid w:val="000F509F"/>
    <w:rsid w:val="000F52DA"/>
    <w:rsid w:val="000F538D"/>
    <w:rsid w:val="000F59FB"/>
    <w:rsid w:val="000F5AA1"/>
    <w:rsid w:val="000F5E14"/>
    <w:rsid w:val="000F6058"/>
    <w:rsid w:val="000F68A0"/>
    <w:rsid w:val="000F6B1C"/>
    <w:rsid w:val="000F6E38"/>
    <w:rsid w:val="000F6E4A"/>
    <w:rsid w:val="000F6EE3"/>
    <w:rsid w:val="000F7633"/>
    <w:rsid w:val="000F78CA"/>
    <w:rsid w:val="000F7CB8"/>
    <w:rsid w:val="000F7D3C"/>
    <w:rsid w:val="00100112"/>
    <w:rsid w:val="0010063A"/>
    <w:rsid w:val="001007FD"/>
    <w:rsid w:val="0010083C"/>
    <w:rsid w:val="00100B25"/>
    <w:rsid w:val="00100F27"/>
    <w:rsid w:val="00101023"/>
    <w:rsid w:val="0010120F"/>
    <w:rsid w:val="00101376"/>
    <w:rsid w:val="0010143B"/>
    <w:rsid w:val="00101B38"/>
    <w:rsid w:val="001022D3"/>
    <w:rsid w:val="0010234E"/>
    <w:rsid w:val="001026CF"/>
    <w:rsid w:val="0010288F"/>
    <w:rsid w:val="001033F3"/>
    <w:rsid w:val="0010345C"/>
    <w:rsid w:val="0010369A"/>
    <w:rsid w:val="001036AD"/>
    <w:rsid w:val="001038D1"/>
    <w:rsid w:val="00103BDD"/>
    <w:rsid w:val="00103EE7"/>
    <w:rsid w:val="00103FA1"/>
    <w:rsid w:val="00104087"/>
    <w:rsid w:val="0010420D"/>
    <w:rsid w:val="001042DD"/>
    <w:rsid w:val="001044B7"/>
    <w:rsid w:val="001044EA"/>
    <w:rsid w:val="001048FE"/>
    <w:rsid w:val="00104DD4"/>
    <w:rsid w:val="00105558"/>
    <w:rsid w:val="001056C5"/>
    <w:rsid w:val="001057CF"/>
    <w:rsid w:val="001058E5"/>
    <w:rsid w:val="00105921"/>
    <w:rsid w:val="001059DB"/>
    <w:rsid w:val="00105F72"/>
    <w:rsid w:val="001060C7"/>
    <w:rsid w:val="001061C5"/>
    <w:rsid w:val="00106820"/>
    <w:rsid w:val="001068B7"/>
    <w:rsid w:val="00106B06"/>
    <w:rsid w:val="00106F25"/>
    <w:rsid w:val="00107599"/>
    <w:rsid w:val="00107A8E"/>
    <w:rsid w:val="0011023E"/>
    <w:rsid w:val="0011068F"/>
    <w:rsid w:val="00110717"/>
    <w:rsid w:val="00110C81"/>
    <w:rsid w:val="00110D00"/>
    <w:rsid w:val="00110DBF"/>
    <w:rsid w:val="00110FBE"/>
    <w:rsid w:val="001116D4"/>
    <w:rsid w:val="00111BAC"/>
    <w:rsid w:val="00111D4E"/>
    <w:rsid w:val="00111E23"/>
    <w:rsid w:val="00111FA8"/>
    <w:rsid w:val="00112245"/>
    <w:rsid w:val="0011232C"/>
    <w:rsid w:val="001126AB"/>
    <w:rsid w:val="001127CC"/>
    <w:rsid w:val="0011287C"/>
    <w:rsid w:val="00112F8F"/>
    <w:rsid w:val="001133FC"/>
    <w:rsid w:val="001134A1"/>
    <w:rsid w:val="00113552"/>
    <w:rsid w:val="00113582"/>
    <w:rsid w:val="00113781"/>
    <w:rsid w:val="001137A6"/>
    <w:rsid w:val="001139E6"/>
    <w:rsid w:val="00114189"/>
    <w:rsid w:val="001146AD"/>
    <w:rsid w:val="00114B0A"/>
    <w:rsid w:val="00114F3A"/>
    <w:rsid w:val="00115730"/>
    <w:rsid w:val="0011587B"/>
    <w:rsid w:val="00116051"/>
    <w:rsid w:val="0011652E"/>
    <w:rsid w:val="001165AE"/>
    <w:rsid w:val="001165D8"/>
    <w:rsid w:val="001167C6"/>
    <w:rsid w:val="001167C8"/>
    <w:rsid w:val="001169CC"/>
    <w:rsid w:val="00116AAC"/>
    <w:rsid w:val="00116B75"/>
    <w:rsid w:val="00116D81"/>
    <w:rsid w:val="001173A8"/>
    <w:rsid w:val="00117404"/>
    <w:rsid w:val="00117A0C"/>
    <w:rsid w:val="001200BF"/>
    <w:rsid w:val="0012016D"/>
    <w:rsid w:val="001203D4"/>
    <w:rsid w:val="0012063F"/>
    <w:rsid w:val="0012081A"/>
    <w:rsid w:val="00120A6A"/>
    <w:rsid w:val="00120A70"/>
    <w:rsid w:val="00120A86"/>
    <w:rsid w:val="00120AB1"/>
    <w:rsid w:val="0012158F"/>
    <w:rsid w:val="00121CFD"/>
    <w:rsid w:val="00121D25"/>
    <w:rsid w:val="0012227A"/>
    <w:rsid w:val="00122BA4"/>
    <w:rsid w:val="001230A0"/>
    <w:rsid w:val="001230F3"/>
    <w:rsid w:val="001234DF"/>
    <w:rsid w:val="001235D2"/>
    <w:rsid w:val="001235D7"/>
    <w:rsid w:val="00123F0A"/>
    <w:rsid w:val="00124505"/>
    <w:rsid w:val="001245FB"/>
    <w:rsid w:val="00124A3D"/>
    <w:rsid w:val="00125012"/>
    <w:rsid w:val="00125135"/>
    <w:rsid w:val="001252F2"/>
    <w:rsid w:val="00125470"/>
    <w:rsid w:val="00125491"/>
    <w:rsid w:val="001258C9"/>
    <w:rsid w:val="00125A67"/>
    <w:rsid w:val="00125EEF"/>
    <w:rsid w:val="0012608D"/>
    <w:rsid w:val="001260BC"/>
    <w:rsid w:val="001260D1"/>
    <w:rsid w:val="00126125"/>
    <w:rsid w:val="00126489"/>
    <w:rsid w:val="00126CBD"/>
    <w:rsid w:val="00126E90"/>
    <w:rsid w:val="00127157"/>
    <w:rsid w:val="001271AE"/>
    <w:rsid w:val="001272F9"/>
    <w:rsid w:val="001273FD"/>
    <w:rsid w:val="00127E76"/>
    <w:rsid w:val="001303F8"/>
    <w:rsid w:val="001304AD"/>
    <w:rsid w:val="00130697"/>
    <w:rsid w:val="00130D6C"/>
    <w:rsid w:val="00130DE5"/>
    <w:rsid w:val="0013119E"/>
    <w:rsid w:val="001316FC"/>
    <w:rsid w:val="00131E94"/>
    <w:rsid w:val="00131FEF"/>
    <w:rsid w:val="0013204C"/>
    <w:rsid w:val="0013206D"/>
    <w:rsid w:val="0013237B"/>
    <w:rsid w:val="00132615"/>
    <w:rsid w:val="00132A09"/>
    <w:rsid w:val="00132A1B"/>
    <w:rsid w:val="00132BB9"/>
    <w:rsid w:val="0013309F"/>
    <w:rsid w:val="00133139"/>
    <w:rsid w:val="001332D2"/>
    <w:rsid w:val="0013379B"/>
    <w:rsid w:val="00133BDB"/>
    <w:rsid w:val="00133E33"/>
    <w:rsid w:val="001346BE"/>
    <w:rsid w:val="00134BA4"/>
    <w:rsid w:val="00134E3C"/>
    <w:rsid w:val="00135556"/>
    <w:rsid w:val="0013555C"/>
    <w:rsid w:val="0013565E"/>
    <w:rsid w:val="00135774"/>
    <w:rsid w:val="001357E8"/>
    <w:rsid w:val="00135870"/>
    <w:rsid w:val="00135A39"/>
    <w:rsid w:val="00135C19"/>
    <w:rsid w:val="00135FBD"/>
    <w:rsid w:val="0013624A"/>
    <w:rsid w:val="001364EF"/>
    <w:rsid w:val="00136673"/>
    <w:rsid w:val="00136A9A"/>
    <w:rsid w:val="00136B9D"/>
    <w:rsid w:val="00136BB8"/>
    <w:rsid w:val="00136D77"/>
    <w:rsid w:val="001372F3"/>
    <w:rsid w:val="001374C9"/>
    <w:rsid w:val="00137861"/>
    <w:rsid w:val="00137C75"/>
    <w:rsid w:val="001406FF"/>
    <w:rsid w:val="0014081B"/>
    <w:rsid w:val="00140BD7"/>
    <w:rsid w:val="00140D9B"/>
    <w:rsid w:val="00140E08"/>
    <w:rsid w:val="00141331"/>
    <w:rsid w:val="0014141E"/>
    <w:rsid w:val="00141AC9"/>
    <w:rsid w:val="00141BE5"/>
    <w:rsid w:val="00141DD8"/>
    <w:rsid w:val="00141E8A"/>
    <w:rsid w:val="00142014"/>
    <w:rsid w:val="001420C3"/>
    <w:rsid w:val="0014231A"/>
    <w:rsid w:val="001423FD"/>
    <w:rsid w:val="001426C5"/>
    <w:rsid w:val="00142C4B"/>
    <w:rsid w:val="00142E7D"/>
    <w:rsid w:val="00142E8B"/>
    <w:rsid w:val="00143309"/>
    <w:rsid w:val="0014344C"/>
    <w:rsid w:val="00143975"/>
    <w:rsid w:val="00143D08"/>
    <w:rsid w:val="00143F15"/>
    <w:rsid w:val="00143F1C"/>
    <w:rsid w:val="00143F50"/>
    <w:rsid w:val="00143F60"/>
    <w:rsid w:val="00143FDE"/>
    <w:rsid w:val="001444F7"/>
    <w:rsid w:val="00144592"/>
    <w:rsid w:val="001445D9"/>
    <w:rsid w:val="0014483D"/>
    <w:rsid w:val="00144B78"/>
    <w:rsid w:val="00144BF1"/>
    <w:rsid w:val="00144F9C"/>
    <w:rsid w:val="0014520A"/>
    <w:rsid w:val="00145561"/>
    <w:rsid w:val="0014558A"/>
    <w:rsid w:val="001455E9"/>
    <w:rsid w:val="0014596A"/>
    <w:rsid w:val="00145CC9"/>
    <w:rsid w:val="00145CD4"/>
    <w:rsid w:val="001464BB"/>
    <w:rsid w:val="00146D46"/>
    <w:rsid w:val="00146FA2"/>
    <w:rsid w:val="00147584"/>
    <w:rsid w:val="00147900"/>
    <w:rsid w:val="00147BFC"/>
    <w:rsid w:val="00147DB1"/>
    <w:rsid w:val="00147DCD"/>
    <w:rsid w:val="00147E48"/>
    <w:rsid w:val="00147F07"/>
    <w:rsid w:val="00150856"/>
    <w:rsid w:val="001508C9"/>
    <w:rsid w:val="00150E78"/>
    <w:rsid w:val="001511B5"/>
    <w:rsid w:val="0015156E"/>
    <w:rsid w:val="0015159B"/>
    <w:rsid w:val="001516EE"/>
    <w:rsid w:val="00151AC8"/>
    <w:rsid w:val="00151B6C"/>
    <w:rsid w:val="00151BA1"/>
    <w:rsid w:val="00151EEF"/>
    <w:rsid w:val="0015257A"/>
    <w:rsid w:val="00152A69"/>
    <w:rsid w:val="00152E71"/>
    <w:rsid w:val="00152FE0"/>
    <w:rsid w:val="001536D8"/>
    <w:rsid w:val="001538B4"/>
    <w:rsid w:val="00153F4B"/>
    <w:rsid w:val="001541EB"/>
    <w:rsid w:val="001543D4"/>
    <w:rsid w:val="0015445C"/>
    <w:rsid w:val="0015450F"/>
    <w:rsid w:val="00154B6D"/>
    <w:rsid w:val="00154E72"/>
    <w:rsid w:val="00154E9A"/>
    <w:rsid w:val="0015523D"/>
    <w:rsid w:val="00155633"/>
    <w:rsid w:val="00155FB6"/>
    <w:rsid w:val="00156664"/>
    <w:rsid w:val="00156A74"/>
    <w:rsid w:val="00156AC5"/>
    <w:rsid w:val="00156F5B"/>
    <w:rsid w:val="00157106"/>
    <w:rsid w:val="0015713F"/>
    <w:rsid w:val="00157457"/>
    <w:rsid w:val="0015748D"/>
    <w:rsid w:val="001575B8"/>
    <w:rsid w:val="001575F4"/>
    <w:rsid w:val="001578DC"/>
    <w:rsid w:val="00157CE3"/>
    <w:rsid w:val="00157DE4"/>
    <w:rsid w:val="00160787"/>
    <w:rsid w:val="00160818"/>
    <w:rsid w:val="001608C9"/>
    <w:rsid w:val="00160D8E"/>
    <w:rsid w:val="00160E8C"/>
    <w:rsid w:val="00160FCE"/>
    <w:rsid w:val="001614D4"/>
    <w:rsid w:val="00161A39"/>
    <w:rsid w:val="00161B38"/>
    <w:rsid w:val="00161BBB"/>
    <w:rsid w:val="00161CAF"/>
    <w:rsid w:val="0016204C"/>
    <w:rsid w:val="001622B1"/>
    <w:rsid w:val="00162573"/>
    <w:rsid w:val="00162669"/>
    <w:rsid w:val="001626DD"/>
    <w:rsid w:val="0016283C"/>
    <w:rsid w:val="001629B7"/>
    <w:rsid w:val="00162AF4"/>
    <w:rsid w:val="00162C8A"/>
    <w:rsid w:val="0016329B"/>
    <w:rsid w:val="00163357"/>
    <w:rsid w:val="0016353C"/>
    <w:rsid w:val="0016390B"/>
    <w:rsid w:val="0016402E"/>
    <w:rsid w:val="0016426E"/>
    <w:rsid w:val="00165EAD"/>
    <w:rsid w:val="00165FED"/>
    <w:rsid w:val="0016620E"/>
    <w:rsid w:val="001662C0"/>
    <w:rsid w:val="001664D3"/>
    <w:rsid w:val="0016667B"/>
    <w:rsid w:val="00166753"/>
    <w:rsid w:val="001667A9"/>
    <w:rsid w:val="00166A4D"/>
    <w:rsid w:val="00166E16"/>
    <w:rsid w:val="00167185"/>
    <w:rsid w:val="0016766F"/>
    <w:rsid w:val="00167739"/>
    <w:rsid w:val="001677D2"/>
    <w:rsid w:val="00167B7A"/>
    <w:rsid w:val="00170327"/>
    <w:rsid w:val="00170450"/>
    <w:rsid w:val="00170650"/>
    <w:rsid w:val="0017134C"/>
    <w:rsid w:val="001715BD"/>
    <w:rsid w:val="00171B16"/>
    <w:rsid w:val="001721E1"/>
    <w:rsid w:val="00172229"/>
    <w:rsid w:val="001729CE"/>
    <w:rsid w:val="00172B99"/>
    <w:rsid w:val="00172E95"/>
    <w:rsid w:val="00173329"/>
    <w:rsid w:val="001735AF"/>
    <w:rsid w:val="00173821"/>
    <w:rsid w:val="00174BD5"/>
    <w:rsid w:val="00174E30"/>
    <w:rsid w:val="00175145"/>
    <w:rsid w:val="0017520D"/>
    <w:rsid w:val="001754A4"/>
    <w:rsid w:val="00175D8D"/>
    <w:rsid w:val="00176294"/>
    <w:rsid w:val="00176395"/>
    <w:rsid w:val="001767C6"/>
    <w:rsid w:val="00176886"/>
    <w:rsid w:val="0017692B"/>
    <w:rsid w:val="00176E6E"/>
    <w:rsid w:val="00176E78"/>
    <w:rsid w:val="0017711F"/>
    <w:rsid w:val="00177D11"/>
    <w:rsid w:val="0018015B"/>
    <w:rsid w:val="00180927"/>
    <w:rsid w:val="00180C95"/>
    <w:rsid w:val="00180D07"/>
    <w:rsid w:val="00180E29"/>
    <w:rsid w:val="0018108B"/>
    <w:rsid w:val="001810B9"/>
    <w:rsid w:val="001811A0"/>
    <w:rsid w:val="001815B8"/>
    <w:rsid w:val="001815FB"/>
    <w:rsid w:val="001816A6"/>
    <w:rsid w:val="00181DBE"/>
    <w:rsid w:val="00181F00"/>
    <w:rsid w:val="0018228D"/>
    <w:rsid w:val="00182367"/>
    <w:rsid w:val="001826DB"/>
    <w:rsid w:val="0018280C"/>
    <w:rsid w:val="00182BAC"/>
    <w:rsid w:val="00182E37"/>
    <w:rsid w:val="0018313C"/>
    <w:rsid w:val="00183957"/>
    <w:rsid w:val="00183BDB"/>
    <w:rsid w:val="0018413C"/>
    <w:rsid w:val="0018414D"/>
    <w:rsid w:val="001844E5"/>
    <w:rsid w:val="00184530"/>
    <w:rsid w:val="001847E6"/>
    <w:rsid w:val="001849F6"/>
    <w:rsid w:val="0018505C"/>
    <w:rsid w:val="00185085"/>
    <w:rsid w:val="001851BD"/>
    <w:rsid w:val="0018565E"/>
    <w:rsid w:val="00185AF8"/>
    <w:rsid w:val="00185CE4"/>
    <w:rsid w:val="00185D0E"/>
    <w:rsid w:val="00186113"/>
    <w:rsid w:val="00186249"/>
    <w:rsid w:val="0018696A"/>
    <w:rsid w:val="00186A2D"/>
    <w:rsid w:val="00186C23"/>
    <w:rsid w:val="00186F1C"/>
    <w:rsid w:val="00186FCC"/>
    <w:rsid w:val="00187858"/>
    <w:rsid w:val="00187892"/>
    <w:rsid w:val="001878D9"/>
    <w:rsid w:val="00187B32"/>
    <w:rsid w:val="00187B4D"/>
    <w:rsid w:val="00187F67"/>
    <w:rsid w:val="0019008D"/>
    <w:rsid w:val="0019022B"/>
    <w:rsid w:val="0019037D"/>
    <w:rsid w:val="0019044D"/>
    <w:rsid w:val="0019126B"/>
    <w:rsid w:val="00191483"/>
    <w:rsid w:val="0019155A"/>
    <w:rsid w:val="00191C4F"/>
    <w:rsid w:val="00191F3A"/>
    <w:rsid w:val="001921F0"/>
    <w:rsid w:val="00192350"/>
    <w:rsid w:val="001924F6"/>
    <w:rsid w:val="001925CE"/>
    <w:rsid w:val="00192896"/>
    <w:rsid w:val="00192CCC"/>
    <w:rsid w:val="00193278"/>
    <w:rsid w:val="001933F3"/>
    <w:rsid w:val="00193417"/>
    <w:rsid w:val="00193479"/>
    <w:rsid w:val="0019388E"/>
    <w:rsid w:val="00193C5E"/>
    <w:rsid w:val="00193EA6"/>
    <w:rsid w:val="0019433F"/>
    <w:rsid w:val="00194836"/>
    <w:rsid w:val="00194CA1"/>
    <w:rsid w:val="00194F95"/>
    <w:rsid w:val="00195201"/>
    <w:rsid w:val="0019530E"/>
    <w:rsid w:val="00195857"/>
    <w:rsid w:val="00195A1C"/>
    <w:rsid w:val="00195DE7"/>
    <w:rsid w:val="00195DFE"/>
    <w:rsid w:val="00195EF9"/>
    <w:rsid w:val="00196123"/>
    <w:rsid w:val="001963C9"/>
    <w:rsid w:val="00196771"/>
    <w:rsid w:val="00196E4C"/>
    <w:rsid w:val="00196F3D"/>
    <w:rsid w:val="0019711B"/>
    <w:rsid w:val="00197401"/>
    <w:rsid w:val="001976BC"/>
    <w:rsid w:val="0019788A"/>
    <w:rsid w:val="0019799A"/>
    <w:rsid w:val="00197C0F"/>
    <w:rsid w:val="00197F36"/>
    <w:rsid w:val="00197F8E"/>
    <w:rsid w:val="001A02FE"/>
    <w:rsid w:val="001A0769"/>
    <w:rsid w:val="001A0BFC"/>
    <w:rsid w:val="001A0F7A"/>
    <w:rsid w:val="001A105E"/>
    <w:rsid w:val="001A116E"/>
    <w:rsid w:val="001A13CA"/>
    <w:rsid w:val="001A1A11"/>
    <w:rsid w:val="001A2056"/>
    <w:rsid w:val="001A2326"/>
    <w:rsid w:val="001A24A9"/>
    <w:rsid w:val="001A25C7"/>
    <w:rsid w:val="001A26F2"/>
    <w:rsid w:val="001A27A6"/>
    <w:rsid w:val="001A2A9D"/>
    <w:rsid w:val="001A2AD1"/>
    <w:rsid w:val="001A31CB"/>
    <w:rsid w:val="001A3215"/>
    <w:rsid w:val="001A3375"/>
    <w:rsid w:val="001A33B9"/>
    <w:rsid w:val="001A35C2"/>
    <w:rsid w:val="001A3637"/>
    <w:rsid w:val="001A37C6"/>
    <w:rsid w:val="001A3B7D"/>
    <w:rsid w:val="001A3C77"/>
    <w:rsid w:val="001A409E"/>
    <w:rsid w:val="001A4780"/>
    <w:rsid w:val="001A48CD"/>
    <w:rsid w:val="001A4ACD"/>
    <w:rsid w:val="001A4B57"/>
    <w:rsid w:val="001A592A"/>
    <w:rsid w:val="001A5C8D"/>
    <w:rsid w:val="001A6136"/>
    <w:rsid w:val="001A6342"/>
    <w:rsid w:val="001A652B"/>
    <w:rsid w:val="001A657D"/>
    <w:rsid w:val="001A713F"/>
    <w:rsid w:val="001A71CB"/>
    <w:rsid w:val="001A7384"/>
    <w:rsid w:val="001A788E"/>
    <w:rsid w:val="001A7B13"/>
    <w:rsid w:val="001A7F1C"/>
    <w:rsid w:val="001B0143"/>
    <w:rsid w:val="001B03A7"/>
    <w:rsid w:val="001B03DD"/>
    <w:rsid w:val="001B0472"/>
    <w:rsid w:val="001B0873"/>
    <w:rsid w:val="001B0B8E"/>
    <w:rsid w:val="001B0C3F"/>
    <w:rsid w:val="001B102B"/>
    <w:rsid w:val="001B1100"/>
    <w:rsid w:val="001B11CD"/>
    <w:rsid w:val="001B1B4D"/>
    <w:rsid w:val="001B1BE8"/>
    <w:rsid w:val="001B1D8E"/>
    <w:rsid w:val="001B1F4A"/>
    <w:rsid w:val="001B20B4"/>
    <w:rsid w:val="001B21B7"/>
    <w:rsid w:val="001B25DC"/>
    <w:rsid w:val="001B2678"/>
    <w:rsid w:val="001B2A6E"/>
    <w:rsid w:val="001B36B6"/>
    <w:rsid w:val="001B40F8"/>
    <w:rsid w:val="001B4C87"/>
    <w:rsid w:val="001B55DF"/>
    <w:rsid w:val="001B5903"/>
    <w:rsid w:val="001B592F"/>
    <w:rsid w:val="001B5AA9"/>
    <w:rsid w:val="001B5EAC"/>
    <w:rsid w:val="001B616C"/>
    <w:rsid w:val="001B627A"/>
    <w:rsid w:val="001B6C5E"/>
    <w:rsid w:val="001B710F"/>
    <w:rsid w:val="001B75FB"/>
    <w:rsid w:val="001B76F4"/>
    <w:rsid w:val="001B77C3"/>
    <w:rsid w:val="001B7E08"/>
    <w:rsid w:val="001C00B3"/>
    <w:rsid w:val="001C0611"/>
    <w:rsid w:val="001C0AEC"/>
    <w:rsid w:val="001C0F26"/>
    <w:rsid w:val="001C114E"/>
    <w:rsid w:val="001C14DE"/>
    <w:rsid w:val="001C18F7"/>
    <w:rsid w:val="001C1B16"/>
    <w:rsid w:val="001C1E10"/>
    <w:rsid w:val="001C1E86"/>
    <w:rsid w:val="001C1FEF"/>
    <w:rsid w:val="001C2900"/>
    <w:rsid w:val="001C2C05"/>
    <w:rsid w:val="001C36D2"/>
    <w:rsid w:val="001C3A5E"/>
    <w:rsid w:val="001C3C8B"/>
    <w:rsid w:val="001C3F4E"/>
    <w:rsid w:val="001C3F9F"/>
    <w:rsid w:val="001C40C5"/>
    <w:rsid w:val="001C4117"/>
    <w:rsid w:val="001C41F9"/>
    <w:rsid w:val="001C43AD"/>
    <w:rsid w:val="001C4555"/>
    <w:rsid w:val="001C46D0"/>
    <w:rsid w:val="001C495E"/>
    <w:rsid w:val="001C499B"/>
    <w:rsid w:val="001C4AC0"/>
    <w:rsid w:val="001C4AE8"/>
    <w:rsid w:val="001C4B0F"/>
    <w:rsid w:val="001C4B98"/>
    <w:rsid w:val="001C4E94"/>
    <w:rsid w:val="001C5048"/>
    <w:rsid w:val="001C5199"/>
    <w:rsid w:val="001C51E6"/>
    <w:rsid w:val="001C5504"/>
    <w:rsid w:val="001C567D"/>
    <w:rsid w:val="001C57B1"/>
    <w:rsid w:val="001C62B5"/>
    <w:rsid w:val="001C62F4"/>
    <w:rsid w:val="001C685A"/>
    <w:rsid w:val="001C6985"/>
    <w:rsid w:val="001C6E80"/>
    <w:rsid w:val="001C6ECA"/>
    <w:rsid w:val="001C7153"/>
    <w:rsid w:val="001C7405"/>
    <w:rsid w:val="001C77D6"/>
    <w:rsid w:val="001C78B4"/>
    <w:rsid w:val="001C7A9D"/>
    <w:rsid w:val="001C7BD4"/>
    <w:rsid w:val="001C7CA1"/>
    <w:rsid w:val="001D06EC"/>
    <w:rsid w:val="001D09D0"/>
    <w:rsid w:val="001D14AC"/>
    <w:rsid w:val="001D169E"/>
    <w:rsid w:val="001D19A9"/>
    <w:rsid w:val="001D1A87"/>
    <w:rsid w:val="001D1AF1"/>
    <w:rsid w:val="001D2208"/>
    <w:rsid w:val="001D25CB"/>
    <w:rsid w:val="001D285A"/>
    <w:rsid w:val="001D2ABC"/>
    <w:rsid w:val="001D2C3C"/>
    <w:rsid w:val="001D2CD5"/>
    <w:rsid w:val="001D2FB6"/>
    <w:rsid w:val="001D3540"/>
    <w:rsid w:val="001D371D"/>
    <w:rsid w:val="001D38C2"/>
    <w:rsid w:val="001D39FD"/>
    <w:rsid w:val="001D46DF"/>
    <w:rsid w:val="001D48A4"/>
    <w:rsid w:val="001D48C9"/>
    <w:rsid w:val="001D4BFF"/>
    <w:rsid w:val="001D5589"/>
    <w:rsid w:val="001D599D"/>
    <w:rsid w:val="001D5C01"/>
    <w:rsid w:val="001D5DD4"/>
    <w:rsid w:val="001D61BD"/>
    <w:rsid w:val="001D70BF"/>
    <w:rsid w:val="001D7BCD"/>
    <w:rsid w:val="001D7BE3"/>
    <w:rsid w:val="001D7F7E"/>
    <w:rsid w:val="001E00D9"/>
    <w:rsid w:val="001E04DE"/>
    <w:rsid w:val="001E05B5"/>
    <w:rsid w:val="001E0A77"/>
    <w:rsid w:val="001E0AE6"/>
    <w:rsid w:val="001E0E65"/>
    <w:rsid w:val="001E0F47"/>
    <w:rsid w:val="001E13C5"/>
    <w:rsid w:val="001E17C4"/>
    <w:rsid w:val="001E18AC"/>
    <w:rsid w:val="001E1926"/>
    <w:rsid w:val="001E1ADF"/>
    <w:rsid w:val="001E233C"/>
    <w:rsid w:val="001E27EC"/>
    <w:rsid w:val="001E2DC3"/>
    <w:rsid w:val="001E2E26"/>
    <w:rsid w:val="001E2E8E"/>
    <w:rsid w:val="001E2EE9"/>
    <w:rsid w:val="001E2EF4"/>
    <w:rsid w:val="001E35BF"/>
    <w:rsid w:val="001E35D2"/>
    <w:rsid w:val="001E37CF"/>
    <w:rsid w:val="001E39C5"/>
    <w:rsid w:val="001E4B1D"/>
    <w:rsid w:val="001E5479"/>
    <w:rsid w:val="001E55CD"/>
    <w:rsid w:val="001E5737"/>
    <w:rsid w:val="001E5BBC"/>
    <w:rsid w:val="001E5F29"/>
    <w:rsid w:val="001E6435"/>
    <w:rsid w:val="001E6802"/>
    <w:rsid w:val="001E691E"/>
    <w:rsid w:val="001E6AFD"/>
    <w:rsid w:val="001E6B0E"/>
    <w:rsid w:val="001E6D5D"/>
    <w:rsid w:val="001E740B"/>
    <w:rsid w:val="001E75E4"/>
    <w:rsid w:val="001E7E60"/>
    <w:rsid w:val="001F0158"/>
    <w:rsid w:val="001F018E"/>
    <w:rsid w:val="001F019F"/>
    <w:rsid w:val="001F051D"/>
    <w:rsid w:val="001F07B9"/>
    <w:rsid w:val="001F0904"/>
    <w:rsid w:val="001F0B04"/>
    <w:rsid w:val="001F0C13"/>
    <w:rsid w:val="001F0F6E"/>
    <w:rsid w:val="001F126D"/>
    <w:rsid w:val="001F157A"/>
    <w:rsid w:val="001F166E"/>
    <w:rsid w:val="001F1868"/>
    <w:rsid w:val="001F1A82"/>
    <w:rsid w:val="001F1B25"/>
    <w:rsid w:val="001F2257"/>
    <w:rsid w:val="001F2A1C"/>
    <w:rsid w:val="001F2A57"/>
    <w:rsid w:val="001F2C3E"/>
    <w:rsid w:val="001F2DCA"/>
    <w:rsid w:val="001F2E4D"/>
    <w:rsid w:val="001F30EE"/>
    <w:rsid w:val="001F3221"/>
    <w:rsid w:val="001F33A0"/>
    <w:rsid w:val="001F3573"/>
    <w:rsid w:val="001F3AE4"/>
    <w:rsid w:val="001F3C0E"/>
    <w:rsid w:val="001F3C4B"/>
    <w:rsid w:val="001F3E2C"/>
    <w:rsid w:val="001F41C2"/>
    <w:rsid w:val="001F4427"/>
    <w:rsid w:val="001F4483"/>
    <w:rsid w:val="001F4B16"/>
    <w:rsid w:val="001F4C39"/>
    <w:rsid w:val="001F62EA"/>
    <w:rsid w:val="001F65A3"/>
    <w:rsid w:val="001F6856"/>
    <w:rsid w:val="001F7258"/>
    <w:rsid w:val="001F73D9"/>
    <w:rsid w:val="001F7478"/>
    <w:rsid w:val="001F7682"/>
    <w:rsid w:val="001F7D97"/>
    <w:rsid w:val="001F7EDD"/>
    <w:rsid w:val="001F7FCA"/>
    <w:rsid w:val="00200212"/>
    <w:rsid w:val="002008BE"/>
    <w:rsid w:val="0020111B"/>
    <w:rsid w:val="002019C7"/>
    <w:rsid w:val="00201F1D"/>
    <w:rsid w:val="00201FE8"/>
    <w:rsid w:val="00201FEF"/>
    <w:rsid w:val="002024FC"/>
    <w:rsid w:val="0020264D"/>
    <w:rsid w:val="002027BD"/>
    <w:rsid w:val="0020291A"/>
    <w:rsid w:val="00202936"/>
    <w:rsid w:val="00202AE4"/>
    <w:rsid w:val="002031C1"/>
    <w:rsid w:val="00203830"/>
    <w:rsid w:val="00203AFC"/>
    <w:rsid w:val="00203D79"/>
    <w:rsid w:val="0020406F"/>
    <w:rsid w:val="00204411"/>
    <w:rsid w:val="00204F84"/>
    <w:rsid w:val="00205192"/>
    <w:rsid w:val="002051D4"/>
    <w:rsid w:val="002053E5"/>
    <w:rsid w:val="00205678"/>
    <w:rsid w:val="00205758"/>
    <w:rsid w:val="00205B56"/>
    <w:rsid w:val="00205C40"/>
    <w:rsid w:val="00205EF7"/>
    <w:rsid w:val="002060DA"/>
    <w:rsid w:val="0020627A"/>
    <w:rsid w:val="0020640C"/>
    <w:rsid w:val="002069B7"/>
    <w:rsid w:val="00206B72"/>
    <w:rsid w:val="00206F81"/>
    <w:rsid w:val="00207016"/>
    <w:rsid w:val="002102F6"/>
    <w:rsid w:val="002104A6"/>
    <w:rsid w:val="00210673"/>
    <w:rsid w:val="00210D2D"/>
    <w:rsid w:val="00211245"/>
    <w:rsid w:val="00211389"/>
    <w:rsid w:val="00211634"/>
    <w:rsid w:val="0021164B"/>
    <w:rsid w:val="002116B8"/>
    <w:rsid w:val="00211EF5"/>
    <w:rsid w:val="002121E4"/>
    <w:rsid w:val="002121FC"/>
    <w:rsid w:val="0021222A"/>
    <w:rsid w:val="002125F9"/>
    <w:rsid w:val="002125FF"/>
    <w:rsid w:val="00212A13"/>
    <w:rsid w:val="00212A82"/>
    <w:rsid w:val="00212C1C"/>
    <w:rsid w:val="00213330"/>
    <w:rsid w:val="002137DF"/>
    <w:rsid w:val="00213957"/>
    <w:rsid w:val="00213A28"/>
    <w:rsid w:val="00213D3C"/>
    <w:rsid w:val="00213DCF"/>
    <w:rsid w:val="00213EEE"/>
    <w:rsid w:val="00214143"/>
    <w:rsid w:val="0021448A"/>
    <w:rsid w:val="00214773"/>
    <w:rsid w:val="00214CC7"/>
    <w:rsid w:val="00214F8F"/>
    <w:rsid w:val="00214FEB"/>
    <w:rsid w:val="0021514C"/>
    <w:rsid w:val="00215773"/>
    <w:rsid w:val="00215B62"/>
    <w:rsid w:val="00215C8E"/>
    <w:rsid w:val="00216014"/>
    <w:rsid w:val="002161FD"/>
    <w:rsid w:val="00216207"/>
    <w:rsid w:val="0021646B"/>
    <w:rsid w:val="002168AE"/>
    <w:rsid w:val="0021698E"/>
    <w:rsid w:val="00216C14"/>
    <w:rsid w:val="00216CCB"/>
    <w:rsid w:val="00216E8F"/>
    <w:rsid w:val="00216FD9"/>
    <w:rsid w:val="0021707D"/>
    <w:rsid w:val="00217811"/>
    <w:rsid w:val="00220005"/>
    <w:rsid w:val="0022005D"/>
    <w:rsid w:val="00220E16"/>
    <w:rsid w:val="00221055"/>
    <w:rsid w:val="00221421"/>
    <w:rsid w:val="00221450"/>
    <w:rsid w:val="002214C9"/>
    <w:rsid w:val="00221D4E"/>
    <w:rsid w:val="00221EF8"/>
    <w:rsid w:val="00221F4F"/>
    <w:rsid w:val="00222127"/>
    <w:rsid w:val="00222216"/>
    <w:rsid w:val="00222241"/>
    <w:rsid w:val="00222296"/>
    <w:rsid w:val="002222E1"/>
    <w:rsid w:val="002224A3"/>
    <w:rsid w:val="00222779"/>
    <w:rsid w:val="00223627"/>
    <w:rsid w:val="00223985"/>
    <w:rsid w:val="00223C32"/>
    <w:rsid w:val="00223D80"/>
    <w:rsid w:val="00224131"/>
    <w:rsid w:val="00224B81"/>
    <w:rsid w:val="00224C31"/>
    <w:rsid w:val="00224DB1"/>
    <w:rsid w:val="00225079"/>
    <w:rsid w:val="002252F7"/>
    <w:rsid w:val="00225362"/>
    <w:rsid w:val="0022555F"/>
    <w:rsid w:val="0022588B"/>
    <w:rsid w:val="00225B2A"/>
    <w:rsid w:val="00225BD5"/>
    <w:rsid w:val="0022618F"/>
    <w:rsid w:val="00226B61"/>
    <w:rsid w:val="00226C0B"/>
    <w:rsid w:val="00226CB0"/>
    <w:rsid w:val="00227508"/>
    <w:rsid w:val="002278E9"/>
    <w:rsid w:val="00227B03"/>
    <w:rsid w:val="00227F84"/>
    <w:rsid w:val="002308E1"/>
    <w:rsid w:val="002309E8"/>
    <w:rsid w:val="00230AC8"/>
    <w:rsid w:val="00230C63"/>
    <w:rsid w:val="00230CBE"/>
    <w:rsid w:val="002310A7"/>
    <w:rsid w:val="00231728"/>
    <w:rsid w:val="002319E2"/>
    <w:rsid w:val="00231FDB"/>
    <w:rsid w:val="00232528"/>
    <w:rsid w:val="00232824"/>
    <w:rsid w:val="00232953"/>
    <w:rsid w:val="0023298F"/>
    <w:rsid w:val="002329B1"/>
    <w:rsid w:val="00232D34"/>
    <w:rsid w:val="00232EC1"/>
    <w:rsid w:val="002331FD"/>
    <w:rsid w:val="0023329F"/>
    <w:rsid w:val="0023340B"/>
    <w:rsid w:val="0023366B"/>
    <w:rsid w:val="0023372E"/>
    <w:rsid w:val="00233C59"/>
    <w:rsid w:val="00233C8B"/>
    <w:rsid w:val="00233F8F"/>
    <w:rsid w:val="00234111"/>
    <w:rsid w:val="00234207"/>
    <w:rsid w:val="002344EC"/>
    <w:rsid w:val="0023468B"/>
    <w:rsid w:val="00234B4B"/>
    <w:rsid w:val="00234B5F"/>
    <w:rsid w:val="00234DBF"/>
    <w:rsid w:val="00235054"/>
    <w:rsid w:val="00235292"/>
    <w:rsid w:val="002352AF"/>
    <w:rsid w:val="00235448"/>
    <w:rsid w:val="002354BB"/>
    <w:rsid w:val="0023599E"/>
    <w:rsid w:val="00235F58"/>
    <w:rsid w:val="002366AC"/>
    <w:rsid w:val="002366DD"/>
    <w:rsid w:val="00236E9F"/>
    <w:rsid w:val="002370F9"/>
    <w:rsid w:val="00237BC1"/>
    <w:rsid w:val="0024010C"/>
    <w:rsid w:val="002405B2"/>
    <w:rsid w:val="002405C8"/>
    <w:rsid w:val="0024061C"/>
    <w:rsid w:val="0024082D"/>
    <w:rsid w:val="00241021"/>
    <w:rsid w:val="0024107A"/>
    <w:rsid w:val="002411E8"/>
    <w:rsid w:val="0024160D"/>
    <w:rsid w:val="002417AE"/>
    <w:rsid w:val="00241BC8"/>
    <w:rsid w:val="00241D41"/>
    <w:rsid w:val="0024280E"/>
    <w:rsid w:val="002429EB"/>
    <w:rsid w:val="00242D9E"/>
    <w:rsid w:val="00242F37"/>
    <w:rsid w:val="00243224"/>
    <w:rsid w:val="002434A7"/>
    <w:rsid w:val="00243CBD"/>
    <w:rsid w:val="00244291"/>
    <w:rsid w:val="00244882"/>
    <w:rsid w:val="00244CD1"/>
    <w:rsid w:val="00244DA6"/>
    <w:rsid w:val="00245225"/>
    <w:rsid w:val="0024556F"/>
    <w:rsid w:val="00246013"/>
    <w:rsid w:val="00246834"/>
    <w:rsid w:val="00246851"/>
    <w:rsid w:val="002468AE"/>
    <w:rsid w:val="00246D02"/>
    <w:rsid w:val="00246D9D"/>
    <w:rsid w:val="0024707B"/>
    <w:rsid w:val="00247828"/>
    <w:rsid w:val="00247C1D"/>
    <w:rsid w:val="002504BA"/>
    <w:rsid w:val="002507BB"/>
    <w:rsid w:val="00250D47"/>
    <w:rsid w:val="00251203"/>
    <w:rsid w:val="00251555"/>
    <w:rsid w:val="00251605"/>
    <w:rsid w:val="00251786"/>
    <w:rsid w:val="0025183D"/>
    <w:rsid w:val="00251ACE"/>
    <w:rsid w:val="00251D59"/>
    <w:rsid w:val="00251FA9"/>
    <w:rsid w:val="00252017"/>
    <w:rsid w:val="00252036"/>
    <w:rsid w:val="0025274A"/>
    <w:rsid w:val="00252B31"/>
    <w:rsid w:val="00252DC2"/>
    <w:rsid w:val="00253025"/>
    <w:rsid w:val="002530CD"/>
    <w:rsid w:val="00253109"/>
    <w:rsid w:val="00253678"/>
    <w:rsid w:val="00253C48"/>
    <w:rsid w:val="00253FBF"/>
    <w:rsid w:val="002541D0"/>
    <w:rsid w:val="00254571"/>
    <w:rsid w:val="002548B1"/>
    <w:rsid w:val="00255490"/>
    <w:rsid w:val="0025561E"/>
    <w:rsid w:val="002557C7"/>
    <w:rsid w:val="00255B5C"/>
    <w:rsid w:val="00256013"/>
    <w:rsid w:val="002565B3"/>
    <w:rsid w:val="002567F1"/>
    <w:rsid w:val="002569ED"/>
    <w:rsid w:val="00256D3D"/>
    <w:rsid w:val="00256E13"/>
    <w:rsid w:val="00257066"/>
    <w:rsid w:val="002578DF"/>
    <w:rsid w:val="00257936"/>
    <w:rsid w:val="00257E08"/>
    <w:rsid w:val="00257E14"/>
    <w:rsid w:val="00260461"/>
    <w:rsid w:val="00260656"/>
    <w:rsid w:val="002606F8"/>
    <w:rsid w:val="00260B69"/>
    <w:rsid w:val="00260EA3"/>
    <w:rsid w:val="00261101"/>
    <w:rsid w:val="0026126F"/>
    <w:rsid w:val="00261580"/>
    <w:rsid w:val="00261743"/>
    <w:rsid w:val="00261761"/>
    <w:rsid w:val="00261879"/>
    <w:rsid w:val="00261BE2"/>
    <w:rsid w:val="00261C6D"/>
    <w:rsid w:val="00261D4C"/>
    <w:rsid w:val="002629FA"/>
    <w:rsid w:val="00262B60"/>
    <w:rsid w:val="00262D26"/>
    <w:rsid w:val="00262F5B"/>
    <w:rsid w:val="00262F63"/>
    <w:rsid w:val="00263072"/>
    <w:rsid w:val="002633FC"/>
    <w:rsid w:val="0026377E"/>
    <w:rsid w:val="00264169"/>
    <w:rsid w:val="002643FD"/>
    <w:rsid w:val="00264752"/>
    <w:rsid w:val="00264DD7"/>
    <w:rsid w:val="00264FB9"/>
    <w:rsid w:val="002650E3"/>
    <w:rsid w:val="00265A9D"/>
    <w:rsid w:val="00265B1A"/>
    <w:rsid w:val="002663A5"/>
    <w:rsid w:val="00266603"/>
    <w:rsid w:val="00266B0F"/>
    <w:rsid w:val="002674BC"/>
    <w:rsid w:val="00267C19"/>
    <w:rsid w:val="00267FCC"/>
    <w:rsid w:val="0027098C"/>
    <w:rsid w:val="00270A70"/>
    <w:rsid w:val="00270C5C"/>
    <w:rsid w:val="00270F23"/>
    <w:rsid w:val="00271021"/>
    <w:rsid w:val="002711DC"/>
    <w:rsid w:val="002713F9"/>
    <w:rsid w:val="00271861"/>
    <w:rsid w:val="00271872"/>
    <w:rsid w:val="00271934"/>
    <w:rsid w:val="002721B5"/>
    <w:rsid w:val="00272416"/>
    <w:rsid w:val="00272D29"/>
    <w:rsid w:val="00272E23"/>
    <w:rsid w:val="00273102"/>
    <w:rsid w:val="002731AD"/>
    <w:rsid w:val="002734D5"/>
    <w:rsid w:val="002736D9"/>
    <w:rsid w:val="00273C7F"/>
    <w:rsid w:val="00273C9C"/>
    <w:rsid w:val="00273DE8"/>
    <w:rsid w:val="00273FE8"/>
    <w:rsid w:val="002741A6"/>
    <w:rsid w:val="00274494"/>
    <w:rsid w:val="00274B71"/>
    <w:rsid w:val="00274FA6"/>
    <w:rsid w:val="00275145"/>
    <w:rsid w:val="002758BA"/>
    <w:rsid w:val="00275A0E"/>
    <w:rsid w:val="00275B34"/>
    <w:rsid w:val="00275E59"/>
    <w:rsid w:val="002765F4"/>
    <w:rsid w:val="00276959"/>
    <w:rsid w:val="00276974"/>
    <w:rsid w:val="002769EA"/>
    <w:rsid w:val="00276BA1"/>
    <w:rsid w:val="00277476"/>
    <w:rsid w:val="002775F0"/>
    <w:rsid w:val="00277B3D"/>
    <w:rsid w:val="00277DD9"/>
    <w:rsid w:val="002802DC"/>
    <w:rsid w:val="00280706"/>
    <w:rsid w:val="00280BBC"/>
    <w:rsid w:val="00280F8D"/>
    <w:rsid w:val="00281606"/>
    <w:rsid w:val="002817E2"/>
    <w:rsid w:val="00281B29"/>
    <w:rsid w:val="00281EC3"/>
    <w:rsid w:val="00282592"/>
    <w:rsid w:val="002828BF"/>
    <w:rsid w:val="00282A44"/>
    <w:rsid w:val="00283084"/>
    <w:rsid w:val="00283251"/>
    <w:rsid w:val="00283421"/>
    <w:rsid w:val="00283CD8"/>
    <w:rsid w:val="00283D22"/>
    <w:rsid w:val="0028412B"/>
    <w:rsid w:val="002846C5"/>
    <w:rsid w:val="00284A38"/>
    <w:rsid w:val="00284EBB"/>
    <w:rsid w:val="002851FB"/>
    <w:rsid w:val="0028552E"/>
    <w:rsid w:val="00285600"/>
    <w:rsid w:val="00285712"/>
    <w:rsid w:val="00286598"/>
    <w:rsid w:val="0028663A"/>
    <w:rsid w:val="00286ACD"/>
    <w:rsid w:val="00286B0E"/>
    <w:rsid w:val="00286B4B"/>
    <w:rsid w:val="00286BD1"/>
    <w:rsid w:val="00286F75"/>
    <w:rsid w:val="00287088"/>
    <w:rsid w:val="0028710A"/>
    <w:rsid w:val="00287283"/>
    <w:rsid w:val="002872B2"/>
    <w:rsid w:val="0028732F"/>
    <w:rsid w:val="00287BFE"/>
    <w:rsid w:val="00287D3F"/>
    <w:rsid w:val="00287E08"/>
    <w:rsid w:val="002900E2"/>
    <w:rsid w:val="00290222"/>
    <w:rsid w:val="00290319"/>
    <w:rsid w:val="0029079D"/>
    <w:rsid w:val="00290973"/>
    <w:rsid w:val="002910A2"/>
    <w:rsid w:val="002912F1"/>
    <w:rsid w:val="002913B9"/>
    <w:rsid w:val="00291524"/>
    <w:rsid w:val="002917E3"/>
    <w:rsid w:val="002919AB"/>
    <w:rsid w:val="00291BF2"/>
    <w:rsid w:val="00291D71"/>
    <w:rsid w:val="00292313"/>
    <w:rsid w:val="00292614"/>
    <w:rsid w:val="00292704"/>
    <w:rsid w:val="002927F4"/>
    <w:rsid w:val="00292C86"/>
    <w:rsid w:val="002935F9"/>
    <w:rsid w:val="00293AB8"/>
    <w:rsid w:val="00293C3E"/>
    <w:rsid w:val="00293F49"/>
    <w:rsid w:val="0029425A"/>
    <w:rsid w:val="0029439C"/>
    <w:rsid w:val="0029440E"/>
    <w:rsid w:val="002947D4"/>
    <w:rsid w:val="0029493A"/>
    <w:rsid w:val="00294A4E"/>
    <w:rsid w:val="00294D6F"/>
    <w:rsid w:val="00294DC9"/>
    <w:rsid w:val="00294EBD"/>
    <w:rsid w:val="0029514C"/>
    <w:rsid w:val="00295151"/>
    <w:rsid w:val="0029520D"/>
    <w:rsid w:val="00295279"/>
    <w:rsid w:val="0029538D"/>
    <w:rsid w:val="002955A1"/>
    <w:rsid w:val="00295D3A"/>
    <w:rsid w:val="00295E4C"/>
    <w:rsid w:val="0029603B"/>
    <w:rsid w:val="00296737"/>
    <w:rsid w:val="00296CAD"/>
    <w:rsid w:val="00296E62"/>
    <w:rsid w:val="00297269"/>
    <w:rsid w:val="002972DF"/>
    <w:rsid w:val="0029740A"/>
    <w:rsid w:val="00297492"/>
    <w:rsid w:val="0029749B"/>
    <w:rsid w:val="0029765E"/>
    <w:rsid w:val="00297A98"/>
    <w:rsid w:val="00297CD8"/>
    <w:rsid w:val="002A0465"/>
    <w:rsid w:val="002A0633"/>
    <w:rsid w:val="002A06C3"/>
    <w:rsid w:val="002A0826"/>
    <w:rsid w:val="002A0B3F"/>
    <w:rsid w:val="002A0DD3"/>
    <w:rsid w:val="002A12F1"/>
    <w:rsid w:val="002A1346"/>
    <w:rsid w:val="002A16A3"/>
    <w:rsid w:val="002A19B0"/>
    <w:rsid w:val="002A1AF4"/>
    <w:rsid w:val="002A1D39"/>
    <w:rsid w:val="002A1D74"/>
    <w:rsid w:val="002A1F07"/>
    <w:rsid w:val="002A2043"/>
    <w:rsid w:val="002A25CB"/>
    <w:rsid w:val="002A2C89"/>
    <w:rsid w:val="002A2D73"/>
    <w:rsid w:val="002A2E04"/>
    <w:rsid w:val="002A339F"/>
    <w:rsid w:val="002A33AF"/>
    <w:rsid w:val="002A393F"/>
    <w:rsid w:val="002A395B"/>
    <w:rsid w:val="002A3DA2"/>
    <w:rsid w:val="002A431A"/>
    <w:rsid w:val="002A432B"/>
    <w:rsid w:val="002A4A87"/>
    <w:rsid w:val="002A4B46"/>
    <w:rsid w:val="002A4B7E"/>
    <w:rsid w:val="002A4BB1"/>
    <w:rsid w:val="002A4C04"/>
    <w:rsid w:val="002A4D2A"/>
    <w:rsid w:val="002A4F48"/>
    <w:rsid w:val="002A4F95"/>
    <w:rsid w:val="002A514F"/>
    <w:rsid w:val="002A5379"/>
    <w:rsid w:val="002A5403"/>
    <w:rsid w:val="002A59FD"/>
    <w:rsid w:val="002A5DA0"/>
    <w:rsid w:val="002A60EC"/>
    <w:rsid w:val="002A65FE"/>
    <w:rsid w:val="002A69BC"/>
    <w:rsid w:val="002A69C8"/>
    <w:rsid w:val="002A6B6D"/>
    <w:rsid w:val="002A6DDE"/>
    <w:rsid w:val="002A6FA0"/>
    <w:rsid w:val="002A7272"/>
    <w:rsid w:val="002A7556"/>
    <w:rsid w:val="002A7E8B"/>
    <w:rsid w:val="002B013E"/>
    <w:rsid w:val="002B0C3A"/>
    <w:rsid w:val="002B0E2D"/>
    <w:rsid w:val="002B0F56"/>
    <w:rsid w:val="002B16E0"/>
    <w:rsid w:val="002B1A2F"/>
    <w:rsid w:val="002B1B05"/>
    <w:rsid w:val="002B1D72"/>
    <w:rsid w:val="002B1EB2"/>
    <w:rsid w:val="002B2350"/>
    <w:rsid w:val="002B27C0"/>
    <w:rsid w:val="002B2A81"/>
    <w:rsid w:val="002B2B0D"/>
    <w:rsid w:val="002B3111"/>
    <w:rsid w:val="002B32FC"/>
    <w:rsid w:val="002B3BCE"/>
    <w:rsid w:val="002B3E02"/>
    <w:rsid w:val="002B407B"/>
    <w:rsid w:val="002B40B4"/>
    <w:rsid w:val="002B417F"/>
    <w:rsid w:val="002B468E"/>
    <w:rsid w:val="002B49C5"/>
    <w:rsid w:val="002B4DA6"/>
    <w:rsid w:val="002B4F0D"/>
    <w:rsid w:val="002B5024"/>
    <w:rsid w:val="002B525E"/>
    <w:rsid w:val="002B5650"/>
    <w:rsid w:val="002B566A"/>
    <w:rsid w:val="002B59CA"/>
    <w:rsid w:val="002B5AE4"/>
    <w:rsid w:val="002B5AFB"/>
    <w:rsid w:val="002B5BA7"/>
    <w:rsid w:val="002B5EAC"/>
    <w:rsid w:val="002B5FB0"/>
    <w:rsid w:val="002B622E"/>
    <w:rsid w:val="002B6274"/>
    <w:rsid w:val="002B6416"/>
    <w:rsid w:val="002B69F7"/>
    <w:rsid w:val="002B6BE2"/>
    <w:rsid w:val="002B709D"/>
    <w:rsid w:val="002B70F6"/>
    <w:rsid w:val="002B7106"/>
    <w:rsid w:val="002B7189"/>
    <w:rsid w:val="002B74C7"/>
    <w:rsid w:val="002B7900"/>
    <w:rsid w:val="002B7948"/>
    <w:rsid w:val="002C0060"/>
    <w:rsid w:val="002C0078"/>
    <w:rsid w:val="002C03E4"/>
    <w:rsid w:val="002C076D"/>
    <w:rsid w:val="002C0AED"/>
    <w:rsid w:val="002C10F7"/>
    <w:rsid w:val="002C1218"/>
    <w:rsid w:val="002C134A"/>
    <w:rsid w:val="002C1409"/>
    <w:rsid w:val="002C146D"/>
    <w:rsid w:val="002C18B4"/>
    <w:rsid w:val="002C1DFA"/>
    <w:rsid w:val="002C1E79"/>
    <w:rsid w:val="002C1E98"/>
    <w:rsid w:val="002C1E9C"/>
    <w:rsid w:val="002C21D5"/>
    <w:rsid w:val="002C2264"/>
    <w:rsid w:val="002C2270"/>
    <w:rsid w:val="002C22E5"/>
    <w:rsid w:val="002C24F6"/>
    <w:rsid w:val="002C2532"/>
    <w:rsid w:val="002C2D41"/>
    <w:rsid w:val="002C2E51"/>
    <w:rsid w:val="002C2F4A"/>
    <w:rsid w:val="002C30A7"/>
    <w:rsid w:val="002C33D1"/>
    <w:rsid w:val="002C3A37"/>
    <w:rsid w:val="002C3DB9"/>
    <w:rsid w:val="002C431F"/>
    <w:rsid w:val="002C4C80"/>
    <w:rsid w:val="002C522F"/>
    <w:rsid w:val="002C52BF"/>
    <w:rsid w:val="002C54C1"/>
    <w:rsid w:val="002C556D"/>
    <w:rsid w:val="002C5DB9"/>
    <w:rsid w:val="002C5DE6"/>
    <w:rsid w:val="002C5E42"/>
    <w:rsid w:val="002C6236"/>
    <w:rsid w:val="002C62A6"/>
    <w:rsid w:val="002C6444"/>
    <w:rsid w:val="002C6677"/>
    <w:rsid w:val="002C69BD"/>
    <w:rsid w:val="002C6D69"/>
    <w:rsid w:val="002C6F73"/>
    <w:rsid w:val="002C70A1"/>
    <w:rsid w:val="002C70D8"/>
    <w:rsid w:val="002C7140"/>
    <w:rsid w:val="002C7212"/>
    <w:rsid w:val="002C77C6"/>
    <w:rsid w:val="002C7974"/>
    <w:rsid w:val="002C7C1A"/>
    <w:rsid w:val="002C7E63"/>
    <w:rsid w:val="002D006A"/>
    <w:rsid w:val="002D04A7"/>
    <w:rsid w:val="002D04CF"/>
    <w:rsid w:val="002D05B5"/>
    <w:rsid w:val="002D0B64"/>
    <w:rsid w:val="002D0E5F"/>
    <w:rsid w:val="002D11A3"/>
    <w:rsid w:val="002D16DB"/>
    <w:rsid w:val="002D18FC"/>
    <w:rsid w:val="002D19B4"/>
    <w:rsid w:val="002D19F6"/>
    <w:rsid w:val="002D1BD4"/>
    <w:rsid w:val="002D20A7"/>
    <w:rsid w:val="002D20EC"/>
    <w:rsid w:val="002D21E4"/>
    <w:rsid w:val="002D22A0"/>
    <w:rsid w:val="002D27B5"/>
    <w:rsid w:val="002D2973"/>
    <w:rsid w:val="002D2B57"/>
    <w:rsid w:val="002D2F09"/>
    <w:rsid w:val="002D30DF"/>
    <w:rsid w:val="002D33D6"/>
    <w:rsid w:val="002D34BC"/>
    <w:rsid w:val="002D35D0"/>
    <w:rsid w:val="002D3F35"/>
    <w:rsid w:val="002D4489"/>
    <w:rsid w:val="002D44CD"/>
    <w:rsid w:val="002D4703"/>
    <w:rsid w:val="002D4769"/>
    <w:rsid w:val="002D486F"/>
    <w:rsid w:val="002D4A5F"/>
    <w:rsid w:val="002D4BBD"/>
    <w:rsid w:val="002D4BFF"/>
    <w:rsid w:val="002D535D"/>
    <w:rsid w:val="002D548B"/>
    <w:rsid w:val="002D5528"/>
    <w:rsid w:val="002D57E2"/>
    <w:rsid w:val="002D588F"/>
    <w:rsid w:val="002D58C0"/>
    <w:rsid w:val="002D58E5"/>
    <w:rsid w:val="002D5E9D"/>
    <w:rsid w:val="002D5EC3"/>
    <w:rsid w:val="002D60FB"/>
    <w:rsid w:val="002D67B0"/>
    <w:rsid w:val="002D6996"/>
    <w:rsid w:val="002D6AB5"/>
    <w:rsid w:val="002D7D47"/>
    <w:rsid w:val="002E01CA"/>
    <w:rsid w:val="002E025C"/>
    <w:rsid w:val="002E0263"/>
    <w:rsid w:val="002E077B"/>
    <w:rsid w:val="002E0949"/>
    <w:rsid w:val="002E0B8F"/>
    <w:rsid w:val="002E0C25"/>
    <w:rsid w:val="002E0C56"/>
    <w:rsid w:val="002E0D3A"/>
    <w:rsid w:val="002E116E"/>
    <w:rsid w:val="002E12C5"/>
    <w:rsid w:val="002E149C"/>
    <w:rsid w:val="002E1AA5"/>
    <w:rsid w:val="002E1E43"/>
    <w:rsid w:val="002E231E"/>
    <w:rsid w:val="002E26B3"/>
    <w:rsid w:val="002E2CBA"/>
    <w:rsid w:val="002E2D95"/>
    <w:rsid w:val="002E31A4"/>
    <w:rsid w:val="002E374F"/>
    <w:rsid w:val="002E3AD5"/>
    <w:rsid w:val="002E3B74"/>
    <w:rsid w:val="002E3C2E"/>
    <w:rsid w:val="002E45C4"/>
    <w:rsid w:val="002E4724"/>
    <w:rsid w:val="002E475C"/>
    <w:rsid w:val="002E52B7"/>
    <w:rsid w:val="002E5308"/>
    <w:rsid w:val="002E5AF6"/>
    <w:rsid w:val="002E604B"/>
    <w:rsid w:val="002E6559"/>
    <w:rsid w:val="002E66AB"/>
    <w:rsid w:val="002E679B"/>
    <w:rsid w:val="002E685A"/>
    <w:rsid w:val="002E6ABC"/>
    <w:rsid w:val="002E6AC8"/>
    <w:rsid w:val="002E703D"/>
    <w:rsid w:val="002E75A6"/>
    <w:rsid w:val="002E75F5"/>
    <w:rsid w:val="002E7A37"/>
    <w:rsid w:val="002E7FD0"/>
    <w:rsid w:val="002F00FF"/>
    <w:rsid w:val="002F0ED2"/>
    <w:rsid w:val="002F11F3"/>
    <w:rsid w:val="002F148F"/>
    <w:rsid w:val="002F1777"/>
    <w:rsid w:val="002F1911"/>
    <w:rsid w:val="002F1D8C"/>
    <w:rsid w:val="002F1ECB"/>
    <w:rsid w:val="002F1EE5"/>
    <w:rsid w:val="002F20F7"/>
    <w:rsid w:val="002F27CC"/>
    <w:rsid w:val="002F2CDC"/>
    <w:rsid w:val="002F2D17"/>
    <w:rsid w:val="002F2D68"/>
    <w:rsid w:val="002F3582"/>
    <w:rsid w:val="002F3F2F"/>
    <w:rsid w:val="002F40F4"/>
    <w:rsid w:val="002F45ED"/>
    <w:rsid w:val="002F460A"/>
    <w:rsid w:val="002F46E1"/>
    <w:rsid w:val="002F4D7D"/>
    <w:rsid w:val="002F52A7"/>
    <w:rsid w:val="002F5553"/>
    <w:rsid w:val="002F55A8"/>
    <w:rsid w:val="002F5751"/>
    <w:rsid w:val="002F5C0F"/>
    <w:rsid w:val="002F5F03"/>
    <w:rsid w:val="002F6316"/>
    <w:rsid w:val="002F660C"/>
    <w:rsid w:val="002F68FD"/>
    <w:rsid w:val="002F6A62"/>
    <w:rsid w:val="002F6C84"/>
    <w:rsid w:val="002F6F98"/>
    <w:rsid w:val="002F6FE1"/>
    <w:rsid w:val="002F70F9"/>
    <w:rsid w:val="002F7233"/>
    <w:rsid w:val="002F7773"/>
    <w:rsid w:val="002F797E"/>
    <w:rsid w:val="002F79F4"/>
    <w:rsid w:val="002F7FCB"/>
    <w:rsid w:val="0030063B"/>
    <w:rsid w:val="003006A0"/>
    <w:rsid w:val="003007B5"/>
    <w:rsid w:val="00300809"/>
    <w:rsid w:val="003008E9"/>
    <w:rsid w:val="00300AA0"/>
    <w:rsid w:val="00301371"/>
    <w:rsid w:val="0030137B"/>
    <w:rsid w:val="0030172B"/>
    <w:rsid w:val="00301897"/>
    <w:rsid w:val="00301965"/>
    <w:rsid w:val="00301B2D"/>
    <w:rsid w:val="00301E85"/>
    <w:rsid w:val="00301ED5"/>
    <w:rsid w:val="00302084"/>
    <w:rsid w:val="00302635"/>
    <w:rsid w:val="00302804"/>
    <w:rsid w:val="00302826"/>
    <w:rsid w:val="003029AA"/>
    <w:rsid w:val="00302CD5"/>
    <w:rsid w:val="00302DEE"/>
    <w:rsid w:val="00302EA9"/>
    <w:rsid w:val="00303552"/>
    <w:rsid w:val="0030379A"/>
    <w:rsid w:val="0030383E"/>
    <w:rsid w:val="003038AA"/>
    <w:rsid w:val="00303ADC"/>
    <w:rsid w:val="00303AFA"/>
    <w:rsid w:val="00303B82"/>
    <w:rsid w:val="00303C15"/>
    <w:rsid w:val="00303F08"/>
    <w:rsid w:val="00304142"/>
    <w:rsid w:val="00304161"/>
    <w:rsid w:val="00304560"/>
    <w:rsid w:val="00304678"/>
    <w:rsid w:val="00304717"/>
    <w:rsid w:val="00304CD8"/>
    <w:rsid w:val="00304D95"/>
    <w:rsid w:val="00305460"/>
    <w:rsid w:val="00305763"/>
    <w:rsid w:val="00305932"/>
    <w:rsid w:val="00305947"/>
    <w:rsid w:val="00306732"/>
    <w:rsid w:val="00306974"/>
    <w:rsid w:val="00306A0B"/>
    <w:rsid w:val="003070FA"/>
    <w:rsid w:val="00307186"/>
    <w:rsid w:val="003077A5"/>
    <w:rsid w:val="00307F9B"/>
    <w:rsid w:val="00310043"/>
    <w:rsid w:val="0031029F"/>
    <w:rsid w:val="003103BE"/>
    <w:rsid w:val="0031087F"/>
    <w:rsid w:val="00310C67"/>
    <w:rsid w:val="00310D49"/>
    <w:rsid w:val="00310F45"/>
    <w:rsid w:val="0031134B"/>
    <w:rsid w:val="003113D7"/>
    <w:rsid w:val="00311460"/>
    <w:rsid w:val="0031174E"/>
    <w:rsid w:val="00311824"/>
    <w:rsid w:val="00311971"/>
    <w:rsid w:val="00311EFA"/>
    <w:rsid w:val="003121A6"/>
    <w:rsid w:val="00312777"/>
    <w:rsid w:val="003127D5"/>
    <w:rsid w:val="00312878"/>
    <w:rsid w:val="00312888"/>
    <w:rsid w:val="00312B67"/>
    <w:rsid w:val="00312DF5"/>
    <w:rsid w:val="003131DA"/>
    <w:rsid w:val="00313290"/>
    <w:rsid w:val="003132D1"/>
    <w:rsid w:val="00313783"/>
    <w:rsid w:val="00313C71"/>
    <w:rsid w:val="00313C7C"/>
    <w:rsid w:val="00314513"/>
    <w:rsid w:val="00314563"/>
    <w:rsid w:val="003148D6"/>
    <w:rsid w:val="00314BF3"/>
    <w:rsid w:val="003152E9"/>
    <w:rsid w:val="003153EE"/>
    <w:rsid w:val="003155D2"/>
    <w:rsid w:val="003155D5"/>
    <w:rsid w:val="0031567F"/>
    <w:rsid w:val="00315A8B"/>
    <w:rsid w:val="0031643E"/>
    <w:rsid w:val="003165AF"/>
    <w:rsid w:val="00316616"/>
    <w:rsid w:val="00316839"/>
    <w:rsid w:val="00316B0F"/>
    <w:rsid w:val="00316E30"/>
    <w:rsid w:val="0031716C"/>
    <w:rsid w:val="003174A2"/>
    <w:rsid w:val="00317519"/>
    <w:rsid w:val="00317969"/>
    <w:rsid w:val="00317C18"/>
    <w:rsid w:val="00317DE3"/>
    <w:rsid w:val="003203F1"/>
    <w:rsid w:val="00320566"/>
    <w:rsid w:val="00320678"/>
    <w:rsid w:val="00320996"/>
    <w:rsid w:val="00320C76"/>
    <w:rsid w:val="00320DBB"/>
    <w:rsid w:val="00321505"/>
    <w:rsid w:val="00321874"/>
    <w:rsid w:val="00321887"/>
    <w:rsid w:val="003218FA"/>
    <w:rsid w:val="00321EAB"/>
    <w:rsid w:val="00322365"/>
    <w:rsid w:val="003223DE"/>
    <w:rsid w:val="0032244B"/>
    <w:rsid w:val="003226F3"/>
    <w:rsid w:val="003228AC"/>
    <w:rsid w:val="00322B57"/>
    <w:rsid w:val="00322C1B"/>
    <w:rsid w:val="00322FCD"/>
    <w:rsid w:val="0032310A"/>
    <w:rsid w:val="0032348D"/>
    <w:rsid w:val="00323692"/>
    <w:rsid w:val="00323783"/>
    <w:rsid w:val="003239FE"/>
    <w:rsid w:val="00323DC0"/>
    <w:rsid w:val="00323F7B"/>
    <w:rsid w:val="00324208"/>
    <w:rsid w:val="003245AA"/>
    <w:rsid w:val="00324674"/>
    <w:rsid w:val="00324AF7"/>
    <w:rsid w:val="00325827"/>
    <w:rsid w:val="003258A7"/>
    <w:rsid w:val="003259A3"/>
    <w:rsid w:val="00325A7A"/>
    <w:rsid w:val="00325ABC"/>
    <w:rsid w:val="00325E22"/>
    <w:rsid w:val="00325E50"/>
    <w:rsid w:val="0032670D"/>
    <w:rsid w:val="00326BB2"/>
    <w:rsid w:val="00326BD8"/>
    <w:rsid w:val="00326ED8"/>
    <w:rsid w:val="00326F1D"/>
    <w:rsid w:val="00327CD1"/>
    <w:rsid w:val="00327D35"/>
    <w:rsid w:val="00330636"/>
    <w:rsid w:val="003308AC"/>
    <w:rsid w:val="00330B40"/>
    <w:rsid w:val="00330B78"/>
    <w:rsid w:val="003311C4"/>
    <w:rsid w:val="0033180A"/>
    <w:rsid w:val="00331E9C"/>
    <w:rsid w:val="00331FBE"/>
    <w:rsid w:val="0033253F"/>
    <w:rsid w:val="0033295D"/>
    <w:rsid w:val="0033296A"/>
    <w:rsid w:val="00332DFF"/>
    <w:rsid w:val="00332E1E"/>
    <w:rsid w:val="00333128"/>
    <w:rsid w:val="00333223"/>
    <w:rsid w:val="0033335F"/>
    <w:rsid w:val="003334F6"/>
    <w:rsid w:val="00333646"/>
    <w:rsid w:val="0033378E"/>
    <w:rsid w:val="003337D5"/>
    <w:rsid w:val="00333CC1"/>
    <w:rsid w:val="00333D1F"/>
    <w:rsid w:val="00333DBC"/>
    <w:rsid w:val="003346CE"/>
    <w:rsid w:val="00334BD6"/>
    <w:rsid w:val="00334DF1"/>
    <w:rsid w:val="0033515F"/>
    <w:rsid w:val="00335467"/>
    <w:rsid w:val="00335474"/>
    <w:rsid w:val="003355AC"/>
    <w:rsid w:val="003356C8"/>
    <w:rsid w:val="003357EF"/>
    <w:rsid w:val="00335AFA"/>
    <w:rsid w:val="0033610B"/>
    <w:rsid w:val="003367A4"/>
    <w:rsid w:val="003367B9"/>
    <w:rsid w:val="00337748"/>
    <w:rsid w:val="00337797"/>
    <w:rsid w:val="003377BE"/>
    <w:rsid w:val="00337F41"/>
    <w:rsid w:val="00340294"/>
    <w:rsid w:val="003407F9"/>
    <w:rsid w:val="00340821"/>
    <w:rsid w:val="00340878"/>
    <w:rsid w:val="00340B20"/>
    <w:rsid w:val="00340B7E"/>
    <w:rsid w:val="00340BFC"/>
    <w:rsid w:val="00340C3A"/>
    <w:rsid w:val="00340D58"/>
    <w:rsid w:val="00340F8A"/>
    <w:rsid w:val="00341011"/>
    <w:rsid w:val="0034111B"/>
    <w:rsid w:val="00341440"/>
    <w:rsid w:val="003414D2"/>
    <w:rsid w:val="003416BB"/>
    <w:rsid w:val="003417AD"/>
    <w:rsid w:val="0034186B"/>
    <w:rsid w:val="00341A8C"/>
    <w:rsid w:val="003422F0"/>
    <w:rsid w:val="0034257E"/>
    <w:rsid w:val="003425B1"/>
    <w:rsid w:val="00342877"/>
    <w:rsid w:val="00342895"/>
    <w:rsid w:val="00343161"/>
    <w:rsid w:val="0034333F"/>
    <w:rsid w:val="00343BF3"/>
    <w:rsid w:val="00343DB9"/>
    <w:rsid w:val="00344502"/>
    <w:rsid w:val="00344F56"/>
    <w:rsid w:val="003451F5"/>
    <w:rsid w:val="0034538F"/>
    <w:rsid w:val="00345754"/>
    <w:rsid w:val="003459BC"/>
    <w:rsid w:val="00345B71"/>
    <w:rsid w:val="00345C1B"/>
    <w:rsid w:val="003460E4"/>
    <w:rsid w:val="003461BF"/>
    <w:rsid w:val="0034641E"/>
    <w:rsid w:val="003469F1"/>
    <w:rsid w:val="00346A8C"/>
    <w:rsid w:val="00346C96"/>
    <w:rsid w:val="00346DBB"/>
    <w:rsid w:val="00346F98"/>
    <w:rsid w:val="00347009"/>
    <w:rsid w:val="00347056"/>
    <w:rsid w:val="00347992"/>
    <w:rsid w:val="00347A22"/>
    <w:rsid w:val="00347A62"/>
    <w:rsid w:val="00347C30"/>
    <w:rsid w:val="00347D0F"/>
    <w:rsid w:val="00347E52"/>
    <w:rsid w:val="003501F6"/>
    <w:rsid w:val="0035085E"/>
    <w:rsid w:val="00350DD2"/>
    <w:rsid w:val="00350E74"/>
    <w:rsid w:val="00351203"/>
    <w:rsid w:val="0035121C"/>
    <w:rsid w:val="00351338"/>
    <w:rsid w:val="00351892"/>
    <w:rsid w:val="00351D3A"/>
    <w:rsid w:val="0035204D"/>
    <w:rsid w:val="00352335"/>
    <w:rsid w:val="00352505"/>
    <w:rsid w:val="003528A0"/>
    <w:rsid w:val="003528AE"/>
    <w:rsid w:val="00352904"/>
    <w:rsid w:val="00352A62"/>
    <w:rsid w:val="00352B17"/>
    <w:rsid w:val="00352B55"/>
    <w:rsid w:val="0035304A"/>
    <w:rsid w:val="0035309B"/>
    <w:rsid w:val="00353211"/>
    <w:rsid w:val="003535A7"/>
    <w:rsid w:val="00353C5E"/>
    <w:rsid w:val="00354018"/>
    <w:rsid w:val="0035403B"/>
    <w:rsid w:val="003540FA"/>
    <w:rsid w:val="00354733"/>
    <w:rsid w:val="00354A12"/>
    <w:rsid w:val="00355379"/>
    <w:rsid w:val="00355482"/>
    <w:rsid w:val="00355785"/>
    <w:rsid w:val="00355AC5"/>
    <w:rsid w:val="00355E65"/>
    <w:rsid w:val="0035613B"/>
    <w:rsid w:val="003561CB"/>
    <w:rsid w:val="00356253"/>
    <w:rsid w:val="0035669B"/>
    <w:rsid w:val="00356AA4"/>
    <w:rsid w:val="00356CA6"/>
    <w:rsid w:val="003571FB"/>
    <w:rsid w:val="0035750A"/>
    <w:rsid w:val="00357680"/>
    <w:rsid w:val="00357982"/>
    <w:rsid w:val="00357B69"/>
    <w:rsid w:val="00357D33"/>
    <w:rsid w:val="00357EF0"/>
    <w:rsid w:val="0036027D"/>
    <w:rsid w:val="0036059C"/>
    <w:rsid w:val="003605E3"/>
    <w:rsid w:val="003607FD"/>
    <w:rsid w:val="003608F6"/>
    <w:rsid w:val="00360AD9"/>
    <w:rsid w:val="00360C49"/>
    <w:rsid w:val="00360CF1"/>
    <w:rsid w:val="00360DA1"/>
    <w:rsid w:val="00360DAA"/>
    <w:rsid w:val="0036101D"/>
    <w:rsid w:val="003611C4"/>
    <w:rsid w:val="003614B0"/>
    <w:rsid w:val="003614B8"/>
    <w:rsid w:val="003617B8"/>
    <w:rsid w:val="00361C84"/>
    <w:rsid w:val="00361EC8"/>
    <w:rsid w:val="00361F52"/>
    <w:rsid w:val="00362919"/>
    <w:rsid w:val="00362B31"/>
    <w:rsid w:val="00362C4B"/>
    <w:rsid w:val="003634EA"/>
    <w:rsid w:val="003636FB"/>
    <w:rsid w:val="00363A15"/>
    <w:rsid w:val="00363B12"/>
    <w:rsid w:val="00363B7D"/>
    <w:rsid w:val="00363CDC"/>
    <w:rsid w:val="00363ECF"/>
    <w:rsid w:val="003646FB"/>
    <w:rsid w:val="00364A55"/>
    <w:rsid w:val="00364B2A"/>
    <w:rsid w:val="00364C5E"/>
    <w:rsid w:val="00364F1F"/>
    <w:rsid w:val="00365087"/>
    <w:rsid w:val="00365560"/>
    <w:rsid w:val="00365701"/>
    <w:rsid w:val="0036573A"/>
    <w:rsid w:val="00365C66"/>
    <w:rsid w:val="00365E23"/>
    <w:rsid w:val="0036635B"/>
    <w:rsid w:val="0036668C"/>
    <w:rsid w:val="003669A6"/>
    <w:rsid w:val="00366BFF"/>
    <w:rsid w:val="0036747E"/>
    <w:rsid w:val="003674FC"/>
    <w:rsid w:val="00367EF1"/>
    <w:rsid w:val="003701AC"/>
    <w:rsid w:val="00370640"/>
    <w:rsid w:val="00370645"/>
    <w:rsid w:val="003708D0"/>
    <w:rsid w:val="00371090"/>
    <w:rsid w:val="003710E4"/>
    <w:rsid w:val="00371DBB"/>
    <w:rsid w:val="003725BF"/>
    <w:rsid w:val="003725E3"/>
    <w:rsid w:val="00372773"/>
    <w:rsid w:val="0037281D"/>
    <w:rsid w:val="003728D7"/>
    <w:rsid w:val="00372C0F"/>
    <w:rsid w:val="00372EC1"/>
    <w:rsid w:val="00372F8A"/>
    <w:rsid w:val="00372FB3"/>
    <w:rsid w:val="0037312C"/>
    <w:rsid w:val="003731C3"/>
    <w:rsid w:val="00373A61"/>
    <w:rsid w:val="00373F94"/>
    <w:rsid w:val="00374200"/>
    <w:rsid w:val="003742E9"/>
    <w:rsid w:val="00374549"/>
    <w:rsid w:val="00374761"/>
    <w:rsid w:val="0037484D"/>
    <w:rsid w:val="00374C13"/>
    <w:rsid w:val="00374DC9"/>
    <w:rsid w:val="00375112"/>
    <w:rsid w:val="0037517D"/>
    <w:rsid w:val="00375406"/>
    <w:rsid w:val="003756A8"/>
    <w:rsid w:val="00375DF8"/>
    <w:rsid w:val="0037647F"/>
    <w:rsid w:val="00376778"/>
    <w:rsid w:val="003768BA"/>
    <w:rsid w:val="00376B6A"/>
    <w:rsid w:val="00376F70"/>
    <w:rsid w:val="0037705C"/>
    <w:rsid w:val="0037727F"/>
    <w:rsid w:val="003772B2"/>
    <w:rsid w:val="003777E2"/>
    <w:rsid w:val="00377A00"/>
    <w:rsid w:val="00377A90"/>
    <w:rsid w:val="00377E05"/>
    <w:rsid w:val="0038054D"/>
    <w:rsid w:val="0038083C"/>
    <w:rsid w:val="00380FD2"/>
    <w:rsid w:val="003810E3"/>
    <w:rsid w:val="00381260"/>
    <w:rsid w:val="00381992"/>
    <w:rsid w:val="00381DD0"/>
    <w:rsid w:val="00381E70"/>
    <w:rsid w:val="00381F15"/>
    <w:rsid w:val="00381FA2"/>
    <w:rsid w:val="00381FB9"/>
    <w:rsid w:val="003821E7"/>
    <w:rsid w:val="00382324"/>
    <w:rsid w:val="00382326"/>
    <w:rsid w:val="0038258C"/>
    <w:rsid w:val="00382636"/>
    <w:rsid w:val="0038295E"/>
    <w:rsid w:val="00382F70"/>
    <w:rsid w:val="00382F73"/>
    <w:rsid w:val="003831BC"/>
    <w:rsid w:val="003832AD"/>
    <w:rsid w:val="003833C5"/>
    <w:rsid w:val="00383718"/>
    <w:rsid w:val="003837CD"/>
    <w:rsid w:val="00383846"/>
    <w:rsid w:val="00383BA8"/>
    <w:rsid w:val="00383E45"/>
    <w:rsid w:val="0038417A"/>
    <w:rsid w:val="0038461D"/>
    <w:rsid w:val="0038480A"/>
    <w:rsid w:val="00384985"/>
    <w:rsid w:val="00384AB5"/>
    <w:rsid w:val="00384BC3"/>
    <w:rsid w:val="00384C92"/>
    <w:rsid w:val="00384D49"/>
    <w:rsid w:val="00384D9B"/>
    <w:rsid w:val="00384DD8"/>
    <w:rsid w:val="00384E83"/>
    <w:rsid w:val="00384F61"/>
    <w:rsid w:val="003852C5"/>
    <w:rsid w:val="0038555F"/>
    <w:rsid w:val="0038567B"/>
    <w:rsid w:val="00385912"/>
    <w:rsid w:val="00385979"/>
    <w:rsid w:val="00385A4E"/>
    <w:rsid w:val="00385A72"/>
    <w:rsid w:val="00385D3D"/>
    <w:rsid w:val="003861D5"/>
    <w:rsid w:val="00386D50"/>
    <w:rsid w:val="003876EA"/>
    <w:rsid w:val="003879E4"/>
    <w:rsid w:val="00387EAE"/>
    <w:rsid w:val="00387EC3"/>
    <w:rsid w:val="003900E9"/>
    <w:rsid w:val="0039048C"/>
    <w:rsid w:val="00390685"/>
    <w:rsid w:val="00390736"/>
    <w:rsid w:val="00390D13"/>
    <w:rsid w:val="00390D22"/>
    <w:rsid w:val="00390E8D"/>
    <w:rsid w:val="0039114E"/>
    <w:rsid w:val="00391591"/>
    <w:rsid w:val="00391716"/>
    <w:rsid w:val="0039191D"/>
    <w:rsid w:val="00391A97"/>
    <w:rsid w:val="00391ABF"/>
    <w:rsid w:val="00391E30"/>
    <w:rsid w:val="00391E36"/>
    <w:rsid w:val="00392145"/>
    <w:rsid w:val="003922C1"/>
    <w:rsid w:val="003924E4"/>
    <w:rsid w:val="0039291E"/>
    <w:rsid w:val="00392970"/>
    <w:rsid w:val="003936DF"/>
    <w:rsid w:val="00393895"/>
    <w:rsid w:val="003939CA"/>
    <w:rsid w:val="00393CE6"/>
    <w:rsid w:val="00393DE6"/>
    <w:rsid w:val="00393EDF"/>
    <w:rsid w:val="00394211"/>
    <w:rsid w:val="0039438A"/>
    <w:rsid w:val="00394791"/>
    <w:rsid w:val="003947BF"/>
    <w:rsid w:val="00394BB3"/>
    <w:rsid w:val="00394D2B"/>
    <w:rsid w:val="00395229"/>
    <w:rsid w:val="00395286"/>
    <w:rsid w:val="00395389"/>
    <w:rsid w:val="0039554C"/>
    <w:rsid w:val="00395CF6"/>
    <w:rsid w:val="00395EDC"/>
    <w:rsid w:val="00395F99"/>
    <w:rsid w:val="00396437"/>
    <w:rsid w:val="0039687E"/>
    <w:rsid w:val="00396A34"/>
    <w:rsid w:val="00396DC3"/>
    <w:rsid w:val="00396F82"/>
    <w:rsid w:val="0039769A"/>
    <w:rsid w:val="00397AE9"/>
    <w:rsid w:val="003A0277"/>
    <w:rsid w:val="003A0316"/>
    <w:rsid w:val="003A063D"/>
    <w:rsid w:val="003A090B"/>
    <w:rsid w:val="003A094A"/>
    <w:rsid w:val="003A09DC"/>
    <w:rsid w:val="003A0CB0"/>
    <w:rsid w:val="003A12D7"/>
    <w:rsid w:val="003A13DE"/>
    <w:rsid w:val="003A17C3"/>
    <w:rsid w:val="003A21F8"/>
    <w:rsid w:val="003A2805"/>
    <w:rsid w:val="003A284B"/>
    <w:rsid w:val="003A2A56"/>
    <w:rsid w:val="003A2C6F"/>
    <w:rsid w:val="003A2D67"/>
    <w:rsid w:val="003A36CE"/>
    <w:rsid w:val="003A3E68"/>
    <w:rsid w:val="003A4362"/>
    <w:rsid w:val="003A43B4"/>
    <w:rsid w:val="003A46E9"/>
    <w:rsid w:val="003A472D"/>
    <w:rsid w:val="003A4883"/>
    <w:rsid w:val="003A4A86"/>
    <w:rsid w:val="003A4C36"/>
    <w:rsid w:val="003A4C84"/>
    <w:rsid w:val="003A4C9A"/>
    <w:rsid w:val="003A4FFA"/>
    <w:rsid w:val="003A510B"/>
    <w:rsid w:val="003A5300"/>
    <w:rsid w:val="003A5438"/>
    <w:rsid w:val="003A54F3"/>
    <w:rsid w:val="003A550E"/>
    <w:rsid w:val="003A5C62"/>
    <w:rsid w:val="003A5D4F"/>
    <w:rsid w:val="003A6191"/>
    <w:rsid w:val="003A684C"/>
    <w:rsid w:val="003A6A5D"/>
    <w:rsid w:val="003A6D5D"/>
    <w:rsid w:val="003A6EBC"/>
    <w:rsid w:val="003A77A6"/>
    <w:rsid w:val="003A7D3E"/>
    <w:rsid w:val="003A7DBA"/>
    <w:rsid w:val="003B01FF"/>
    <w:rsid w:val="003B053E"/>
    <w:rsid w:val="003B054B"/>
    <w:rsid w:val="003B0B3A"/>
    <w:rsid w:val="003B0DB6"/>
    <w:rsid w:val="003B0E84"/>
    <w:rsid w:val="003B10A8"/>
    <w:rsid w:val="003B12C9"/>
    <w:rsid w:val="003B1371"/>
    <w:rsid w:val="003B1636"/>
    <w:rsid w:val="003B197A"/>
    <w:rsid w:val="003B1EE3"/>
    <w:rsid w:val="003B1F5E"/>
    <w:rsid w:val="003B2537"/>
    <w:rsid w:val="003B29A6"/>
    <w:rsid w:val="003B2CAD"/>
    <w:rsid w:val="003B2E7E"/>
    <w:rsid w:val="003B3072"/>
    <w:rsid w:val="003B310A"/>
    <w:rsid w:val="003B33B7"/>
    <w:rsid w:val="003B3412"/>
    <w:rsid w:val="003B3441"/>
    <w:rsid w:val="003B37BC"/>
    <w:rsid w:val="003B3CBA"/>
    <w:rsid w:val="003B4158"/>
    <w:rsid w:val="003B41FC"/>
    <w:rsid w:val="003B45C0"/>
    <w:rsid w:val="003B4634"/>
    <w:rsid w:val="003B4B2A"/>
    <w:rsid w:val="003B4DB9"/>
    <w:rsid w:val="003B4F05"/>
    <w:rsid w:val="003B5035"/>
    <w:rsid w:val="003B6183"/>
    <w:rsid w:val="003B61EE"/>
    <w:rsid w:val="003B631E"/>
    <w:rsid w:val="003B6FEC"/>
    <w:rsid w:val="003B70FD"/>
    <w:rsid w:val="003B730A"/>
    <w:rsid w:val="003B769E"/>
    <w:rsid w:val="003B7B96"/>
    <w:rsid w:val="003B7C0A"/>
    <w:rsid w:val="003C0190"/>
    <w:rsid w:val="003C021F"/>
    <w:rsid w:val="003C048B"/>
    <w:rsid w:val="003C0C33"/>
    <w:rsid w:val="003C0EB4"/>
    <w:rsid w:val="003C0FB8"/>
    <w:rsid w:val="003C105F"/>
    <w:rsid w:val="003C11A8"/>
    <w:rsid w:val="003C2F67"/>
    <w:rsid w:val="003C30BF"/>
    <w:rsid w:val="003C3307"/>
    <w:rsid w:val="003C33A6"/>
    <w:rsid w:val="003C346F"/>
    <w:rsid w:val="003C37A3"/>
    <w:rsid w:val="003C4281"/>
    <w:rsid w:val="003C4BBF"/>
    <w:rsid w:val="003C4C26"/>
    <w:rsid w:val="003C4C2D"/>
    <w:rsid w:val="003C521E"/>
    <w:rsid w:val="003C54A5"/>
    <w:rsid w:val="003C5606"/>
    <w:rsid w:val="003C5735"/>
    <w:rsid w:val="003C590E"/>
    <w:rsid w:val="003C594E"/>
    <w:rsid w:val="003C5E63"/>
    <w:rsid w:val="003C6565"/>
    <w:rsid w:val="003C67CB"/>
    <w:rsid w:val="003C7091"/>
    <w:rsid w:val="003C715B"/>
    <w:rsid w:val="003C78AC"/>
    <w:rsid w:val="003C7E88"/>
    <w:rsid w:val="003D000A"/>
    <w:rsid w:val="003D04CC"/>
    <w:rsid w:val="003D04D6"/>
    <w:rsid w:val="003D0AB5"/>
    <w:rsid w:val="003D0BAF"/>
    <w:rsid w:val="003D0C96"/>
    <w:rsid w:val="003D0D3C"/>
    <w:rsid w:val="003D0F30"/>
    <w:rsid w:val="003D1A87"/>
    <w:rsid w:val="003D1C3F"/>
    <w:rsid w:val="003D1E1C"/>
    <w:rsid w:val="003D1E97"/>
    <w:rsid w:val="003D1FF9"/>
    <w:rsid w:val="003D248C"/>
    <w:rsid w:val="003D2743"/>
    <w:rsid w:val="003D28ED"/>
    <w:rsid w:val="003D2999"/>
    <w:rsid w:val="003D2A68"/>
    <w:rsid w:val="003D2DC7"/>
    <w:rsid w:val="003D3EC6"/>
    <w:rsid w:val="003D44F6"/>
    <w:rsid w:val="003D4660"/>
    <w:rsid w:val="003D4A83"/>
    <w:rsid w:val="003D4A8D"/>
    <w:rsid w:val="003D503F"/>
    <w:rsid w:val="003D583D"/>
    <w:rsid w:val="003D58FC"/>
    <w:rsid w:val="003D5A4A"/>
    <w:rsid w:val="003D5A9B"/>
    <w:rsid w:val="003D5AB0"/>
    <w:rsid w:val="003D5D51"/>
    <w:rsid w:val="003D5F07"/>
    <w:rsid w:val="003D6678"/>
    <w:rsid w:val="003D6860"/>
    <w:rsid w:val="003D6A24"/>
    <w:rsid w:val="003D6A9A"/>
    <w:rsid w:val="003D6AE2"/>
    <w:rsid w:val="003D6DB7"/>
    <w:rsid w:val="003D72CD"/>
    <w:rsid w:val="003D7508"/>
    <w:rsid w:val="003D771E"/>
    <w:rsid w:val="003D7742"/>
    <w:rsid w:val="003D77AF"/>
    <w:rsid w:val="003D7AFE"/>
    <w:rsid w:val="003D7F36"/>
    <w:rsid w:val="003E020B"/>
    <w:rsid w:val="003E039A"/>
    <w:rsid w:val="003E0406"/>
    <w:rsid w:val="003E0471"/>
    <w:rsid w:val="003E05BD"/>
    <w:rsid w:val="003E0DBA"/>
    <w:rsid w:val="003E10F4"/>
    <w:rsid w:val="003E111E"/>
    <w:rsid w:val="003E126E"/>
    <w:rsid w:val="003E151E"/>
    <w:rsid w:val="003E1535"/>
    <w:rsid w:val="003E1C08"/>
    <w:rsid w:val="003E1C42"/>
    <w:rsid w:val="003E2025"/>
    <w:rsid w:val="003E2428"/>
    <w:rsid w:val="003E263D"/>
    <w:rsid w:val="003E28F4"/>
    <w:rsid w:val="003E2B36"/>
    <w:rsid w:val="003E2D0C"/>
    <w:rsid w:val="003E2F1D"/>
    <w:rsid w:val="003E31BE"/>
    <w:rsid w:val="003E35CF"/>
    <w:rsid w:val="003E3B0F"/>
    <w:rsid w:val="003E3CBD"/>
    <w:rsid w:val="003E3E94"/>
    <w:rsid w:val="003E3E9A"/>
    <w:rsid w:val="003E3EDB"/>
    <w:rsid w:val="003E3EE4"/>
    <w:rsid w:val="003E4721"/>
    <w:rsid w:val="003E4925"/>
    <w:rsid w:val="003E4DCC"/>
    <w:rsid w:val="003E5158"/>
    <w:rsid w:val="003E5405"/>
    <w:rsid w:val="003E5A56"/>
    <w:rsid w:val="003E5BF0"/>
    <w:rsid w:val="003E626A"/>
    <w:rsid w:val="003E6423"/>
    <w:rsid w:val="003E6513"/>
    <w:rsid w:val="003E6654"/>
    <w:rsid w:val="003E6CFA"/>
    <w:rsid w:val="003E6F40"/>
    <w:rsid w:val="003E710B"/>
    <w:rsid w:val="003E7163"/>
    <w:rsid w:val="003E7A91"/>
    <w:rsid w:val="003E7B17"/>
    <w:rsid w:val="003E7B8C"/>
    <w:rsid w:val="003E7FB2"/>
    <w:rsid w:val="003F02F1"/>
    <w:rsid w:val="003F05D2"/>
    <w:rsid w:val="003F165A"/>
    <w:rsid w:val="003F1776"/>
    <w:rsid w:val="003F1843"/>
    <w:rsid w:val="003F1A2F"/>
    <w:rsid w:val="003F1B52"/>
    <w:rsid w:val="003F1C97"/>
    <w:rsid w:val="003F1FE6"/>
    <w:rsid w:val="003F20A4"/>
    <w:rsid w:val="003F20DE"/>
    <w:rsid w:val="003F2154"/>
    <w:rsid w:val="003F2201"/>
    <w:rsid w:val="003F2366"/>
    <w:rsid w:val="003F2488"/>
    <w:rsid w:val="003F25C4"/>
    <w:rsid w:val="003F274D"/>
    <w:rsid w:val="003F2764"/>
    <w:rsid w:val="003F3325"/>
    <w:rsid w:val="003F340D"/>
    <w:rsid w:val="003F3BAE"/>
    <w:rsid w:val="003F3F36"/>
    <w:rsid w:val="003F3FAB"/>
    <w:rsid w:val="003F40D1"/>
    <w:rsid w:val="003F46E9"/>
    <w:rsid w:val="003F4757"/>
    <w:rsid w:val="003F4D16"/>
    <w:rsid w:val="003F4F84"/>
    <w:rsid w:val="003F516E"/>
    <w:rsid w:val="003F5716"/>
    <w:rsid w:val="003F60C2"/>
    <w:rsid w:val="003F6396"/>
    <w:rsid w:val="003F6422"/>
    <w:rsid w:val="003F698E"/>
    <w:rsid w:val="003F6A6E"/>
    <w:rsid w:val="003F6A94"/>
    <w:rsid w:val="003F73F1"/>
    <w:rsid w:val="003F74D8"/>
    <w:rsid w:val="003F75A5"/>
    <w:rsid w:val="003F76F6"/>
    <w:rsid w:val="003F7758"/>
    <w:rsid w:val="003F7A92"/>
    <w:rsid w:val="003F7B4F"/>
    <w:rsid w:val="004001A2"/>
    <w:rsid w:val="00400486"/>
    <w:rsid w:val="004008A0"/>
    <w:rsid w:val="00400E28"/>
    <w:rsid w:val="00401287"/>
    <w:rsid w:val="0040181B"/>
    <w:rsid w:val="00401EE3"/>
    <w:rsid w:val="0040218F"/>
    <w:rsid w:val="00402274"/>
    <w:rsid w:val="00402279"/>
    <w:rsid w:val="004028B6"/>
    <w:rsid w:val="00402AD4"/>
    <w:rsid w:val="00402D04"/>
    <w:rsid w:val="00402E78"/>
    <w:rsid w:val="004030AA"/>
    <w:rsid w:val="00403CAB"/>
    <w:rsid w:val="00403E79"/>
    <w:rsid w:val="004040FE"/>
    <w:rsid w:val="00404212"/>
    <w:rsid w:val="004044C1"/>
    <w:rsid w:val="00404785"/>
    <w:rsid w:val="00404B18"/>
    <w:rsid w:val="00404B8A"/>
    <w:rsid w:val="00404F2A"/>
    <w:rsid w:val="004052AB"/>
    <w:rsid w:val="00405369"/>
    <w:rsid w:val="0040547F"/>
    <w:rsid w:val="0040554F"/>
    <w:rsid w:val="00405705"/>
    <w:rsid w:val="00405FB4"/>
    <w:rsid w:val="004062D7"/>
    <w:rsid w:val="004063BD"/>
    <w:rsid w:val="0040644B"/>
    <w:rsid w:val="004064E0"/>
    <w:rsid w:val="00406AC5"/>
    <w:rsid w:val="00406B8E"/>
    <w:rsid w:val="00406E5A"/>
    <w:rsid w:val="00406E86"/>
    <w:rsid w:val="004071AA"/>
    <w:rsid w:val="004071E1"/>
    <w:rsid w:val="004077EF"/>
    <w:rsid w:val="00407950"/>
    <w:rsid w:val="00407B1E"/>
    <w:rsid w:val="00407B24"/>
    <w:rsid w:val="00410064"/>
    <w:rsid w:val="00410386"/>
    <w:rsid w:val="00410BBB"/>
    <w:rsid w:val="004115F5"/>
    <w:rsid w:val="00411607"/>
    <w:rsid w:val="004116E5"/>
    <w:rsid w:val="00411C04"/>
    <w:rsid w:val="00411F9F"/>
    <w:rsid w:val="00412054"/>
    <w:rsid w:val="00412366"/>
    <w:rsid w:val="00412488"/>
    <w:rsid w:val="00412A5F"/>
    <w:rsid w:val="00412D38"/>
    <w:rsid w:val="00412EFF"/>
    <w:rsid w:val="0041372F"/>
    <w:rsid w:val="0041390D"/>
    <w:rsid w:val="00413ABE"/>
    <w:rsid w:val="00414424"/>
    <w:rsid w:val="00414470"/>
    <w:rsid w:val="00414636"/>
    <w:rsid w:val="00414936"/>
    <w:rsid w:val="00414D29"/>
    <w:rsid w:val="00414FAD"/>
    <w:rsid w:val="0041547C"/>
    <w:rsid w:val="00415552"/>
    <w:rsid w:val="0041562D"/>
    <w:rsid w:val="00415807"/>
    <w:rsid w:val="004161FE"/>
    <w:rsid w:val="004168DB"/>
    <w:rsid w:val="00416D3B"/>
    <w:rsid w:val="00416F71"/>
    <w:rsid w:val="00417094"/>
    <w:rsid w:val="004171B0"/>
    <w:rsid w:val="00417431"/>
    <w:rsid w:val="004174A9"/>
    <w:rsid w:val="00417B83"/>
    <w:rsid w:val="004204F9"/>
    <w:rsid w:val="00420510"/>
    <w:rsid w:val="00420766"/>
    <w:rsid w:val="00420984"/>
    <w:rsid w:val="00420A6E"/>
    <w:rsid w:val="00420BA9"/>
    <w:rsid w:val="004214FD"/>
    <w:rsid w:val="004216A1"/>
    <w:rsid w:val="004216E4"/>
    <w:rsid w:val="00421760"/>
    <w:rsid w:val="0042195B"/>
    <w:rsid w:val="00421A02"/>
    <w:rsid w:val="00421E11"/>
    <w:rsid w:val="00421FC1"/>
    <w:rsid w:val="0042213B"/>
    <w:rsid w:val="00422195"/>
    <w:rsid w:val="00422659"/>
    <w:rsid w:val="004226E7"/>
    <w:rsid w:val="00422C3B"/>
    <w:rsid w:val="00422DF0"/>
    <w:rsid w:val="00423689"/>
    <w:rsid w:val="0042379C"/>
    <w:rsid w:val="004237D9"/>
    <w:rsid w:val="004237DE"/>
    <w:rsid w:val="00423847"/>
    <w:rsid w:val="00423B15"/>
    <w:rsid w:val="00423B1B"/>
    <w:rsid w:val="00423C21"/>
    <w:rsid w:val="00423D4D"/>
    <w:rsid w:val="00423D69"/>
    <w:rsid w:val="00423FDE"/>
    <w:rsid w:val="0042443E"/>
    <w:rsid w:val="0042500C"/>
    <w:rsid w:val="0042520E"/>
    <w:rsid w:val="004256F0"/>
    <w:rsid w:val="004257F8"/>
    <w:rsid w:val="00425A7E"/>
    <w:rsid w:val="00425B7D"/>
    <w:rsid w:val="00425DA7"/>
    <w:rsid w:val="0042695B"/>
    <w:rsid w:val="004271DB"/>
    <w:rsid w:val="004273AC"/>
    <w:rsid w:val="004276C1"/>
    <w:rsid w:val="0042785D"/>
    <w:rsid w:val="00427ACF"/>
    <w:rsid w:val="00427B55"/>
    <w:rsid w:val="004300B0"/>
    <w:rsid w:val="00430244"/>
    <w:rsid w:val="0043038F"/>
    <w:rsid w:val="00430559"/>
    <w:rsid w:val="0043120E"/>
    <w:rsid w:val="0043169B"/>
    <w:rsid w:val="00431DA4"/>
    <w:rsid w:val="00431ED7"/>
    <w:rsid w:val="00432950"/>
    <w:rsid w:val="00432AD4"/>
    <w:rsid w:val="00432C13"/>
    <w:rsid w:val="00432EBC"/>
    <w:rsid w:val="00433A5F"/>
    <w:rsid w:val="00433D7E"/>
    <w:rsid w:val="00433F9B"/>
    <w:rsid w:val="0043421A"/>
    <w:rsid w:val="00434642"/>
    <w:rsid w:val="00434D5D"/>
    <w:rsid w:val="00434FF6"/>
    <w:rsid w:val="00435BF1"/>
    <w:rsid w:val="00435BFA"/>
    <w:rsid w:val="00435FB3"/>
    <w:rsid w:val="00436A99"/>
    <w:rsid w:val="00436B43"/>
    <w:rsid w:val="00436BF9"/>
    <w:rsid w:val="00436C0F"/>
    <w:rsid w:val="00436C11"/>
    <w:rsid w:val="00436FF7"/>
    <w:rsid w:val="0043720F"/>
    <w:rsid w:val="00437453"/>
    <w:rsid w:val="00437592"/>
    <w:rsid w:val="004375CD"/>
    <w:rsid w:val="00437674"/>
    <w:rsid w:val="00437994"/>
    <w:rsid w:val="00437B42"/>
    <w:rsid w:val="00437C9C"/>
    <w:rsid w:val="0044008A"/>
    <w:rsid w:val="0044058B"/>
    <w:rsid w:val="00440F02"/>
    <w:rsid w:val="004416EF"/>
    <w:rsid w:val="00441C5C"/>
    <w:rsid w:val="00441E22"/>
    <w:rsid w:val="00442016"/>
    <w:rsid w:val="00442327"/>
    <w:rsid w:val="004425B1"/>
    <w:rsid w:val="0044288D"/>
    <w:rsid w:val="00442947"/>
    <w:rsid w:val="00442EB8"/>
    <w:rsid w:val="00442EC8"/>
    <w:rsid w:val="0044308C"/>
    <w:rsid w:val="00443433"/>
    <w:rsid w:val="00443493"/>
    <w:rsid w:val="00443790"/>
    <w:rsid w:val="00443C01"/>
    <w:rsid w:val="00443C0F"/>
    <w:rsid w:val="00443F4D"/>
    <w:rsid w:val="004443BB"/>
    <w:rsid w:val="0044443D"/>
    <w:rsid w:val="004449C4"/>
    <w:rsid w:val="00444B47"/>
    <w:rsid w:val="00444B5E"/>
    <w:rsid w:val="00445260"/>
    <w:rsid w:val="004453B8"/>
    <w:rsid w:val="004456B2"/>
    <w:rsid w:val="004458D6"/>
    <w:rsid w:val="00445BC5"/>
    <w:rsid w:val="00446087"/>
    <w:rsid w:val="0044611D"/>
    <w:rsid w:val="00446595"/>
    <w:rsid w:val="00446D39"/>
    <w:rsid w:val="00446FAD"/>
    <w:rsid w:val="00447064"/>
    <w:rsid w:val="004470CE"/>
    <w:rsid w:val="004475A3"/>
    <w:rsid w:val="004476C3"/>
    <w:rsid w:val="0045093D"/>
    <w:rsid w:val="00450AF0"/>
    <w:rsid w:val="00450C2E"/>
    <w:rsid w:val="00450C3E"/>
    <w:rsid w:val="00450C9D"/>
    <w:rsid w:val="00450D05"/>
    <w:rsid w:val="00450E4B"/>
    <w:rsid w:val="00450FB6"/>
    <w:rsid w:val="004510C4"/>
    <w:rsid w:val="00451906"/>
    <w:rsid w:val="004519EA"/>
    <w:rsid w:val="00451A26"/>
    <w:rsid w:val="00451DF0"/>
    <w:rsid w:val="00451E2F"/>
    <w:rsid w:val="00452755"/>
    <w:rsid w:val="00452A0A"/>
    <w:rsid w:val="00452B48"/>
    <w:rsid w:val="00452EB4"/>
    <w:rsid w:val="00452ECF"/>
    <w:rsid w:val="00452F46"/>
    <w:rsid w:val="00452FD7"/>
    <w:rsid w:val="00453B5B"/>
    <w:rsid w:val="00453C6F"/>
    <w:rsid w:val="00454442"/>
    <w:rsid w:val="004544DA"/>
    <w:rsid w:val="004546AB"/>
    <w:rsid w:val="00455127"/>
    <w:rsid w:val="00455256"/>
    <w:rsid w:val="0045548A"/>
    <w:rsid w:val="0045592B"/>
    <w:rsid w:val="00455A2B"/>
    <w:rsid w:val="00455C8B"/>
    <w:rsid w:val="00455D6E"/>
    <w:rsid w:val="00455E32"/>
    <w:rsid w:val="00456124"/>
    <w:rsid w:val="00456237"/>
    <w:rsid w:val="0045644C"/>
    <w:rsid w:val="00456738"/>
    <w:rsid w:val="004568C0"/>
    <w:rsid w:val="00456A16"/>
    <w:rsid w:val="00456A88"/>
    <w:rsid w:val="00456BBD"/>
    <w:rsid w:val="00456CA0"/>
    <w:rsid w:val="00456E1F"/>
    <w:rsid w:val="0045710F"/>
    <w:rsid w:val="004572B1"/>
    <w:rsid w:val="0045732D"/>
    <w:rsid w:val="0045741C"/>
    <w:rsid w:val="00457795"/>
    <w:rsid w:val="00460271"/>
    <w:rsid w:val="00460604"/>
    <w:rsid w:val="00460850"/>
    <w:rsid w:val="00460B03"/>
    <w:rsid w:val="00460B37"/>
    <w:rsid w:val="00460D60"/>
    <w:rsid w:val="0046107F"/>
    <w:rsid w:val="004611EC"/>
    <w:rsid w:val="0046177A"/>
    <w:rsid w:val="0046197F"/>
    <w:rsid w:val="00461C30"/>
    <w:rsid w:val="00461D21"/>
    <w:rsid w:val="00462113"/>
    <w:rsid w:val="00462917"/>
    <w:rsid w:val="0046305C"/>
    <w:rsid w:val="00463435"/>
    <w:rsid w:val="00463536"/>
    <w:rsid w:val="00463731"/>
    <w:rsid w:val="00463EF6"/>
    <w:rsid w:val="0046403B"/>
    <w:rsid w:val="00464220"/>
    <w:rsid w:val="0046433D"/>
    <w:rsid w:val="00464D6A"/>
    <w:rsid w:val="00464E85"/>
    <w:rsid w:val="0046517B"/>
    <w:rsid w:val="00465293"/>
    <w:rsid w:val="004653C3"/>
    <w:rsid w:val="00465C2D"/>
    <w:rsid w:val="00465F95"/>
    <w:rsid w:val="00465FDB"/>
    <w:rsid w:val="00466038"/>
    <w:rsid w:val="00466490"/>
    <w:rsid w:val="0046669C"/>
    <w:rsid w:val="00466B30"/>
    <w:rsid w:val="00466DA6"/>
    <w:rsid w:val="00466E88"/>
    <w:rsid w:val="0046703B"/>
    <w:rsid w:val="004676FF"/>
    <w:rsid w:val="00467B5D"/>
    <w:rsid w:val="00467D56"/>
    <w:rsid w:val="0047041E"/>
    <w:rsid w:val="00471044"/>
    <w:rsid w:val="0047110B"/>
    <w:rsid w:val="0047192C"/>
    <w:rsid w:val="00471EAF"/>
    <w:rsid w:val="004720B0"/>
    <w:rsid w:val="0047217E"/>
    <w:rsid w:val="00472192"/>
    <w:rsid w:val="00472294"/>
    <w:rsid w:val="00472374"/>
    <w:rsid w:val="004727A6"/>
    <w:rsid w:val="00472C8E"/>
    <w:rsid w:val="004730B6"/>
    <w:rsid w:val="0047333D"/>
    <w:rsid w:val="00473624"/>
    <w:rsid w:val="004738EA"/>
    <w:rsid w:val="00473CFC"/>
    <w:rsid w:val="00474031"/>
    <w:rsid w:val="004741DC"/>
    <w:rsid w:val="0047429B"/>
    <w:rsid w:val="0047450B"/>
    <w:rsid w:val="00474B33"/>
    <w:rsid w:val="00474C30"/>
    <w:rsid w:val="00474D75"/>
    <w:rsid w:val="00474E89"/>
    <w:rsid w:val="00474FDC"/>
    <w:rsid w:val="00475139"/>
    <w:rsid w:val="004751CA"/>
    <w:rsid w:val="004756A4"/>
    <w:rsid w:val="004756BB"/>
    <w:rsid w:val="00475935"/>
    <w:rsid w:val="00475B14"/>
    <w:rsid w:val="00475C66"/>
    <w:rsid w:val="00475C87"/>
    <w:rsid w:val="0047667D"/>
    <w:rsid w:val="00476943"/>
    <w:rsid w:val="00476E4D"/>
    <w:rsid w:val="004772AB"/>
    <w:rsid w:val="0047739F"/>
    <w:rsid w:val="00477E57"/>
    <w:rsid w:val="00480208"/>
    <w:rsid w:val="00480223"/>
    <w:rsid w:val="0048057C"/>
    <w:rsid w:val="00480867"/>
    <w:rsid w:val="00481794"/>
    <w:rsid w:val="00481BA3"/>
    <w:rsid w:val="00481FF4"/>
    <w:rsid w:val="004822A7"/>
    <w:rsid w:val="004822EB"/>
    <w:rsid w:val="0048239B"/>
    <w:rsid w:val="0048249D"/>
    <w:rsid w:val="00482834"/>
    <w:rsid w:val="00483530"/>
    <w:rsid w:val="0048374D"/>
    <w:rsid w:val="00483758"/>
    <w:rsid w:val="004838CA"/>
    <w:rsid w:val="004838E4"/>
    <w:rsid w:val="0048432C"/>
    <w:rsid w:val="004843F9"/>
    <w:rsid w:val="00484611"/>
    <w:rsid w:val="00484722"/>
    <w:rsid w:val="00485272"/>
    <w:rsid w:val="00485F83"/>
    <w:rsid w:val="00485FA5"/>
    <w:rsid w:val="004860B6"/>
    <w:rsid w:val="00486140"/>
    <w:rsid w:val="0048623D"/>
    <w:rsid w:val="004867AF"/>
    <w:rsid w:val="00486A32"/>
    <w:rsid w:val="00486FD5"/>
    <w:rsid w:val="00487501"/>
    <w:rsid w:val="0048770D"/>
    <w:rsid w:val="004877B8"/>
    <w:rsid w:val="00487C22"/>
    <w:rsid w:val="00487C90"/>
    <w:rsid w:val="00487D34"/>
    <w:rsid w:val="004900D9"/>
    <w:rsid w:val="00490414"/>
    <w:rsid w:val="0049043B"/>
    <w:rsid w:val="00490A07"/>
    <w:rsid w:val="004910DF"/>
    <w:rsid w:val="004912BC"/>
    <w:rsid w:val="00491939"/>
    <w:rsid w:val="00491B2C"/>
    <w:rsid w:val="00491C77"/>
    <w:rsid w:val="00491E7A"/>
    <w:rsid w:val="00492045"/>
    <w:rsid w:val="0049239F"/>
    <w:rsid w:val="00492F01"/>
    <w:rsid w:val="00493172"/>
    <w:rsid w:val="004931F9"/>
    <w:rsid w:val="00493283"/>
    <w:rsid w:val="004936CE"/>
    <w:rsid w:val="00493CD0"/>
    <w:rsid w:val="00494024"/>
    <w:rsid w:val="00494449"/>
    <w:rsid w:val="00495181"/>
    <w:rsid w:val="0049558A"/>
    <w:rsid w:val="00495834"/>
    <w:rsid w:val="00495B68"/>
    <w:rsid w:val="00495E00"/>
    <w:rsid w:val="004960DF"/>
    <w:rsid w:val="00496263"/>
    <w:rsid w:val="0049685F"/>
    <w:rsid w:val="004970D0"/>
    <w:rsid w:val="0049730C"/>
    <w:rsid w:val="004974A2"/>
    <w:rsid w:val="00497CC5"/>
    <w:rsid w:val="00497DC0"/>
    <w:rsid w:val="00497E65"/>
    <w:rsid w:val="004A045D"/>
    <w:rsid w:val="004A0847"/>
    <w:rsid w:val="004A0AEE"/>
    <w:rsid w:val="004A0B68"/>
    <w:rsid w:val="004A0D0A"/>
    <w:rsid w:val="004A119C"/>
    <w:rsid w:val="004A1263"/>
    <w:rsid w:val="004A12BA"/>
    <w:rsid w:val="004A19A1"/>
    <w:rsid w:val="004A1FFB"/>
    <w:rsid w:val="004A2129"/>
    <w:rsid w:val="004A2327"/>
    <w:rsid w:val="004A23C5"/>
    <w:rsid w:val="004A23DA"/>
    <w:rsid w:val="004A23DE"/>
    <w:rsid w:val="004A26AB"/>
    <w:rsid w:val="004A2A47"/>
    <w:rsid w:val="004A2AA4"/>
    <w:rsid w:val="004A2ADC"/>
    <w:rsid w:val="004A2B24"/>
    <w:rsid w:val="004A2C55"/>
    <w:rsid w:val="004A2CA7"/>
    <w:rsid w:val="004A3249"/>
    <w:rsid w:val="004A37A5"/>
    <w:rsid w:val="004A3C0E"/>
    <w:rsid w:val="004A3E7A"/>
    <w:rsid w:val="004A3ECD"/>
    <w:rsid w:val="004A4151"/>
    <w:rsid w:val="004A4490"/>
    <w:rsid w:val="004A48E2"/>
    <w:rsid w:val="004A4A91"/>
    <w:rsid w:val="004A4AD2"/>
    <w:rsid w:val="004A4F19"/>
    <w:rsid w:val="004A4F80"/>
    <w:rsid w:val="004A506E"/>
    <w:rsid w:val="004A522D"/>
    <w:rsid w:val="004A55B8"/>
    <w:rsid w:val="004A580A"/>
    <w:rsid w:val="004A5E7D"/>
    <w:rsid w:val="004A63A3"/>
    <w:rsid w:val="004A65C5"/>
    <w:rsid w:val="004A66BC"/>
    <w:rsid w:val="004A67C0"/>
    <w:rsid w:val="004A6827"/>
    <w:rsid w:val="004A6BFE"/>
    <w:rsid w:val="004A6E93"/>
    <w:rsid w:val="004A731D"/>
    <w:rsid w:val="004A7556"/>
    <w:rsid w:val="004A7573"/>
    <w:rsid w:val="004A7737"/>
    <w:rsid w:val="004A7B15"/>
    <w:rsid w:val="004B059F"/>
    <w:rsid w:val="004B0B58"/>
    <w:rsid w:val="004B0BD8"/>
    <w:rsid w:val="004B0E6E"/>
    <w:rsid w:val="004B1019"/>
    <w:rsid w:val="004B1282"/>
    <w:rsid w:val="004B1566"/>
    <w:rsid w:val="004B1638"/>
    <w:rsid w:val="004B18A2"/>
    <w:rsid w:val="004B19D0"/>
    <w:rsid w:val="004B1B5B"/>
    <w:rsid w:val="004B1CFF"/>
    <w:rsid w:val="004B1ECA"/>
    <w:rsid w:val="004B1F23"/>
    <w:rsid w:val="004B1F4C"/>
    <w:rsid w:val="004B2396"/>
    <w:rsid w:val="004B24CB"/>
    <w:rsid w:val="004B2C8E"/>
    <w:rsid w:val="004B30CF"/>
    <w:rsid w:val="004B33A5"/>
    <w:rsid w:val="004B35F0"/>
    <w:rsid w:val="004B3729"/>
    <w:rsid w:val="004B3C43"/>
    <w:rsid w:val="004B3D3A"/>
    <w:rsid w:val="004B3DF8"/>
    <w:rsid w:val="004B3F31"/>
    <w:rsid w:val="004B42EB"/>
    <w:rsid w:val="004B44CB"/>
    <w:rsid w:val="004B45D5"/>
    <w:rsid w:val="004B4664"/>
    <w:rsid w:val="004B47DB"/>
    <w:rsid w:val="004B484B"/>
    <w:rsid w:val="004B4ABF"/>
    <w:rsid w:val="004B4BD8"/>
    <w:rsid w:val="004B4C91"/>
    <w:rsid w:val="004B4CF8"/>
    <w:rsid w:val="004B4E46"/>
    <w:rsid w:val="004B591D"/>
    <w:rsid w:val="004B6A3A"/>
    <w:rsid w:val="004B6B1F"/>
    <w:rsid w:val="004B6D92"/>
    <w:rsid w:val="004B70CB"/>
    <w:rsid w:val="004B7280"/>
    <w:rsid w:val="004B7F57"/>
    <w:rsid w:val="004B7FBD"/>
    <w:rsid w:val="004C04D9"/>
    <w:rsid w:val="004C05AD"/>
    <w:rsid w:val="004C064A"/>
    <w:rsid w:val="004C0850"/>
    <w:rsid w:val="004C0857"/>
    <w:rsid w:val="004C09F5"/>
    <w:rsid w:val="004C0B84"/>
    <w:rsid w:val="004C0E56"/>
    <w:rsid w:val="004C0EBA"/>
    <w:rsid w:val="004C0F00"/>
    <w:rsid w:val="004C11C8"/>
    <w:rsid w:val="004C147B"/>
    <w:rsid w:val="004C19DB"/>
    <w:rsid w:val="004C1AB2"/>
    <w:rsid w:val="004C1F0F"/>
    <w:rsid w:val="004C1F63"/>
    <w:rsid w:val="004C20B5"/>
    <w:rsid w:val="004C23FD"/>
    <w:rsid w:val="004C2630"/>
    <w:rsid w:val="004C2820"/>
    <w:rsid w:val="004C2CDB"/>
    <w:rsid w:val="004C3385"/>
    <w:rsid w:val="004C360B"/>
    <w:rsid w:val="004C3B42"/>
    <w:rsid w:val="004C3C22"/>
    <w:rsid w:val="004C3C92"/>
    <w:rsid w:val="004C43DB"/>
    <w:rsid w:val="004C469A"/>
    <w:rsid w:val="004C47F9"/>
    <w:rsid w:val="004C4A06"/>
    <w:rsid w:val="004C4CF6"/>
    <w:rsid w:val="004C5C3B"/>
    <w:rsid w:val="004C5C6B"/>
    <w:rsid w:val="004C5D0F"/>
    <w:rsid w:val="004C5DDD"/>
    <w:rsid w:val="004C6114"/>
    <w:rsid w:val="004C6307"/>
    <w:rsid w:val="004C6949"/>
    <w:rsid w:val="004C69CF"/>
    <w:rsid w:val="004C69D4"/>
    <w:rsid w:val="004C726D"/>
    <w:rsid w:val="004C7495"/>
    <w:rsid w:val="004C75F6"/>
    <w:rsid w:val="004D0024"/>
    <w:rsid w:val="004D0614"/>
    <w:rsid w:val="004D09FD"/>
    <w:rsid w:val="004D104F"/>
    <w:rsid w:val="004D13B9"/>
    <w:rsid w:val="004D16CD"/>
    <w:rsid w:val="004D16F6"/>
    <w:rsid w:val="004D1B47"/>
    <w:rsid w:val="004D1BE3"/>
    <w:rsid w:val="004D1F83"/>
    <w:rsid w:val="004D2158"/>
    <w:rsid w:val="004D21A7"/>
    <w:rsid w:val="004D2237"/>
    <w:rsid w:val="004D255A"/>
    <w:rsid w:val="004D261C"/>
    <w:rsid w:val="004D26DB"/>
    <w:rsid w:val="004D3381"/>
    <w:rsid w:val="004D36FF"/>
    <w:rsid w:val="004D3FD8"/>
    <w:rsid w:val="004D40C2"/>
    <w:rsid w:val="004D40E1"/>
    <w:rsid w:val="004D4540"/>
    <w:rsid w:val="004D4CE3"/>
    <w:rsid w:val="004D4D77"/>
    <w:rsid w:val="004D52DC"/>
    <w:rsid w:val="004D55CE"/>
    <w:rsid w:val="004D584B"/>
    <w:rsid w:val="004D59C6"/>
    <w:rsid w:val="004D5AE9"/>
    <w:rsid w:val="004D5C91"/>
    <w:rsid w:val="004D5F68"/>
    <w:rsid w:val="004D601D"/>
    <w:rsid w:val="004D61ED"/>
    <w:rsid w:val="004D6533"/>
    <w:rsid w:val="004D655E"/>
    <w:rsid w:val="004D67E4"/>
    <w:rsid w:val="004D6920"/>
    <w:rsid w:val="004D6B48"/>
    <w:rsid w:val="004D6C5B"/>
    <w:rsid w:val="004D6D47"/>
    <w:rsid w:val="004D6E2E"/>
    <w:rsid w:val="004D75A0"/>
    <w:rsid w:val="004D7871"/>
    <w:rsid w:val="004D7ABB"/>
    <w:rsid w:val="004D7FF8"/>
    <w:rsid w:val="004E000C"/>
    <w:rsid w:val="004E05EF"/>
    <w:rsid w:val="004E0EB8"/>
    <w:rsid w:val="004E15B4"/>
    <w:rsid w:val="004E1821"/>
    <w:rsid w:val="004E1F92"/>
    <w:rsid w:val="004E1FDB"/>
    <w:rsid w:val="004E2108"/>
    <w:rsid w:val="004E2195"/>
    <w:rsid w:val="004E2446"/>
    <w:rsid w:val="004E24BB"/>
    <w:rsid w:val="004E2B62"/>
    <w:rsid w:val="004E2D89"/>
    <w:rsid w:val="004E2E92"/>
    <w:rsid w:val="004E2FAB"/>
    <w:rsid w:val="004E30D1"/>
    <w:rsid w:val="004E32ED"/>
    <w:rsid w:val="004E32FD"/>
    <w:rsid w:val="004E3677"/>
    <w:rsid w:val="004E3823"/>
    <w:rsid w:val="004E3838"/>
    <w:rsid w:val="004E3D10"/>
    <w:rsid w:val="004E4013"/>
    <w:rsid w:val="004E41AF"/>
    <w:rsid w:val="004E47B0"/>
    <w:rsid w:val="004E49A5"/>
    <w:rsid w:val="004E4B1E"/>
    <w:rsid w:val="004E4C1B"/>
    <w:rsid w:val="004E4E17"/>
    <w:rsid w:val="004E502E"/>
    <w:rsid w:val="004E56B0"/>
    <w:rsid w:val="004E5971"/>
    <w:rsid w:val="004E5C32"/>
    <w:rsid w:val="004E5ECA"/>
    <w:rsid w:val="004E6D38"/>
    <w:rsid w:val="004E6DA5"/>
    <w:rsid w:val="004E6DFA"/>
    <w:rsid w:val="004E7060"/>
    <w:rsid w:val="004E71FB"/>
    <w:rsid w:val="004E742A"/>
    <w:rsid w:val="004E75AC"/>
    <w:rsid w:val="004E789C"/>
    <w:rsid w:val="004E7A65"/>
    <w:rsid w:val="004E7AEF"/>
    <w:rsid w:val="004E7F14"/>
    <w:rsid w:val="004F02C9"/>
    <w:rsid w:val="004F0486"/>
    <w:rsid w:val="004F0563"/>
    <w:rsid w:val="004F0A14"/>
    <w:rsid w:val="004F0C1C"/>
    <w:rsid w:val="004F10AF"/>
    <w:rsid w:val="004F1142"/>
    <w:rsid w:val="004F2136"/>
    <w:rsid w:val="004F2188"/>
    <w:rsid w:val="004F260D"/>
    <w:rsid w:val="004F2989"/>
    <w:rsid w:val="004F2C3C"/>
    <w:rsid w:val="004F2EE2"/>
    <w:rsid w:val="004F30C8"/>
    <w:rsid w:val="004F3164"/>
    <w:rsid w:val="004F32DA"/>
    <w:rsid w:val="004F3359"/>
    <w:rsid w:val="004F38F7"/>
    <w:rsid w:val="004F3DC4"/>
    <w:rsid w:val="004F405D"/>
    <w:rsid w:val="004F41B1"/>
    <w:rsid w:val="004F42CB"/>
    <w:rsid w:val="004F42E9"/>
    <w:rsid w:val="004F4600"/>
    <w:rsid w:val="004F4855"/>
    <w:rsid w:val="004F4A04"/>
    <w:rsid w:val="004F4C1D"/>
    <w:rsid w:val="004F4CB4"/>
    <w:rsid w:val="004F4F6D"/>
    <w:rsid w:val="004F4F84"/>
    <w:rsid w:val="004F50BF"/>
    <w:rsid w:val="004F5454"/>
    <w:rsid w:val="004F596C"/>
    <w:rsid w:val="004F5BD1"/>
    <w:rsid w:val="004F60FB"/>
    <w:rsid w:val="004F63E6"/>
    <w:rsid w:val="004F6AAD"/>
    <w:rsid w:val="004F6C0E"/>
    <w:rsid w:val="004F6C98"/>
    <w:rsid w:val="004F7034"/>
    <w:rsid w:val="004F77D4"/>
    <w:rsid w:val="004F784C"/>
    <w:rsid w:val="004F78D8"/>
    <w:rsid w:val="004F7901"/>
    <w:rsid w:val="0050002D"/>
    <w:rsid w:val="00500220"/>
    <w:rsid w:val="0050036A"/>
    <w:rsid w:val="00500789"/>
    <w:rsid w:val="00500BCF"/>
    <w:rsid w:val="0050170E"/>
    <w:rsid w:val="00501A4C"/>
    <w:rsid w:val="00501B93"/>
    <w:rsid w:val="00501FDE"/>
    <w:rsid w:val="005022D9"/>
    <w:rsid w:val="0050275C"/>
    <w:rsid w:val="005028AC"/>
    <w:rsid w:val="005028D9"/>
    <w:rsid w:val="00502B2A"/>
    <w:rsid w:val="00502D61"/>
    <w:rsid w:val="005030F5"/>
    <w:rsid w:val="00503394"/>
    <w:rsid w:val="00503687"/>
    <w:rsid w:val="00503A6E"/>
    <w:rsid w:val="00503C0D"/>
    <w:rsid w:val="00503CDD"/>
    <w:rsid w:val="00503CE1"/>
    <w:rsid w:val="00503D57"/>
    <w:rsid w:val="00503DB3"/>
    <w:rsid w:val="00503FD2"/>
    <w:rsid w:val="005047DA"/>
    <w:rsid w:val="00504A6D"/>
    <w:rsid w:val="00504CFC"/>
    <w:rsid w:val="005052E6"/>
    <w:rsid w:val="005055C6"/>
    <w:rsid w:val="00505735"/>
    <w:rsid w:val="00505979"/>
    <w:rsid w:val="00505E15"/>
    <w:rsid w:val="00506131"/>
    <w:rsid w:val="005067BD"/>
    <w:rsid w:val="00506B18"/>
    <w:rsid w:val="00507450"/>
    <w:rsid w:val="00507559"/>
    <w:rsid w:val="00507644"/>
    <w:rsid w:val="00507BE6"/>
    <w:rsid w:val="00507DFB"/>
    <w:rsid w:val="0051006C"/>
    <w:rsid w:val="0051023B"/>
    <w:rsid w:val="00510368"/>
    <w:rsid w:val="00511241"/>
    <w:rsid w:val="005115FE"/>
    <w:rsid w:val="00511826"/>
    <w:rsid w:val="00512072"/>
    <w:rsid w:val="0051209F"/>
    <w:rsid w:val="005122D4"/>
    <w:rsid w:val="00512685"/>
    <w:rsid w:val="00512744"/>
    <w:rsid w:val="005129E1"/>
    <w:rsid w:val="00512EFF"/>
    <w:rsid w:val="00513872"/>
    <w:rsid w:val="00513BC9"/>
    <w:rsid w:val="005141D3"/>
    <w:rsid w:val="005142BD"/>
    <w:rsid w:val="00515377"/>
    <w:rsid w:val="005153DF"/>
    <w:rsid w:val="00515426"/>
    <w:rsid w:val="00515452"/>
    <w:rsid w:val="0051573E"/>
    <w:rsid w:val="0051589A"/>
    <w:rsid w:val="00515AEA"/>
    <w:rsid w:val="00515CE6"/>
    <w:rsid w:val="00515E02"/>
    <w:rsid w:val="00515E0D"/>
    <w:rsid w:val="0051607A"/>
    <w:rsid w:val="0051612F"/>
    <w:rsid w:val="0051617A"/>
    <w:rsid w:val="0051684D"/>
    <w:rsid w:val="00516AC0"/>
    <w:rsid w:val="00517010"/>
    <w:rsid w:val="005170BA"/>
    <w:rsid w:val="00517BBC"/>
    <w:rsid w:val="00517DC4"/>
    <w:rsid w:val="00517E80"/>
    <w:rsid w:val="005201CD"/>
    <w:rsid w:val="005202C6"/>
    <w:rsid w:val="0052094C"/>
    <w:rsid w:val="00520E13"/>
    <w:rsid w:val="00520F38"/>
    <w:rsid w:val="00521302"/>
    <w:rsid w:val="005213BD"/>
    <w:rsid w:val="00521461"/>
    <w:rsid w:val="005215E0"/>
    <w:rsid w:val="00521711"/>
    <w:rsid w:val="00521DDA"/>
    <w:rsid w:val="00522095"/>
    <w:rsid w:val="0052254F"/>
    <w:rsid w:val="005225C4"/>
    <w:rsid w:val="005230E3"/>
    <w:rsid w:val="00523956"/>
    <w:rsid w:val="00523CB7"/>
    <w:rsid w:val="0052419D"/>
    <w:rsid w:val="005242F4"/>
    <w:rsid w:val="005246E2"/>
    <w:rsid w:val="00524BC1"/>
    <w:rsid w:val="00524C31"/>
    <w:rsid w:val="00524C4E"/>
    <w:rsid w:val="00524C5F"/>
    <w:rsid w:val="00524EE7"/>
    <w:rsid w:val="0052533F"/>
    <w:rsid w:val="005254F1"/>
    <w:rsid w:val="00525612"/>
    <w:rsid w:val="005256FB"/>
    <w:rsid w:val="00525A58"/>
    <w:rsid w:val="00525ABA"/>
    <w:rsid w:val="00525AEC"/>
    <w:rsid w:val="005265A9"/>
    <w:rsid w:val="00526D0E"/>
    <w:rsid w:val="00526E3D"/>
    <w:rsid w:val="00526E94"/>
    <w:rsid w:val="005278A1"/>
    <w:rsid w:val="0052795F"/>
    <w:rsid w:val="00527DBD"/>
    <w:rsid w:val="00527F62"/>
    <w:rsid w:val="00530214"/>
    <w:rsid w:val="00530219"/>
    <w:rsid w:val="0053033B"/>
    <w:rsid w:val="005303FF"/>
    <w:rsid w:val="00531053"/>
    <w:rsid w:val="0053120C"/>
    <w:rsid w:val="00531481"/>
    <w:rsid w:val="00531863"/>
    <w:rsid w:val="00531C1D"/>
    <w:rsid w:val="0053208E"/>
    <w:rsid w:val="005322A1"/>
    <w:rsid w:val="00532311"/>
    <w:rsid w:val="00532349"/>
    <w:rsid w:val="0053243C"/>
    <w:rsid w:val="005325AA"/>
    <w:rsid w:val="00532A7B"/>
    <w:rsid w:val="00532A9E"/>
    <w:rsid w:val="00532E48"/>
    <w:rsid w:val="0053300F"/>
    <w:rsid w:val="005330CC"/>
    <w:rsid w:val="005331DF"/>
    <w:rsid w:val="005336A8"/>
    <w:rsid w:val="0053393A"/>
    <w:rsid w:val="00533BF8"/>
    <w:rsid w:val="00533EA7"/>
    <w:rsid w:val="00534261"/>
    <w:rsid w:val="00534404"/>
    <w:rsid w:val="0053528F"/>
    <w:rsid w:val="00535F02"/>
    <w:rsid w:val="00535FF6"/>
    <w:rsid w:val="00536242"/>
    <w:rsid w:val="00536315"/>
    <w:rsid w:val="00536362"/>
    <w:rsid w:val="005363C4"/>
    <w:rsid w:val="00536B42"/>
    <w:rsid w:val="0053770E"/>
    <w:rsid w:val="00537775"/>
    <w:rsid w:val="005377EA"/>
    <w:rsid w:val="005379D4"/>
    <w:rsid w:val="00537BA9"/>
    <w:rsid w:val="00540476"/>
    <w:rsid w:val="005404FE"/>
    <w:rsid w:val="00540BCA"/>
    <w:rsid w:val="00540FDE"/>
    <w:rsid w:val="00541319"/>
    <w:rsid w:val="0054147B"/>
    <w:rsid w:val="0054148A"/>
    <w:rsid w:val="005414DA"/>
    <w:rsid w:val="00541825"/>
    <w:rsid w:val="00541D70"/>
    <w:rsid w:val="00541FC4"/>
    <w:rsid w:val="00542063"/>
    <w:rsid w:val="0054213F"/>
    <w:rsid w:val="005421E8"/>
    <w:rsid w:val="00542449"/>
    <w:rsid w:val="005428A2"/>
    <w:rsid w:val="005428D1"/>
    <w:rsid w:val="00542B7D"/>
    <w:rsid w:val="00542CF6"/>
    <w:rsid w:val="00542F75"/>
    <w:rsid w:val="00543298"/>
    <w:rsid w:val="005432B2"/>
    <w:rsid w:val="0054344F"/>
    <w:rsid w:val="00543607"/>
    <w:rsid w:val="00543700"/>
    <w:rsid w:val="00543936"/>
    <w:rsid w:val="00543D4D"/>
    <w:rsid w:val="005443A8"/>
    <w:rsid w:val="00544A5D"/>
    <w:rsid w:val="0054505B"/>
    <w:rsid w:val="00545488"/>
    <w:rsid w:val="005455C1"/>
    <w:rsid w:val="0054583D"/>
    <w:rsid w:val="0054585F"/>
    <w:rsid w:val="005459A5"/>
    <w:rsid w:val="00545F29"/>
    <w:rsid w:val="00545F5E"/>
    <w:rsid w:val="0054615F"/>
    <w:rsid w:val="00546427"/>
    <w:rsid w:val="0054674E"/>
    <w:rsid w:val="00546851"/>
    <w:rsid w:val="0054750A"/>
    <w:rsid w:val="00547893"/>
    <w:rsid w:val="00547A70"/>
    <w:rsid w:val="00547A8E"/>
    <w:rsid w:val="00547E52"/>
    <w:rsid w:val="005500C6"/>
    <w:rsid w:val="00550191"/>
    <w:rsid w:val="00550495"/>
    <w:rsid w:val="005507D2"/>
    <w:rsid w:val="005507F2"/>
    <w:rsid w:val="00550B4C"/>
    <w:rsid w:val="00550D5E"/>
    <w:rsid w:val="00550D87"/>
    <w:rsid w:val="00550FDD"/>
    <w:rsid w:val="00551088"/>
    <w:rsid w:val="005513C3"/>
    <w:rsid w:val="00551695"/>
    <w:rsid w:val="00551D55"/>
    <w:rsid w:val="00551D5C"/>
    <w:rsid w:val="00551F5A"/>
    <w:rsid w:val="00551FC6"/>
    <w:rsid w:val="00552077"/>
    <w:rsid w:val="00552228"/>
    <w:rsid w:val="0055233C"/>
    <w:rsid w:val="00552374"/>
    <w:rsid w:val="005524DF"/>
    <w:rsid w:val="00552516"/>
    <w:rsid w:val="00552ABE"/>
    <w:rsid w:val="00552C09"/>
    <w:rsid w:val="00552D04"/>
    <w:rsid w:val="00552DBD"/>
    <w:rsid w:val="0055339A"/>
    <w:rsid w:val="0055354A"/>
    <w:rsid w:val="005537A5"/>
    <w:rsid w:val="005538DB"/>
    <w:rsid w:val="00553949"/>
    <w:rsid w:val="00553B1D"/>
    <w:rsid w:val="00553E68"/>
    <w:rsid w:val="00554002"/>
    <w:rsid w:val="0055406E"/>
    <w:rsid w:val="0055418D"/>
    <w:rsid w:val="00554240"/>
    <w:rsid w:val="00554A8C"/>
    <w:rsid w:val="005556DB"/>
    <w:rsid w:val="00555ED2"/>
    <w:rsid w:val="0055619C"/>
    <w:rsid w:val="00556469"/>
    <w:rsid w:val="00556565"/>
    <w:rsid w:val="00556C7A"/>
    <w:rsid w:val="005570A8"/>
    <w:rsid w:val="0055734A"/>
    <w:rsid w:val="00557CAA"/>
    <w:rsid w:val="00557DC6"/>
    <w:rsid w:val="005602B5"/>
    <w:rsid w:val="005602EE"/>
    <w:rsid w:val="005603BF"/>
    <w:rsid w:val="005604B2"/>
    <w:rsid w:val="00560763"/>
    <w:rsid w:val="005607B6"/>
    <w:rsid w:val="005607C5"/>
    <w:rsid w:val="00560CD6"/>
    <w:rsid w:val="005610B6"/>
    <w:rsid w:val="0056124D"/>
    <w:rsid w:val="0056153E"/>
    <w:rsid w:val="00561AC7"/>
    <w:rsid w:val="00561B63"/>
    <w:rsid w:val="005620CF"/>
    <w:rsid w:val="005620D3"/>
    <w:rsid w:val="005621D4"/>
    <w:rsid w:val="005623D7"/>
    <w:rsid w:val="005627B1"/>
    <w:rsid w:val="00562862"/>
    <w:rsid w:val="00562922"/>
    <w:rsid w:val="005629E7"/>
    <w:rsid w:val="00562A24"/>
    <w:rsid w:val="00562C1B"/>
    <w:rsid w:val="00562C7E"/>
    <w:rsid w:val="00562E1D"/>
    <w:rsid w:val="00562FD5"/>
    <w:rsid w:val="00563059"/>
    <w:rsid w:val="005631AA"/>
    <w:rsid w:val="00563685"/>
    <w:rsid w:val="005636C8"/>
    <w:rsid w:val="00563752"/>
    <w:rsid w:val="00563B99"/>
    <w:rsid w:val="00563D2A"/>
    <w:rsid w:val="00563EE6"/>
    <w:rsid w:val="00564199"/>
    <w:rsid w:val="005641EF"/>
    <w:rsid w:val="005642A8"/>
    <w:rsid w:val="005642B4"/>
    <w:rsid w:val="00564918"/>
    <w:rsid w:val="00564F4B"/>
    <w:rsid w:val="00564FFD"/>
    <w:rsid w:val="005653EE"/>
    <w:rsid w:val="0056555C"/>
    <w:rsid w:val="00565A76"/>
    <w:rsid w:val="0056637D"/>
    <w:rsid w:val="00566518"/>
    <w:rsid w:val="00566A26"/>
    <w:rsid w:val="00566AF5"/>
    <w:rsid w:val="00566B1D"/>
    <w:rsid w:val="005670E7"/>
    <w:rsid w:val="005671F2"/>
    <w:rsid w:val="005676FD"/>
    <w:rsid w:val="0056780E"/>
    <w:rsid w:val="00567B0D"/>
    <w:rsid w:val="00567FA2"/>
    <w:rsid w:val="0057037C"/>
    <w:rsid w:val="00570645"/>
    <w:rsid w:val="00570BD8"/>
    <w:rsid w:val="00570F43"/>
    <w:rsid w:val="00571100"/>
    <w:rsid w:val="00571AE6"/>
    <w:rsid w:val="00571E22"/>
    <w:rsid w:val="00571FBA"/>
    <w:rsid w:val="005720BF"/>
    <w:rsid w:val="0057240D"/>
    <w:rsid w:val="0057247E"/>
    <w:rsid w:val="00572729"/>
    <w:rsid w:val="00572A93"/>
    <w:rsid w:val="0057323E"/>
    <w:rsid w:val="00573521"/>
    <w:rsid w:val="0057385B"/>
    <w:rsid w:val="005739B2"/>
    <w:rsid w:val="00573B47"/>
    <w:rsid w:val="00573C5F"/>
    <w:rsid w:val="00573E58"/>
    <w:rsid w:val="0057428B"/>
    <w:rsid w:val="00574629"/>
    <w:rsid w:val="005748E7"/>
    <w:rsid w:val="0057514C"/>
    <w:rsid w:val="00575646"/>
    <w:rsid w:val="005757AF"/>
    <w:rsid w:val="00575876"/>
    <w:rsid w:val="00575A0C"/>
    <w:rsid w:val="0057630C"/>
    <w:rsid w:val="00576807"/>
    <w:rsid w:val="005769A0"/>
    <w:rsid w:val="00576E6C"/>
    <w:rsid w:val="00576F19"/>
    <w:rsid w:val="0057704B"/>
    <w:rsid w:val="005772EE"/>
    <w:rsid w:val="0057734E"/>
    <w:rsid w:val="0057744D"/>
    <w:rsid w:val="005778ED"/>
    <w:rsid w:val="00577A6C"/>
    <w:rsid w:val="00577FF2"/>
    <w:rsid w:val="0058038D"/>
    <w:rsid w:val="005804F5"/>
    <w:rsid w:val="005809B6"/>
    <w:rsid w:val="00580B70"/>
    <w:rsid w:val="005810D2"/>
    <w:rsid w:val="005817B5"/>
    <w:rsid w:val="00581B40"/>
    <w:rsid w:val="00581D3A"/>
    <w:rsid w:val="00581DE3"/>
    <w:rsid w:val="00581E9D"/>
    <w:rsid w:val="0058205F"/>
    <w:rsid w:val="005820A2"/>
    <w:rsid w:val="0058226A"/>
    <w:rsid w:val="00582418"/>
    <w:rsid w:val="00582681"/>
    <w:rsid w:val="00582A3B"/>
    <w:rsid w:val="00582C47"/>
    <w:rsid w:val="00582C5C"/>
    <w:rsid w:val="00582E12"/>
    <w:rsid w:val="00583050"/>
    <w:rsid w:val="0058316E"/>
    <w:rsid w:val="00583300"/>
    <w:rsid w:val="005834C8"/>
    <w:rsid w:val="00583522"/>
    <w:rsid w:val="0058454D"/>
    <w:rsid w:val="00584742"/>
    <w:rsid w:val="00584AEF"/>
    <w:rsid w:val="00584D64"/>
    <w:rsid w:val="00585364"/>
    <w:rsid w:val="00585A6A"/>
    <w:rsid w:val="00585B64"/>
    <w:rsid w:val="00585C46"/>
    <w:rsid w:val="00585EF3"/>
    <w:rsid w:val="00586078"/>
    <w:rsid w:val="005860CC"/>
    <w:rsid w:val="005860FF"/>
    <w:rsid w:val="00586212"/>
    <w:rsid w:val="0058636A"/>
    <w:rsid w:val="00586460"/>
    <w:rsid w:val="00586796"/>
    <w:rsid w:val="00586811"/>
    <w:rsid w:val="00586A11"/>
    <w:rsid w:val="00586A14"/>
    <w:rsid w:val="00586E40"/>
    <w:rsid w:val="00587207"/>
    <w:rsid w:val="0058732A"/>
    <w:rsid w:val="005874FE"/>
    <w:rsid w:val="0058770B"/>
    <w:rsid w:val="0058771A"/>
    <w:rsid w:val="00587782"/>
    <w:rsid w:val="00587864"/>
    <w:rsid w:val="00587BC4"/>
    <w:rsid w:val="00587BDA"/>
    <w:rsid w:val="0059026E"/>
    <w:rsid w:val="005907E5"/>
    <w:rsid w:val="0059089C"/>
    <w:rsid w:val="005910D7"/>
    <w:rsid w:val="005910FE"/>
    <w:rsid w:val="005911E9"/>
    <w:rsid w:val="005912D3"/>
    <w:rsid w:val="0059135E"/>
    <w:rsid w:val="00591669"/>
    <w:rsid w:val="005916B9"/>
    <w:rsid w:val="00591782"/>
    <w:rsid w:val="00591C0D"/>
    <w:rsid w:val="00591C6D"/>
    <w:rsid w:val="00591C7A"/>
    <w:rsid w:val="00591E18"/>
    <w:rsid w:val="00591E1C"/>
    <w:rsid w:val="00592401"/>
    <w:rsid w:val="00592768"/>
    <w:rsid w:val="00592817"/>
    <w:rsid w:val="0059290D"/>
    <w:rsid w:val="005932B0"/>
    <w:rsid w:val="005932EE"/>
    <w:rsid w:val="005933A4"/>
    <w:rsid w:val="005936E5"/>
    <w:rsid w:val="00593B81"/>
    <w:rsid w:val="00593B83"/>
    <w:rsid w:val="00593E59"/>
    <w:rsid w:val="00593E9C"/>
    <w:rsid w:val="00593F7B"/>
    <w:rsid w:val="0059421A"/>
    <w:rsid w:val="005945AF"/>
    <w:rsid w:val="00594FB0"/>
    <w:rsid w:val="00595004"/>
    <w:rsid w:val="00595234"/>
    <w:rsid w:val="00595A3A"/>
    <w:rsid w:val="00595C0F"/>
    <w:rsid w:val="00595DA3"/>
    <w:rsid w:val="00595E52"/>
    <w:rsid w:val="00595EF1"/>
    <w:rsid w:val="00596021"/>
    <w:rsid w:val="005960CB"/>
    <w:rsid w:val="005962BE"/>
    <w:rsid w:val="00596419"/>
    <w:rsid w:val="00596609"/>
    <w:rsid w:val="005966C1"/>
    <w:rsid w:val="0059692C"/>
    <w:rsid w:val="00596D74"/>
    <w:rsid w:val="005973A7"/>
    <w:rsid w:val="00597973"/>
    <w:rsid w:val="00597D48"/>
    <w:rsid w:val="005A007B"/>
    <w:rsid w:val="005A0465"/>
    <w:rsid w:val="005A0617"/>
    <w:rsid w:val="005A06DD"/>
    <w:rsid w:val="005A08EF"/>
    <w:rsid w:val="005A19C2"/>
    <w:rsid w:val="005A22E4"/>
    <w:rsid w:val="005A2B01"/>
    <w:rsid w:val="005A2D39"/>
    <w:rsid w:val="005A2DF6"/>
    <w:rsid w:val="005A30B5"/>
    <w:rsid w:val="005A3306"/>
    <w:rsid w:val="005A3406"/>
    <w:rsid w:val="005A3754"/>
    <w:rsid w:val="005A3CB0"/>
    <w:rsid w:val="005A3CDA"/>
    <w:rsid w:val="005A4184"/>
    <w:rsid w:val="005A46B2"/>
    <w:rsid w:val="005A4780"/>
    <w:rsid w:val="005A4BCE"/>
    <w:rsid w:val="005A4D7F"/>
    <w:rsid w:val="005A5389"/>
    <w:rsid w:val="005A57C4"/>
    <w:rsid w:val="005A5856"/>
    <w:rsid w:val="005A585A"/>
    <w:rsid w:val="005A5A14"/>
    <w:rsid w:val="005A5AB2"/>
    <w:rsid w:val="005A5CA2"/>
    <w:rsid w:val="005A60EB"/>
    <w:rsid w:val="005A665B"/>
    <w:rsid w:val="005A6946"/>
    <w:rsid w:val="005A6B7E"/>
    <w:rsid w:val="005A75B1"/>
    <w:rsid w:val="005B03CC"/>
    <w:rsid w:val="005B121D"/>
    <w:rsid w:val="005B150C"/>
    <w:rsid w:val="005B176B"/>
    <w:rsid w:val="005B18F4"/>
    <w:rsid w:val="005B1AD7"/>
    <w:rsid w:val="005B1F03"/>
    <w:rsid w:val="005B2635"/>
    <w:rsid w:val="005B2E29"/>
    <w:rsid w:val="005B2E57"/>
    <w:rsid w:val="005B338D"/>
    <w:rsid w:val="005B39DF"/>
    <w:rsid w:val="005B3A75"/>
    <w:rsid w:val="005B3F08"/>
    <w:rsid w:val="005B40D8"/>
    <w:rsid w:val="005B41CC"/>
    <w:rsid w:val="005B46E2"/>
    <w:rsid w:val="005B4787"/>
    <w:rsid w:val="005B486F"/>
    <w:rsid w:val="005B49F6"/>
    <w:rsid w:val="005B5078"/>
    <w:rsid w:val="005B5389"/>
    <w:rsid w:val="005B567D"/>
    <w:rsid w:val="005B57DD"/>
    <w:rsid w:val="005B58B7"/>
    <w:rsid w:val="005B593B"/>
    <w:rsid w:val="005B5D50"/>
    <w:rsid w:val="005B6979"/>
    <w:rsid w:val="005B6DD9"/>
    <w:rsid w:val="005B6DEC"/>
    <w:rsid w:val="005B6E88"/>
    <w:rsid w:val="005B7166"/>
    <w:rsid w:val="005B7363"/>
    <w:rsid w:val="005B7442"/>
    <w:rsid w:val="005B74FD"/>
    <w:rsid w:val="005B76CF"/>
    <w:rsid w:val="005B7F43"/>
    <w:rsid w:val="005C033A"/>
    <w:rsid w:val="005C0682"/>
    <w:rsid w:val="005C0A6C"/>
    <w:rsid w:val="005C0E12"/>
    <w:rsid w:val="005C1159"/>
    <w:rsid w:val="005C1430"/>
    <w:rsid w:val="005C254C"/>
    <w:rsid w:val="005C25AC"/>
    <w:rsid w:val="005C2B04"/>
    <w:rsid w:val="005C2B5F"/>
    <w:rsid w:val="005C3076"/>
    <w:rsid w:val="005C3215"/>
    <w:rsid w:val="005C3326"/>
    <w:rsid w:val="005C338A"/>
    <w:rsid w:val="005C33A9"/>
    <w:rsid w:val="005C3478"/>
    <w:rsid w:val="005C38AA"/>
    <w:rsid w:val="005C3C88"/>
    <w:rsid w:val="005C3FA8"/>
    <w:rsid w:val="005C44B9"/>
    <w:rsid w:val="005C4632"/>
    <w:rsid w:val="005C46FB"/>
    <w:rsid w:val="005C4D49"/>
    <w:rsid w:val="005C5107"/>
    <w:rsid w:val="005C5151"/>
    <w:rsid w:val="005C51EE"/>
    <w:rsid w:val="005C5338"/>
    <w:rsid w:val="005C5E9F"/>
    <w:rsid w:val="005C6566"/>
    <w:rsid w:val="005C65CE"/>
    <w:rsid w:val="005C6ED4"/>
    <w:rsid w:val="005C6F0E"/>
    <w:rsid w:val="005C70E7"/>
    <w:rsid w:val="005C7548"/>
    <w:rsid w:val="005C7718"/>
    <w:rsid w:val="005C77AD"/>
    <w:rsid w:val="005C78B7"/>
    <w:rsid w:val="005C79A0"/>
    <w:rsid w:val="005C7ED3"/>
    <w:rsid w:val="005D0233"/>
    <w:rsid w:val="005D02DD"/>
    <w:rsid w:val="005D0B79"/>
    <w:rsid w:val="005D0DFF"/>
    <w:rsid w:val="005D1436"/>
    <w:rsid w:val="005D149D"/>
    <w:rsid w:val="005D174B"/>
    <w:rsid w:val="005D19FA"/>
    <w:rsid w:val="005D1BB0"/>
    <w:rsid w:val="005D200F"/>
    <w:rsid w:val="005D2131"/>
    <w:rsid w:val="005D23CC"/>
    <w:rsid w:val="005D24D7"/>
    <w:rsid w:val="005D27D1"/>
    <w:rsid w:val="005D2B6F"/>
    <w:rsid w:val="005D2BB5"/>
    <w:rsid w:val="005D3132"/>
    <w:rsid w:val="005D3202"/>
    <w:rsid w:val="005D3CDD"/>
    <w:rsid w:val="005D3DE5"/>
    <w:rsid w:val="005D4126"/>
    <w:rsid w:val="005D44EE"/>
    <w:rsid w:val="005D4A61"/>
    <w:rsid w:val="005D5048"/>
    <w:rsid w:val="005D5790"/>
    <w:rsid w:val="005D5C1C"/>
    <w:rsid w:val="005D5CF2"/>
    <w:rsid w:val="005D62F4"/>
    <w:rsid w:val="005D6614"/>
    <w:rsid w:val="005D68F3"/>
    <w:rsid w:val="005D696F"/>
    <w:rsid w:val="005D6B76"/>
    <w:rsid w:val="005D6DC6"/>
    <w:rsid w:val="005D6DCF"/>
    <w:rsid w:val="005D6DD6"/>
    <w:rsid w:val="005D70A9"/>
    <w:rsid w:val="005D737F"/>
    <w:rsid w:val="005D7598"/>
    <w:rsid w:val="005D75C9"/>
    <w:rsid w:val="005D771B"/>
    <w:rsid w:val="005D78F6"/>
    <w:rsid w:val="005D79E2"/>
    <w:rsid w:val="005D7A3A"/>
    <w:rsid w:val="005D7B99"/>
    <w:rsid w:val="005D7BD2"/>
    <w:rsid w:val="005D7C57"/>
    <w:rsid w:val="005D7D23"/>
    <w:rsid w:val="005D7FBF"/>
    <w:rsid w:val="005E0938"/>
    <w:rsid w:val="005E1786"/>
    <w:rsid w:val="005E1A91"/>
    <w:rsid w:val="005E2150"/>
    <w:rsid w:val="005E262D"/>
    <w:rsid w:val="005E274B"/>
    <w:rsid w:val="005E2F8E"/>
    <w:rsid w:val="005E33F6"/>
    <w:rsid w:val="005E35B3"/>
    <w:rsid w:val="005E368E"/>
    <w:rsid w:val="005E3825"/>
    <w:rsid w:val="005E3BA1"/>
    <w:rsid w:val="005E3C66"/>
    <w:rsid w:val="005E48AA"/>
    <w:rsid w:val="005E51EC"/>
    <w:rsid w:val="005E5652"/>
    <w:rsid w:val="005E5AA7"/>
    <w:rsid w:val="005E5B2C"/>
    <w:rsid w:val="005E5C7E"/>
    <w:rsid w:val="005E61DE"/>
    <w:rsid w:val="005E6263"/>
    <w:rsid w:val="005E6304"/>
    <w:rsid w:val="005E6E01"/>
    <w:rsid w:val="005E72D8"/>
    <w:rsid w:val="005E7452"/>
    <w:rsid w:val="005E7460"/>
    <w:rsid w:val="005E793C"/>
    <w:rsid w:val="005E7AE0"/>
    <w:rsid w:val="005E7CB2"/>
    <w:rsid w:val="005F04F9"/>
    <w:rsid w:val="005F0558"/>
    <w:rsid w:val="005F0B7D"/>
    <w:rsid w:val="005F0E77"/>
    <w:rsid w:val="005F0FB1"/>
    <w:rsid w:val="005F0FF8"/>
    <w:rsid w:val="005F114E"/>
    <w:rsid w:val="005F13AB"/>
    <w:rsid w:val="005F1B50"/>
    <w:rsid w:val="005F1F4B"/>
    <w:rsid w:val="005F2354"/>
    <w:rsid w:val="005F2429"/>
    <w:rsid w:val="005F274F"/>
    <w:rsid w:val="005F2E58"/>
    <w:rsid w:val="005F3050"/>
    <w:rsid w:val="005F321C"/>
    <w:rsid w:val="005F3350"/>
    <w:rsid w:val="005F34A4"/>
    <w:rsid w:val="005F3561"/>
    <w:rsid w:val="005F3920"/>
    <w:rsid w:val="005F3971"/>
    <w:rsid w:val="005F41A2"/>
    <w:rsid w:val="005F4539"/>
    <w:rsid w:val="005F457B"/>
    <w:rsid w:val="005F4706"/>
    <w:rsid w:val="005F4810"/>
    <w:rsid w:val="005F4A18"/>
    <w:rsid w:val="005F4A64"/>
    <w:rsid w:val="005F4C07"/>
    <w:rsid w:val="005F4D4A"/>
    <w:rsid w:val="005F505D"/>
    <w:rsid w:val="005F50CE"/>
    <w:rsid w:val="005F52E4"/>
    <w:rsid w:val="005F52E6"/>
    <w:rsid w:val="005F536D"/>
    <w:rsid w:val="005F5467"/>
    <w:rsid w:val="005F54A6"/>
    <w:rsid w:val="005F55E6"/>
    <w:rsid w:val="005F57E1"/>
    <w:rsid w:val="005F5E57"/>
    <w:rsid w:val="005F5EDF"/>
    <w:rsid w:val="005F60A7"/>
    <w:rsid w:val="005F6183"/>
    <w:rsid w:val="005F7039"/>
    <w:rsid w:val="005F783A"/>
    <w:rsid w:val="005F7F36"/>
    <w:rsid w:val="00600371"/>
    <w:rsid w:val="00600462"/>
    <w:rsid w:val="006005CA"/>
    <w:rsid w:val="0060090C"/>
    <w:rsid w:val="00600E75"/>
    <w:rsid w:val="00600E7D"/>
    <w:rsid w:val="00600F2E"/>
    <w:rsid w:val="006011CA"/>
    <w:rsid w:val="006017BC"/>
    <w:rsid w:val="006017FE"/>
    <w:rsid w:val="00601A7A"/>
    <w:rsid w:val="00601A8A"/>
    <w:rsid w:val="00601B01"/>
    <w:rsid w:val="00601CEB"/>
    <w:rsid w:val="006024B7"/>
    <w:rsid w:val="006029E9"/>
    <w:rsid w:val="00602D22"/>
    <w:rsid w:val="00602D7D"/>
    <w:rsid w:val="00603703"/>
    <w:rsid w:val="006038F5"/>
    <w:rsid w:val="00603A0F"/>
    <w:rsid w:val="00603C76"/>
    <w:rsid w:val="00603DBA"/>
    <w:rsid w:val="00603DCC"/>
    <w:rsid w:val="00603E5F"/>
    <w:rsid w:val="006044C2"/>
    <w:rsid w:val="006046D0"/>
    <w:rsid w:val="006047EC"/>
    <w:rsid w:val="0060492D"/>
    <w:rsid w:val="00605510"/>
    <w:rsid w:val="006055BD"/>
    <w:rsid w:val="006055D6"/>
    <w:rsid w:val="00605C47"/>
    <w:rsid w:val="00605CBD"/>
    <w:rsid w:val="00605CF5"/>
    <w:rsid w:val="00606157"/>
    <w:rsid w:val="006061F9"/>
    <w:rsid w:val="00606223"/>
    <w:rsid w:val="00606888"/>
    <w:rsid w:val="006069D1"/>
    <w:rsid w:val="00606E67"/>
    <w:rsid w:val="00607334"/>
    <w:rsid w:val="0060772A"/>
    <w:rsid w:val="006078FA"/>
    <w:rsid w:val="00607B15"/>
    <w:rsid w:val="00607C8B"/>
    <w:rsid w:val="00607E24"/>
    <w:rsid w:val="0061030C"/>
    <w:rsid w:val="0061069E"/>
    <w:rsid w:val="00610A53"/>
    <w:rsid w:val="00610B83"/>
    <w:rsid w:val="006110BB"/>
    <w:rsid w:val="006111F9"/>
    <w:rsid w:val="00611445"/>
    <w:rsid w:val="0061168C"/>
    <w:rsid w:val="00611BC7"/>
    <w:rsid w:val="00611F42"/>
    <w:rsid w:val="00611FC2"/>
    <w:rsid w:val="006122DF"/>
    <w:rsid w:val="006123FE"/>
    <w:rsid w:val="006124A1"/>
    <w:rsid w:val="0061263E"/>
    <w:rsid w:val="00612A69"/>
    <w:rsid w:val="00612ABD"/>
    <w:rsid w:val="00612E46"/>
    <w:rsid w:val="00613131"/>
    <w:rsid w:val="006131D7"/>
    <w:rsid w:val="006132AD"/>
    <w:rsid w:val="006132B6"/>
    <w:rsid w:val="00613838"/>
    <w:rsid w:val="00613CB4"/>
    <w:rsid w:val="00613E94"/>
    <w:rsid w:val="00614245"/>
    <w:rsid w:val="00614A66"/>
    <w:rsid w:val="00615141"/>
    <w:rsid w:val="00615609"/>
    <w:rsid w:val="00615882"/>
    <w:rsid w:val="006159EC"/>
    <w:rsid w:val="00615C61"/>
    <w:rsid w:val="006160C4"/>
    <w:rsid w:val="00616150"/>
    <w:rsid w:val="0061679B"/>
    <w:rsid w:val="00616875"/>
    <w:rsid w:val="0061747B"/>
    <w:rsid w:val="006176E8"/>
    <w:rsid w:val="00620068"/>
    <w:rsid w:val="00620121"/>
    <w:rsid w:val="0062015C"/>
    <w:rsid w:val="006201C8"/>
    <w:rsid w:val="00620541"/>
    <w:rsid w:val="00620573"/>
    <w:rsid w:val="006207D7"/>
    <w:rsid w:val="006208F8"/>
    <w:rsid w:val="00620CBA"/>
    <w:rsid w:val="00621226"/>
    <w:rsid w:val="006214E8"/>
    <w:rsid w:val="006216E9"/>
    <w:rsid w:val="006218AB"/>
    <w:rsid w:val="006218C5"/>
    <w:rsid w:val="0062223C"/>
    <w:rsid w:val="0062248D"/>
    <w:rsid w:val="00622978"/>
    <w:rsid w:val="00622CE0"/>
    <w:rsid w:val="00622E40"/>
    <w:rsid w:val="00623146"/>
    <w:rsid w:val="0062350A"/>
    <w:rsid w:val="006239B2"/>
    <w:rsid w:val="006239C6"/>
    <w:rsid w:val="00623C25"/>
    <w:rsid w:val="00623D67"/>
    <w:rsid w:val="00623FBF"/>
    <w:rsid w:val="006240C0"/>
    <w:rsid w:val="00624302"/>
    <w:rsid w:val="00624B0A"/>
    <w:rsid w:val="00624B65"/>
    <w:rsid w:val="00624D26"/>
    <w:rsid w:val="00624F98"/>
    <w:rsid w:val="006251CC"/>
    <w:rsid w:val="00625367"/>
    <w:rsid w:val="0062554B"/>
    <w:rsid w:val="00625D70"/>
    <w:rsid w:val="00625E39"/>
    <w:rsid w:val="00625F92"/>
    <w:rsid w:val="00626082"/>
    <w:rsid w:val="00626598"/>
    <w:rsid w:val="00626D42"/>
    <w:rsid w:val="00626E22"/>
    <w:rsid w:val="00626E78"/>
    <w:rsid w:val="006277F0"/>
    <w:rsid w:val="00627A25"/>
    <w:rsid w:val="00627A8A"/>
    <w:rsid w:val="00627E1A"/>
    <w:rsid w:val="00630263"/>
    <w:rsid w:val="006304D5"/>
    <w:rsid w:val="00630BF5"/>
    <w:rsid w:val="00630D87"/>
    <w:rsid w:val="00631301"/>
    <w:rsid w:val="006313F5"/>
    <w:rsid w:val="006318B2"/>
    <w:rsid w:val="00631A22"/>
    <w:rsid w:val="00632098"/>
    <w:rsid w:val="0063234C"/>
    <w:rsid w:val="00632508"/>
    <w:rsid w:val="006326B6"/>
    <w:rsid w:val="00632A7C"/>
    <w:rsid w:val="00632F2C"/>
    <w:rsid w:val="006334D3"/>
    <w:rsid w:val="006337CF"/>
    <w:rsid w:val="00633DCA"/>
    <w:rsid w:val="00633EBC"/>
    <w:rsid w:val="00633F65"/>
    <w:rsid w:val="00634056"/>
    <w:rsid w:val="00634076"/>
    <w:rsid w:val="0063407D"/>
    <w:rsid w:val="006341F1"/>
    <w:rsid w:val="0063466E"/>
    <w:rsid w:val="00634934"/>
    <w:rsid w:val="00634C71"/>
    <w:rsid w:val="00634E1A"/>
    <w:rsid w:val="006350DD"/>
    <w:rsid w:val="006351FE"/>
    <w:rsid w:val="006359A0"/>
    <w:rsid w:val="00636860"/>
    <w:rsid w:val="00637499"/>
    <w:rsid w:val="006374D2"/>
    <w:rsid w:val="00637509"/>
    <w:rsid w:val="006377DF"/>
    <w:rsid w:val="00637B7D"/>
    <w:rsid w:val="006401DE"/>
    <w:rsid w:val="006402C7"/>
    <w:rsid w:val="00640336"/>
    <w:rsid w:val="006404D3"/>
    <w:rsid w:val="006406C5"/>
    <w:rsid w:val="006407D9"/>
    <w:rsid w:val="006409BE"/>
    <w:rsid w:val="00640C41"/>
    <w:rsid w:val="00640DF6"/>
    <w:rsid w:val="006410E4"/>
    <w:rsid w:val="0064117F"/>
    <w:rsid w:val="00641630"/>
    <w:rsid w:val="00641AF0"/>
    <w:rsid w:val="00641B27"/>
    <w:rsid w:val="00641DB7"/>
    <w:rsid w:val="0064262F"/>
    <w:rsid w:val="00642693"/>
    <w:rsid w:val="00642D37"/>
    <w:rsid w:val="00642F62"/>
    <w:rsid w:val="00643006"/>
    <w:rsid w:val="006431DA"/>
    <w:rsid w:val="006431DB"/>
    <w:rsid w:val="00643A18"/>
    <w:rsid w:val="00643BE2"/>
    <w:rsid w:val="00643C26"/>
    <w:rsid w:val="00643D49"/>
    <w:rsid w:val="00644198"/>
    <w:rsid w:val="00644868"/>
    <w:rsid w:val="00644C14"/>
    <w:rsid w:val="00644C9F"/>
    <w:rsid w:val="00645006"/>
    <w:rsid w:val="006450CC"/>
    <w:rsid w:val="006452DD"/>
    <w:rsid w:val="00645472"/>
    <w:rsid w:val="0064556B"/>
    <w:rsid w:val="00645804"/>
    <w:rsid w:val="006459E2"/>
    <w:rsid w:val="00645CD9"/>
    <w:rsid w:val="00645D7E"/>
    <w:rsid w:val="00646434"/>
    <w:rsid w:val="00646643"/>
    <w:rsid w:val="00646D13"/>
    <w:rsid w:val="00646FE1"/>
    <w:rsid w:val="006478C2"/>
    <w:rsid w:val="0064799B"/>
    <w:rsid w:val="006479BB"/>
    <w:rsid w:val="00647BC9"/>
    <w:rsid w:val="00647D67"/>
    <w:rsid w:val="00650C4A"/>
    <w:rsid w:val="00650E53"/>
    <w:rsid w:val="00650ED6"/>
    <w:rsid w:val="0065101E"/>
    <w:rsid w:val="006512C1"/>
    <w:rsid w:val="0065142A"/>
    <w:rsid w:val="00651688"/>
    <w:rsid w:val="0065178C"/>
    <w:rsid w:val="00651AEA"/>
    <w:rsid w:val="00651B15"/>
    <w:rsid w:val="00652356"/>
    <w:rsid w:val="00652394"/>
    <w:rsid w:val="006527C9"/>
    <w:rsid w:val="00652FAF"/>
    <w:rsid w:val="006536FA"/>
    <w:rsid w:val="00653738"/>
    <w:rsid w:val="00653A43"/>
    <w:rsid w:val="00653CAB"/>
    <w:rsid w:val="0065453B"/>
    <w:rsid w:val="00654578"/>
    <w:rsid w:val="00654742"/>
    <w:rsid w:val="00654A4D"/>
    <w:rsid w:val="00654BAE"/>
    <w:rsid w:val="00654BDE"/>
    <w:rsid w:val="00654EF6"/>
    <w:rsid w:val="00655631"/>
    <w:rsid w:val="00655BC0"/>
    <w:rsid w:val="00655CCC"/>
    <w:rsid w:val="0065622D"/>
    <w:rsid w:val="006562D0"/>
    <w:rsid w:val="006563F3"/>
    <w:rsid w:val="006566AA"/>
    <w:rsid w:val="0065674B"/>
    <w:rsid w:val="00656F28"/>
    <w:rsid w:val="00657032"/>
    <w:rsid w:val="006574FB"/>
    <w:rsid w:val="0065763A"/>
    <w:rsid w:val="00657BFA"/>
    <w:rsid w:val="00657E5C"/>
    <w:rsid w:val="0066038B"/>
    <w:rsid w:val="00660A03"/>
    <w:rsid w:val="00660BFA"/>
    <w:rsid w:val="00660BFE"/>
    <w:rsid w:val="00661066"/>
    <w:rsid w:val="00661281"/>
    <w:rsid w:val="00661608"/>
    <w:rsid w:val="00661913"/>
    <w:rsid w:val="00662113"/>
    <w:rsid w:val="006622BB"/>
    <w:rsid w:val="006623CC"/>
    <w:rsid w:val="00662419"/>
    <w:rsid w:val="00662949"/>
    <w:rsid w:val="00663132"/>
    <w:rsid w:val="0066355E"/>
    <w:rsid w:val="00663580"/>
    <w:rsid w:val="00663607"/>
    <w:rsid w:val="00663DFF"/>
    <w:rsid w:val="00663E55"/>
    <w:rsid w:val="00663E99"/>
    <w:rsid w:val="0066425A"/>
    <w:rsid w:val="00664277"/>
    <w:rsid w:val="00664371"/>
    <w:rsid w:val="006644BB"/>
    <w:rsid w:val="0066452B"/>
    <w:rsid w:val="00664A3B"/>
    <w:rsid w:val="00664AA1"/>
    <w:rsid w:val="00664FE6"/>
    <w:rsid w:val="00665106"/>
    <w:rsid w:val="0066581A"/>
    <w:rsid w:val="006659AB"/>
    <w:rsid w:val="006659D5"/>
    <w:rsid w:val="00665AF6"/>
    <w:rsid w:val="00665B52"/>
    <w:rsid w:val="00665CD1"/>
    <w:rsid w:val="00665D69"/>
    <w:rsid w:val="00665E22"/>
    <w:rsid w:val="00665E67"/>
    <w:rsid w:val="00665F6B"/>
    <w:rsid w:val="006663F2"/>
    <w:rsid w:val="00666551"/>
    <w:rsid w:val="00666676"/>
    <w:rsid w:val="0066673C"/>
    <w:rsid w:val="00666CA7"/>
    <w:rsid w:val="00666D8E"/>
    <w:rsid w:val="006672F9"/>
    <w:rsid w:val="00667310"/>
    <w:rsid w:val="006676A1"/>
    <w:rsid w:val="0066775D"/>
    <w:rsid w:val="00667CCE"/>
    <w:rsid w:val="00667E0B"/>
    <w:rsid w:val="00667E3C"/>
    <w:rsid w:val="00667EC1"/>
    <w:rsid w:val="0067002B"/>
    <w:rsid w:val="0067038F"/>
    <w:rsid w:val="006703CD"/>
    <w:rsid w:val="00670C2F"/>
    <w:rsid w:val="00670DEC"/>
    <w:rsid w:val="00670E00"/>
    <w:rsid w:val="00670F32"/>
    <w:rsid w:val="006712F9"/>
    <w:rsid w:val="006717F3"/>
    <w:rsid w:val="00671994"/>
    <w:rsid w:val="00671CAA"/>
    <w:rsid w:val="00671EA0"/>
    <w:rsid w:val="00671EF1"/>
    <w:rsid w:val="00671FEC"/>
    <w:rsid w:val="00672113"/>
    <w:rsid w:val="006730F1"/>
    <w:rsid w:val="00673763"/>
    <w:rsid w:val="006738EC"/>
    <w:rsid w:val="00673905"/>
    <w:rsid w:val="00673B25"/>
    <w:rsid w:val="00673C8D"/>
    <w:rsid w:val="00674223"/>
    <w:rsid w:val="00674ADA"/>
    <w:rsid w:val="006750FE"/>
    <w:rsid w:val="0067525C"/>
    <w:rsid w:val="00675504"/>
    <w:rsid w:val="0067554D"/>
    <w:rsid w:val="00675A2C"/>
    <w:rsid w:val="00676031"/>
    <w:rsid w:val="006765D1"/>
    <w:rsid w:val="006766BB"/>
    <w:rsid w:val="006767A3"/>
    <w:rsid w:val="00676984"/>
    <w:rsid w:val="0067704A"/>
    <w:rsid w:val="0067713C"/>
    <w:rsid w:val="006772D2"/>
    <w:rsid w:val="006773DB"/>
    <w:rsid w:val="0067754A"/>
    <w:rsid w:val="00677A30"/>
    <w:rsid w:val="00677C47"/>
    <w:rsid w:val="00677D1E"/>
    <w:rsid w:val="006800A3"/>
    <w:rsid w:val="006806EE"/>
    <w:rsid w:val="0068092A"/>
    <w:rsid w:val="00680C0C"/>
    <w:rsid w:val="006819B7"/>
    <w:rsid w:val="00681AFD"/>
    <w:rsid w:val="00681B48"/>
    <w:rsid w:val="00681D2E"/>
    <w:rsid w:val="00681E6C"/>
    <w:rsid w:val="006820D2"/>
    <w:rsid w:val="00682544"/>
    <w:rsid w:val="006825B6"/>
    <w:rsid w:val="00682846"/>
    <w:rsid w:val="00682D0A"/>
    <w:rsid w:val="006834D6"/>
    <w:rsid w:val="0068360F"/>
    <w:rsid w:val="00684486"/>
    <w:rsid w:val="0068463C"/>
    <w:rsid w:val="00684686"/>
    <w:rsid w:val="0068547B"/>
    <w:rsid w:val="006854AB"/>
    <w:rsid w:val="006856C9"/>
    <w:rsid w:val="00685A70"/>
    <w:rsid w:val="00685D68"/>
    <w:rsid w:val="006863FB"/>
    <w:rsid w:val="00686930"/>
    <w:rsid w:val="00686E64"/>
    <w:rsid w:val="00686EAE"/>
    <w:rsid w:val="006871EE"/>
    <w:rsid w:val="00687528"/>
    <w:rsid w:val="0068782D"/>
    <w:rsid w:val="00687A7F"/>
    <w:rsid w:val="00687AE3"/>
    <w:rsid w:val="00687CC2"/>
    <w:rsid w:val="00687E95"/>
    <w:rsid w:val="00687EF6"/>
    <w:rsid w:val="00690729"/>
    <w:rsid w:val="006910DB"/>
    <w:rsid w:val="00691380"/>
    <w:rsid w:val="006914A3"/>
    <w:rsid w:val="00691BDB"/>
    <w:rsid w:val="00691CD3"/>
    <w:rsid w:val="00691E79"/>
    <w:rsid w:val="00691E7A"/>
    <w:rsid w:val="00692111"/>
    <w:rsid w:val="00692972"/>
    <w:rsid w:val="00692E5D"/>
    <w:rsid w:val="00692FD6"/>
    <w:rsid w:val="0069334D"/>
    <w:rsid w:val="00693497"/>
    <w:rsid w:val="00693853"/>
    <w:rsid w:val="00693900"/>
    <w:rsid w:val="00693ABF"/>
    <w:rsid w:val="00693B86"/>
    <w:rsid w:val="00693DD4"/>
    <w:rsid w:val="00693F9C"/>
    <w:rsid w:val="00694255"/>
    <w:rsid w:val="006946AF"/>
    <w:rsid w:val="00694E22"/>
    <w:rsid w:val="00694FA7"/>
    <w:rsid w:val="006950BC"/>
    <w:rsid w:val="00695271"/>
    <w:rsid w:val="006959B5"/>
    <w:rsid w:val="00696061"/>
    <w:rsid w:val="0069699C"/>
    <w:rsid w:val="006969DB"/>
    <w:rsid w:val="00696A4A"/>
    <w:rsid w:val="00697554"/>
    <w:rsid w:val="006975AC"/>
    <w:rsid w:val="00697873"/>
    <w:rsid w:val="00697CCF"/>
    <w:rsid w:val="00697DE5"/>
    <w:rsid w:val="00697FA5"/>
    <w:rsid w:val="006A0095"/>
    <w:rsid w:val="006A065C"/>
    <w:rsid w:val="006A092C"/>
    <w:rsid w:val="006A12E7"/>
    <w:rsid w:val="006A157B"/>
    <w:rsid w:val="006A15AB"/>
    <w:rsid w:val="006A1646"/>
    <w:rsid w:val="006A175A"/>
    <w:rsid w:val="006A2007"/>
    <w:rsid w:val="006A204E"/>
    <w:rsid w:val="006A24A8"/>
    <w:rsid w:val="006A270E"/>
    <w:rsid w:val="006A29AB"/>
    <w:rsid w:val="006A2C23"/>
    <w:rsid w:val="006A331B"/>
    <w:rsid w:val="006A39F2"/>
    <w:rsid w:val="006A3A07"/>
    <w:rsid w:val="006A40A6"/>
    <w:rsid w:val="006A464C"/>
    <w:rsid w:val="006A4916"/>
    <w:rsid w:val="006A4C58"/>
    <w:rsid w:val="006A4CD3"/>
    <w:rsid w:val="006A502C"/>
    <w:rsid w:val="006A5414"/>
    <w:rsid w:val="006A55A3"/>
    <w:rsid w:val="006A5B55"/>
    <w:rsid w:val="006A5DBD"/>
    <w:rsid w:val="006A5EBB"/>
    <w:rsid w:val="006A5FAD"/>
    <w:rsid w:val="006A6273"/>
    <w:rsid w:val="006A6605"/>
    <w:rsid w:val="006A66BD"/>
    <w:rsid w:val="006A6962"/>
    <w:rsid w:val="006A6B50"/>
    <w:rsid w:val="006A6D1E"/>
    <w:rsid w:val="006A704C"/>
    <w:rsid w:val="006A7132"/>
    <w:rsid w:val="006A7648"/>
    <w:rsid w:val="006A7800"/>
    <w:rsid w:val="006A789B"/>
    <w:rsid w:val="006A78D9"/>
    <w:rsid w:val="006B00AC"/>
    <w:rsid w:val="006B00D5"/>
    <w:rsid w:val="006B0358"/>
    <w:rsid w:val="006B0F30"/>
    <w:rsid w:val="006B11B6"/>
    <w:rsid w:val="006B1392"/>
    <w:rsid w:val="006B1708"/>
    <w:rsid w:val="006B1855"/>
    <w:rsid w:val="006B231E"/>
    <w:rsid w:val="006B2877"/>
    <w:rsid w:val="006B2893"/>
    <w:rsid w:val="006B289A"/>
    <w:rsid w:val="006B344B"/>
    <w:rsid w:val="006B38FD"/>
    <w:rsid w:val="006B3CDF"/>
    <w:rsid w:val="006B3E5B"/>
    <w:rsid w:val="006B4108"/>
    <w:rsid w:val="006B456F"/>
    <w:rsid w:val="006B4605"/>
    <w:rsid w:val="006B46D6"/>
    <w:rsid w:val="006B499A"/>
    <w:rsid w:val="006B49F1"/>
    <w:rsid w:val="006B4C00"/>
    <w:rsid w:val="006B5413"/>
    <w:rsid w:val="006B5538"/>
    <w:rsid w:val="006B5769"/>
    <w:rsid w:val="006B58B6"/>
    <w:rsid w:val="006B591A"/>
    <w:rsid w:val="006B59A6"/>
    <w:rsid w:val="006B5BA3"/>
    <w:rsid w:val="006B5F06"/>
    <w:rsid w:val="006B5F44"/>
    <w:rsid w:val="006B637A"/>
    <w:rsid w:val="006B639C"/>
    <w:rsid w:val="006B6C73"/>
    <w:rsid w:val="006B7228"/>
    <w:rsid w:val="006B7331"/>
    <w:rsid w:val="006B7472"/>
    <w:rsid w:val="006B7491"/>
    <w:rsid w:val="006B7561"/>
    <w:rsid w:val="006B767B"/>
    <w:rsid w:val="006B783F"/>
    <w:rsid w:val="006B7896"/>
    <w:rsid w:val="006B7AA0"/>
    <w:rsid w:val="006B7DE3"/>
    <w:rsid w:val="006B7F16"/>
    <w:rsid w:val="006C049C"/>
    <w:rsid w:val="006C071C"/>
    <w:rsid w:val="006C0CE5"/>
    <w:rsid w:val="006C0E2F"/>
    <w:rsid w:val="006C0EC1"/>
    <w:rsid w:val="006C0FAF"/>
    <w:rsid w:val="006C1123"/>
    <w:rsid w:val="006C11CD"/>
    <w:rsid w:val="006C1227"/>
    <w:rsid w:val="006C12B6"/>
    <w:rsid w:val="006C1412"/>
    <w:rsid w:val="006C14DD"/>
    <w:rsid w:val="006C1573"/>
    <w:rsid w:val="006C177D"/>
    <w:rsid w:val="006C1FDD"/>
    <w:rsid w:val="006C247C"/>
    <w:rsid w:val="006C2599"/>
    <w:rsid w:val="006C28EE"/>
    <w:rsid w:val="006C2B19"/>
    <w:rsid w:val="006C2E2C"/>
    <w:rsid w:val="006C2FE3"/>
    <w:rsid w:val="006C3143"/>
    <w:rsid w:val="006C3583"/>
    <w:rsid w:val="006C35C2"/>
    <w:rsid w:val="006C393A"/>
    <w:rsid w:val="006C3A62"/>
    <w:rsid w:val="006C4000"/>
    <w:rsid w:val="006C4C17"/>
    <w:rsid w:val="006C4CAF"/>
    <w:rsid w:val="006C5571"/>
    <w:rsid w:val="006C58E0"/>
    <w:rsid w:val="006C5904"/>
    <w:rsid w:val="006C5A3B"/>
    <w:rsid w:val="006C5CC4"/>
    <w:rsid w:val="006C628A"/>
    <w:rsid w:val="006C6523"/>
    <w:rsid w:val="006C67A7"/>
    <w:rsid w:val="006C6904"/>
    <w:rsid w:val="006C6EC7"/>
    <w:rsid w:val="006C72DD"/>
    <w:rsid w:val="006C73D3"/>
    <w:rsid w:val="006C7507"/>
    <w:rsid w:val="006C7771"/>
    <w:rsid w:val="006C7BE5"/>
    <w:rsid w:val="006C7D05"/>
    <w:rsid w:val="006C7F94"/>
    <w:rsid w:val="006D0853"/>
    <w:rsid w:val="006D0A5A"/>
    <w:rsid w:val="006D0BDE"/>
    <w:rsid w:val="006D0BE5"/>
    <w:rsid w:val="006D0CF1"/>
    <w:rsid w:val="006D0F26"/>
    <w:rsid w:val="006D0F7A"/>
    <w:rsid w:val="006D1100"/>
    <w:rsid w:val="006D141A"/>
    <w:rsid w:val="006D15FC"/>
    <w:rsid w:val="006D1B21"/>
    <w:rsid w:val="006D1D85"/>
    <w:rsid w:val="006D20D6"/>
    <w:rsid w:val="006D2543"/>
    <w:rsid w:val="006D2624"/>
    <w:rsid w:val="006D276D"/>
    <w:rsid w:val="006D2795"/>
    <w:rsid w:val="006D2984"/>
    <w:rsid w:val="006D29C4"/>
    <w:rsid w:val="006D2D35"/>
    <w:rsid w:val="006D2EA0"/>
    <w:rsid w:val="006D3C67"/>
    <w:rsid w:val="006D3E32"/>
    <w:rsid w:val="006D42A8"/>
    <w:rsid w:val="006D4803"/>
    <w:rsid w:val="006D4AB0"/>
    <w:rsid w:val="006D4CF0"/>
    <w:rsid w:val="006D4DFF"/>
    <w:rsid w:val="006D550F"/>
    <w:rsid w:val="006D5568"/>
    <w:rsid w:val="006D5571"/>
    <w:rsid w:val="006D5D9A"/>
    <w:rsid w:val="006D61A5"/>
    <w:rsid w:val="006D62B8"/>
    <w:rsid w:val="006D6456"/>
    <w:rsid w:val="006D6525"/>
    <w:rsid w:val="006D70DC"/>
    <w:rsid w:val="006D75DB"/>
    <w:rsid w:val="006D76E6"/>
    <w:rsid w:val="006D770C"/>
    <w:rsid w:val="006D7767"/>
    <w:rsid w:val="006D7819"/>
    <w:rsid w:val="006E00CA"/>
    <w:rsid w:val="006E0405"/>
    <w:rsid w:val="006E05B4"/>
    <w:rsid w:val="006E097F"/>
    <w:rsid w:val="006E0ACF"/>
    <w:rsid w:val="006E0F8D"/>
    <w:rsid w:val="006E0FA1"/>
    <w:rsid w:val="006E153B"/>
    <w:rsid w:val="006E159C"/>
    <w:rsid w:val="006E1782"/>
    <w:rsid w:val="006E1CC2"/>
    <w:rsid w:val="006E1FF5"/>
    <w:rsid w:val="006E2092"/>
    <w:rsid w:val="006E22DB"/>
    <w:rsid w:val="006E24C9"/>
    <w:rsid w:val="006E24E3"/>
    <w:rsid w:val="006E25C3"/>
    <w:rsid w:val="006E2992"/>
    <w:rsid w:val="006E2E17"/>
    <w:rsid w:val="006E2F1D"/>
    <w:rsid w:val="006E2F6C"/>
    <w:rsid w:val="006E301B"/>
    <w:rsid w:val="006E3113"/>
    <w:rsid w:val="006E38C9"/>
    <w:rsid w:val="006E3A3B"/>
    <w:rsid w:val="006E4116"/>
    <w:rsid w:val="006E4445"/>
    <w:rsid w:val="006E4980"/>
    <w:rsid w:val="006E4EC9"/>
    <w:rsid w:val="006E50B3"/>
    <w:rsid w:val="006E55DF"/>
    <w:rsid w:val="006E5A2D"/>
    <w:rsid w:val="006E604F"/>
    <w:rsid w:val="006E6CDD"/>
    <w:rsid w:val="006E7383"/>
    <w:rsid w:val="006E758C"/>
    <w:rsid w:val="006E769B"/>
    <w:rsid w:val="006E7729"/>
    <w:rsid w:val="006E77B9"/>
    <w:rsid w:val="006E7FD6"/>
    <w:rsid w:val="006F0279"/>
    <w:rsid w:val="006F02F4"/>
    <w:rsid w:val="006F0AB0"/>
    <w:rsid w:val="006F0AF2"/>
    <w:rsid w:val="006F0EDA"/>
    <w:rsid w:val="006F0F5C"/>
    <w:rsid w:val="006F0F97"/>
    <w:rsid w:val="006F0F9E"/>
    <w:rsid w:val="006F15FC"/>
    <w:rsid w:val="006F198D"/>
    <w:rsid w:val="006F1B12"/>
    <w:rsid w:val="006F1D69"/>
    <w:rsid w:val="006F20F6"/>
    <w:rsid w:val="006F2283"/>
    <w:rsid w:val="006F22B9"/>
    <w:rsid w:val="006F22DE"/>
    <w:rsid w:val="006F26A9"/>
    <w:rsid w:val="006F2738"/>
    <w:rsid w:val="006F2ACC"/>
    <w:rsid w:val="006F2B76"/>
    <w:rsid w:val="006F2C8E"/>
    <w:rsid w:val="006F325F"/>
    <w:rsid w:val="006F3422"/>
    <w:rsid w:val="006F3593"/>
    <w:rsid w:val="006F383D"/>
    <w:rsid w:val="006F3CE8"/>
    <w:rsid w:val="006F3D1A"/>
    <w:rsid w:val="006F3E73"/>
    <w:rsid w:val="006F4052"/>
    <w:rsid w:val="006F42DC"/>
    <w:rsid w:val="006F448B"/>
    <w:rsid w:val="006F4714"/>
    <w:rsid w:val="006F4B59"/>
    <w:rsid w:val="006F5356"/>
    <w:rsid w:val="006F577D"/>
    <w:rsid w:val="006F585E"/>
    <w:rsid w:val="006F5B29"/>
    <w:rsid w:val="006F6C3B"/>
    <w:rsid w:val="006F7969"/>
    <w:rsid w:val="006F7A86"/>
    <w:rsid w:val="006F7B86"/>
    <w:rsid w:val="006F7CD7"/>
    <w:rsid w:val="0070074B"/>
    <w:rsid w:val="0070088A"/>
    <w:rsid w:val="00700D8E"/>
    <w:rsid w:val="007011C5"/>
    <w:rsid w:val="00701A32"/>
    <w:rsid w:val="00701C0D"/>
    <w:rsid w:val="00701C2C"/>
    <w:rsid w:val="00701EFE"/>
    <w:rsid w:val="00701FD4"/>
    <w:rsid w:val="0070227C"/>
    <w:rsid w:val="007022DA"/>
    <w:rsid w:val="00702439"/>
    <w:rsid w:val="00702473"/>
    <w:rsid w:val="007026EC"/>
    <w:rsid w:val="007027E3"/>
    <w:rsid w:val="007027E9"/>
    <w:rsid w:val="00702EAE"/>
    <w:rsid w:val="00702FD5"/>
    <w:rsid w:val="007032B8"/>
    <w:rsid w:val="007032CA"/>
    <w:rsid w:val="0070344E"/>
    <w:rsid w:val="007038F8"/>
    <w:rsid w:val="00703BAB"/>
    <w:rsid w:val="00703D6E"/>
    <w:rsid w:val="00704203"/>
    <w:rsid w:val="0070469E"/>
    <w:rsid w:val="00704B02"/>
    <w:rsid w:val="00704CDE"/>
    <w:rsid w:val="00704D3E"/>
    <w:rsid w:val="00704F30"/>
    <w:rsid w:val="007051DB"/>
    <w:rsid w:val="007057DF"/>
    <w:rsid w:val="007058AA"/>
    <w:rsid w:val="00706228"/>
    <w:rsid w:val="00706638"/>
    <w:rsid w:val="0070681D"/>
    <w:rsid w:val="0070760A"/>
    <w:rsid w:val="00707792"/>
    <w:rsid w:val="00707A30"/>
    <w:rsid w:val="00707C80"/>
    <w:rsid w:val="007100C5"/>
    <w:rsid w:val="00710166"/>
    <w:rsid w:val="007104B1"/>
    <w:rsid w:val="007105C4"/>
    <w:rsid w:val="007105EE"/>
    <w:rsid w:val="0071079F"/>
    <w:rsid w:val="007108F4"/>
    <w:rsid w:val="00710995"/>
    <w:rsid w:val="007109A3"/>
    <w:rsid w:val="00710F38"/>
    <w:rsid w:val="00711410"/>
    <w:rsid w:val="0071162F"/>
    <w:rsid w:val="007116C1"/>
    <w:rsid w:val="007117A0"/>
    <w:rsid w:val="00711C6F"/>
    <w:rsid w:val="00711D39"/>
    <w:rsid w:val="007125A4"/>
    <w:rsid w:val="007125E4"/>
    <w:rsid w:val="00712889"/>
    <w:rsid w:val="007128DE"/>
    <w:rsid w:val="0071290D"/>
    <w:rsid w:val="00712B40"/>
    <w:rsid w:val="00712B9E"/>
    <w:rsid w:val="00712BC5"/>
    <w:rsid w:val="00712D26"/>
    <w:rsid w:val="007137DA"/>
    <w:rsid w:val="00713C5E"/>
    <w:rsid w:val="00713D67"/>
    <w:rsid w:val="00713E18"/>
    <w:rsid w:val="00713F20"/>
    <w:rsid w:val="00714081"/>
    <w:rsid w:val="00714093"/>
    <w:rsid w:val="007141B4"/>
    <w:rsid w:val="00714593"/>
    <w:rsid w:val="00714AA2"/>
    <w:rsid w:val="00715076"/>
    <w:rsid w:val="00715326"/>
    <w:rsid w:val="007153BB"/>
    <w:rsid w:val="00715799"/>
    <w:rsid w:val="00715A90"/>
    <w:rsid w:val="00715B99"/>
    <w:rsid w:val="00715EC3"/>
    <w:rsid w:val="007160E4"/>
    <w:rsid w:val="0071630E"/>
    <w:rsid w:val="0071711A"/>
    <w:rsid w:val="0071734A"/>
    <w:rsid w:val="00717669"/>
    <w:rsid w:val="0071791A"/>
    <w:rsid w:val="00720008"/>
    <w:rsid w:val="0072024F"/>
    <w:rsid w:val="0072034F"/>
    <w:rsid w:val="0072054F"/>
    <w:rsid w:val="00720715"/>
    <w:rsid w:val="00720AD8"/>
    <w:rsid w:val="00720D17"/>
    <w:rsid w:val="00721099"/>
    <w:rsid w:val="00721626"/>
    <w:rsid w:val="00721773"/>
    <w:rsid w:val="00721777"/>
    <w:rsid w:val="00721925"/>
    <w:rsid w:val="00721C88"/>
    <w:rsid w:val="00721FED"/>
    <w:rsid w:val="00722237"/>
    <w:rsid w:val="00722543"/>
    <w:rsid w:val="00722915"/>
    <w:rsid w:val="00722EB4"/>
    <w:rsid w:val="00722EBA"/>
    <w:rsid w:val="00723170"/>
    <w:rsid w:val="007238CF"/>
    <w:rsid w:val="00723B70"/>
    <w:rsid w:val="00723FB6"/>
    <w:rsid w:val="007244BA"/>
    <w:rsid w:val="007244EA"/>
    <w:rsid w:val="00724E53"/>
    <w:rsid w:val="0072535D"/>
    <w:rsid w:val="007254F9"/>
    <w:rsid w:val="00725689"/>
    <w:rsid w:val="00725731"/>
    <w:rsid w:val="007259EF"/>
    <w:rsid w:val="0072652D"/>
    <w:rsid w:val="0072666C"/>
    <w:rsid w:val="00726F58"/>
    <w:rsid w:val="00727533"/>
    <w:rsid w:val="00727B60"/>
    <w:rsid w:val="00727DE0"/>
    <w:rsid w:val="0073012E"/>
    <w:rsid w:val="007307E8"/>
    <w:rsid w:val="00730806"/>
    <w:rsid w:val="00730817"/>
    <w:rsid w:val="007309E1"/>
    <w:rsid w:val="00730BA6"/>
    <w:rsid w:val="00730E23"/>
    <w:rsid w:val="00730F0A"/>
    <w:rsid w:val="007312E9"/>
    <w:rsid w:val="007314B9"/>
    <w:rsid w:val="00731650"/>
    <w:rsid w:val="00731B86"/>
    <w:rsid w:val="00732055"/>
    <w:rsid w:val="00732142"/>
    <w:rsid w:val="0073232E"/>
    <w:rsid w:val="007325BF"/>
    <w:rsid w:val="007326C6"/>
    <w:rsid w:val="00732A57"/>
    <w:rsid w:val="00732FA8"/>
    <w:rsid w:val="007332BF"/>
    <w:rsid w:val="007335E0"/>
    <w:rsid w:val="007337F7"/>
    <w:rsid w:val="00733941"/>
    <w:rsid w:val="0073399D"/>
    <w:rsid w:val="0073444E"/>
    <w:rsid w:val="00734496"/>
    <w:rsid w:val="007344C9"/>
    <w:rsid w:val="0073497F"/>
    <w:rsid w:val="00734A05"/>
    <w:rsid w:val="00734AEC"/>
    <w:rsid w:val="00734D04"/>
    <w:rsid w:val="00734EEB"/>
    <w:rsid w:val="00734EF2"/>
    <w:rsid w:val="00734FA4"/>
    <w:rsid w:val="00735398"/>
    <w:rsid w:val="007353BD"/>
    <w:rsid w:val="0073554E"/>
    <w:rsid w:val="00735786"/>
    <w:rsid w:val="007357AB"/>
    <w:rsid w:val="00735CA2"/>
    <w:rsid w:val="00735EAA"/>
    <w:rsid w:val="0073610B"/>
    <w:rsid w:val="00736944"/>
    <w:rsid w:val="00736A63"/>
    <w:rsid w:val="00736D76"/>
    <w:rsid w:val="00736EEF"/>
    <w:rsid w:val="00737085"/>
    <w:rsid w:val="007372BC"/>
    <w:rsid w:val="007373A2"/>
    <w:rsid w:val="00737AB0"/>
    <w:rsid w:val="007406E8"/>
    <w:rsid w:val="00740D08"/>
    <w:rsid w:val="0074132B"/>
    <w:rsid w:val="0074155B"/>
    <w:rsid w:val="00741B84"/>
    <w:rsid w:val="00741CA7"/>
    <w:rsid w:val="00741CDB"/>
    <w:rsid w:val="00742419"/>
    <w:rsid w:val="007425F8"/>
    <w:rsid w:val="007427BF"/>
    <w:rsid w:val="00742857"/>
    <w:rsid w:val="00742CE6"/>
    <w:rsid w:val="00742D99"/>
    <w:rsid w:val="00743248"/>
    <w:rsid w:val="007432F0"/>
    <w:rsid w:val="00743AE4"/>
    <w:rsid w:val="00743D6F"/>
    <w:rsid w:val="00743E0C"/>
    <w:rsid w:val="007445B5"/>
    <w:rsid w:val="0074495E"/>
    <w:rsid w:val="00744A17"/>
    <w:rsid w:val="00744C0B"/>
    <w:rsid w:val="00744E0A"/>
    <w:rsid w:val="00744E23"/>
    <w:rsid w:val="00744F08"/>
    <w:rsid w:val="00745192"/>
    <w:rsid w:val="00745421"/>
    <w:rsid w:val="0074557A"/>
    <w:rsid w:val="007456C2"/>
    <w:rsid w:val="0074598C"/>
    <w:rsid w:val="00745D81"/>
    <w:rsid w:val="00745E32"/>
    <w:rsid w:val="00745F15"/>
    <w:rsid w:val="00745FC7"/>
    <w:rsid w:val="00746482"/>
    <w:rsid w:val="007464C4"/>
    <w:rsid w:val="0074655C"/>
    <w:rsid w:val="007468D8"/>
    <w:rsid w:val="00746A18"/>
    <w:rsid w:val="00746A80"/>
    <w:rsid w:val="00746DCD"/>
    <w:rsid w:val="00746FF3"/>
    <w:rsid w:val="00747053"/>
    <w:rsid w:val="00747106"/>
    <w:rsid w:val="0074733C"/>
    <w:rsid w:val="0074742B"/>
    <w:rsid w:val="0074769C"/>
    <w:rsid w:val="00747827"/>
    <w:rsid w:val="007478A0"/>
    <w:rsid w:val="00747BCA"/>
    <w:rsid w:val="00747BDA"/>
    <w:rsid w:val="00747F28"/>
    <w:rsid w:val="00747FB9"/>
    <w:rsid w:val="007508AD"/>
    <w:rsid w:val="00750DBD"/>
    <w:rsid w:val="00751024"/>
    <w:rsid w:val="00751974"/>
    <w:rsid w:val="00751FE8"/>
    <w:rsid w:val="007524F7"/>
    <w:rsid w:val="007527D2"/>
    <w:rsid w:val="00752AC2"/>
    <w:rsid w:val="00752B9E"/>
    <w:rsid w:val="00752F6B"/>
    <w:rsid w:val="0075321D"/>
    <w:rsid w:val="00753279"/>
    <w:rsid w:val="00754018"/>
    <w:rsid w:val="007541E6"/>
    <w:rsid w:val="00754472"/>
    <w:rsid w:val="007547DE"/>
    <w:rsid w:val="0075485B"/>
    <w:rsid w:val="00754C4B"/>
    <w:rsid w:val="007554E8"/>
    <w:rsid w:val="0075592D"/>
    <w:rsid w:val="00755B76"/>
    <w:rsid w:val="00755D90"/>
    <w:rsid w:val="00755EA3"/>
    <w:rsid w:val="00755F72"/>
    <w:rsid w:val="00755FB2"/>
    <w:rsid w:val="00756029"/>
    <w:rsid w:val="0075654C"/>
    <w:rsid w:val="00756AF7"/>
    <w:rsid w:val="007578FE"/>
    <w:rsid w:val="00757B85"/>
    <w:rsid w:val="00757E63"/>
    <w:rsid w:val="00757EFE"/>
    <w:rsid w:val="0076064D"/>
    <w:rsid w:val="007608C3"/>
    <w:rsid w:val="00760EB1"/>
    <w:rsid w:val="00760F67"/>
    <w:rsid w:val="00761EFD"/>
    <w:rsid w:val="00762198"/>
    <w:rsid w:val="007623EB"/>
    <w:rsid w:val="0076242C"/>
    <w:rsid w:val="0076258B"/>
    <w:rsid w:val="00762CE9"/>
    <w:rsid w:val="00762F17"/>
    <w:rsid w:val="00762FAD"/>
    <w:rsid w:val="0076322F"/>
    <w:rsid w:val="0076376C"/>
    <w:rsid w:val="00763A71"/>
    <w:rsid w:val="00763F7E"/>
    <w:rsid w:val="00763FBB"/>
    <w:rsid w:val="00764312"/>
    <w:rsid w:val="00764CB1"/>
    <w:rsid w:val="007656A8"/>
    <w:rsid w:val="00765759"/>
    <w:rsid w:val="00765F75"/>
    <w:rsid w:val="007661FB"/>
    <w:rsid w:val="007666C1"/>
    <w:rsid w:val="007667A1"/>
    <w:rsid w:val="007667BF"/>
    <w:rsid w:val="007667D3"/>
    <w:rsid w:val="007669E0"/>
    <w:rsid w:val="00766C36"/>
    <w:rsid w:val="00766DB0"/>
    <w:rsid w:val="00767CEB"/>
    <w:rsid w:val="00767E82"/>
    <w:rsid w:val="0077061A"/>
    <w:rsid w:val="007709DA"/>
    <w:rsid w:val="00770C53"/>
    <w:rsid w:val="00770E20"/>
    <w:rsid w:val="00771135"/>
    <w:rsid w:val="0077134B"/>
    <w:rsid w:val="007713EE"/>
    <w:rsid w:val="00771551"/>
    <w:rsid w:val="00771A06"/>
    <w:rsid w:val="00771A18"/>
    <w:rsid w:val="00771F69"/>
    <w:rsid w:val="007722A8"/>
    <w:rsid w:val="00772654"/>
    <w:rsid w:val="00772AA0"/>
    <w:rsid w:val="00772BF0"/>
    <w:rsid w:val="00772D23"/>
    <w:rsid w:val="00772FEB"/>
    <w:rsid w:val="0077344F"/>
    <w:rsid w:val="00773788"/>
    <w:rsid w:val="00773C2C"/>
    <w:rsid w:val="00774441"/>
    <w:rsid w:val="00774598"/>
    <w:rsid w:val="00774FA0"/>
    <w:rsid w:val="00775137"/>
    <w:rsid w:val="007752A9"/>
    <w:rsid w:val="00775484"/>
    <w:rsid w:val="007754A4"/>
    <w:rsid w:val="0077573C"/>
    <w:rsid w:val="00775746"/>
    <w:rsid w:val="00775A89"/>
    <w:rsid w:val="00775AAC"/>
    <w:rsid w:val="00775B76"/>
    <w:rsid w:val="00775D93"/>
    <w:rsid w:val="00775F9F"/>
    <w:rsid w:val="00776590"/>
    <w:rsid w:val="0077677F"/>
    <w:rsid w:val="007768F5"/>
    <w:rsid w:val="007768FC"/>
    <w:rsid w:val="00776EE9"/>
    <w:rsid w:val="007773E0"/>
    <w:rsid w:val="0077744F"/>
    <w:rsid w:val="0077784D"/>
    <w:rsid w:val="007778C5"/>
    <w:rsid w:val="007800A3"/>
    <w:rsid w:val="007800A6"/>
    <w:rsid w:val="0078103E"/>
    <w:rsid w:val="007811CE"/>
    <w:rsid w:val="0078130B"/>
    <w:rsid w:val="007813F1"/>
    <w:rsid w:val="007817A4"/>
    <w:rsid w:val="007817E1"/>
    <w:rsid w:val="00781BDB"/>
    <w:rsid w:val="00781C30"/>
    <w:rsid w:val="00782DCC"/>
    <w:rsid w:val="0078343E"/>
    <w:rsid w:val="0078358C"/>
    <w:rsid w:val="007835AF"/>
    <w:rsid w:val="007836AB"/>
    <w:rsid w:val="007836FD"/>
    <w:rsid w:val="007837C5"/>
    <w:rsid w:val="0078384C"/>
    <w:rsid w:val="007838A5"/>
    <w:rsid w:val="00783D36"/>
    <w:rsid w:val="007846A1"/>
    <w:rsid w:val="00784C66"/>
    <w:rsid w:val="00784C97"/>
    <w:rsid w:val="00784CE0"/>
    <w:rsid w:val="00784E13"/>
    <w:rsid w:val="00784EF8"/>
    <w:rsid w:val="00785013"/>
    <w:rsid w:val="007850CC"/>
    <w:rsid w:val="0078594D"/>
    <w:rsid w:val="00785956"/>
    <w:rsid w:val="00785B98"/>
    <w:rsid w:val="00785EFC"/>
    <w:rsid w:val="0078602F"/>
    <w:rsid w:val="007863E4"/>
    <w:rsid w:val="007867C4"/>
    <w:rsid w:val="00786A17"/>
    <w:rsid w:val="00786CB1"/>
    <w:rsid w:val="00786F74"/>
    <w:rsid w:val="00786FC1"/>
    <w:rsid w:val="007875DB"/>
    <w:rsid w:val="0078797B"/>
    <w:rsid w:val="0079047D"/>
    <w:rsid w:val="007905AE"/>
    <w:rsid w:val="007907AE"/>
    <w:rsid w:val="00790966"/>
    <w:rsid w:val="007909A2"/>
    <w:rsid w:val="00790EEF"/>
    <w:rsid w:val="00790F7F"/>
    <w:rsid w:val="00790F92"/>
    <w:rsid w:val="00791068"/>
    <w:rsid w:val="00791208"/>
    <w:rsid w:val="00791396"/>
    <w:rsid w:val="007913AE"/>
    <w:rsid w:val="00791565"/>
    <w:rsid w:val="00791A8A"/>
    <w:rsid w:val="00791ADB"/>
    <w:rsid w:val="00791C11"/>
    <w:rsid w:val="007921AC"/>
    <w:rsid w:val="007924C4"/>
    <w:rsid w:val="00792C19"/>
    <w:rsid w:val="00792D43"/>
    <w:rsid w:val="00792F69"/>
    <w:rsid w:val="0079334B"/>
    <w:rsid w:val="00793574"/>
    <w:rsid w:val="007937FD"/>
    <w:rsid w:val="00793942"/>
    <w:rsid w:val="007939AE"/>
    <w:rsid w:val="00793A5A"/>
    <w:rsid w:val="00793CBE"/>
    <w:rsid w:val="007942DB"/>
    <w:rsid w:val="00794927"/>
    <w:rsid w:val="00794A2E"/>
    <w:rsid w:val="00794AA0"/>
    <w:rsid w:val="00794EA4"/>
    <w:rsid w:val="00794FC8"/>
    <w:rsid w:val="0079505C"/>
    <w:rsid w:val="007950E3"/>
    <w:rsid w:val="0079545D"/>
    <w:rsid w:val="007954C1"/>
    <w:rsid w:val="00795694"/>
    <w:rsid w:val="0079574A"/>
    <w:rsid w:val="007957E9"/>
    <w:rsid w:val="00795A6B"/>
    <w:rsid w:val="00795CC9"/>
    <w:rsid w:val="00795CE0"/>
    <w:rsid w:val="0079600C"/>
    <w:rsid w:val="0079616A"/>
    <w:rsid w:val="0079658D"/>
    <w:rsid w:val="00796898"/>
    <w:rsid w:val="007969A7"/>
    <w:rsid w:val="00796AA4"/>
    <w:rsid w:val="007973FA"/>
    <w:rsid w:val="00797765"/>
    <w:rsid w:val="00797F24"/>
    <w:rsid w:val="007A01DE"/>
    <w:rsid w:val="007A031B"/>
    <w:rsid w:val="007A0B38"/>
    <w:rsid w:val="007A0B95"/>
    <w:rsid w:val="007A11CE"/>
    <w:rsid w:val="007A13F1"/>
    <w:rsid w:val="007A14E6"/>
    <w:rsid w:val="007A15FD"/>
    <w:rsid w:val="007A1619"/>
    <w:rsid w:val="007A1658"/>
    <w:rsid w:val="007A270C"/>
    <w:rsid w:val="007A2778"/>
    <w:rsid w:val="007A2A31"/>
    <w:rsid w:val="007A2E9B"/>
    <w:rsid w:val="007A34DB"/>
    <w:rsid w:val="007A3980"/>
    <w:rsid w:val="007A4012"/>
    <w:rsid w:val="007A45EF"/>
    <w:rsid w:val="007A4896"/>
    <w:rsid w:val="007A498E"/>
    <w:rsid w:val="007A4DF4"/>
    <w:rsid w:val="007A570D"/>
    <w:rsid w:val="007A5CA4"/>
    <w:rsid w:val="007A6005"/>
    <w:rsid w:val="007A6050"/>
    <w:rsid w:val="007A62C2"/>
    <w:rsid w:val="007A63BE"/>
    <w:rsid w:val="007A688B"/>
    <w:rsid w:val="007A688C"/>
    <w:rsid w:val="007A6A1B"/>
    <w:rsid w:val="007A6C32"/>
    <w:rsid w:val="007A6D83"/>
    <w:rsid w:val="007A715D"/>
    <w:rsid w:val="007A721A"/>
    <w:rsid w:val="007A7446"/>
    <w:rsid w:val="007A7525"/>
    <w:rsid w:val="007A787A"/>
    <w:rsid w:val="007A7B7E"/>
    <w:rsid w:val="007A7D62"/>
    <w:rsid w:val="007A7E9B"/>
    <w:rsid w:val="007A7F93"/>
    <w:rsid w:val="007B021E"/>
    <w:rsid w:val="007B057A"/>
    <w:rsid w:val="007B0B6C"/>
    <w:rsid w:val="007B0C89"/>
    <w:rsid w:val="007B0CCE"/>
    <w:rsid w:val="007B11D4"/>
    <w:rsid w:val="007B1478"/>
    <w:rsid w:val="007B15A9"/>
    <w:rsid w:val="007B169A"/>
    <w:rsid w:val="007B2322"/>
    <w:rsid w:val="007B28B1"/>
    <w:rsid w:val="007B2D9F"/>
    <w:rsid w:val="007B2F75"/>
    <w:rsid w:val="007B3489"/>
    <w:rsid w:val="007B3663"/>
    <w:rsid w:val="007B3A96"/>
    <w:rsid w:val="007B3AC3"/>
    <w:rsid w:val="007B3F6C"/>
    <w:rsid w:val="007B4685"/>
    <w:rsid w:val="007B468B"/>
    <w:rsid w:val="007B4736"/>
    <w:rsid w:val="007B48AC"/>
    <w:rsid w:val="007B4F6F"/>
    <w:rsid w:val="007B5201"/>
    <w:rsid w:val="007B533F"/>
    <w:rsid w:val="007B54D2"/>
    <w:rsid w:val="007B55D6"/>
    <w:rsid w:val="007B58BF"/>
    <w:rsid w:val="007B5A6D"/>
    <w:rsid w:val="007B5BBD"/>
    <w:rsid w:val="007B6092"/>
    <w:rsid w:val="007B66DA"/>
    <w:rsid w:val="007B686A"/>
    <w:rsid w:val="007B6AFE"/>
    <w:rsid w:val="007B6B93"/>
    <w:rsid w:val="007B6F05"/>
    <w:rsid w:val="007B71A6"/>
    <w:rsid w:val="007B7398"/>
    <w:rsid w:val="007B73F7"/>
    <w:rsid w:val="007B772F"/>
    <w:rsid w:val="007B7960"/>
    <w:rsid w:val="007B7963"/>
    <w:rsid w:val="007B7D17"/>
    <w:rsid w:val="007B7D72"/>
    <w:rsid w:val="007B7DA4"/>
    <w:rsid w:val="007B7EA1"/>
    <w:rsid w:val="007C0076"/>
    <w:rsid w:val="007C0405"/>
    <w:rsid w:val="007C0463"/>
    <w:rsid w:val="007C0DF2"/>
    <w:rsid w:val="007C1043"/>
    <w:rsid w:val="007C114B"/>
    <w:rsid w:val="007C11E9"/>
    <w:rsid w:val="007C1293"/>
    <w:rsid w:val="007C182F"/>
    <w:rsid w:val="007C1901"/>
    <w:rsid w:val="007C1FF6"/>
    <w:rsid w:val="007C2157"/>
    <w:rsid w:val="007C2224"/>
    <w:rsid w:val="007C236A"/>
    <w:rsid w:val="007C2429"/>
    <w:rsid w:val="007C2609"/>
    <w:rsid w:val="007C282B"/>
    <w:rsid w:val="007C28A6"/>
    <w:rsid w:val="007C28B1"/>
    <w:rsid w:val="007C2DD7"/>
    <w:rsid w:val="007C2E50"/>
    <w:rsid w:val="007C32CF"/>
    <w:rsid w:val="007C32D4"/>
    <w:rsid w:val="007C334A"/>
    <w:rsid w:val="007C3424"/>
    <w:rsid w:val="007C34C8"/>
    <w:rsid w:val="007C3A1E"/>
    <w:rsid w:val="007C3F4F"/>
    <w:rsid w:val="007C4317"/>
    <w:rsid w:val="007C4484"/>
    <w:rsid w:val="007C44CB"/>
    <w:rsid w:val="007C46C7"/>
    <w:rsid w:val="007C483E"/>
    <w:rsid w:val="007C4CBC"/>
    <w:rsid w:val="007C55B9"/>
    <w:rsid w:val="007C58AF"/>
    <w:rsid w:val="007C5A2E"/>
    <w:rsid w:val="007C5C39"/>
    <w:rsid w:val="007C5F8D"/>
    <w:rsid w:val="007C634C"/>
    <w:rsid w:val="007C651F"/>
    <w:rsid w:val="007C6543"/>
    <w:rsid w:val="007C6651"/>
    <w:rsid w:val="007C6711"/>
    <w:rsid w:val="007C6AD7"/>
    <w:rsid w:val="007C73EA"/>
    <w:rsid w:val="007C7948"/>
    <w:rsid w:val="007C794C"/>
    <w:rsid w:val="007C7C8D"/>
    <w:rsid w:val="007C7FCC"/>
    <w:rsid w:val="007D0517"/>
    <w:rsid w:val="007D07FB"/>
    <w:rsid w:val="007D09E0"/>
    <w:rsid w:val="007D1084"/>
    <w:rsid w:val="007D12C0"/>
    <w:rsid w:val="007D1917"/>
    <w:rsid w:val="007D196D"/>
    <w:rsid w:val="007D29E3"/>
    <w:rsid w:val="007D29F6"/>
    <w:rsid w:val="007D29F7"/>
    <w:rsid w:val="007D32E7"/>
    <w:rsid w:val="007D33FF"/>
    <w:rsid w:val="007D3471"/>
    <w:rsid w:val="007D34E0"/>
    <w:rsid w:val="007D34FE"/>
    <w:rsid w:val="007D3950"/>
    <w:rsid w:val="007D399F"/>
    <w:rsid w:val="007D3A2E"/>
    <w:rsid w:val="007D3AAB"/>
    <w:rsid w:val="007D3CA9"/>
    <w:rsid w:val="007D3D98"/>
    <w:rsid w:val="007D3DF0"/>
    <w:rsid w:val="007D40B5"/>
    <w:rsid w:val="007D57CD"/>
    <w:rsid w:val="007D5844"/>
    <w:rsid w:val="007D5CB5"/>
    <w:rsid w:val="007D5DFB"/>
    <w:rsid w:val="007D6529"/>
    <w:rsid w:val="007D65A0"/>
    <w:rsid w:val="007D6AEE"/>
    <w:rsid w:val="007D6C82"/>
    <w:rsid w:val="007D723C"/>
    <w:rsid w:val="007D733F"/>
    <w:rsid w:val="007D7343"/>
    <w:rsid w:val="007D7763"/>
    <w:rsid w:val="007D7939"/>
    <w:rsid w:val="007D7A7C"/>
    <w:rsid w:val="007D7D82"/>
    <w:rsid w:val="007D7E2C"/>
    <w:rsid w:val="007E0079"/>
    <w:rsid w:val="007E013D"/>
    <w:rsid w:val="007E0233"/>
    <w:rsid w:val="007E0304"/>
    <w:rsid w:val="007E0306"/>
    <w:rsid w:val="007E078A"/>
    <w:rsid w:val="007E08DF"/>
    <w:rsid w:val="007E0E82"/>
    <w:rsid w:val="007E124E"/>
    <w:rsid w:val="007E1703"/>
    <w:rsid w:val="007E18DB"/>
    <w:rsid w:val="007E1A61"/>
    <w:rsid w:val="007E1D52"/>
    <w:rsid w:val="007E1E56"/>
    <w:rsid w:val="007E1F52"/>
    <w:rsid w:val="007E2500"/>
    <w:rsid w:val="007E2961"/>
    <w:rsid w:val="007E31A2"/>
    <w:rsid w:val="007E393B"/>
    <w:rsid w:val="007E3F5C"/>
    <w:rsid w:val="007E4433"/>
    <w:rsid w:val="007E4530"/>
    <w:rsid w:val="007E460E"/>
    <w:rsid w:val="007E4718"/>
    <w:rsid w:val="007E4D70"/>
    <w:rsid w:val="007E5332"/>
    <w:rsid w:val="007E53F0"/>
    <w:rsid w:val="007E54B4"/>
    <w:rsid w:val="007E562A"/>
    <w:rsid w:val="007E5958"/>
    <w:rsid w:val="007E5DA7"/>
    <w:rsid w:val="007E5F51"/>
    <w:rsid w:val="007E6515"/>
    <w:rsid w:val="007E6AD8"/>
    <w:rsid w:val="007E6D7F"/>
    <w:rsid w:val="007E6F7B"/>
    <w:rsid w:val="007E74AD"/>
    <w:rsid w:val="007E7AE0"/>
    <w:rsid w:val="007E7C28"/>
    <w:rsid w:val="007E7C34"/>
    <w:rsid w:val="007E7D4F"/>
    <w:rsid w:val="007E7F5A"/>
    <w:rsid w:val="007F0108"/>
    <w:rsid w:val="007F02E5"/>
    <w:rsid w:val="007F0439"/>
    <w:rsid w:val="007F0455"/>
    <w:rsid w:val="007F04ED"/>
    <w:rsid w:val="007F0527"/>
    <w:rsid w:val="007F06EF"/>
    <w:rsid w:val="007F0996"/>
    <w:rsid w:val="007F0B5C"/>
    <w:rsid w:val="007F1042"/>
    <w:rsid w:val="007F11E4"/>
    <w:rsid w:val="007F178E"/>
    <w:rsid w:val="007F1D4C"/>
    <w:rsid w:val="007F1D93"/>
    <w:rsid w:val="007F1F96"/>
    <w:rsid w:val="007F27A9"/>
    <w:rsid w:val="007F2EAE"/>
    <w:rsid w:val="007F3205"/>
    <w:rsid w:val="007F3353"/>
    <w:rsid w:val="007F3412"/>
    <w:rsid w:val="007F3479"/>
    <w:rsid w:val="007F3DD7"/>
    <w:rsid w:val="007F3E20"/>
    <w:rsid w:val="007F3E3F"/>
    <w:rsid w:val="007F4991"/>
    <w:rsid w:val="007F4ABA"/>
    <w:rsid w:val="007F549C"/>
    <w:rsid w:val="007F5575"/>
    <w:rsid w:val="007F590E"/>
    <w:rsid w:val="007F59E8"/>
    <w:rsid w:val="007F5AEA"/>
    <w:rsid w:val="007F607E"/>
    <w:rsid w:val="007F6099"/>
    <w:rsid w:val="007F62C7"/>
    <w:rsid w:val="007F630C"/>
    <w:rsid w:val="007F6397"/>
    <w:rsid w:val="007F6926"/>
    <w:rsid w:val="007F6A16"/>
    <w:rsid w:val="007F7330"/>
    <w:rsid w:val="007F7378"/>
    <w:rsid w:val="007F73ED"/>
    <w:rsid w:val="007F7532"/>
    <w:rsid w:val="007F763A"/>
    <w:rsid w:val="007F7853"/>
    <w:rsid w:val="007F785F"/>
    <w:rsid w:val="007F7B39"/>
    <w:rsid w:val="007F7BB0"/>
    <w:rsid w:val="007F7C9E"/>
    <w:rsid w:val="00800457"/>
    <w:rsid w:val="00800D74"/>
    <w:rsid w:val="00801096"/>
    <w:rsid w:val="008014F8"/>
    <w:rsid w:val="00801798"/>
    <w:rsid w:val="00801A27"/>
    <w:rsid w:val="00801D3E"/>
    <w:rsid w:val="008021B3"/>
    <w:rsid w:val="00802322"/>
    <w:rsid w:val="008024D9"/>
    <w:rsid w:val="00802705"/>
    <w:rsid w:val="00802832"/>
    <w:rsid w:val="00802936"/>
    <w:rsid w:val="00802A9F"/>
    <w:rsid w:val="00802CA4"/>
    <w:rsid w:val="008030CA"/>
    <w:rsid w:val="008030D8"/>
    <w:rsid w:val="008031BA"/>
    <w:rsid w:val="0080347A"/>
    <w:rsid w:val="0080351E"/>
    <w:rsid w:val="008036A6"/>
    <w:rsid w:val="00803792"/>
    <w:rsid w:val="0080380B"/>
    <w:rsid w:val="00803AA5"/>
    <w:rsid w:val="00803BFA"/>
    <w:rsid w:val="00803C1E"/>
    <w:rsid w:val="00803FE1"/>
    <w:rsid w:val="00804092"/>
    <w:rsid w:val="008043C2"/>
    <w:rsid w:val="0080457B"/>
    <w:rsid w:val="00804C78"/>
    <w:rsid w:val="00804F7C"/>
    <w:rsid w:val="008057CD"/>
    <w:rsid w:val="008059DB"/>
    <w:rsid w:val="00805CEC"/>
    <w:rsid w:val="00805D34"/>
    <w:rsid w:val="00805F9F"/>
    <w:rsid w:val="00805FEE"/>
    <w:rsid w:val="00806438"/>
    <w:rsid w:val="008066CB"/>
    <w:rsid w:val="00806F22"/>
    <w:rsid w:val="00806F6F"/>
    <w:rsid w:val="00807166"/>
    <w:rsid w:val="008072EF"/>
    <w:rsid w:val="008077F3"/>
    <w:rsid w:val="0080792E"/>
    <w:rsid w:val="00807BC9"/>
    <w:rsid w:val="00807DCC"/>
    <w:rsid w:val="0081023E"/>
    <w:rsid w:val="0081062E"/>
    <w:rsid w:val="00810654"/>
    <w:rsid w:val="00810ACB"/>
    <w:rsid w:val="00811103"/>
    <w:rsid w:val="00811868"/>
    <w:rsid w:val="00811C9D"/>
    <w:rsid w:val="00811D74"/>
    <w:rsid w:val="0081209B"/>
    <w:rsid w:val="008121E3"/>
    <w:rsid w:val="008122CD"/>
    <w:rsid w:val="0081264B"/>
    <w:rsid w:val="00812D9E"/>
    <w:rsid w:val="00812E80"/>
    <w:rsid w:val="00812E9C"/>
    <w:rsid w:val="008130A0"/>
    <w:rsid w:val="00813126"/>
    <w:rsid w:val="0081340F"/>
    <w:rsid w:val="0081372B"/>
    <w:rsid w:val="008137A8"/>
    <w:rsid w:val="00813F5C"/>
    <w:rsid w:val="00814291"/>
    <w:rsid w:val="0081440D"/>
    <w:rsid w:val="00814A5C"/>
    <w:rsid w:val="00815058"/>
    <w:rsid w:val="00815271"/>
    <w:rsid w:val="008152E0"/>
    <w:rsid w:val="008156C3"/>
    <w:rsid w:val="008156E5"/>
    <w:rsid w:val="00815DB4"/>
    <w:rsid w:val="00815F07"/>
    <w:rsid w:val="00816276"/>
    <w:rsid w:val="0081675F"/>
    <w:rsid w:val="00816984"/>
    <w:rsid w:val="00816DA3"/>
    <w:rsid w:val="00817976"/>
    <w:rsid w:val="00817FAF"/>
    <w:rsid w:val="00820151"/>
    <w:rsid w:val="008206FE"/>
    <w:rsid w:val="00820D8E"/>
    <w:rsid w:val="00821F8C"/>
    <w:rsid w:val="0082233D"/>
    <w:rsid w:val="0082247A"/>
    <w:rsid w:val="0082287F"/>
    <w:rsid w:val="0082294E"/>
    <w:rsid w:val="00822A75"/>
    <w:rsid w:val="00822FAF"/>
    <w:rsid w:val="0082388B"/>
    <w:rsid w:val="00823BCC"/>
    <w:rsid w:val="00823C1F"/>
    <w:rsid w:val="00823C25"/>
    <w:rsid w:val="00823DCC"/>
    <w:rsid w:val="00824A1D"/>
    <w:rsid w:val="00824B6D"/>
    <w:rsid w:val="00824F86"/>
    <w:rsid w:val="00824FD2"/>
    <w:rsid w:val="00824FE6"/>
    <w:rsid w:val="008254AB"/>
    <w:rsid w:val="008254FB"/>
    <w:rsid w:val="00825680"/>
    <w:rsid w:val="0082585E"/>
    <w:rsid w:val="00825FD4"/>
    <w:rsid w:val="0082664F"/>
    <w:rsid w:val="008266FD"/>
    <w:rsid w:val="00826701"/>
    <w:rsid w:val="00826D9D"/>
    <w:rsid w:val="0082700D"/>
    <w:rsid w:val="00827083"/>
    <w:rsid w:val="00827136"/>
    <w:rsid w:val="008272D4"/>
    <w:rsid w:val="0082755E"/>
    <w:rsid w:val="008275D5"/>
    <w:rsid w:val="008277F2"/>
    <w:rsid w:val="00827A5C"/>
    <w:rsid w:val="00827A84"/>
    <w:rsid w:val="00827FCF"/>
    <w:rsid w:val="008302B3"/>
    <w:rsid w:val="008303C3"/>
    <w:rsid w:val="008304F7"/>
    <w:rsid w:val="00830C5B"/>
    <w:rsid w:val="00830D84"/>
    <w:rsid w:val="0083119B"/>
    <w:rsid w:val="008314E2"/>
    <w:rsid w:val="0083185A"/>
    <w:rsid w:val="00831BC2"/>
    <w:rsid w:val="008322BA"/>
    <w:rsid w:val="008324C1"/>
    <w:rsid w:val="00832611"/>
    <w:rsid w:val="00832C15"/>
    <w:rsid w:val="00832C19"/>
    <w:rsid w:val="00832D9B"/>
    <w:rsid w:val="00833020"/>
    <w:rsid w:val="0083313D"/>
    <w:rsid w:val="0083328B"/>
    <w:rsid w:val="00833425"/>
    <w:rsid w:val="00833957"/>
    <w:rsid w:val="00833AC6"/>
    <w:rsid w:val="00833FF9"/>
    <w:rsid w:val="008347EA"/>
    <w:rsid w:val="00834809"/>
    <w:rsid w:val="00834C83"/>
    <w:rsid w:val="00834EA9"/>
    <w:rsid w:val="0083543B"/>
    <w:rsid w:val="0083583A"/>
    <w:rsid w:val="008358B5"/>
    <w:rsid w:val="00835903"/>
    <w:rsid w:val="00835BD3"/>
    <w:rsid w:val="008364DF"/>
    <w:rsid w:val="00836EFA"/>
    <w:rsid w:val="0083752B"/>
    <w:rsid w:val="008376EB"/>
    <w:rsid w:val="008378FA"/>
    <w:rsid w:val="00837EF3"/>
    <w:rsid w:val="00840241"/>
    <w:rsid w:val="008402CC"/>
    <w:rsid w:val="0084076B"/>
    <w:rsid w:val="0084121E"/>
    <w:rsid w:val="008412EE"/>
    <w:rsid w:val="0084186B"/>
    <w:rsid w:val="00841B2E"/>
    <w:rsid w:val="00842869"/>
    <w:rsid w:val="00842BE1"/>
    <w:rsid w:val="00842CD6"/>
    <w:rsid w:val="00842F01"/>
    <w:rsid w:val="00842F09"/>
    <w:rsid w:val="00842F34"/>
    <w:rsid w:val="00843099"/>
    <w:rsid w:val="008434FC"/>
    <w:rsid w:val="0084373D"/>
    <w:rsid w:val="008439A1"/>
    <w:rsid w:val="008441E9"/>
    <w:rsid w:val="00844297"/>
    <w:rsid w:val="0084459A"/>
    <w:rsid w:val="008445B5"/>
    <w:rsid w:val="008447BB"/>
    <w:rsid w:val="00844D29"/>
    <w:rsid w:val="00844EDC"/>
    <w:rsid w:val="00844F8A"/>
    <w:rsid w:val="008453AD"/>
    <w:rsid w:val="00845673"/>
    <w:rsid w:val="0084593F"/>
    <w:rsid w:val="00845BE2"/>
    <w:rsid w:val="00845F9B"/>
    <w:rsid w:val="00845FFF"/>
    <w:rsid w:val="00846312"/>
    <w:rsid w:val="008463AC"/>
    <w:rsid w:val="00846654"/>
    <w:rsid w:val="008471A3"/>
    <w:rsid w:val="008474C2"/>
    <w:rsid w:val="0084795A"/>
    <w:rsid w:val="00847AAD"/>
    <w:rsid w:val="00847B24"/>
    <w:rsid w:val="00847B3C"/>
    <w:rsid w:val="00847E0D"/>
    <w:rsid w:val="00847F3D"/>
    <w:rsid w:val="0085051B"/>
    <w:rsid w:val="00850BCB"/>
    <w:rsid w:val="00850CBB"/>
    <w:rsid w:val="00850EE9"/>
    <w:rsid w:val="0085101D"/>
    <w:rsid w:val="0085108C"/>
    <w:rsid w:val="00851338"/>
    <w:rsid w:val="008513A0"/>
    <w:rsid w:val="0085169D"/>
    <w:rsid w:val="00851A37"/>
    <w:rsid w:val="00852369"/>
    <w:rsid w:val="008526FA"/>
    <w:rsid w:val="008527DB"/>
    <w:rsid w:val="00852887"/>
    <w:rsid w:val="00852BA9"/>
    <w:rsid w:val="00852CC6"/>
    <w:rsid w:val="00852D09"/>
    <w:rsid w:val="00852D4E"/>
    <w:rsid w:val="00852E8E"/>
    <w:rsid w:val="008530B1"/>
    <w:rsid w:val="008533C3"/>
    <w:rsid w:val="00853497"/>
    <w:rsid w:val="008539A9"/>
    <w:rsid w:val="00853A9F"/>
    <w:rsid w:val="00853DE9"/>
    <w:rsid w:val="00853E14"/>
    <w:rsid w:val="00853EED"/>
    <w:rsid w:val="00854BC4"/>
    <w:rsid w:val="00854CA1"/>
    <w:rsid w:val="00854E54"/>
    <w:rsid w:val="008551C7"/>
    <w:rsid w:val="008552A4"/>
    <w:rsid w:val="0085560D"/>
    <w:rsid w:val="00855637"/>
    <w:rsid w:val="008557D6"/>
    <w:rsid w:val="00855888"/>
    <w:rsid w:val="00855E2E"/>
    <w:rsid w:val="00855E33"/>
    <w:rsid w:val="00855F89"/>
    <w:rsid w:val="00856204"/>
    <w:rsid w:val="0085627B"/>
    <w:rsid w:val="008563FC"/>
    <w:rsid w:val="00856459"/>
    <w:rsid w:val="008567AB"/>
    <w:rsid w:val="00856A54"/>
    <w:rsid w:val="00856CA4"/>
    <w:rsid w:val="00856D7B"/>
    <w:rsid w:val="00856E55"/>
    <w:rsid w:val="0085712D"/>
    <w:rsid w:val="00857272"/>
    <w:rsid w:val="00857331"/>
    <w:rsid w:val="0085739F"/>
    <w:rsid w:val="00860077"/>
    <w:rsid w:val="0086013C"/>
    <w:rsid w:val="00860211"/>
    <w:rsid w:val="00860283"/>
    <w:rsid w:val="0086058E"/>
    <w:rsid w:val="00860C34"/>
    <w:rsid w:val="00861196"/>
    <w:rsid w:val="00862090"/>
    <w:rsid w:val="00862F65"/>
    <w:rsid w:val="00862FC7"/>
    <w:rsid w:val="0086342F"/>
    <w:rsid w:val="0086360A"/>
    <w:rsid w:val="008638F0"/>
    <w:rsid w:val="00863A21"/>
    <w:rsid w:val="00863B9C"/>
    <w:rsid w:val="008641C2"/>
    <w:rsid w:val="0086471E"/>
    <w:rsid w:val="0086475E"/>
    <w:rsid w:val="00864760"/>
    <w:rsid w:val="00864A63"/>
    <w:rsid w:val="00864A7D"/>
    <w:rsid w:val="00864EE7"/>
    <w:rsid w:val="00865D57"/>
    <w:rsid w:val="00865D9B"/>
    <w:rsid w:val="00866092"/>
    <w:rsid w:val="0086614C"/>
    <w:rsid w:val="0086653D"/>
    <w:rsid w:val="0086659C"/>
    <w:rsid w:val="008666EC"/>
    <w:rsid w:val="00867060"/>
    <w:rsid w:val="00867137"/>
    <w:rsid w:val="008676C7"/>
    <w:rsid w:val="0086782F"/>
    <w:rsid w:val="0086785E"/>
    <w:rsid w:val="00867997"/>
    <w:rsid w:val="00867C38"/>
    <w:rsid w:val="00870002"/>
    <w:rsid w:val="0087073A"/>
    <w:rsid w:val="00870ED0"/>
    <w:rsid w:val="00871085"/>
    <w:rsid w:val="008711EA"/>
    <w:rsid w:val="0087149A"/>
    <w:rsid w:val="0087190D"/>
    <w:rsid w:val="00871B00"/>
    <w:rsid w:val="00871B63"/>
    <w:rsid w:val="00871C5A"/>
    <w:rsid w:val="00871CED"/>
    <w:rsid w:val="00871DC9"/>
    <w:rsid w:val="00871E74"/>
    <w:rsid w:val="008720C9"/>
    <w:rsid w:val="00872164"/>
    <w:rsid w:val="0087221C"/>
    <w:rsid w:val="008726DF"/>
    <w:rsid w:val="00872E78"/>
    <w:rsid w:val="00872F22"/>
    <w:rsid w:val="00872F59"/>
    <w:rsid w:val="00872FFA"/>
    <w:rsid w:val="00873133"/>
    <w:rsid w:val="00873403"/>
    <w:rsid w:val="008735CE"/>
    <w:rsid w:val="008738B9"/>
    <w:rsid w:val="0087404B"/>
    <w:rsid w:val="008742E5"/>
    <w:rsid w:val="00874979"/>
    <w:rsid w:val="00874A5E"/>
    <w:rsid w:val="00874B4C"/>
    <w:rsid w:val="00874C17"/>
    <w:rsid w:val="00874F29"/>
    <w:rsid w:val="00875351"/>
    <w:rsid w:val="00875B37"/>
    <w:rsid w:val="0087606E"/>
    <w:rsid w:val="0087622B"/>
    <w:rsid w:val="008764A6"/>
    <w:rsid w:val="00876747"/>
    <w:rsid w:val="00876903"/>
    <w:rsid w:val="00876C6A"/>
    <w:rsid w:val="00876D2A"/>
    <w:rsid w:val="00877605"/>
    <w:rsid w:val="0087760E"/>
    <w:rsid w:val="008779C5"/>
    <w:rsid w:val="00877C13"/>
    <w:rsid w:val="00877DBE"/>
    <w:rsid w:val="008800EB"/>
    <w:rsid w:val="00880F48"/>
    <w:rsid w:val="0088175C"/>
    <w:rsid w:val="008818A5"/>
    <w:rsid w:val="008818EB"/>
    <w:rsid w:val="00881E57"/>
    <w:rsid w:val="00882710"/>
    <w:rsid w:val="00882982"/>
    <w:rsid w:val="00882A3B"/>
    <w:rsid w:val="00882A49"/>
    <w:rsid w:val="00882F95"/>
    <w:rsid w:val="00883440"/>
    <w:rsid w:val="0088367A"/>
    <w:rsid w:val="00883E78"/>
    <w:rsid w:val="00883F3D"/>
    <w:rsid w:val="00884193"/>
    <w:rsid w:val="00884337"/>
    <w:rsid w:val="008844BB"/>
    <w:rsid w:val="00884539"/>
    <w:rsid w:val="008845DF"/>
    <w:rsid w:val="00884FAA"/>
    <w:rsid w:val="00885467"/>
    <w:rsid w:val="00885BA7"/>
    <w:rsid w:val="008861A9"/>
    <w:rsid w:val="008869E0"/>
    <w:rsid w:val="00886B62"/>
    <w:rsid w:val="00886DC6"/>
    <w:rsid w:val="00886F07"/>
    <w:rsid w:val="00886F21"/>
    <w:rsid w:val="0088704B"/>
    <w:rsid w:val="008870B3"/>
    <w:rsid w:val="008878AA"/>
    <w:rsid w:val="008879AE"/>
    <w:rsid w:val="008906CA"/>
    <w:rsid w:val="00890DAF"/>
    <w:rsid w:val="00890E4C"/>
    <w:rsid w:val="00890E81"/>
    <w:rsid w:val="00890FE6"/>
    <w:rsid w:val="008910FD"/>
    <w:rsid w:val="00891267"/>
    <w:rsid w:val="008913E0"/>
    <w:rsid w:val="00891454"/>
    <w:rsid w:val="00891AD4"/>
    <w:rsid w:val="00891C93"/>
    <w:rsid w:val="00891E05"/>
    <w:rsid w:val="00891EEF"/>
    <w:rsid w:val="008920E9"/>
    <w:rsid w:val="00892A59"/>
    <w:rsid w:val="00892C74"/>
    <w:rsid w:val="00892C82"/>
    <w:rsid w:val="00892CB0"/>
    <w:rsid w:val="00892E08"/>
    <w:rsid w:val="00892E89"/>
    <w:rsid w:val="008932D5"/>
    <w:rsid w:val="00893493"/>
    <w:rsid w:val="00893B79"/>
    <w:rsid w:val="00893D8D"/>
    <w:rsid w:val="00894081"/>
    <w:rsid w:val="0089421F"/>
    <w:rsid w:val="0089431A"/>
    <w:rsid w:val="00894E93"/>
    <w:rsid w:val="00895253"/>
    <w:rsid w:val="00895623"/>
    <w:rsid w:val="00895643"/>
    <w:rsid w:val="00895695"/>
    <w:rsid w:val="00895896"/>
    <w:rsid w:val="00895B92"/>
    <w:rsid w:val="00895CF0"/>
    <w:rsid w:val="0089630C"/>
    <w:rsid w:val="00896434"/>
    <w:rsid w:val="00896666"/>
    <w:rsid w:val="00896AA1"/>
    <w:rsid w:val="00896AD4"/>
    <w:rsid w:val="00896D6B"/>
    <w:rsid w:val="00897459"/>
    <w:rsid w:val="00897630"/>
    <w:rsid w:val="008977AF"/>
    <w:rsid w:val="00897EA6"/>
    <w:rsid w:val="008A004D"/>
    <w:rsid w:val="008A03EE"/>
    <w:rsid w:val="008A0B6B"/>
    <w:rsid w:val="008A0C6F"/>
    <w:rsid w:val="008A10DB"/>
    <w:rsid w:val="008A1319"/>
    <w:rsid w:val="008A1855"/>
    <w:rsid w:val="008A1E33"/>
    <w:rsid w:val="008A1FAD"/>
    <w:rsid w:val="008A2106"/>
    <w:rsid w:val="008A23E6"/>
    <w:rsid w:val="008A2B9F"/>
    <w:rsid w:val="008A3048"/>
    <w:rsid w:val="008A31C9"/>
    <w:rsid w:val="008A3C47"/>
    <w:rsid w:val="008A3C6A"/>
    <w:rsid w:val="008A3CFB"/>
    <w:rsid w:val="008A3D5E"/>
    <w:rsid w:val="008A409C"/>
    <w:rsid w:val="008A48C5"/>
    <w:rsid w:val="008A49E3"/>
    <w:rsid w:val="008A4D70"/>
    <w:rsid w:val="008A50A5"/>
    <w:rsid w:val="008A5DB5"/>
    <w:rsid w:val="008A5DEE"/>
    <w:rsid w:val="008A6190"/>
    <w:rsid w:val="008A6A7A"/>
    <w:rsid w:val="008A717A"/>
    <w:rsid w:val="008A721A"/>
    <w:rsid w:val="008A739B"/>
    <w:rsid w:val="008A77CA"/>
    <w:rsid w:val="008A7866"/>
    <w:rsid w:val="008A7E22"/>
    <w:rsid w:val="008A7EC8"/>
    <w:rsid w:val="008B0368"/>
    <w:rsid w:val="008B0376"/>
    <w:rsid w:val="008B049B"/>
    <w:rsid w:val="008B04AB"/>
    <w:rsid w:val="008B0CDC"/>
    <w:rsid w:val="008B0DCD"/>
    <w:rsid w:val="008B0F2C"/>
    <w:rsid w:val="008B11FA"/>
    <w:rsid w:val="008B13D9"/>
    <w:rsid w:val="008B14AF"/>
    <w:rsid w:val="008B14E6"/>
    <w:rsid w:val="008B158E"/>
    <w:rsid w:val="008B171F"/>
    <w:rsid w:val="008B177A"/>
    <w:rsid w:val="008B18AE"/>
    <w:rsid w:val="008B1DCC"/>
    <w:rsid w:val="008B2174"/>
    <w:rsid w:val="008B219F"/>
    <w:rsid w:val="008B254F"/>
    <w:rsid w:val="008B299C"/>
    <w:rsid w:val="008B2A5B"/>
    <w:rsid w:val="008B2AC7"/>
    <w:rsid w:val="008B2ECE"/>
    <w:rsid w:val="008B3041"/>
    <w:rsid w:val="008B3407"/>
    <w:rsid w:val="008B3ACF"/>
    <w:rsid w:val="008B3D35"/>
    <w:rsid w:val="008B3FBB"/>
    <w:rsid w:val="008B41B4"/>
    <w:rsid w:val="008B42B9"/>
    <w:rsid w:val="008B47F0"/>
    <w:rsid w:val="008B48DB"/>
    <w:rsid w:val="008B5078"/>
    <w:rsid w:val="008B5235"/>
    <w:rsid w:val="008B598F"/>
    <w:rsid w:val="008B5C19"/>
    <w:rsid w:val="008B5D7A"/>
    <w:rsid w:val="008B6130"/>
    <w:rsid w:val="008B619F"/>
    <w:rsid w:val="008B6212"/>
    <w:rsid w:val="008B621E"/>
    <w:rsid w:val="008B6536"/>
    <w:rsid w:val="008B6735"/>
    <w:rsid w:val="008B6950"/>
    <w:rsid w:val="008B6977"/>
    <w:rsid w:val="008B6B7F"/>
    <w:rsid w:val="008B6FDD"/>
    <w:rsid w:val="008B706D"/>
    <w:rsid w:val="008B710F"/>
    <w:rsid w:val="008B7129"/>
    <w:rsid w:val="008B72F8"/>
    <w:rsid w:val="008B7683"/>
    <w:rsid w:val="008B7EA0"/>
    <w:rsid w:val="008C0445"/>
    <w:rsid w:val="008C0C29"/>
    <w:rsid w:val="008C0F4C"/>
    <w:rsid w:val="008C1331"/>
    <w:rsid w:val="008C1510"/>
    <w:rsid w:val="008C26B2"/>
    <w:rsid w:val="008C29DD"/>
    <w:rsid w:val="008C2D32"/>
    <w:rsid w:val="008C3092"/>
    <w:rsid w:val="008C3287"/>
    <w:rsid w:val="008C34B6"/>
    <w:rsid w:val="008C3773"/>
    <w:rsid w:val="008C3806"/>
    <w:rsid w:val="008C3EAC"/>
    <w:rsid w:val="008C3F0B"/>
    <w:rsid w:val="008C3F7C"/>
    <w:rsid w:val="008C4AB5"/>
    <w:rsid w:val="008C4EF8"/>
    <w:rsid w:val="008C540A"/>
    <w:rsid w:val="008C5B54"/>
    <w:rsid w:val="008C6239"/>
    <w:rsid w:val="008C640B"/>
    <w:rsid w:val="008C649D"/>
    <w:rsid w:val="008C64AD"/>
    <w:rsid w:val="008C6762"/>
    <w:rsid w:val="008C6845"/>
    <w:rsid w:val="008C6975"/>
    <w:rsid w:val="008C6AE5"/>
    <w:rsid w:val="008C6BE4"/>
    <w:rsid w:val="008C6C7D"/>
    <w:rsid w:val="008C6F9E"/>
    <w:rsid w:val="008C7537"/>
    <w:rsid w:val="008C7892"/>
    <w:rsid w:val="008C792B"/>
    <w:rsid w:val="008C79B0"/>
    <w:rsid w:val="008C7B38"/>
    <w:rsid w:val="008C7C99"/>
    <w:rsid w:val="008C7D36"/>
    <w:rsid w:val="008C7F75"/>
    <w:rsid w:val="008D0255"/>
    <w:rsid w:val="008D064E"/>
    <w:rsid w:val="008D126E"/>
    <w:rsid w:val="008D129B"/>
    <w:rsid w:val="008D144B"/>
    <w:rsid w:val="008D14D5"/>
    <w:rsid w:val="008D1707"/>
    <w:rsid w:val="008D195A"/>
    <w:rsid w:val="008D19FC"/>
    <w:rsid w:val="008D1B81"/>
    <w:rsid w:val="008D1CF5"/>
    <w:rsid w:val="008D2274"/>
    <w:rsid w:val="008D258E"/>
    <w:rsid w:val="008D2725"/>
    <w:rsid w:val="008D2A15"/>
    <w:rsid w:val="008D2AD7"/>
    <w:rsid w:val="008D2C43"/>
    <w:rsid w:val="008D3242"/>
    <w:rsid w:val="008D3C38"/>
    <w:rsid w:val="008D3F63"/>
    <w:rsid w:val="008D4029"/>
    <w:rsid w:val="008D43F5"/>
    <w:rsid w:val="008D4656"/>
    <w:rsid w:val="008D4903"/>
    <w:rsid w:val="008D4AD1"/>
    <w:rsid w:val="008D4B00"/>
    <w:rsid w:val="008D4F97"/>
    <w:rsid w:val="008D50AC"/>
    <w:rsid w:val="008D514B"/>
    <w:rsid w:val="008D56A3"/>
    <w:rsid w:val="008D57D6"/>
    <w:rsid w:val="008D58BE"/>
    <w:rsid w:val="008D5BD2"/>
    <w:rsid w:val="008D5DEB"/>
    <w:rsid w:val="008D6553"/>
    <w:rsid w:val="008D6554"/>
    <w:rsid w:val="008D663D"/>
    <w:rsid w:val="008D668C"/>
    <w:rsid w:val="008D6B9B"/>
    <w:rsid w:val="008D6F1B"/>
    <w:rsid w:val="008D7151"/>
    <w:rsid w:val="008D75AC"/>
    <w:rsid w:val="008D75D3"/>
    <w:rsid w:val="008D77E3"/>
    <w:rsid w:val="008D780C"/>
    <w:rsid w:val="008D7B53"/>
    <w:rsid w:val="008D7F9F"/>
    <w:rsid w:val="008E018E"/>
    <w:rsid w:val="008E0666"/>
    <w:rsid w:val="008E06E8"/>
    <w:rsid w:val="008E06F9"/>
    <w:rsid w:val="008E0743"/>
    <w:rsid w:val="008E0789"/>
    <w:rsid w:val="008E08C4"/>
    <w:rsid w:val="008E0A8C"/>
    <w:rsid w:val="008E0B26"/>
    <w:rsid w:val="008E0B9E"/>
    <w:rsid w:val="008E0F9B"/>
    <w:rsid w:val="008E1600"/>
    <w:rsid w:val="008E16A3"/>
    <w:rsid w:val="008E1C1C"/>
    <w:rsid w:val="008E1C2A"/>
    <w:rsid w:val="008E1E30"/>
    <w:rsid w:val="008E2160"/>
    <w:rsid w:val="008E21B8"/>
    <w:rsid w:val="008E225E"/>
    <w:rsid w:val="008E2463"/>
    <w:rsid w:val="008E2493"/>
    <w:rsid w:val="008E2576"/>
    <w:rsid w:val="008E3267"/>
    <w:rsid w:val="008E3357"/>
    <w:rsid w:val="008E3594"/>
    <w:rsid w:val="008E403B"/>
    <w:rsid w:val="008E429A"/>
    <w:rsid w:val="008E4379"/>
    <w:rsid w:val="008E45D0"/>
    <w:rsid w:val="008E4761"/>
    <w:rsid w:val="008E4A8A"/>
    <w:rsid w:val="008E4D07"/>
    <w:rsid w:val="008E50AE"/>
    <w:rsid w:val="008E5886"/>
    <w:rsid w:val="008E58B9"/>
    <w:rsid w:val="008E5B41"/>
    <w:rsid w:val="008E5F5E"/>
    <w:rsid w:val="008E6483"/>
    <w:rsid w:val="008E6548"/>
    <w:rsid w:val="008E66C1"/>
    <w:rsid w:val="008E6E04"/>
    <w:rsid w:val="008E6E17"/>
    <w:rsid w:val="008E6FA3"/>
    <w:rsid w:val="008E732D"/>
    <w:rsid w:val="008E74EE"/>
    <w:rsid w:val="008E78F4"/>
    <w:rsid w:val="008E7ABD"/>
    <w:rsid w:val="008E7C30"/>
    <w:rsid w:val="008E7D53"/>
    <w:rsid w:val="008E7DD6"/>
    <w:rsid w:val="008F018C"/>
    <w:rsid w:val="008F02A3"/>
    <w:rsid w:val="008F040E"/>
    <w:rsid w:val="008F054E"/>
    <w:rsid w:val="008F0709"/>
    <w:rsid w:val="008F090E"/>
    <w:rsid w:val="008F0AA6"/>
    <w:rsid w:val="008F0C8B"/>
    <w:rsid w:val="008F1006"/>
    <w:rsid w:val="008F147F"/>
    <w:rsid w:val="008F15D6"/>
    <w:rsid w:val="008F15FA"/>
    <w:rsid w:val="008F1761"/>
    <w:rsid w:val="008F1880"/>
    <w:rsid w:val="008F1887"/>
    <w:rsid w:val="008F26A5"/>
    <w:rsid w:val="008F2771"/>
    <w:rsid w:val="008F2B79"/>
    <w:rsid w:val="008F3B8B"/>
    <w:rsid w:val="008F3F56"/>
    <w:rsid w:val="008F3FAC"/>
    <w:rsid w:val="008F4934"/>
    <w:rsid w:val="008F4AA6"/>
    <w:rsid w:val="008F4B52"/>
    <w:rsid w:val="008F53BA"/>
    <w:rsid w:val="008F59E4"/>
    <w:rsid w:val="008F5EDC"/>
    <w:rsid w:val="008F6260"/>
    <w:rsid w:val="008F6426"/>
    <w:rsid w:val="008F64E5"/>
    <w:rsid w:val="008F6729"/>
    <w:rsid w:val="008F67F4"/>
    <w:rsid w:val="008F686A"/>
    <w:rsid w:val="008F6A9B"/>
    <w:rsid w:val="008F6B5D"/>
    <w:rsid w:val="008F6DC3"/>
    <w:rsid w:val="008F7547"/>
    <w:rsid w:val="0090088A"/>
    <w:rsid w:val="009008A3"/>
    <w:rsid w:val="00900B9A"/>
    <w:rsid w:val="00900D31"/>
    <w:rsid w:val="00900DA2"/>
    <w:rsid w:val="009011AE"/>
    <w:rsid w:val="009011B7"/>
    <w:rsid w:val="0090182A"/>
    <w:rsid w:val="00901A61"/>
    <w:rsid w:val="00901D44"/>
    <w:rsid w:val="0090201C"/>
    <w:rsid w:val="0090258F"/>
    <w:rsid w:val="0090269C"/>
    <w:rsid w:val="009029FF"/>
    <w:rsid w:val="00902B00"/>
    <w:rsid w:val="00902BCF"/>
    <w:rsid w:val="00903B2C"/>
    <w:rsid w:val="00903C74"/>
    <w:rsid w:val="00903D2A"/>
    <w:rsid w:val="00904B95"/>
    <w:rsid w:val="00905146"/>
    <w:rsid w:val="009051D6"/>
    <w:rsid w:val="0090527B"/>
    <w:rsid w:val="0090532F"/>
    <w:rsid w:val="00905460"/>
    <w:rsid w:val="009059B7"/>
    <w:rsid w:val="00905A4C"/>
    <w:rsid w:val="00905B8C"/>
    <w:rsid w:val="00906775"/>
    <w:rsid w:val="00907024"/>
    <w:rsid w:val="0090729C"/>
    <w:rsid w:val="00907703"/>
    <w:rsid w:val="00907DFC"/>
    <w:rsid w:val="00907EEB"/>
    <w:rsid w:val="00907F74"/>
    <w:rsid w:val="00910087"/>
    <w:rsid w:val="009103F1"/>
    <w:rsid w:val="00910662"/>
    <w:rsid w:val="0091069C"/>
    <w:rsid w:val="0091086A"/>
    <w:rsid w:val="00910F6E"/>
    <w:rsid w:val="0091107D"/>
    <w:rsid w:val="009110B1"/>
    <w:rsid w:val="00911195"/>
    <w:rsid w:val="00911340"/>
    <w:rsid w:val="009114DD"/>
    <w:rsid w:val="00911806"/>
    <w:rsid w:val="00911B7D"/>
    <w:rsid w:val="00911D18"/>
    <w:rsid w:val="00912258"/>
    <w:rsid w:val="009123D2"/>
    <w:rsid w:val="009125BC"/>
    <w:rsid w:val="00912B40"/>
    <w:rsid w:val="00912B49"/>
    <w:rsid w:val="00912D86"/>
    <w:rsid w:val="009131C5"/>
    <w:rsid w:val="0091333A"/>
    <w:rsid w:val="0091381D"/>
    <w:rsid w:val="009138BF"/>
    <w:rsid w:val="00913A49"/>
    <w:rsid w:val="00913F55"/>
    <w:rsid w:val="009141B1"/>
    <w:rsid w:val="00914201"/>
    <w:rsid w:val="00914494"/>
    <w:rsid w:val="009146B1"/>
    <w:rsid w:val="00914CDA"/>
    <w:rsid w:val="009157F2"/>
    <w:rsid w:val="00915AAF"/>
    <w:rsid w:val="00916406"/>
    <w:rsid w:val="009164F1"/>
    <w:rsid w:val="009165C1"/>
    <w:rsid w:val="00916814"/>
    <w:rsid w:val="0091691D"/>
    <w:rsid w:val="00916A39"/>
    <w:rsid w:val="00916BAF"/>
    <w:rsid w:val="00916D88"/>
    <w:rsid w:val="00916FE5"/>
    <w:rsid w:val="00917388"/>
    <w:rsid w:val="00917925"/>
    <w:rsid w:val="00917C21"/>
    <w:rsid w:val="00920199"/>
    <w:rsid w:val="00920A39"/>
    <w:rsid w:val="00920F01"/>
    <w:rsid w:val="00920F25"/>
    <w:rsid w:val="00921177"/>
    <w:rsid w:val="00921252"/>
    <w:rsid w:val="00921528"/>
    <w:rsid w:val="00921813"/>
    <w:rsid w:val="00921872"/>
    <w:rsid w:val="00921C5A"/>
    <w:rsid w:val="00921EC9"/>
    <w:rsid w:val="00921FF2"/>
    <w:rsid w:val="009220F4"/>
    <w:rsid w:val="009221AD"/>
    <w:rsid w:val="0092246D"/>
    <w:rsid w:val="00922A7C"/>
    <w:rsid w:val="00922EE3"/>
    <w:rsid w:val="00923082"/>
    <w:rsid w:val="0092380B"/>
    <w:rsid w:val="00923A59"/>
    <w:rsid w:val="00923A78"/>
    <w:rsid w:val="00923AB0"/>
    <w:rsid w:val="00923C96"/>
    <w:rsid w:val="00923D47"/>
    <w:rsid w:val="00923D63"/>
    <w:rsid w:val="00923EF7"/>
    <w:rsid w:val="00924157"/>
    <w:rsid w:val="0092437C"/>
    <w:rsid w:val="0092479E"/>
    <w:rsid w:val="009248A2"/>
    <w:rsid w:val="00924946"/>
    <w:rsid w:val="00924B1A"/>
    <w:rsid w:val="00924B5F"/>
    <w:rsid w:val="00924DFB"/>
    <w:rsid w:val="00924FBF"/>
    <w:rsid w:val="00925F10"/>
    <w:rsid w:val="0092621F"/>
    <w:rsid w:val="0092657D"/>
    <w:rsid w:val="0092690F"/>
    <w:rsid w:val="0092692E"/>
    <w:rsid w:val="00926F3D"/>
    <w:rsid w:val="0092737D"/>
    <w:rsid w:val="00927516"/>
    <w:rsid w:val="0092797D"/>
    <w:rsid w:val="00927A37"/>
    <w:rsid w:val="0093008A"/>
    <w:rsid w:val="009302D5"/>
    <w:rsid w:val="00930394"/>
    <w:rsid w:val="009303D1"/>
    <w:rsid w:val="009305DD"/>
    <w:rsid w:val="00930674"/>
    <w:rsid w:val="00930989"/>
    <w:rsid w:val="0093129E"/>
    <w:rsid w:val="00931457"/>
    <w:rsid w:val="0093149B"/>
    <w:rsid w:val="00931519"/>
    <w:rsid w:val="0093157F"/>
    <w:rsid w:val="00931889"/>
    <w:rsid w:val="00931D4B"/>
    <w:rsid w:val="00931DB8"/>
    <w:rsid w:val="00931E9A"/>
    <w:rsid w:val="00931EF6"/>
    <w:rsid w:val="00931EF8"/>
    <w:rsid w:val="009320B7"/>
    <w:rsid w:val="00932375"/>
    <w:rsid w:val="009323D9"/>
    <w:rsid w:val="00932591"/>
    <w:rsid w:val="009325AB"/>
    <w:rsid w:val="00932C1A"/>
    <w:rsid w:val="00932CEB"/>
    <w:rsid w:val="00933656"/>
    <w:rsid w:val="00933B80"/>
    <w:rsid w:val="0093415B"/>
    <w:rsid w:val="009341A0"/>
    <w:rsid w:val="009341D8"/>
    <w:rsid w:val="009347D4"/>
    <w:rsid w:val="0093508E"/>
    <w:rsid w:val="0093552B"/>
    <w:rsid w:val="009358A9"/>
    <w:rsid w:val="00936053"/>
    <w:rsid w:val="00936272"/>
    <w:rsid w:val="0093651D"/>
    <w:rsid w:val="00936F4A"/>
    <w:rsid w:val="00937308"/>
    <w:rsid w:val="0093786B"/>
    <w:rsid w:val="009378CD"/>
    <w:rsid w:val="009379CF"/>
    <w:rsid w:val="009401A4"/>
    <w:rsid w:val="00940676"/>
    <w:rsid w:val="0094067B"/>
    <w:rsid w:val="00940846"/>
    <w:rsid w:val="00940937"/>
    <w:rsid w:val="00940C04"/>
    <w:rsid w:val="00940E9B"/>
    <w:rsid w:val="00941297"/>
    <w:rsid w:val="00941417"/>
    <w:rsid w:val="00941605"/>
    <w:rsid w:val="00941BA3"/>
    <w:rsid w:val="0094259D"/>
    <w:rsid w:val="009427B9"/>
    <w:rsid w:val="00942C45"/>
    <w:rsid w:val="00942DB0"/>
    <w:rsid w:val="0094305F"/>
    <w:rsid w:val="009433FC"/>
    <w:rsid w:val="009436EA"/>
    <w:rsid w:val="009438A2"/>
    <w:rsid w:val="009438A4"/>
    <w:rsid w:val="009438E3"/>
    <w:rsid w:val="0094411A"/>
    <w:rsid w:val="009444C2"/>
    <w:rsid w:val="009445D8"/>
    <w:rsid w:val="00944AE7"/>
    <w:rsid w:val="00944B5A"/>
    <w:rsid w:val="0094562B"/>
    <w:rsid w:val="0094565C"/>
    <w:rsid w:val="00945971"/>
    <w:rsid w:val="00945D9A"/>
    <w:rsid w:val="009462BB"/>
    <w:rsid w:val="00946360"/>
    <w:rsid w:val="009463FB"/>
    <w:rsid w:val="0094665B"/>
    <w:rsid w:val="00947217"/>
    <w:rsid w:val="00947464"/>
    <w:rsid w:val="00947900"/>
    <w:rsid w:val="00947973"/>
    <w:rsid w:val="00950077"/>
    <w:rsid w:val="009500A4"/>
    <w:rsid w:val="0095015A"/>
    <w:rsid w:val="0095066B"/>
    <w:rsid w:val="009509B5"/>
    <w:rsid w:val="00950D63"/>
    <w:rsid w:val="009518F2"/>
    <w:rsid w:val="00951A70"/>
    <w:rsid w:val="00951B60"/>
    <w:rsid w:val="00951CC7"/>
    <w:rsid w:val="00951FB0"/>
    <w:rsid w:val="009527F5"/>
    <w:rsid w:val="009528C9"/>
    <w:rsid w:val="00952CC5"/>
    <w:rsid w:val="00952CCE"/>
    <w:rsid w:val="00952D22"/>
    <w:rsid w:val="00952D24"/>
    <w:rsid w:val="009532B7"/>
    <w:rsid w:val="009536E6"/>
    <w:rsid w:val="00953886"/>
    <w:rsid w:val="0095388C"/>
    <w:rsid w:val="00953B99"/>
    <w:rsid w:val="00953F9D"/>
    <w:rsid w:val="009544CB"/>
    <w:rsid w:val="00954506"/>
    <w:rsid w:val="009554C1"/>
    <w:rsid w:val="009559B4"/>
    <w:rsid w:val="00955A11"/>
    <w:rsid w:val="00955A6B"/>
    <w:rsid w:val="00955B29"/>
    <w:rsid w:val="00955B9C"/>
    <w:rsid w:val="00955C28"/>
    <w:rsid w:val="00955CA0"/>
    <w:rsid w:val="00955E00"/>
    <w:rsid w:val="00955E61"/>
    <w:rsid w:val="009560B3"/>
    <w:rsid w:val="00956235"/>
    <w:rsid w:val="00956969"/>
    <w:rsid w:val="00956B8F"/>
    <w:rsid w:val="00956C16"/>
    <w:rsid w:val="00956FD9"/>
    <w:rsid w:val="0095710B"/>
    <w:rsid w:val="009575C4"/>
    <w:rsid w:val="0095762D"/>
    <w:rsid w:val="009578AA"/>
    <w:rsid w:val="00957C13"/>
    <w:rsid w:val="0096006A"/>
    <w:rsid w:val="00960180"/>
    <w:rsid w:val="00960A50"/>
    <w:rsid w:val="00960B83"/>
    <w:rsid w:val="0096103A"/>
    <w:rsid w:val="0096118E"/>
    <w:rsid w:val="00961291"/>
    <w:rsid w:val="00961A4B"/>
    <w:rsid w:val="009623F3"/>
    <w:rsid w:val="00962651"/>
    <w:rsid w:val="00963ACA"/>
    <w:rsid w:val="00963D17"/>
    <w:rsid w:val="00963FCF"/>
    <w:rsid w:val="00963FF1"/>
    <w:rsid w:val="00964188"/>
    <w:rsid w:val="0096447C"/>
    <w:rsid w:val="00964499"/>
    <w:rsid w:val="00965050"/>
    <w:rsid w:val="0096527C"/>
    <w:rsid w:val="009654AF"/>
    <w:rsid w:val="00965D4F"/>
    <w:rsid w:val="00965FFD"/>
    <w:rsid w:val="009661AB"/>
    <w:rsid w:val="009663CC"/>
    <w:rsid w:val="00966511"/>
    <w:rsid w:val="00966598"/>
    <w:rsid w:val="00966B9F"/>
    <w:rsid w:val="00966BE7"/>
    <w:rsid w:val="00966CFF"/>
    <w:rsid w:val="00967793"/>
    <w:rsid w:val="00967C5E"/>
    <w:rsid w:val="00967DFA"/>
    <w:rsid w:val="0097038D"/>
    <w:rsid w:val="0097047C"/>
    <w:rsid w:val="00970627"/>
    <w:rsid w:val="00970C56"/>
    <w:rsid w:val="009713FE"/>
    <w:rsid w:val="00971566"/>
    <w:rsid w:val="009719C1"/>
    <w:rsid w:val="00971A33"/>
    <w:rsid w:val="00971E19"/>
    <w:rsid w:val="00972166"/>
    <w:rsid w:val="00972484"/>
    <w:rsid w:val="009725CE"/>
    <w:rsid w:val="009726C7"/>
    <w:rsid w:val="00972B9C"/>
    <w:rsid w:val="00972DAD"/>
    <w:rsid w:val="00973047"/>
    <w:rsid w:val="009734E7"/>
    <w:rsid w:val="00973659"/>
    <w:rsid w:val="00973873"/>
    <w:rsid w:val="0097396C"/>
    <w:rsid w:val="00973CB8"/>
    <w:rsid w:val="00973D52"/>
    <w:rsid w:val="00973E9B"/>
    <w:rsid w:val="0097497C"/>
    <w:rsid w:val="009749D0"/>
    <w:rsid w:val="00974A0D"/>
    <w:rsid w:val="00974BEC"/>
    <w:rsid w:val="00975374"/>
    <w:rsid w:val="009756A8"/>
    <w:rsid w:val="009756DC"/>
    <w:rsid w:val="009757C3"/>
    <w:rsid w:val="009758A9"/>
    <w:rsid w:val="009759E3"/>
    <w:rsid w:val="00975A47"/>
    <w:rsid w:val="00975C97"/>
    <w:rsid w:val="00975E26"/>
    <w:rsid w:val="00976086"/>
    <w:rsid w:val="0097630B"/>
    <w:rsid w:val="00976695"/>
    <w:rsid w:val="00976DE8"/>
    <w:rsid w:val="00976ECC"/>
    <w:rsid w:val="00977123"/>
    <w:rsid w:val="00977A07"/>
    <w:rsid w:val="00977E4D"/>
    <w:rsid w:val="00980088"/>
    <w:rsid w:val="009802BE"/>
    <w:rsid w:val="0098056F"/>
    <w:rsid w:val="0098061A"/>
    <w:rsid w:val="009806D0"/>
    <w:rsid w:val="00980797"/>
    <w:rsid w:val="00980A1D"/>
    <w:rsid w:val="00981022"/>
    <w:rsid w:val="009811B6"/>
    <w:rsid w:val="009812A4"/>
    <w:rsid w:val="00981674"/>
    <w:rsid w:val="00981BC6"/>
    <w:rsid w:val="00981D7F"/>
    <w:rsid w:val="0098227B"/>
    <w:rsid w:val="00982413"/>
    <w:rsid w:val="00982510"/>
    <w:rsid w:val="009826E4"/>
    <w:rsid w:val="009829CB"/>
    <w:rsid w:val="00983300"/>
    <w:rsid w:val="009834C6"/>
    <w:rsid w:val="0098358B"/>
    <w:rsid w:val="00983722"/>
    <w:rsid w:val="009837CE"/>
    <w:rsid w:val="0098382E"/>
    <w:rsid w:val="009838B0"/>
    <w:rsid w:val="00983BB5"/>
    <w:rsid w:val="009844E3"/>
    <w:rsid w:val="00984774"/>
    <w:rsid w:val="009849B1"/>
    <w:rsid w:val="00984D06"/>
    <w:rsid w:val="00984DAA"/>
    <w:rsid w:val="00985131"/>
    <w:rsid w:val="00985477"/>
    <w:rsid w:val="009854D3"/>
    <w:rsid w:val="00985B7F"/>
    <w:rsid w:val="00985BFA"/>
    <w:rsid w:val="00985C85"/>
    <w:rsid w:val="009865AD"/>
    <w:rsid w:val="009867A0"/>
    <w:rsid w:val="0098699F"/>
    <w:rsid w:val="0098791E"/>
    <w:rsid w:val="00987C10"/>
    <w:rsid w:val="00987DC9"/>
    <w:rsid w:val="009901E7"/>
    <w:rsid w:val="00990290"/>
    <w:rsid w:val="0099071D"/>
    <w:rsid w:val="00990C35"/>
    <w:rsid w:val="00991E59"/>
    <w:rsid w:val="0099210B"/>
    <w:rsid w:val="009924F0"/>
    <w:rsid w:val="009937D3"/>
    <w:rsid w:val="00993984"/>
    <w:rsid w:val="00994057"/>
    <w:rsid w:val="00994286"/>
    <w:rsid w:val="009943CB"/>
    <w:rsid w:val="00994411"/>
    <w:rsid w:val="009945AF"/>
    <w:rsid w:val="0099470F"/>
    <w:rsid w:val="00994BAE"/>
    <w:rsid w:val="00994F46"/>
    <w:rsid w:val="00995077"/>
    <w:rsid w:val="0099534F"/>
    <w:rsid w:val="0099537E"/>
    <w:rsid w:val="00995FF5"/>
    <w:rsid w:val="00996319"/>
    <w:rsid w:val="009964E2"/>
    <w:rsid w:val="0099673D"/>
    <w:rsid w:val="00996B27"/>
    <w:rsid w:val="00996D56"/>
    <w:rsid w:val="00997CBE"/>
    <w:rsid w:val="009A0037"/>
    <w:rsid w:val="009A08FE"/>
    <w:rsid w:val="009A0CB4"/>
    <w:rsid w:val="009A17FB"/>
    <w:rsid w:val="009A18C3"/>
    <w:rsid w:val="009A191D"/>
    <w:rsid w:val="009A19FA"/>
    <w:rsid w:val="009A1E12"/>
    <w:rsid w:val="009A311B"/>
    <w:rsid w:val="009A32C9"/>
    <w:rsid w:val="009A3BEB"/>
    <w:rsid w:val="009A3C7B"/>
    <w:rsid w:val="009A4150"/>
    <w:rsid w:val="009A43FD"/>
    <w:rsid w:val="009A4A1D"/>
    <w:rsid w:val="009A4E04"/>
    <w:rsid w:val="009A4FE4"/>
    <w:rsid w:val="009A5678"/>
    <w:rsid w:val="009A5751"/>
    <w:rsid w:val="009A583C"/>
    <w:rsid w:val="009A58B2"/>
    <w:rsid w:val="009A5D6C"/>
    <w:rsid w:val="009A5D84"/>
    <w:rsid w:val="009A60D8"/>
    <w:rsid w:val="009A6100"/>
    <w:rsid w:val="009A65CC"/>
    <w:rsid w:val="009A6671"/>
    <w:rsid w:val="009A676E"/>
    <w:rsid w:val="009A6C95"/>
    <w:rsid w:val="009A6CE5"/>
    <w:rsid w:val="009A7166"/>
    <w:rsid w:val="009A72FC"/>
    <w:rsid w:val="009A7810"/>
    <w:rsid w:val="009A79ED"/>
    <w:rsid w:val="009B01E3"/>
    <w:rsid w:val="009B02F4"/>
    <w:rsid w:val="009B03E6"/>
    <w:rsid w:val="009B088B"/>
    <w:rsid w:val="009B08A9"/>
    <w:rsid w:val="009B097D"/>
    <w:rsid w:val="009B0E7C"/>
    <w:rsid w:val="009B1151"/>
    <w:rsid w:val="009B159B"/>
    <w:rsid w:val="009B163D"/>
    <w:rsid w:val="009B18A7"/>
    <w:rsid w:val="009B22E6"/>
    <w:rsid w:val="009B27C6"/>
    <w:rsid w:val="009B2898"/>
    <w:rsid w:val="009B2949"/>
    <w:rsid w:val="009B2AF2"/>
    <w:rsid w:val="009B2AF4"/>
    <w:rsid w:val="009B317B"/>
    <w:rsid w:val="009B34C7"/>
    <w:rsid w:val="009B35CD"/>
    <w:rsid w:val="009B386E"/>
    <w:rsid w:val="009B3E33"/>
    <w:rsid w:val="009B3F8F"/>
    <w:rsid w:val="009B43CA"/>
    <w:rsid w:val="009B44B9"/>
    <w:rsid w:val="009B473F"/>
    <w:rsid w:val="009B4B40"/>
    <w:rsid w:val="009B4CF4"/>
    <w:rsid w:val="009B621E"/>
    <w:rsid w:val="009B652A"/>
    <w:rsid w:val="009B6B1C"/>
    <w:rsid w:val="009B6CA0"/>
    <w:rsid w:val="009B6FF9"/>
    <w:rsid w:val="009B70CF"/>
    <w:rsid w:val="009B71F5"/>
    <w:rsid w:val="009B722F"/>
    <w:rsid w:val="009B72B0"/>
    <w:rsid w:val="009B72CE"/>
    <w:rsid w:val="009C0245"/>
    <w:rsid w:val="009C0AC2"/>
    <w:rsid w:val="009C0B73"/>
    <w:rsid w:val="009C0E59"/>
    <w:rsid w:val="009C15AC"/>
    <w:rsid w:val="009C1AD3"/>
    <w:rsid w:val="009C24E1"/>
    <w:rsid w:val="009C2696"/>
    <w:rsid w:val="009C2A3F"/>
    <w:rsid w:val="009C2A92"/>
    <w:rsid w:val="009C2B18"/>
    <w:rsid w:val="009C332F"/>
    <w:rsid w:val="009C3688"/>
    <w:rsid w:val="009C3E8C"/>
    <w:rsid w:val="009C4106"/>
    <w:rsid w:val="009C41CC"/>
    <w:rsid w:val="009C4268"/>
    <w:rsid w:val="009C4631"/>
    <w:rsid w:val="009C4C72"/>
    <w:rsid w:val="009C4C78"/>
    <w:rsid w:val="009C4FC1"/>
    <w:rsid w:val="009C55B3"/>
    <w:rsid w:val="009C591D"/>
    <w:rsid w:val="009C5963"/>
    <w:rsid w:val="009C6232"/>
    <w:rsid w:val="009C6966"/>
    <w:rsid w:val="009C6A0E"/>
    <w:rsid w:val="009C6A2C"/>
    <w:rsid w:val="009C6C76"/>
    <w:rsid w:val="009C6FF8"/>
    <w:rsid w:val="009C70DC"/>
    <w:rsid w:val="009C7187"/>
    <w:rsid w:val="009C7447"/>
    <w:rsid w:val="009C75E2"/>
    <w:rsid w:val="009C7A5C"/>
    <w:rsid w:val="009C7A61"/>
    <w:rsid w:val="009C7B7E"/>
    <w:rsid w:val="009C7ED1"/>
    <w:rsid w:val="009C7EF3"/>
    <w:rsid w:val="009D0A5C"/>
    <w:rsid w:val="009D0A99"/>
    <w:rsid w:val="009D0E73"/>
    <w:rsid w:val="009D141A"/>
    <w:rsid w:val="009D19F9"/>
    <w:rsid w:val="009D1BC8"/>
    <w:rsid w:val="009D21F3"/>
    <w:rsid w:val="009D2282"/>
    <w:rsid w:val="009D2551"/>
    <w:rsid w:val="009D26A5"/>
    <w:rsid w:val="009D2C07"/>
    <w:rsid w:val="009D2C6F"/>
    <w:rsid w:val="009D3B21"/>
    <w:rsid w:val="009D3BDB"/>
    <w:rsid w:val="009D3E49"/>
    <w:rsid w:val="009D457B"/>
    <w:rsid w:val="009D483E"/>
    <w:rsid w:val="009D4A70"/>
    <w:rsid w:val="009D4BF2"/>
    <w:rsid w:val="009D4CFD"/>
    <w:rsid w:val="009D5227"/>
    <w:rsid w:val="009D5387"/>
    <w:rsid w:val="009D5985"/>
    <w:rsid w:val="009D5BA1"/>
    <w:rsid w:val="009D5CD6"/>
    <w:rsid w:val="009D601F"/>
    <w:rsid w:val="009D6266"/>
    <w:rsid w:val="009D6820"/>
    <w:rsid w:val="009D6EEA"/>
    <w:rsid w:val="009D7261"/>
    <w:rsid w:val="009D72F9"/>
    <w:rsid w:val="009D7A63"/>
    <w:rsid w:val="009D7DE9"/>
    <w:rsid w:val="009D7FB6"/>
    <w:rsid w:val="009D7FD6"/>
    <w:rsid w:val="009E009B"/>
    <w:rsid w:val="009E014B"/>
    <w:rsid w:val="009E0BDC"/>
    <w:rsid w:val="009E134F"/>
    <w:rsid w:val="009E16A1"/>
    <w:rsid w:val="009E19F6"/>
    <w:rsid w:val="009E1C18"/>
    <w:rsid w:val="009E1DC4"/>
    <w:rsid w:val="009E1F88"/>
    <w:rsid w:val="009E203F"/>
    <w:rsid w:val="009E2087"/>
    <w:rsid w:val="009E2088"/>
    <w:rsid w:val="009E2175"/>
    <w:rsid w:val="009E2401"/>
    <w:rsid w:val="009E275C"/>
    <w:rsid w:val="009E27BE"/>
    <w:rsid w:val="009E2AD9"/>
    <w:rsid w:val="009E34AE"/>
    <w:rsid w:val="009E3506"/>
    <w:rsid w:val="009E3570"/>
    <w:rsid w:val="009E3589"/>
    <w:rsid w:val="009E36A0"/>
    <w:rsid w:val="009E3F7A"/>
    <w:rsid w:val="009E465C"/>
    <w:rsid w:val="009E48A3"/>
    <w:rsid w:val="009E48E5"/>
    <w:rsid w:val="009E48EB"/>
    <w:rsid w:val="009E4AA8"/>
    <w:rsid w:val="009E4D0E"/>
    <w:rsid w:val="009E5180"/>
    <w:rsid w:val="009E5380"/>
    <w:rsid w:val="009E58BD"/>
    <w:rsid w:val="009E5AB0"/>
    <w:rsid w:val="009E5C2A"/>
    <w:rsid w:val="009E6017"/>
    <w:rsid w:val="009E65B9"/>
    <w:rsid w:val="009E66BC"/>
    <w:rsid w:val="009E677C"/>
    <w:rsid w:val="009E6ABC"/>
    <w:rsid w:val="009E708B"/>
    <w:rsid w:val="009E71AD"/>
    <w:rsid w:val="009E720E"/>
    <w:rsid w:val="009E72CC"/>
    <w:rsid w:val="009E7AF4"/>
    <w:rsid w:val="009E7CFF"/>
    <w:rsid w:val="009E7EAF"/>
    <w:rsid w:val="009E7EC6"/>
    <w:rsid w:val="009E7F33"/>
    <w:rsid w:val="009F0CDA"/>
    <w:rsid w:val="009F0FF8"/>
    <w:rsid w:val="009F1267"/>
    <w:rsid w:val="009F1418"/>
    <w:rsid w:val="009F179B"/>
    <w:rsid w:val="009F1A40"/>
    <w:rsid w:val="009F1CA4"/>
    <w:rsid w:val="009F229D"/>
    <w:rsid w:val="009F23EB"/>
    <w:rsid w:val="009F2510"/>
    <w:rsid w:val="009F2A71"/>
    <w:rsid w:val="009F2CEC"/>
    <w:rsid w:val="009F3412"/>
    <w:rsid w:val="009F37B5"/>
    <w:rsid w:val="009F3D4E"/>
    <w:rsid w:val="009F4407"/>
    <w:rsid w:val="009F47AD"/>
    <w:rsid w:val="009F4DC0"/>
    <w:rsid w:val="009F4E16"/>
    <w:rsid w:val="009F502C"/>
    <w:rsid w:val="009F50A5"/>
    <w:rsid w:val="009F5151"/>
    <w:rsid w:val="009F5AC0"/>
    <w:rsid w:val="009F5C5F"/>
    <w:rsid w:val="009F5C61"/>
    <w:rsid w:val="009F5F03"/>
    <w:rsid w:val="009F60FB"/>
    <w:rsid w:val="009F6722"/>
    <w:rsid w:val="009F69B9"/>
    <w:rsid w:val="009F6E67"/>
    <w:rsid w:val="009F6EB3"/>
    <w:rsid w:val="009F7915"/>
    <w:rsid w:val="009F7B27"/>
    <w:rsid w:val="009F7F65"/>
    <w:rsid w:val="00A00529"/>
    <w:rsid w:val="00A00D88"/>
    <w:rsid w:val="00A01304"/>
    <w:rsid w:val="00A01714"/>
    <w:rsid w:val="00A0171B"/>
    <w:rsid w:val="00A01CAF"/>
    <w:rsid w:val="00A01CF8"/>
    <w:rsid w:val="00A01E34"/>
    <w:rsid w:val="00A02115"/>
    <w:rsid w:val="00A0215C"/>
    <w:rsid w:val="00A024B8"/>
    <w:rsid w:val="00A02667"/>
    <w:rsid w:val="00A030FC"/>
    <w:rsid w:val="00A03205"/>
    <w:rsid w:val="00A034B4"/>
    <w:rsid w:val="00A037CA"/>
    <w:rsid w:val="00A037EC"/>
    <w:rsid w:val="00A03847"/>
    <w:rsid w:val="00A03BCA"/>
    <w:rsid w:val="00A03C06"/>
    <w:rsid w:val="00A03F7B"/>
    <w:rsid w:val="00A0453A"/>
    <w:rsid w:val="00A046A3"/>
    <w:rsid w:val="00A04D4D"/>
    <w:rsid w:val="00A051A6"/>
    <w:rsid w:val="00A0544B"/>
    <w:rsid w:val="00A059B4"/>
    <w:rsid w:val="00A05D57"/>
    <w:rsid w:val="00A05FB8"/>
    <w:rsid w:val="00A066C9"/>
    <w:rsid w:val="00A06BED"/>
    <w:rsid w:val="00A07161"/>
    <w:rsid w:val="00A07717"/>
    <w:rsid w:val="00A07B83"/>
    <w:rsid w:val="00A10286"/>
    <w:rsid w:val="00A105E8"/>
    <w:rsid w:val="00A10985"/>
    <w:rsid w:val="00A10AE5"/>
    <w:rsid w:val="00A110AF"/>
    <w:rsid w:val="00A114C6"/>
    <w:rsid w:val="00A118DD"/>
    <w:rsid w:val="00A11AC5"/>
    <w:rsid w:val="00A11BC6"/>
    <w:rsid w:val="00A11D5F"/>
    <w:rsid w:val="00A11E9A"/>
    <w:rsid w:val="00A121B0"/>
    <w:rsid w:val="00A12367"/>
    <w:rsid w:val="00A124EF"/>
    <w:rsid w:val="00A1271C"/>
    <w:rsid w:val="00A12BF2"/>
    <w:rsid w:val="00A12C60"/>
    <w:rsid w:val="00A12FF3"/>
    <w:rsid w:val="00A13154"/>
    <w:rsid w:val="00A13448"/>
    <w:rsid w:val="00A1462A"/>
    <w:rsid w:val="00A14737"/>
    <w:rsid w:val="00A1478E"/>
    <w:rsid w:val="00A1495C"/>
    <w:rsid w:val="00A149E6"/>
    <w:rsid w:val="00A14C95"/>
    <w:rsid w:val="00A14F77"/>
    <w:rsid w:val="00A14F8D"/>
    <w:rsid w:val="00A15090"/>
    <w:rsid w:val="00A1513E"/>
    <w:rsid w:val="00A155BB"/>
    <w:rsid w:val="00A15638"/>
    <w:rsid w:val="00A15F5E"/>
    <w:rsid w:val="00A15F91"/>
    <w:rsid w:val="00A15FBC"/>
    <w:rsid w:val="00A15FD9"/>
    <w:rsid w:val="00A160B8"/>
    <w:rsid w:val="00A167F5"/>
    <w:rsid w:val="00A16AE5"/>
    <w:rsid w:val="00A16DD1"/>
    <w:rsid w:val="00A17130"/>
    <w:rsid w:val="00A17500"/>
    <w:rsid w:val="00A1785F"/>
    <w:rsid w:val="00A202ED"/>
    <w:rsid w:val="00A20AEA"/>
    <w:rsid w:val="00A20B3E"/>
    <w:rsid w:val="00A20B90"/>
    <w:rsid w:val="00A20BB9"/>
    <w:rsid w:val="00A210D8"/>
    <w:rsid w:val="00A21508"/>
    <w:rsid w:val="00A21BA3"/>
    <w:rsid w:val="00A21EC1"/>
    <w:rsid w:val="00A22495"/>
    <w:rsid w:val="00A224AE"/>
    <w:rsid w:val="00A2255C"/>
    <w:rsid w:val="00A2257B"/>
    <w:rsid w:val="00A225DC"/>
    <w:rsid w:val="00A228DC"/>
    <w:rsid w:val="00A22B95"/>
    <w:rsid w:val="00A22C40"/>
    <w:rsid w:val="00A235E1"/>
    <w:rsid w:val="00A23A2A"/>
    <w:rsid w:val="00A23B8E"/>
    <w:rsid w:val="00A23DDA"/>
    <w:rsid w:val="00A24311"/>
    <w:rsid w:val="00A24828"/>
    <w:rsid w:val="00A248D5"/>
    <w:rsid w:val="00A24BE8"/>
    <w:rsid w:val="00A24D10"/>
    <w:rsid w:val="00A24E85"/>
    <w:rsid w:val="00A24ECF"/>
    <w:rsid w:val="00A25012"/>
    <w:rsid w:val="00A2530D"/>
    <w:rsid w:val="00A2583C"/>
    <w:rsid w:val="00A25A05"/>
    <w:rsid w:val="00A25BFB"/>
    <w:rsid w:val="00A25D37"/>
    <w:rsid w:val="00A25E0F"/>
    <w:rsid w:val="00A25FA6"/>
    <w:rsid w:val="00A2609C"/>
    <w:rsid w:val="00A2630F"/>
    <w:rsid w:val="00A265DF"/>
    <w:rsid w:val="00A26770"/>
    <w:rsid w:val="00A26A89"/>
    <w:rsid w:val="00A26D6D"/>
    <w:rsid w:val="00A27899"/>
    <w:rsid w:val="00A30449"/>
    <w:rsid w:val="00A3059D"/>
    <w:rsid w:val="00A305C7"/>
    <w:rsid w:val="00A3082E"/>
    <w:rsid w:val="00A308F5"/>
    <w:rsid w:val="00A309C0"/>
    <w:rsid w:val="00A30CE6"/>
    <w:rsid w:val="00A30F5E"/>
    <w:rsid w:val="00A31196"/>
    <w:rsid w:val="00A3119C"/>
    <w:rsid w:val="00A311AD"/>
    <w:rsid w:val="00A317E2"/>
    <w:rsid w:val="00A319B6"/>
    <w:rsid w:val="00A319BC"/>
    <w:rsid w:val="00A31A4A"/>
    <w:rsid w:val="00A31C0A"/>
    <w:rsid w:val="00A31C4C"/>
    <w:rsid w:val="00A31F25"/>
    <w:rsid w:val="00A32332"/>
    <w:rsid w:val="00A326C6"/>
    <w:rsid w:val="00A32C2C"/>
    <w:rsid w:val="00A32D11"/>
    <w:rsid w:val="00A32EF3"/>
    <w:rsid w:val="00A338DA"/>
    <w:rsid w:val="00A33A84"/>
    <w:rsid w:val="00A33D39"/>
    <w:rsid w:val="00A33E06"/>
    <w:rsid w:val="00A3404D"/>
    <w:rsid w:val="00A343BC"/>
    <w:rsid w:val="00A348CD"/>
    <w:rsid w:val="00A3507F"/>
    <w:rsid w:val="00A354C9"/>
    <w:rsid w:val="00A356FA"/>
    <w:rsid w:val="00A357E2"/>
    <w:rsid w:val="00A35807"/>
    <w:rsid w:val="00A359E5"/>
    <w:rsid w:val="00A35EE4"/>
    <w:rsid w:val="00A363E2"/>
    <w:rsid w:val="00A3678C"/>
    <w:rsid w:val="00A367C9"/>
    <w:rsid w:val="00A368E7"/>
    <w:rsid w:val="00A3690E"/>
    <w:rsid w:val="00A36A78"/>
    <w:rsid w:val="00A36E74"/>
    <w:rsid w:val="00A3721F"/>
    <w:rsid w:val="00A376E6"/>
    <w:rsid w:val="00A37984"/>
    <w:rsid w:val="00A37985"/>
    <w:rsid w:val="00A37A4B"/>
    <w:rsid w:val="00A37AC9"/>
    <w:rsid w:val="00A37D52"/>
    <w:rsid w:val="00A4006A"/>
    <w:rsid w:val="00A401B2"/>
    <w:rsid w:val="00A4022B"/>
    <w:rsid w:val="00A4028A"/>
    <w:rsid w:val="00A4067F"/>
    <w:rsid w:val="00A40A25"/>
    <w:rsid w:val="00A40C24"/>
    <w:rsid w:val="00A40F0D"/>
    <w:rsid w:val="00A40FF3"/>
    <w:rsid w:val="00A41056"/>
    <w:rsid w:val="00A411B6"/>
    <w:rsid w:val="00A4149C"/>
    <w:rsid w:val="00A41F8C"/>
    <w:rsid w:val="00A42132"/>
    <w:rsid w:val="00A42594"/>
    <w:rsid w:val="00A42691"/>
    <w:rsid w:val="00A42C1E"/>
    <w:rsid w:val="00A43091"/>
    <w:rsid w:val="00A434DE"/>
    <w:rsid w:val="00A43945"/>
    <w:rsid w:val="00A439D0"/>
    <w:rsid w:val="00A43C8C"/>
    <w:rsid w:val="00A43CE7"/>
    <w:rsid w:val="00A441EA"/>
    <w:rsid w:val="00A445EF"/>
    <w:rsid w:val="00A4466A"/>
    <w:rsid w:val="00A44B23"/>
    <w:rsid w:val="00A44F4F"/>
    <w:rsid w:val="00A4513F"/>
    <w:rsid w:val="00A45397"/>
    <w:rsid w:val="00A453F3"/>
    <w:rsid w:val="00A455C5"/>
    <w:rsid w:val="00A457CD"/>
    <w:rsid w:val="00A45B28"/>
    <w:rsid w:val="00A46091"/>
    <w:rsid w:val="00A46391"/>
    <w:rsid w:val="00A46CF9"/>
    <w:rsid w:val="00A46D4D"/>
    <w:rsid w:val="00A4744F"/>
    <w:rsid w:val="00A4768D"/>
    <w:rsid w:val="00A4781D"/>
    <w:rsid w:val="00A50494"/>
    <w:rsid w:val="00A50A0A"/>
    <w:rsid w:val="00A50DA3"/>
    <w:rsid w:val="00A50E53"/>
    <w:rsid w:val="00A50F89"/>
    <w:rsid w:val="00A51372"/>
    <w:rsid w:val="00A513B8"/>
    <w:rsid w:val="00A51441"/>
    <w:rsid w:val="00A517D8"/>
    <w:rsid w:val="00A51CB7"/>
    <w:rsid w:val="00A51F99"/>
    <w:rsid w:val="00A520F2"/>
    <w:rsid w:val="00A52611"/>
    <w:rsid w:val="00A52C7A"/>
    <w:rsid w:val="00A52DCC"/>
    <w:rsid w:val="00A52DD9"/>
    <w:rsid w:val="00A53144"/>
    <w:rsid w:val="00A531A1"/>
    <w:rsid w:val="00A53819"/>
    <w:rsid w:val="00A53984"/>
    <w:rsid w:val="00A539D6"/>
    <w:rsid w:val="00A53CB5"/>
    <w:rsid w:val="00A53D29"/>
    <w:rsid w:val="00A53E58"/>
    <w:rsid w:val="00A544FE"/>
    <w:rsid w:val="00A54B3A"/>
    <w:rsid w:val="00A54B42"/>
    <w:rsid w:val="00A54D20"/>
    <w:rsid w:val="00A552D2"/>
    <w:rsid w:val="00A55981"/>
    <w:rsid w:val="00A55D6D"/>
    <w:rsid w:val="00A55FAF"/>
    <w:rsid w:val="00A55FD3"/>
    <w:rsid w:val="00A562B5"/>
    <w:rsid w:val="00A56340"/>
    <w:rsid w:val="00A564E8"/>
    <w:rsid w:val="00A568E9"/>
    <w:rsid w:val="00A56BCC"/>
    <w:rsid w:val="00A56EBD"/>
    <w:rsid w:val="00A574EB"/>
    <w:rsid w:val="00A5756B"/>
    <w:rsid w:val="00A57588"/>
    <w:rsid w:val="00A5765C"/>
    <w:rsid w:val="00A6003F"/>
    <w:rsid w:val="00A601D3"/>
    <w:rsid w:val="00A6056F"/>
    <w:rsid w:val="00A60644"/>
    <w:rsid w:val="00A609E3"/>
    <w:rsid w:val="00A60C96"/>
    <w:rsid w:val="00A60D11"/>
    <w:rsid w:val="00A60F2C"/>
    <w:rsid w:val="00A613B1"/>
    <w:rsid w:val="00A62188"/>
    <w:rsid w:val="00A62295"/>
    <w:rsid w:val="00A625ED"/>
    <w:rsid w:val="00A62731"/>
    <w:rsid w:val="00A62C5D"/>
    <w:rsid w:val="00A62CCC"/>
    <w:rsid w:val="00A635A4"/>
    <w:rsid w:val="00A636AF"/>
    <w:rsid w:val="00A63858"/>
    <w:rsid w:val="00A6386C"/>
    <w:rsid w:val="00A638B5"/>
    <w:rsid w:val="00A63D0B"/>
    <w:rsid w:val="00A63DF9"/>
    <w:rsid w:val="00A640FC"/>
    <w:rsid w:val="00A6425E"/>
    <w:rsid w:val="00A642A1"/>
    <w:rsid w:val="00A64F1C"/>
    <w:rsid w:val="00A64FFD"/>
    <w:rsid w:val="00A6520F"/>
    <w:rsid w:val="00A65840"/>
    <w:rsid w:val="00A65CBE"/>
    <w:rsid w:val="00A65D72"/>
    <w:rsid w:val="00A66663"/>
    <w:rsid w:val="00A666AF"/>
    <w:rsid w:val="00A669B8"/>
    <w:rsid w:val="00A66D78"/>
    <w:rsid w:val="00A6706E"/>
    <w:rsid w:val="00A671B2"/>
    <w:rsid w:val="00A671F3"/>
    <w:rsid w:val="00A6733E"/>
    <w:rsid w:val="00A673E5"/>
    <w:rsid w:val="00A67D06"/>
    <w:rsid w:val="00A67D4D"/>
    <w:rsid w:val="00A70B34"/>
    <w:rsid w:val="00A70BF9"/>
    <w:rsid w:val="00A711BE"/>
    <w:rsid w:val="00A71583"/>
    <w:rsid w:val="00A71E6A"/>
    <w:rsid w:val="00A71FEF"/>
    <w:rsid w:val="00A722C7"/>
    <w:rsid w:val="00A724D9"/>
    <w:rsid w:val="00A72F92"/>
    <w:rsid w:val="00A73232"/>
    <w:rsid w:val="00A733D7"/>
    <w:rsid w:val="00A73689"/>
    <w:rsid w:val="00A73B3F"/>
    <w:rsid w:val="00A73ECE"/>
    <w:rsid w:val="00A740A3"/>
    <w:rsid w:val="00A740B0"/>
    <w:rsid w:val="00A74B08"/>
    <w:rsid w:val="00A74C31"/>
    <w:rsid w:val="00A74E6C"/>
    <w:rsid w:val="00A74F2B"/>
    <w:rsid w:val="00A752D4"/>
    <w:rsid w:val="00A7535E"/>
    <w:rsid w:val="00A7544B"/>
    <w:rsid w:val="00A7561F"/>
    <w:rsid w:val="00A75996"/>
    <w:rsid w:val="00A75ADA"/>
    <w:rsid w:val="00A76542"/>
    <w:rsid w:val="00A768A3"/>
    <w:rsid w:val="00A76A57"/>
    <w:rsid w:val="00A76CA6"/>
    <w:rsid w:val="00A76D6A"/>
    <w:rsid w:val="00A76DEE"/>
    <w:rsid w:val="00A771E7"/>
    <w:rsid w:val="00A7744B"/>
    <w:rsid w:val="00A77509"/>
    <w:rsid w:val="00A77522"/>
    <w:rsid w:val="00A77D13"/>
    <w:rsid w:val="00A77F41"/>
    <w:rsid w:val="00A8014B"/>
    <w:rsid w:val="00A8030D"/>
    <w:rsid w:val="00A8040C"/>
    <w:rsid w:val="00A804C7"/>
    <w:rsid w:val="00A80650"/>
    <w:rsid w:val="00A80679"/>
    <w:rsid w:val="00A80739"/>
    <w:rsid w:val="00A80819"/>
    <w:rsid w:val="00A80B2F"/>
    <w:rsid w:val="00A810B2"/>
    <w:rsid w:val="00A8136E"/>
    <w:rsid w:val="00A813EC"/>
    <w:rsid w:val="00A81435"/>
    <w:rsid w:val="00A81518"/>
    <w:rsid w:val="00A815A3"/>
    <w:rsid w:val="00A815C3"/>
    <w:rsid w:val="00A81848"/>
    <w:rsid w:val="00A8199D"/>
    <w:rsid w:val="00A82313"/>
    <w:rsid w:val="00A823C1"/>
    <w:rsid w:val="00A8247C"/>
    <w:rsid w:val="00A8254C"/>
    <w:rsid w:val="00A82623"/>
    <w:rsid w:val="00A827C4"/>
    <w:rsid w:val="00A829FA"/>
    <w:rsid w:val="00A82A85"/>
    <w:rsid w:val="00A82FF1"/>
    <w:rsid w:val="00A83087"/>
    <w:rsid w:val="00A831AA"/>
    <w:rsid w:val="00A846F4"/>
    <w:rsid w:val="00A84A27"/>
    <w:rsid w:val="00A84B39"/>
    <w:rsid w:val="00A84DFE"/>
    <w:rsid w:val="00A851BD"/>
    <w:rsid w:val="00A851F0"/>
    <w:rsid w:val="00A85343"/>
    <w:rsid w:val="00A853A3"/>
    <w:rsid w:val="00A85766"/>
    <w:rsid w:val="00A8612B"/>
    <w:rsid w:val="00A862BF"/>
    <w:rsid w:val="00A862F6"/>
    <w:rsid w:val="00A863B6"/>
    <w:rsid w:val="00A863E0"/>
    <w:rsid w:val="00A86682"/>
    <w:rsid w:val="00A86880"/>
    <w:rsid w:val="00A86B40"/>
    <w:rsid w:val="00A86E9A"/>
    <w:rsid w:val="00A86FA4"/>
    <w:rsid w:val="00A86FBA"/>
    <w:rsid w:val="00A87508"/>
    <w:rsid w:val="00A87557"/>
    <w:rsid w:val="00A87910"/>
    <w:rsid w:val="00A87B77"/>
    <w:rsid w:val="00A902D2"/>
    <w:rsid w:val="00A904AC"/>
    <w:rsid w:val="00A9060A"/>
    <w:rsid w:val="00A90783"/>
    <w:rsid w:val="00A90A42"/>
    <w:rsid w:val="00A90F00"/>
    <w:rsid w:val="00A91109"/>
    <w:rsid w:val="00A9113C"/>
    <w:rsid w:val="00A9146B"/>
    <w:rsid w:val="00A9196A"/>
    <w:rsid w:val="00A92012"/>
    <w:rsid w:val="00A92E54"/>
    <w:rsid w:val="00A9316B"/>
    <w:rsid w:val="00A93C10"/>
    <w:rsid w:val="00A93C32"/>
    <w:rsid w:val="00A93D99"/>
    <w:rsid w:val="00A93ED0"/>
    <w:rsid w:val="00A93FDF"/>
    <w:rsid w:val="00A941C5"/>
    <w:rsid w:val="00A943ED"/>
    <w:rsid w:val="00A9478B"/>
    <w:rsid w:val="00A949DB"/>
    <w:rsid w:val="00A95004"/>
    <w:rsid w:val="00A953A1"/>
    <w:rsid w:val="00A953CC"/>
    <w:rsid w:val="00A95929"/>
    <w:rsid w:val="00A95A2A"/>
    <w:rsid w:val="00A95A5A"/>
    <w:rsid w:val="00A95A83"/>
    <w:rsid w:val="00A95B32"/>
    <w:rsid w:val="00A95DF0"/>
    <w:rsid w:val="00A962A4"/>
    <w:rsid w:val="00A96424"/>
    <w:rsid w:val="00A96456"/>
    <w:rsid w:val="00A969BF"/>
    <w:rsid w:val="00A96A9D"/>
    <w:rsid w:val="00A974BB"/>
    <w:rsid w:val="00A97508"/>
    <w:rsid w:val="00A97961"/>
    <w:rsid w:val="00AA0121"/>
    <w:rsid w:val="00AA0268"/>
    <w:rsid w:val="00AA08E3"/>
    <w:rsid w:val="00AA094A"/>
    <w:rsid w:val="00AA0E2B"/>
    <w:rsid w:val="00AA0EB9"/>
    <w:rsid w:val="00AA1075"/>
    <w:rsid w:val="00AA1809"/>
    <w:rsid w:val="00AA194B"/>
    <w:rsid w:val="00AA1AAB"/>
    <w:rsid w:val="00AA217C"/>
    <w:rsid w:val="00AA225E"/>
    <w:rsid w:val="00AA2382"/>
    <w:rsid w:val="00AA26AE"/>
    <w:rsid w:val="00AA26CC"/>
    <w:rsid w:val="00AA2E6A"/>
    <w:rsid w:val="00AA2F5A"/>
    <w:rsid w:val="00AA3704"/>
    <w:rsid w:val="00AA390E"/>
    <w:rsid w:val="00AA3AA3"/>
    <w:rsid w:val="00AA3E01"/>
    <w:rsid w:val="00AA4242"/>
    <w:rsid w:val="00AA42F2"/>
    <w:rsid w:val="00AA4344"/>
    <w:rsid w:val="00AA4702"/>
    <w:rsid w:val="00AA4899"/>
    <w:rsid w:val="00AA4D13"/>
    <w:rsid w:val="00AA4F2E"/>
    <w:rsid w:val="00AA4F3E"/>
    <w:rsid w:val="00AA4FC6"/>
    <w:rsid w:val="00AA5219"/>
    <w:rsid w:val="00AA5911"/>
    <w:rsid w:val="00AA5C21"/>
    <w:rsid w:val="00AA5C4A"/>
    <w:rsid w:val="00AA60A1"/>
    <w:rsid w:val="00AA613E"/>
    <w:rsid w:val="00AA6367"/>
    <w:rsid w:val="00AA63D2"/>
    <w:rsid w:val="00AA6893"/>
    <w:rsid w:val="00AA6AE9"/>
    <w:rsid w:val="00AA6C18"/>
    <w:rsid w:val="00AA7002"/>
    <w:rsid w:val="00AA72CF"/>
    <w:rsid w:val="00AA7A05"/>
    <w:rsid w:val="00AB015C"/>
    <w:rsid w:val="00AB0569"/>
    <w:rsid w:val="00AB06A2"/>
    <w:rsid w:val="00AB0D93"/>
    <w:rsid w:val="00AB0FB0"/>
    <w:rsid w:val="00AB0FF4"/>
    <w:rsid w:val="00AB103B"/>
    <w:rsid w:val="00AB132C"/>
    <w:rsid w:val="00AB152A"/>
    <w:rsid w:val="00AB157E"/>
    <w:rsid w:val="00AB18C2"/>
    <w:rsid w:val="00AB1FFB"/>
    <w:rsid w:val="00AB2031"/>
    <w:rsid w:val="00AB23F4"/>
    <w:rsid w:val="00AB2A29"/>
    <w:rsid w:val="00AB2B11"/>
    <w:rsid w:val="00AB309F"/>
    <w:rsid w:val="00AB33B6"/>
    <w:rsid w:val="00AB3598"/>
    <w:rsid w:val="00AB37BB"/>
    <w:rsid w:val="00AB3B26"/>
    <w:rsid w:val="00AB3E57"/>
    <w:rsid w:val="00AB403C"/>
    <w:rsid w:val="00AB40DD"/>
    <w:rsid w:val="00AB482D"/>
    <w:rsid w:val="00AB48E1"/>
    <w:rsid w:val="00AB4B3A"/>
    <w:rsid w:val="00AB4BE9"/>
    <w:rsid w:val="00AB4DB4"/>
    <w:rsid w:val="00AB4DF7"/>
    <w:rsid w:val="00AB5066"/>
    <w:rsid w:val="00AB5809"/>
    <w:rsid w:val="00AB5895"/>
    <w:rsid w:val="00AB5FC2"/>
    <w:rsid w:val="00AB620A"/>
    <w:rsid w:val="00AB641A"/>
    <w:rsid w:val="00AB7378"/>
    <w:rsid w:val="00AB743B"/>
    <w:rsid w:val="00AB78CD"/>
    <w:rsid w:val="00AB792A"/>
    <w:rsid w:val="00AB797A"/>
    <w:rsid w:val="00AB7E72"/>
    <w:rsid w:val="00AC0202"/>
    <w:rsid w:val="00AC0218"/>
    <w:rsid w:val="00AC021D"/>
    <w:rsid w:val="00AC0DF3"/>
    <w:rsid w:val="00AC15C7"/>
    <w:rsid w:val="00AC15D5"/>
    <w:rsid w:val="00AC1AF7"/>
    <w:rsid w:val="00AC2804"/>
    <w:rsid w:val="00AC29F8"/>
    <w:rsid w:val="00AC2C64"/>
    <w:rsid w:val="00AC30AF"/>
    <w:rsid w:val="00AC34BD"/>
    <w:rsid w:val="00AC34F4"/>
    <w:rsid w:val="00AC3E8A"/>
    <w:rsid w:val="00AC403A"/>
    <w:rsid w:val="00AC450A"/>
    <w:rsid w:val="00AC45AF"/>
    <w:rsid w:val="00AC4921"/>
    <w:rsid w:val="00AC4C0B"/>
    <w:rsid w:val="00AC4E36"/>
    <w:rsid w:val="00AC505D"/>
    <w:rsid w:val="00AC59C2"/>
    <w:rsid w:val="00AC5A23"/>
    <w:rsid w:val="00AC5BB8"/>
    <w:rsid w:val="00AC60E9"/>
    <w:rsid w:val="00AC6671"/>
    <w:rsid w:val="00AC75A7"/>
    <w:rsid w:val="00AC797D"/>
    <w:rsid w:val="00AC7B02"/>
    <w:rsid w:val="00AC7E3A"/>
    <w:rsid w:val="00AD00E6"/>
    <w:rsid w:val="00AD02AF"/>
    <w:rsid w:val="00AD03CF"/>
    <w:rsid w:val="00AD0493"/>
    <w:rsid w:val="00AD0530"/>
    <w:rsid w:val="00AD055C"/>
    <w:rsid w:val="00AD056B"/>
    <w:rsid w:val="00AD06C3"/>
    <w:rsid w:val="00AD0911"/>
    <w:rsid w:val="00AD1023"/>
    <w:rsid w:val="00AD11D4"/>
    <w:rsid w:val="00AD11FA"/>
    <w:rsid w:val="00AD1204"/>
    <w:rsid w:val="00AD139A"/>
    <w:rsid w:val="00AD1418"/>
    <w:rsid w:val="00AD14C6"/>
    <w:rsid w:val="00AD15EE"/>
    <w:rsid w:val="00AD173A"/>
    <w:rsid w:val="00AD1801"/>
    <w:rsid w:val="00AD1E90"/>
    <w:rsid w:val="00AD1F8F"/>
    <w:rsid w:val="00AD204F"/>
    <w:rsid w:val="00AD2118"/>
    <w:rsid w:val="00AD23B5"/>
    <w:rsid w:val="00AD283C"/>
    <w:rsid w:val="00AD29D9"/>
    <w:rsid w:val="00AD2AB0"/>
    <w:rsid w:val="00AD2AFB"/>
    <w:rsid w:val="00AD2C41"/>
    <w:rsid w:val="00AD2FF3"/>
    <w:rsid w:val="00AD3371"/>
    <w:rsid w:val="00AD4DD7"/>
    <w:rsid w:val="00AD507F"/>
    <w:rsid w:val="00AD51FD"/>
    <w:rsid w:val="00AD550E"/>
    <w:rsid w:val="00AD59B0"/>
    <w:rsid w:val="00AD5F2F"/>
    <w:rsid w:val="00AD606B"/>
    <w:rsid w:val="00AD62AB"/>
    <w:rsid w:val="00AD658E"/>
    <w:rsid w:val="00AD6E7C"/>
    <w:rsid w:val="00AD752B"/>
    <w:rsid w:val="00AE05E2"/>
    <w:rsid w:val="00AE0A60"/>
    <w:rsid w:val="00AE0FC2"/>
    <w:rsid w:val="00AE1710"/>
    <w:rsid w:val="00AE1A04"/>
    <w:rsid w:val="00AE1A9F"/>
    <w:rsid w:val="00AE1B44"/>
    <w:rsid w:val="00AE1D35"/>
    <w:rsid w:val="00AE1FB1"/>
    <w:rsid w:val="00AE27DE"/>
    <w:rsid w:val="00AE2AEE"/>
    <w:rsid w:val="00AE30C8"/>
    <w:rsid w:val="00AE428C"/>
    <w:rsid w:val="00AE44C3"/>
    <w:rsid w:val="00AE4B21"/>
    <w:rsid w:val="00AE4F58"/>
    <w:rsid w:val="00AE5C10"/>
    <w:rsid w:val="00AE5D9C"/>
    <w:rsid w:val="00AE5EBB"/>
    <w:rsid w:val="00AE6012"/>
    <w:rsid w:val="00AE6095"/>
    <w:rsid w:val="00AE636E"/>
    <w:rsid w:val="00AE68E2"/>
    <w:rsid w:val="00AE6ADF"/>
    <w:rsid w:val="00AE703D"/>
    <w:rsid w:val="00AE7075"/>
    <w:rsid w:val="00AE7203"/>
    <w:rsid w:val="00AE7480"/>
    <w:rsid w:val="00AF005D"/>
    <w:rsid w:val="00AF041E"/>
    <w:rsid w:val="00AF047A"/>
    <w:rsid w:val="00AF04ED"/>
    <w:rsid w:val="00AF0690"/>
    <w:rsid w:val="00AF0787"/>
    <w:rsid w:val="00AF0AAE"/>
    <w:rsid w:val="00AF0B3E"/>
    <w:rsid w:val="00AF0B46"/>
    <w:rsid w:val="00AF1C33"/>
    <w:rsid w:val="00AF1E90"/>
    <w:rsid w:val="00AF1F2C"/>
    <w:rsid w:val="00AF215B"/>
    <w:rsid w:val="00AF21E9"/>
    <w:rsid w:val="00AF2397"/>
    <w:rsid w:val="00AF26FB"/>
    <w:rsid w:val="00AF2C4F"/>
    <w:rsid w:val="00AF2D3C"/>
    <w:rsid w:val="00AF3309"/>
    <w:rsid w:val="00AF3761"/>
    <w:rsid w:val="00AF379D"/>
    <w:rsid w:val="00AF37E8"/>
    <w:rsid w:val="00AF3810"/>
    <w:rsid w:val="00AF39CE"/>
    <w:rsid w:val="00AF3E81"/>
    <w:rsid w:val="00AF43D5"/>
    <w:rsid w:val="00AF4654"/>
    <w:rsid w:val="00AF4661"/>
    <w:rsid w:val="00AF47E7"/>
    <w:rsid w:val="00AF4A5F"/>
    <w:rsid w:val="00AF4C40"/>
    <w:rsid w:val="00AF4E7A"/>
    <w:rsid w:val="00AF4F56"/>
    <w:rsid w:val="00AF50DA"/>
    <w:rsid w:val="00AF554E"/>
    <w:rsid w:val="00AF5A12"/>
    <w:rsid w:val="00AF5CAA"/>
    <w:rsid w:val="00AF5DB7"/>
    <w:rsid w:val="00AF5F65"/>
    <w:rsid w:val="00AF6BEE"/>
    <w:rsid w:val="00AF6D72"/>
    <w:rsid w:val="00AF6F55"/>
    <w:rsid w:val="00AF6F57"/>
    <w:rsid w:val="00AF7A9D"/>
    <w:rsid w:val="00B0065B"/>
    <w:rsid w:val="00B00F85"/>
    <w:rsid w:val="00B00FBC"/>
    <w:rsid w:val="00B012F4"/>
    <w:rsid w:val="00B014A4"/>
    <w:rsid w:val="00B014D4"/>
    <w:rsid w:val="00B016B8"/>
    <w:rsid w:val="00B01E79"/>
    <w:rsid w:val="00B01F39"/>
    <w:rsid w:val="00B0200D"/>
    <w:rsid w:val="00B020C6"/>
    <w:rsid w:val="00B02B79"/>
    <w:rsid w:val="00B030C6"/>
    <w:rsid w:val="00B036B1"/>
    <w:rsid w:val="00B03A5D"/>
    <w:rsid w:val="00B03C90"/>
    <w:rsid w:val="00B03CB1"/>
    <w:rsid w:val="00B03F6E"/>
    <w:rsid w:val="00B0409E"/>
    <w:rsid w:val="00B04BAD"/>
    <w:rsid w:val="00B054EA"/>
    <w:rsid w:val="00B05722"/>
    <w:rsid w:val="00B057CD"/>
    <w:rsid w:val="00B05852"/>
    <w:rsid w:val="00B05C41"/>
    <w:rsid w:val="00B05ED5"/>
    <w:rsid w:val="00B06713"/>
    <w:rsid w:val="00B06C72"/>
    <w:rsid w:val="00B0735F"/>
    <w:rsid w:val="00B0746F"/>
    <w:rsid w:val="00B07D7C"/>
    <w:rsid w:val="00B108C5"/>
    <w:rsid w:val="00B10AF0"/>
    <w:rsid w:val="00B10C85"/>
    <w:rsid w:val="00B117C6"/>
    <w:rsid w:val="00B1193F"/>
    <w:rsid w:val="00B11D5D"/>
    <w:rsid w:val="00B11E41"/>
    <w:rsid w:val="00B11E4E"/>
    <w:rsid w:val="00B12100"/>
    <w:rsid w:val="00B1277D"/>
    <w:rsid w:val="00B12889"/>
    <w:rsid w:val="00B12AAA"/>
    <w:rsid w:val="00B12BBB"/>
    <w:rsid w:val="00B13141"/>
    <w:rsid w:val="00B131F5"/>
    <w:rsid w:val="00B13276"/>
    <w:rsid w:val="00B13331"/>
    <w:rsid w:val="00B13B7E"/>
    <w:rsid w:val="00B13E4A"/>
    <w:rsid w:val="00B13E87"/>
    <w:rsid w:val="00B141B3"/>
    <w:rsid w:val="00B1424B"/>
    <w:rsid w:val="00B143DF"/>
    <w:rsid w:val="00B14BBB"/>
    <w:rsid w:val="00B14BD2"/>
    <w:rsid w:val="00B15036"/>
    <w:rsid w:val="00B15321"/>
    <w:rsid w:val="00B15452"/>
    <w:rsid w:val="00B1593E"/>
    <w:rsid w:val="00B15ABC"/>
    <w:rsid w:val="00B15C2F"/>
    <w:rsid w:val="00B15EAF"/>
    <w:rsid w:val="00B15F5A"/>
    <w:rsid w:val="00B15F9E"/>
    <w:rsid w:val="00B167F5"/>
    <w:rsid w:val="00B16912"/>
    <w:rsid w:val="00B16A40"/>
    <w:rsid w:val="00B16C0C"/>
    <w:rsid w:val="00B17440"/>
    <w:rsid w:val="00B175B5"/>
    <w:rsid w:val="00B17A42"/>
    <w:rsid w:val="00B17AA5"/>
    <w:rsid w:val="00B17C02"/>
    <w:rsid w:val="00B17D52"/>
    <w:rsid w:val="00B2040C"/>
    <w:rsid w:val="00B2063E"/>
    <w:rsid w:val="00B20F73"/>
    <w:rsid w:val="00B20FAA"/>
    <w:rsid w:val="00B20FF0"/>
    <w:rsid w:val="00B21AA3"/>
    <w:rsid w:val="00B21BB8"/>
    <w:rsid w:val="00B2219C"/>
    <w:rsid w:val="00B2248F"/>
    <w:rsid w:val="00B22594"/>
    <w:rsid w:val="00B22644"/>
    <w:rsid w:val="00B22D32"/>
    <w:rsid w:val="00B22D9C"/>
    <w:rsid w:val="00B22E0A"/>
    <w:rsid w:val="00B22E59"/>
    <w:rsid w:val="00B23038"/>
    <w:rsid w:val="00B23337"/>
    <w:rsid w:val="00B23C6B"/>
    <w:rsid w:val="00B2450C"/>
    <w:rsid w:val="00B2467D"/>
    <w:rsid w:val="00B24E89"/>
    <w:rsid w:val="00B24FC9"/>
    <w:rsid w:val="00B25556"/>
    <w:rsid w:val="00B2592F"/>
    <w:rsid w:val="00B25E48"/>
    <w:rsid w:val="00B25E77"/>
    <w:rsid w:val="00B25ED2"/>
    <w:rsid w:val="00B26711"/>
    <w:rsid w:val="00B268AB"/>
    <w:rsid w:val="00B268FB"/>
    <w:rsid w:val="00B26B92"/>
    <w:rsid w:val="00B26C38"/>
    <w:rsid w:val="00B26D79"/>
    <w:rsid w:val="00B26FEF"/>
    <w:rsid w:val="00B2771D"/>
    <w:rsid w:val="00B279EA"/>
    <w:rsid w:val="00B30107"/>
    <w:rsid w:val="00B307F6"/>
    <w:rsid w:val="00B308CB"/>
    <w:rsid w:val="00B30B52"/>
    <w:rsid w:val="00B30B7E"/>
    <w:rsid w:val="00B30C5F"/>
    <w:rsid w:val="00B30E80"/>
    <w:rsid w:val="00B31069"/>
    <w:rsid w:val="00B311A2"/>
    <w:rsid w:val="00B3149A"/>
    <w:rsid w:val="00B316D7"/>
    <w:rsid w:val="00B31901"/>
    <w:rsid w:val="00B31A26"/>
    <w:rsid w:val="00B31EBC"/>
    <w:rsid w:val="00B320FF"/>
    <w:rsid w:val="00B33315"/>
    <w:rsid w:val="00B339AB"/>
    <w:rsid w:val="00B33D3B"/>
    <w:rsid w:val="00B33EFA"/>
    <w:rsid w:val="00B3418B"/>
    <w:rsid w:val="00B34709"/>
    <w:rsid w:val="00B35299"/>
    <w:rsid w:val="00B35C88"/>
    <w:rsid w:val="00B3642C"/>
    <w:rsid w:val="00B3655A"/>
    <w:rsid w:val="00B36703"/>
    <w:rsid w:val="00B3677B"/>
    <w:rsid w:val="00B367D3"/>
    <w:rsid w:val="00B368FE"/>
    <w:rsid w:val="00B36AE3"/>
    <w:rsid w:val="00B3745E"/>
    <w:rsid w:val="00B375CF"/>
    <w:rsid w:val="00B37873"/>
    <w:rsid w:val="00B379CF"/>
    <w:rsid w:val="00B37A2E"/>
    <w:rsid w:val="00B40176"/>
    <w:rsid w:val="00B406C9"/>
    <w:rsid w:val="00B411AC"/>
    <w:rsid w:val="00B414E5"/>
    <w:rsid w:val="00B41B43"/>
    <w:rsid w:val="00B42BC5"/>
    <w:rsid w:val="00B42BFD"/>
    <w:rsid w:val="00B42D26"/>
    <w:rsid w:val="00B42F6B"/>
    <w:rsid w:val="00B431BD"/>
    <w:rsid w:val="00B4325E"/>
    <w:rsid w:val="00B43FEC"/>
    <w:rsid w:val="00B441F3"/>
    <w:rsid w:val="00B44886"/>
    <w:rsid w:val="00B4553B"/>
    <w:rsid w:val="00B4554E"/>
    <w:rsid w:val="00B45904"/>
    <w:rsid w:val="00B45A02"/>
    <w:rsid w:val="00B45C67"/>
    <w:rsid w:val="00B45CF8"/>
    <w:rsid w:val="00B45F54"/>
    <w:rsid w:val="00B46006"/>
    <w:rsid w:val="00B4615D"/>
    <w:rsid w:val="00B4680C"/>
    <w:rsid w:val="00B46B13"/>
    <w:rsid w:val="00B46C25"/>
    <w:rsid w:val="00B47047"/>
    <w:rsid w:val="00B47827"/>
    <w:rsid w:val="00B47AAB"/>
    <w:rsid w:val="00B5007C"/>
    <w:rsid w:val="00B50126"/>
    <w:rsid w:val="00B504DA"/>
    <w:rsid w:val="00B505F4"/>
    <w:rsid w:val="00B50D15"/>
    <w:rsid w:val="00B50D54"/>
    <w:rsid w:val="00B5160F"/>
    <w:rsid w:val="00B5173B"/>
    <w:rsid w:val="00B51CED"/>
    <w:rsid w:val="00B5227A"/>
    <w:rsid w:val="00B52317"/>
    <w:rsid w:val="00B52440"/>
    <w:rsid w:val="00B524F2"/>
    <w:rsid w:val="00B525B4"/>
    <w:rsid w:val="00B52637"/>
    <w:rsid w:val="00B52661"/>
    <w:rsid w:val="00B5274C"/>
    <w:rsid w:val="00B5285C"/>
    <w:rsid w:val="00B52A21"/>
    <w:rsid w:val="00B52EA0"/>
    <w:rsid w:val="00B5317B"/>
    <w:rsid w:val="00B5324C"/>
    <w:rsid w:val="00B5359A"/>
    <w:rsid w:val="00B53813"/>
    <w:rsid w:val="00B5390D"/>
    <w:rsid w:val="00B53D00"/>
    <w:rsid w:val="00B53D9A"/>
    <w:rsid w:val="00B53E2E"/>
    <w:rsid w:val="00B53FFD"/>
    <w:rsid w:val="00B54719"/>
    <w:rsid w:val="00B54742"/>
    <w:rsid w:val="00B54A6B"/>
    <w:rsid w:val="00B54BE9"/>
    <w:rsid w:val="00B54D64"/>
    <w:rsid w:val="00B55334"/>
    <w:rsid w:val="00B553DE"/>
    <w:rsid w:val="00B5588A"/>
    <w:rsid w:val="00B55B94"/>
    <w:rsid w:val="00B5602E"/>
    <w:rsid w:val="00B5677E"/>
    <w:rsid w:val="00B56A4D"/>
    <w:rsid w:val="00B56F6D"/>
    <w:rsid w:val="00B570EE"/>
    <w:rsid w:val="00B57391"/>
    <w:rsid w:val="00B57791"/>
    <w:rsid w:val="00B57840"/>
    <w:rsid w:val="00B57E69"/>
    <w:rsid w:val="00B6055E"/>
    <w:rsid w:val="00B60677"/>
    <w:rsid w:val="00B609A0"/>
    <w:rsid w:val="00B61319"/>
    <w:rsid w:val="00B617B7"/>
    <w:rsid w:val="00B61E74"/>
    <w:rsid w:val="00B622BB"/>
    <w:rsid w:val="00B622D7"/>
    <w:rsid w:val="00B6240B"/>
    <w:rsid w:val="00B62687"/>
    <w:rsid w:val="00B626B4"/>
    <w:rsid w:val="00B627F2"/>
    <w:rsid w:val="00B62B13"/>
    <w:rsid w:val="00B62CAC"/>
    <w:rsid w:val="00B62FA3"/>
    <w:rsid w:val="00B632EE"/>
    <w:rsid w:val="00B637DE"/>
    <w:rsid w:val="00B639BC"/>
    <w:rsid w:val="00B63CF7"/>
    <w:rsid w:val="00B63D0B"/>
    <w:rsid w:val="00B63F83"/>
    <w:rsid w:val="00B64264"/>
    <w:rsid w:val="00B645FF"/>
    <w:rsid w:val="00B64646"/>
    <w:rsid w:val="00B64678"/>
    <w:rsid w:val="00B64A74"/>
    <w:rsid w:val="00B64EF1"/>
    <w:rsid w:val="00B65364"/>
    <w:rsid w:val="00B65B3F"/>
    <w:rsid w:val="00B663A6"/>
    <w:rsid w:val="00B6681A"/>
    <w:rsid w:val="00B668FD"/>
    <w:rsid w:val="00B66927"/>
    <w:rsid w:val="00B66A75"/>
    <w:rsid w:val="00B66DB3"/>
    <w:rsid w:val="00B66EE3"/>
    <w:rsid w:val="00B67146"/>
    <w:rsid w:val="00B6722E"/>
    <w:rsid w:val="00B67607"/>
    <w:rsid w:val="00B67809"/>
    <w:rsid w:val="00B70151"/>
    <w:rsid w:val="00B7049B"/>
    <w:rsid w:val="00B70D04"/>
    <w:rsid w:val="00B70F0C"/>
    <w:rsid w:val="00B70F0F"/>
    <w:rsid w:val="00B711A4"/>
    <w:rsid w:val="00B71840"/>
    <w:rsid w:val="00B71B2C"/>
    <w:rsid w:val="00B71CD0"/>
    <w:rsid w:val="00B7216E"/>
    <w:rsid w:val="00B721C1"/>
    <w:rsid w:val="00B722E2"/>
    <w:rsid w:val="00B7237B"/>
    <w:rsid w:val="00B72525"/>
    <w:rsid w:val="00B727C9"/>
    <w:rsid w:val="00B7295A"/>
    <w:rsid w:val="00B72C53"/>
    <w:rsid w:val="00B72CB5"/>
    <w:rsid w:val="00B72D2A"/>
    <w:rsid w:val="00B72FB8"/>
    <w:rsid w:val="00B73149"/>
    <w:rsid w:val="00B73154"/>
    <w:rsid w:val="00B7315B"/>
    <w:rsid w:val="00B731FE"/>
    <w:rsid w:val="00B738B5"/>
    <w:rsid w:val="00B73E3F"/>
    <w:rsid w:val="00B7405B"/>
    <w:rsid w:val="00B742B7"/>
    <w:rsid w:val="00B74755"/>
    <w:rsid w:val="00B74A4E"/>
    <w:rsid w:val="00B74B99"/>
    <w:rsid w:val="00B74ECD"/>
    <w:rsid w:val="00B74FFD"/>
    <w:rsid w:val="00B75151"/>
    <w:rsid w:val="00B75217"/>
    <w:rsid w:val="00B75323"/>
    <w:rsid w:val="00B75370"/>
    <w:rsid w:val="00B75CA3"/>
    <w:rsid w:val="00B75D76"/>
    <w:rsid w:val="00B75DD0"/>
    <w:rsid w:val="00B7600D"/>
    <w:rsid w:val="00B76283"/>
    <w:rsid w:val="00B76A77"/>
    <w:rsid w:val="00B76B5B"/>
    <w:rsid w:val="00B7758C"/>
    <w:rsid w:val="00B775A2"/>
    <w:rsid w:val="00B77823"/>
    <w:rsid w:val="00B77E22"/>
    <w:rsid w:val="00B800A3"/>
    <w:rsid w:val="00B805BC"/>
    <w:rsid w:val="00B80AB7"/>
    <w:rsid w:val="00B80FE9"/>
    <w:rsid w:val="00B81017"/>
    <w:rsid w:val="00B81147"/>
    <w:rsid w:val="00B81293"/>
    <w:rsid w:val="00B815ED"/>
    <w:rsid w:val="00B817A2"/>
    <w:rsid w:val="00B81CB9"/>
    <w:rsid w:val="00B81D5A"/>
    <w:rsid w:val="00B820CA"/>
    <w:rsid w:val="00B820F0"/>
    <w:rsid w:val="00B826AE"/>
    <w:rsid w:val="00B82A04"/>
    <w:rsid w:val="00B82CE6"/>
    <w:rsid w:val="00B82DA5"/>
    <w:rsid w:val="00B83046"/>
    <w:rsid w:val="00B8338B"/>
    <w:rsid w:val="00B837F1"/>
    <w:rsid w:val="00B83C1E"/>
    <w:rsid w:val="00B83E77"/>
    <w:rsid w:val="00B83FF0"/>
    <w:rsid w:val="00B84198"/>
    <w:rsid w:val="00B85392"/>
    <w:rsid w:val="00B8569B"/>
    <w:rsid w:val="00B85CED"/>
    <w:rsid w:val="00B85D1D"/>
    <w:rsid w:val="00B85D54"/>
    <w:rsid w:val="00B86096"/>
    <w:rsid w:val="00B864B6"/>
    <w:rsid w:val="00B864F6"/>
    <w:rsid w:val="00B86585"/>
    <w:rsid w:val="00B86699"/>
    <w:rsid w:val="00B86BAC"/>
    <w:rsid w:val="00B87699"/>
    <w:rsid w:val="00B879C3"/>
    <w:rsid w:val="00B87B03"/>
    <w:rsid w:val="00B87F32"/>
    <w:rsid w:val="00B87F6D"/>
    <w:rsid w:val="00B90146"/>
    <w:rsid w:val="00B907F6"/>
    <w:rsid w:val="00B908BC"/>
    <w:rsid w:val="00B909E2"/>
    <w:rsid w:val="00B90A53"/>
    <w:rsid w:val="00B90B85"/>
    <w:rsid w:val="00B90E8B"/>
    <w:rsid w:val="00B918C2"/>
    <w:rsid w:val="00B91FA7"/>
    <w:rsid w:val="00B921E4"/>
    <w:rsid w:val="00B92206"/>
    <w:rsid w:val="00B9230F"/>
    <w:rsid w:val="00B92320"/>
    <w:rsid w:val="00B92750"/>
    <w:rsid w:val="00B92809"/>
    <w:rsid w:val="00B92950"/>
    <w:rsid w:val="00B92BC8"/>
    <w:rsid w:val="00B92CDE"/>
    <w:rsid w:val="00B93322"/>
    <w:rsid w:val="00B934DE"/>
    <w:rsid w:val="00B93512"/>
    <w:rsid w:val="00B93521"/>
    <w:rsid w:val="00B937EC"/>
    <w:rsid w:val="00B93A9A"/>
    <w:rsid w:val="00B93D6C"/>
    <w:rsid w:val="00B946D9"/>
    <w:rsid w:val="00B9485D"/>
    <w:rsid w:val="00B94FA7"/>
    <w:rsid w:val="00B9507A"/>
    <w:rsid w:val="00B950A8"/>
    <w:rsid w:val="00B95156"/>
    <w:rsid w:val="00B95304"/>
    <w:rsid w:val="00B95A41"/>
    <w:rsid w:val="00B95B1E"/>
    <w:rsid w:val="00B95BD2"/>
    <w:rsid w:val="00B96269"/>
    <w:rsid w:val="00B962D3"/>
    <w:rsid w:val="00B96407"/>
    <w:rsid w:val="00B96468"/>
    <w:rsid w:val="00B96D4E"/>
    <w:rsid w:val="00B96FB0"/>
    <w:rsid w:val="00B977D0"/>
    <w:rsid w:val="00B97810"/>
    <w:rsid w:val="00B97AA9"/>
    <w:rsid w:val="00B97BC3"/>
    <w:rsid w:val="00BA001D"/>
    <w:rsid w:val="00BA0360"/>
    <w:rsid w:val="00BA0369"/>
    <w:rsid w:val="00BA1274"/>
    <w:rsid w:val="00BA12DD"/>
    <w:rsid w:val="00BA155C"/>
    <w:rsid w:val="00BA16DC"/>
    <w:rsid w:val="00BA1B9F"/>
    <w:rsid w:val="00BA1C8A"/>
    <w:rsid w:val="00BA1CFA"/>
    <w:rsid w:val="00BA26A3"/>
    <w:rsid w:val="00BA26D9"/>
    <w:rsid w:val="00BA2967"/>
    <w:rsid w:val="00BA342B"/>
    <w:rsid w:val="00BA38BE"/>
    <w:rsid w:val="00BA3926"/>
    <w:rsid w:val="00BA392C"/>
    <w:rsid w:val="00BA3AC2"/>
    <w:rsid w:val="00BA3CD9"/>
    <w:rsid w:val="00BA3FAE"/>
    <w:rsid w:val="00BA4203"/>
    <w:rsid w:val="00BA44E8"/>
    <w:rsid w:val="00BA4622"/>
    <w:rsid w:val="00BA4F09"/>
    <w:rsid w:val="00BA5077"/>
    <w:rsid w:val="00BA508C"/>
    <w:rsid w:val="00BA5302"/>
    <w:rsid w:val="00BA543E"/>
    <w:rsid w:val="00BA5453"/>
    <w:rsid w:val="00BA5B05"/>
    <w:rsid w:val="00BA5C32"/>
    <w:rsid w:val="00BA5C56"/>
    <w:rsid w:val="00BA5D2E"/>
    <w:rsid w:val="00BA5E98"/>
    <w:rsid w:val="00BA6429"/>
    <w:rsid w:val="00BA6738"/>
    <w:rsid w:val="00BA6A70"/>
    <w:rsid w:val="00BA7171"/>
    <w:rsid w:val="00BA745F"/>
    <w:rsid w:val="00BA7796"/>
    <w:rsid w:val="00BA77E9"/>
    <w:rsid w:val="00BA79B5"/>
    <w:rsid w:val="00BB00D2"/>
    <w:rsid w:val="00BB01A4"/>
    <w:rsid w:val="00BB03BF"/>
    <w:rsid w:val="00BB03EC"/>
    <w:rsid w:val="00BB09C9"/>
    <w:rsid w:val="00BB0A89"/>
    <w:rsid w:val="00BB0E33"/>
    <w:rsid w:val="00BB0EE7"/>
    <w:rsid w:val="00BB0F4F"/>
    <w:rsid w:val="00BB1066"/>
    <w:rsid w:val="00BB119F"/>
    <w:rsid w:val="00BB1264"/>
    <w:rsid w:val="00BB12DF"/>
    <w:rsid w:val="00BB1341"/>
    <w:rsid w:val="00BB1BA7"/>
    <w:rsid w:val="00BB228F"/>
    <w:rsid w:val="00BB2479"/>
    <w:rsid w:val="00BB28ED"/>
    <w:rsid w:val="00BB2A0F"/>
    <w:rsid w:val="00BB2FB7"/>
    <w:rsid w:val="00BB31FC"/>
    <w:rsid w:val="00BB355C"/>
    <w:rsid w:val="00BB372C"/>
    <w:rsid w:val="00BB3B82"/>
    <w:rsid w:val="00BB3CDD"/>
    <w:rsid w:val="00BB41C9"/>
    <w:rsid w:val="00BB42EF"/>
    <w:rsid w:val="00BB4350"/>
    <w:rsid w:val="00BB463E"/>
    <w:rsid w:val="00BB46A2"/>
    <w:rsid w:val="00BB4F2C"/>
    <w:rsid w:val="00BB5054"/>
    <w:rsid w:val="00BB521F"/>
    <w:rsid w:val="00BB58F3"/>
    <w:rsid w:val="00BB5CE6"/>
    <w:rsid w:val="00BB5DDF"/>
    <w:rsid w:val="00BB5E43"/>
    <w:rsid w:val="00BB6393"/>
    <w:rsid w:val="00BB6CE8"/>
    <w:rsid w:val="00BB725A"/>
    <w:rsid w:val="00BB73FD"/>
    <w:rsid w:val="00BB747A"/>
    <w:rsid w:val="00BB7629"/>
    <w:rsid w:val="00BB763A"/>
    <w:rsid w:val="00BB77B1"/>
    <w:rsid w:val="00BC002B"/>
    <w:rsid w:val="00BC03BA"/>
    <w:rsid w:val="00BC07E6"/>
    <w:rsid w:val="00BC0849"/>
    <w:rsid w:val="00BC1B87"/>
    <w:rsid w:val="00BC1BA9"/>
    <w:rsid w:val="00BC1CB9"/>
    <w:rsid w:val="00BC1DEC"/>
    <w:rsid w:val="00BC279E"/>
    <w:rsid w:val="00BC2892"/>
    <w:rsid w:val="00BC2935"/>
    <w:rsid w:val="00BC2CE4"/>
    <w:rsid w:val="00BC2D12"/>
    <w:rsid w:val="00BC2D25"/>
    <w:rsid w:val="00BC30C7"/>
    <w:rsid w:val="00BC3486"/>
    <w:rsid w:val="00BC3D7B"/>
    <w:rsid w:val="00BC40CA"/>
    <w:rsid w:val="00BC41DE"/>
    <w:rsid w:val="00BC4209"/>
    <w:rsid w:val="00BC4273"/>
    <w:rsid w:val="00BC49AA"/>
    <w:rsid w:val="00BC49B6"/>
    <w:rsid w:val="00BC49C6"/>
    <w:rsid w:val="00BC4E65"/>
    <w:rsid w:val="00BC5110"/>
    <w:rsid w:val="00BC55CC"/>
    <w:rsid w:val="00BC5661"/>
    <w:rsid w:val="00BC586C"/>
    <w:rsid w:val="00BC5CD5"/>
    <w:rsid w:val="00BC5E52"/>
    <w:rsid w:val="00BC629F"/>
    <w:rsid w:val="00BC650D"/>
    <w:rsid w:val="00BC6699"/>
    <w:rsid w:val="00BC6709"/>
    <w:rsid w:val="00BC6776"/>
    <w:rsid w:val="00BC67EB"/>
    <w:rsid w:val="00BC6906"/>
    <w:rsid w:val="00BC6CF3"/>
    <w:rsid w:val="00BC7050"/>
    <w:rsid w:val="00BC707F"/>
    <w:rsid w:val="00BC71B2"/>
    <w:rsid w:val="00BC71D2"/>
    <w:rsid w:val="00BC726F"/>
    <w:rsid w:val="00BC7AD1"/>
    <w:rsid w:val="00BC7D31"/>
    <w:rsid w:val="00BC7E36"/>
    <w:rsid w:val="00BD006A"/>
    <w:rsid w:val="00BD0933"/>
    <w:rsid w:val="00BD118F"/>
    <w:rsid w:val="00BD120C"/>
    <w:rsid w:val="00BD18F1"/>
    <w:rsid w:val="00BD1B09"/>
    <w:rsid w:val="00BD1BAA"/>
    <w:rsid w:val="00BD1BB7"/>
    <w:rsid w:val="00BD1F8B"/>
    <w:rsid w:val="00BD202B"/>
    <w:rsid w:val="00BD26ED"/>
    <w:rsid w:val="00BD2915"/>
    <w:rsid w:val="00BD2A0B"/>
    <w:rsid w:val="00BD2A49"/>
    <w:rsid w:val="00BD2ED8"/>
    <w:rsid w:val="00BD3289"/>
    <w:rsid w:val="00BD3338"/>
    <w:rsid w:val="00BD34BC"/>
    <w:rsid w:val="00BD3DF5"/>
    <w:rsid w:val="00BD40BF"/>
    <w:rsid w:val="00BD45B4"/>
    <w:rsid w:val="00BD46F3"/>
    <w:rsid w:val="00BD4931"/>
    <w:rsid w:val="00BD4BCC"/>
    <w:rsid w:val="00BD4C54"/>
    <w:rsid w:val="00BD5468"/>
    <w:rsid w:val="00BD5C68"/>
    <w:rsid w:val="00BD604B"/>
    <w:rsid w:val="00BD6183"/>
    <w:rsid w:val="00BD6591"/>
    <w:rsid w:val="00BD659D"/>
    <w:rsid w:val="00BD6B2A"/>
    <w:rsid w:val="00BD6C09"/>
    <w:rsid w:val="00BD6D2D"/>
    <w:rsid w:val="00BD707D"/>
    <w:rsid w:val="00BD74A7"/>
    <w:rsid w:val="00BD7999"/>
    <w:rsid w:val="00BD7AB6"/>
    <w:rsid w:val="00BD7DE3"/>
    <w:rsid w:val="00BD7E48"/>
    <w:rsid w:val="00BD7E8D"/>
    <w:rsid w:val="00BE010F"/>
    <w:rsid w:val="00BE0882"/>
    <w:rsid w:val="00BE0906"/>
    <w:rsid w:val="00BE0BFF"/>
    <w:rsid w:val="00BE0E0F"/>
    <w:rsid w:val="00BE0F4C"/>
    <w:rsid w:val="00BE1054"/>
    <w:rsid w:val="00BE120F"/>
    <w:rsid w:val="00BE1212"/>
    <w:rsid w:val="00BE180F"/>
    <w:rsid w:val="00BE1AE2"/>
    <w:rsid w:val="00BE1B91"/>
    <w:rsid w:val="00BE21A4"/>
    <w:rsid w:val="00BE21E7"/>
    <w:rsid w:val="00BE223F"/>
    <w:rsid w:val="00BE2354"/>
    <w:rsid w:val="00BE23EF"/>
    <w:rsid w:val="00BE2565"/>
    <w:rsid w:val="00BE25F2"/>
    <w:rsid w:val="00BE2EEF"/>
    <w:rsid w:val="00BE3041"/>
    <w:rsid w:val="00BE3124"/>
    <w:rsid w:val="00BE3B9C"/>
    <w:rsid w:val="00BE3E56"/>
    <w:rsid w:val="00BE417A"/>
    <w:rsid w:val="00BE45EE"/>
    <w:rsid w:val="00BE4764"/>
    <w:rsid w:val="00BE4A4B"/>
    <w:rsid w:val="00BE4D29"/>
    <w:rsid w:val="00BE4EB9"/>
    <w:rsid w:val="00BE4F6F"/>
    <w:rsid w:val="00BE502D"/>
    <w:rsid w:val="00BE52EB"/>
    <w:rsid w:val="00BE53FF"/>
    <w:rsid w:val="00BE5571"/>
    <w:rsid w:val="00BE57DB"/>
    <w:rsid w:val="00BE58BF"/>
    <w:rsid w:val="00BE67D3"/>
    <w:rsid w:val="00BE6836"/>
    <w:rsid w:val="00BE6C44"/>
    <w:rsid w:val="00BE6E8C"/>
    <w:rsid w:val="00BE706D"/>
    <w:rsid w:val="00BE7161"/>
    <w:rsid w:val="00BE7681"/>
    <w:rsid w:val="00BE781A"/>
    <w:rsid w:val="00BE7884"/>
    <w:rsid w:val="00BE78B9"/>
    <w:rsid w:val="00BE7A4B"/>
    <w:rsid w:val="00BF04EB"/>
    <w:rsid w:val="00BF0518"/>
    <w:rsid w:val="00BF0980"/>
    <w:rsid w:val="00BF09C0"/>
    <w:rsid w:val="00BF09C7"/>
    <w:rsid w:val="00BF0AC2"/>
    <w:rsid w:val="00BF0B14"/>
    <w:rsid w:val="00BF0B61"/>
    <w:rsid w:val="00BF0C9F"/>
    <w:rsid w:val="00BF0E98"/>
    <w:rsid w:val="00BF0FD8"/>
    <w:rsid w:val="00BF1557"/>
    <w:rsid w:val="00BF178F"/>
    <w:rsid w:val="00BF1A35"/>
    <w:rsid w:val="00BF1AD8"/>
    <w:rsid w:val="00BF1CCE"/>
    <w:rsid w:val="00BF1E82"/>
    <w:rsid w:val="00BF213E"/>
    <w:rsid w:val="00BF2144"/>
    <w:rsid w:val="00BF218F"/>
    <w:rsid w:val="00BF2461"/>
    <w:rsid w:val="00BF25FC"/>
    <w:rsid w:val="00BF2E71"/>
    <w:rsid w:val="00BF3060"/>
    <w:rsid w:val="00BF31A8"/>
    <w:rsid w:val="00BF3335"/>
    <w:rsid w:val="00BF3340"/>
    <w:rsid w:val="00BF37B3"/>
    <w:rsid w:val="00BF3B2C"/>
    <w:rsid w:val="00BF3E55"/>
    <w:rsid w:val="00BF3E78"/>
    <w:rsid w:val="00BF42B9"/>
    <w:rsid w:val="00BF4654"/>
    <w:rsid w:val="00BF47D6"/>
    <w:rsid w:val="00BF4816"/>
    <w:rsid w:val="00BF4E96"/>
    <w:rsid w:val="00BF4FF6"/>
    <w:rsid w:val="00BF519C"/>
    <w:rsid w:val="00BF5528"/>
    <w:rsid w:val="00BF5569"/>
    <w:rsid w:val="00BF5CDD"/>
    <w:rsid w:val="00BF5F0A"/>
    <w:rsid w:val="00BF6098"/>
    <w:rsid w:val="00BF643B"/>
    <w:rsid w:val="00BF6873"/>
    <w:rsid w:val="00BF6A49"/>
    <w:rsid w:val="00BF6CBD"/>
    <w:rsid w:val="00BF72AB"/>
    <w:rsid w:val="00BF7497"/>
    <w:rsid w:val="00BF75FD"/>
    <w:rsid w:val="00BF7BC9"/>
    <w:rsid w:val="00BF7F78"/>
    <w:rsid w:val="00C00781"/>
    <w:rsid w:val="00C00891"/>
    <w:rsid w:val="00C00986"/>
    <w:rsid w:val="00C00D48"/>
    <w:rsid w:val="00C00FA5"/>
    <w:rsid w:val="00C0100F"/>
    <w:rsid w:val="00C0108D"/>
    <w:rsid w:val="00C01123"/>
    <w:rsid w:val="00C017BE"/>
    <w:rsid w:val="00C01F38"/>
    <w:rsid w:val="00C02147"/>
    <w:rsid w:val="00C0216B"/>
    <w:rsid w:val="00C021AE"/>
    <w:rsid w:val="00C0255B"/>
    <w:rsid w:val="00C028E8"/>
    <w:rsid w:val="00C029F2"/>
    <w:rsid w:val="00C03291"/>
    <w:rsid w:val="00C03731"/>
    <w:rsid w:val="00C04363"/>
    <w:rsid w:val="00C043C9"/>
    <w:rsid w:val="00C0468A"/>
    <w:rsid w:val="00C04927"/>
    <w:rsid w:val="00C04B50"/>
    <w:rsid w:val="00C0535A"/>
    <w:rsid w:val="00C05818"/>
    <w:rsid w:val="00C05AAA"/>
    <w:rsid w:val="00C06247"/>
    <w:rsid w:val="00C0669C"/>
    <w:rsid w:val="00C066CA"/>
    <w:rsid w:val="00C06951"/>
    <w:rsid w:val="00C06BE2"/>
    <w:rsid w:val="00C07342"/>
    <w:rsid w:val="00C07776"/>
    <w:rsid w:val="00C07DCB"/>
    <w:rsid w:val="00C105AE"/>
    <w:rsid w:val="00C105FF"/>
    <w:rsid w:val="00C10831"/>
    <w:rsid w:val="00C10F01"/>
    <w:rsid w:val="00C10FCD"/>
    <w:rsid w:val="00C111A1"/>
    <w:rsid w:val="00C11944"/>
    <w:rsid w:val="00C11D45"/>
    <w:rsid w:val="00C1208C"/>
    <w:rsid w:val="00C12105"/>
    <w:rsid w:val="00C125F5"/>
    <w:rsid w:val="00C126B6"/>
    <w:rsid w:val="00C12759"/>
    <w:rsid w:val="00C12942"/>
    <w:rsid w:val="00C129DE"/>
    <w:rsid w:val="00C12ACC"/>
    <w:rsid w:val="00C12DCE"/>
    <w:rsid w:val="00C12EFE"/>
    <w:rsid w:val="00C13031"/>
    <w:rsid w:val="00C13734"/>
    <w:rsid w:val="00C13D56"/>
    <w:rsid w:val="00C13DD4"/>
    <w:rsid w:val="00C1405C"/>
    <w:rsid w:val="00C14093"/>
    <w:rsid w:val="00C140E0"/>
    <w:rsid w:val="00C1424D"/>
    <w:rsid w:val="00C145C7"/>
    <w:rsid w:val="00C1537A"/>
    <w:rsid w:val="00C1540A"/>
    <w:rsid w:val="00C1548A"/>
    <w:rsid w:val="00C15FB8"/>
    <w:rsid w:val="00C15FBE"/>
    <w:rsid w:val="00C162DB"/>
    <w:rsid w:val="00C16672"/>
    <w:rsid w:val="00C168B2"/>
    <w:rsid w:val="00C169C2"/>
    <w:rsid w:val="00C16B84"/>
    <w:rsid w:val="00C175F2"/>
    <w:rsid w:val="00C17942"/>
    <w:rsid w:val="00C1795B"/>
    <w:rsid w:val="00C179E6"/>
    <w:rsid w:val="00C17B51"/>
    <w:rsid w:val="00C17C40"/>
    <w:rsid w:val="00C17CE1"/>
    <w:rsid w:val="00C20097"/>
    <w:rsid w:val="00C20158"/>
    <w:rsid w:val="00C20369"/>
    <w:rsid w:val="00C205F5"/>
    <w:rsid w:val="00C20CBA"/>
    <w:rsid w:val="00C20DAE"/>
    <w:rsid w:val="00C210C2"/>
    <w:rsid w:val="00C21146"/>
    <w:rsid w:val="00C2156C"/>
    <w:rsid w:val="00C21A0A"/>
    <w:rsid w:val="00C21E30"/>
    <w:rsid w:val="00C22278"/>
    <w:rsid w:val="00C2245D"/>
    <w:rsid w:val="00C22EEC"/>
    <w:rsid w:val="00C23006"/>
    <w:rsid w:val="00C2300D"/>
    <w:rsid w:val="00C23090"/>
    <w:rsid w:val="00C233FD"/>
    <w:rsid w:val="00C23713"/>
    <w:rsid w:val="00C237EE"/>
    <w:rsid w:val="00C23B06"/>
    <w:rsid w:val="00C23BF7"/>
    <w:rsid w:val="00C23CEB"/>
    <w:rsid w:val="00C23E8D"/>
    <w:rsid w:val="00C23E99"/>
    <w:rsid w:val="00C2404A"/>
    <w:rsid w:val="00C24160"/>
    <w:rsid w:val="00C244D8"/>
    <w:rsid w:val="00C246D6"/>
    <w:rsid w:val="00C24C96"/>
    <w:rsid w:val="00C24FF5"/>
    <w:rsid w:val="00C25783"/>
    <w:rsid w:val="00C25922"/>
    <w:rsid w:val="00C25A71"/>
    <w:rsid w:val="00C25A9D"/>
    <w:rsid w:val="00C25C0D"/>
    <w:rsid w:val="00C25D61"/>
    <w:rsid w:val="00C25F3D"/>
    <w:rsid w:val="00C25F7F"/>
    <w:rsid w:val="00C26929"/>
    <w:rsid w:val="00C269F2"/>
    <w:rsid w:val="00C26BB6"/>
    <w:rsid w:val="00C27466"/>
    <w:rsid w:val="00C27C9F"/>
    <w:rsid w:val="00C30025"/>
    <w:rsid w:val="00C3040A"/>
    <w:rsid w:val="00C305B8"/>
    <w:rsid w:val="00C307FE"/>
    <w:rsid w:val="00C30A93"/>
    <w:rsid w:val="00C30ABC"/>
    <w:rsid w:val="00C30B7F"/>
    <w:rsid w:val="00C30C0A"/>
    <w:rsid w:val="00C30CB2"/>
    <w:rsid w:val="00C318F3"/>
    <w:rsid w:val="00C31EE5"/>
    <w:rsid w:val="00C322C9"/>
    <w:rsid w:val="00C322E5"/>
    <w:rsid w:val="00C32E68"/>
    <w:rsid w:val="00C3312E"/>
    <w:rsid w:val="00C33749"/>
    <w:rsid w:val="00C33797"/>
    <w:rsid w:val="00C33B9A"/>
    <w:rsid w:val="00C346C9"/>
    <w:rsid w:val="00C3474B"/>
    <w:rsid w:val="00C34A6C"/>
    <w:rsid w:val="00C34AAE"/>
    <w:rsid w:val="00C34AEC"/>
    <w:rsid w:val="00C34B7B"/>
    <w:rsid w:val="00C34BDB"/>
    <w:rsid w:val="00C34C62"/>
    <w:rsid w:val="00C35654"/>
    <w:rsid w:val="00C358B7"/>
    <w:rsid w:val="00C35AC4"/>
    <w:rsid w:val="00C35AED"/>
    <w:rsid w:val="00C35B58"/>
    <w:rsid w:val="00C35E80"/>
    <w:rsid w:val="00C35EF2"/>
    <w:rsid w:val="00C35FA6"/>
    <w:rsid w:val="00C36480"/>
    <w:rsid w:val="00C364C5"/>
    <w:rsid w:val="00C36739"/>
    <w:rsid w:val="00C3685E"/>
    <w:rsid w:val="00C36F1C"/>
    <w:rsid w:val="00C370E9"/>
    <w:rsid w:val="00C37A99"/>
    <w:rsid w:val="00C37F12"/>
    <w:rsid w:val="00C37F2D"/>
    <w:rsid w:val="00C37FC1"/>
    <w:rsid w:val="00C400D0"/>
    <w:rsid w:val="00C40489"/>
    <w:rsid w:val="00C40504"/>
    <w:rsid w:val="00C408EB"/>
    <w:rsid w:val="00C40C0E"/>
    <w:rsid w:val="00C40D00"/>
    <w:rsid w:val="00C410E9"/>
    <w:rsid w:val="00C413CB"/>
    <w:rsid w:val="00C41460"/>
    <w:rsid w:val="00C41856"/>
    <w:rsid w:val="00C41C47"/>
    <w:rsid w:val="00C41D67"/>
    <w:rsid w:val="00C42143"/>
    <w:rsid w:val="00C42912"/>
    <w:rsid w:val="00C42A1F"/>
    <w:rsid w:val="00C42B0F"/>
    <w:rsid w:val="00C42B2F"/>
    <w:rsid w:val="00C42D93"/>
    <w:rsid w:val="00C42E5E"/>
    <w:rsid w:val="00C43711"/>
    <w:rsid w:val="00C43A0A"/>
    <w:rsid w:val="00C43A1F"/>
    <w:rsid w:val="00C43BFE"/>
    <w:rsid w:val="00C43DE6"/>
    <w:rsid w:val="00C43FA6"/>
    <w:rsid w:val="00C44018"/>
    <w:rsid w:val="00C44050"/>
    <w:rsid w:val="00C44204"/>
    <w:rsid w:val="00C442B6"/>
    <w:rsid w:val="00C45077"/>
    <w:rsid w:val="00C451FD"/>
    <w:rsid w:val="00C4526D"/>
    <w:rsid w:val="00C454D4"/>
    <w:rsid w:val="00C45545"/>
    <w:rsid w:val="00C45B73"/>
    <w:rsid w:val="00C45C2F"/>
    <w:rsid w:val="00C45F38"/>
    <w:rsid w:val="00C4608B"/>
    <w:rsid w:val="00C46AF2"/>
    <w:rsid w:val="00C46EB8"/>
    <w:rsid w:val="00C47193"/>
    <w:rsid w:val="00C471B9"/>
    <w:rsid w:val="00C47803"/>
    <w:rsid w:val="00C47993"/>
    <w:rsid w:val="00C47A83"/>
    <w:rsid w:val="00C47C63"/>
    <w:rsid w:val="00C50262"/>
    <w:rsid w:val="00C50312"/>
    <w:rsid w:val="00C503FC"/>
    <w:rsid w:val="00C507C5"/>
    <w:rsid w:val="00C508C5"/>
    <w:rsid w:val="00C508C6"/>
    <w:rsid w:val="00C50AB2"/>
    <w:rsid w:val="00C50C30"/>
    <w:rsid w:val="00C510A7"/>
    <w:rsid w:val="00C513A8"/>
    <w:rsid w:val="00C5172F"/>
    <w:rsid w:val="00C51B4B"/>
    <w:rsid w:val="00C51DB6"/>
    <w:rsid w:val="00C51FDE"/>
    <w:rsid w:val="00C51FE0"/>
    <w:rsid w:val="00C52079"/>
    <w:rsid w:val="00C52676"/>
    <w:rsid w:val="00C5316B"/>
    <w:rsid w:val="00C5319A"/>
    <w:rsid w:val="00C53460"/>
    <w:rsid w:val="00C5393E"/>
    <w:rsid w:val="00C53977"/>
    <w:rsid w:val="00C53DCD"/>
    <w:rsid w:val="00C5409B"/>
    <w:rsid w:val="00C54BEA"/>
    <w:rsid w:val="00C54D15"/>
    <w:rsid w:val="00C54FE0"/>
    <w:rsid w:val="00C55372"/>
    <w:rsid w:val="00C555F5"/>
    <w:rsid w:val="00C55629"/>
    <w:rsid w:val="00C55713"/>
    <w:rsid w:val="00C55BEB"/>
    <w:rsid w:val="00C55C11"/>
    <w:rsid w:val="00C55FA4"/>
    <w:rsid w:val="00C564CB"/>
    <w:rsid w:val="00C568EE"/>
    <w:rsid w:val="00C56C9D"/>
    <w:rsid w:val="00C56CE0"/>
    <w:rsid w:val="00C570D2"/>
    <w:rsid w:val="00C57269"/>
    <w:rsid w:val="00C57377"/>
    <w:rsid w:val="00C574BF"/>
    <w:rsid w:val="00C5758D"/>
    <w:rsid w:val="00C575D8"/>
    <w:rsid w:val="00C5763C"/>
    <w:rsid w:val="00C604D4"/>
    <w:rsid w:val="00C604DC"/>
    <w:rsid w:val="00C60556"/>
    <w:rsid w:val="00C606D7"/>
    <w:rsid w:val="00C609ED"/>
    <w:rsid w:val="00C60B5C"/>
    <w:rsid w:val="00C60B8C"/>
    <w:rsid w:val="00C60BCA"/>
    <w:rsid w:val="00C60C31"/>
    <w:rsid w:val="00C60CD5"/>
    <w:rsid w:val="00C60F31"/>
    <w:rsid w:val="00C610A7"/>
    <w:rsid w:val="00C6163F"/>
    <w:rsid w:val="00C61686"/>
    <w:rsid w:val="00C61F65"/>
    <w:rsid w:val="00C62028"/>
    <w:rsid w:val="00C6231D"/>
    <w:rsid w:val="00C62A23"/>
    <w:rsid w:val="00C62D85"/>
    <w:rsid w:val="00C6301F"/>
    <w:rsid w:val="00C63094"/>
    <w:rsid w:val="00C635F3"/>
    <w:rsid w:val="00C6362A"/>
    <w:rsid w:val="00C6376A"/>
    <w:rsid w:val="00C63F92"/>
    <w:rsid w:val="00C646DB"/>
    <w:rsid w:val="00C64E5B"/>
    <w:rsid w:val="00C64FA6"/>
    <w:rsid w:val="00C64FBF"/>
    <w:rsid w:val="00C6545D"/>
    <w:rsid w:val="00C65585"/>
    <w:rsid w:val="00C656B5"/>
    <w:rsid w:val="00C65930"/>
    <w:rsid w:val="00C65A63"/>
    <w:rsid w:val="00C65A98"/>
    <w:rsid w:val="00C65C6C"/>
    <w:rsid w:val="00C65F4D"/>
    <w:rsid w:val="00C65FBD"/>
    <w:rsid w:val="00C6653F"/>
    <w:rsid w:val="00C66AC9"/>
    <w:rsid w:val="00C66C2C"/>
    <w:rsid w:val="00C67009"/>
    <w:rsid w:val="00C67146"/>
    <w:rsid w:val="00C671CC"/>
    <w:rsid w:val="00C67501"/>
    <w:rsid w:val="00C676A6"/>
    <w:rsid w:val="00C67758"/>
    <w:rsid w:val="00C67AAB"/>
    <w:rsid w:val="00C67AE4"/>
    <w:rsid w:val="00C70082"/>
    <w:rsid w:val="00C70250"/>
    <w:rsid w:val="00C707EA"/>
    <w:rsid w:val="00C70A5C"/>
    <w:rsid w:val="00C70BC8"/>
    <w:rsid w:val="00C70BFA"/>
    <w:rsid w:val="00C71975"/>
    <w:rsid w:val="00C71CC7"/>
    <w:rsid w:val="00C71D5D"/>
    <w:rsid w:val="00C72141"/>
    <w:rsid w:val="00C72455"/>
    <w:rsid w:val="00C72554"/>
    <w:rsid w:val="00C72A4B"/>
    <w:rsid w:val="00C72AC5"/>
    <w:rsid w:val="00C72B46"/>
    <w:rsid w:val="00C72C64"/>
    <w:rsid w:val="00C7325E"/>
    <w:rsid w:val="00C735B9"/>
    <w:rsid w:val="00C73DF5"/>
    <w:rsid w:val="00C7452A"/>
    <w:rsid w:val="00C746F6"/>
    <w:rsid w:val="00C749C9"/>
    <w:rsid w:val="00C74C29"/>
    <w:rsid w:val="00C750CF"/>
    <w:rsid w:val="00C75284"/>
    <w:rsid w:val="00C75367"/>
    <w:rsid w:val="00C75518"/>
    <w:rsid w:val="00C75896"/>
    <w:rsid w:val="00C75A36"/>
    <w:rsid w:val="00C76132"/>
    <w:rsid w:val="00C76C8D"/>
    <w:rsid w:val="00C76C9E"/>
    <w:rsid w:val="00C76EAE"/>
    <w:rsid w:val="00C7714F"/>
    <w:rsid w:val="00C77152"/>
    <w:rsid w:val="00C77366"/>
    <w:rsid w:val="00C77563"/>
    <w:rsid w:val="00C77A33"/>
    <w:rsid w:val="00C77B1D"/>
    <w:rsid w:val="00C800AF"/>
    <w:rsid w:val="00C8041C"/>
    <w:rsid w:val="00C80561"/>
    <w:rsid w:val="00C80588"/>
    <w:rsid w:val="00C80717"/>
    <w:rsid w:val="00C8078B"/>
    <w:rsid w:val="00C80DFA"/>
    <w:rsid w:val="00C8106E"/>
    <w:rsid w:val="00C81A39"/>
    <w:rsid w:val="00C81B61"/>
    <w:rsid w:val="00C8234F"/>
    <w:rsid w:val="00C826BE"/>
    <w:rsid w:val="00C827B4"/>
    <w:rsid w:val="00C827CB"/>
    <w:rsid w:val="00C82AB7"/>
    <w:rsid w:val="00C82D1F"/>
    <w:rsid w:val="00C82D95"/>
    <w:rsid w:val="00C82E46"/>
    <w:rsid w:val="00C833D1"/>
    <w:rsid w:val="00C834F0"/>
    <w:rsid w:val="00C83644"/>
    <w:rsid w:val="00C8390E"/>
    <w:rsid w:val="00C8396A"/>
    <w:rsid w:val="00C83990"/>
    <w:rsid w:val="00C83AF2"/>
    <w:rsid w:val="00C83B15"/>
    <w:rsid w:val="00C84247"/>
    <w:rsid w:val="00C84696"/>
    <w:rsid w:val="00C8496A"/>
    <w:rsid w:val="00C8501B"/>
    <w:rsid w:val="00C85A2E"/>
    <w:rsid w:val="00C85DC3"/>
    <w:rsid w:val="00C861A6"/>
    <w:rsid w:val="00C8670F"/>
    <w:rsid w:val="00C86950"/>
    <w:rsid w:val="00C86CC9"/>
    <w:rsid w:val="00C86FD9"/>
    <w:rsid w:val="00C8717D"/>
    <w:rsid w:val="00C872E1"/>
    <w:rsid w:val="00C876B2"/>
    <w:rsid w:val="00C87876"/>
    <w:rsid w:val="00C87A3F"/>
    <w:rsid w:val="00C90097"/>
    <w:rsid w:val="00C90135"/>
    <w:rsid w:val="00C9030B"/>
    <w:rsid w:val="00C90337"/>
    <w:rsid w:val="00C90428"/>
    <w:rsid w:val="00C904D6"/>
    <w:rsid w:val="00C905C7"/>
    <w:rsid w:val="00C91217"/>
    <w:rsid w:val="00C915D6"/>
    <w:rsid w:val="00C91A09"/>
    <w:rsid w:val="00C92332"/>
    <w:rsid w:val="00C9278D"/>
    <w:rsid w:val="00C92804"/>
    <w:rsid w:val="00C9281B"/>
    <w:rsid w:val="00C92CCE"/>
    <w:rsid w:val="00C92DBA"/>
    <w:rsid w:val="00C930D3"/>
    <w:rsid w:val="00C9320F"/>
    <w:rsid w:val="00C937BB"/>
    <w:rsid w:val="00C93EFA"/>
    <w:rsid w:val="00C9412E"/>
    <w:rsid w:val="00C94376"/>
    <w:rsid w:val="00C94657"/>
    <w:rsid w:val="00C9479E"/>
    <w:rsid w:val="00C94955"/>
    <w:rsid w:val="00C94D7A"/>
    <w:rsid w:val="00C950E1"/>
    <w:rsid w:val="00C95672"/>
    <w:rsid w:val="00C95800"/>
    <w:rsid w:val="00C959DF"/>
    <w:rsid w:val="00C95AE1"/>
    <w:rsid w:val="00C95DB2"/>
    <w:rsid w:val="00C95EBC"/>
    <w:rsid w:val="00C95F95"/>
    <w:rsid w:val="00C961B3"/>
    <w:rsid w:val="00C96C86"/>
    <w:rsid w:val="00C96DF2"/>
    <w:rsid w:val="00C96E4F"/>
    <w:rsid w:val="00C97183"/>
    <w:rsid w:val="00C97283"/>
    <w:rsid w:val="00C97334"/>
    <w:rsid w:val="00C97427"/>
    <w:rsid w:val="00C979C5"/>
    <w:rsid w:val="00C97F8D"/>
    <w:rsid w:val="00CA00D8"/>
    <w:rsid w:val="00CA03FB"/>
    <w:rsid w:val="00CA05B3"/>
    <w:rsid w:val="00CA0830"/>
    <w:rsid w:val="00CA0DB9"/>
    <w:rsid w:val="00CA1DD8"/>
    <w:rsid w:val="00CA22B3"/>
    <w:rsid w:val="00CA2AE1"/>
    <w:rsid w:val="00CA2AE8"/>
    <w:rsid w:val="00CA2AFC"/>
    <w:rsid w:val="00CA2C80"/>
    <w:rsid w:val="00CA2DCD"/>
    <w:rsid w:val="00CA2F8A"/>
    <w:rsid w:val="00CA30BC"/>
    <w:rsid w:val="00CA36D1"/>
    <w:rsid w:val="00CA3B5A"/>
    <w:rsid w:val="00CA3F97"/>
    <w:rsid w:val="00CA3FF1"/>
    <w:rsid w:val="00CA467D"/>
    <w:rsid w:val="00CA47C7"/>
    <w:rsid w:val="00CA48A3"/>
    <w:rsid w:val="00CA4D54"/>
    <w:rsid w:val="00CA4D76"/>
    <w:rsid w:val="00CA4F92"/>
    <w:rsid w:val="00CA4FD1"/>
    <w:rsid w:val="00CA53A5"/>
    <w:rsid w:val="00CA5486"/>
    <w:rsid w:val="00CA5666"/>
    <w:rsid w:val="00CA62ED"/>
    <w:rsid w:val="00CA690C"/>
    <w:rsid w:val="00CA6943"/>
    <w:rsid w:val="00CA6952"/>
    <w:rsid w:val="00CA6BC9"/>
    <w:rsid w:val="00CA7206"/>
    <w:rsid w:val="00CA7280"/>
    <w:rsid w:val="00CA7297"/>
    <w:rsid w:val="00CA77E5"/>
    <w:rsid w:val="00CA796E"/>
    <w:rsid w:val="00CA7A89"/>
    <w:rsid w:val="00CA7B6C"/>
    <w:rsid w:val="00CA7BFC"/>
    <w:rsid w:val="00CA7CD5"/>
    <w:rsid w:val="00CA7E99"/>
    <w:rsid w:val="00CB00C6"/>
    <w:rsid w:val="00CB017E"/>
    <w:rsid w:val="00CB0684"/>
    <w:rsid w:val="00CB0AAA"/>
    <w:rsid w:val="00CB10C9"/>
    <w:rsid w:val="00CB12EE"/>
    <w:rsid w:val="00CB1517"/>
    <w:rsid w:val="00CB1935"/>
    <w:rsid w:val="00CB1DC2"/>
    <w:rsid w:val="00CB1EC6"/>
    <w:rsid w:val="00CB1EDC"/>
    <w:rsid w:val="00CB217A"/>
    <w:rsid w:val="00CB2680"/>
    <w:rsid w:val="00CB2AAC"/>
    <w:rsid w:val="00CB2C41"/>
    <w:rsid w:val="00CB2F0F"/>
    <w:rsid w:val="00CB3139"/>
    <w:rsid w:val="00CB3248"/>
    <w:rsid w:val="00CB3588"/>
    <w:rsid w:val="00CB358F"/>
    <w:rsid w:val="00CB3756"/>
    <w:rsid w:val="00CB3C23"/>
    <w:rsid w:val="00CB3CCE"/>
    <w:rsid w:val="00CB3E76"/>
    <w:rsid w:val="00CB4273"/>
    <w:rsid w:val="00CB4A37"/>
    <w:rsid w:val="00CB4BC2"/>
    <w:rsid w:val="00CB4DFE"/>
    <w:rsid w:val="00CB50D4"/>
    <w:rsid w:val="00CB5220"/>
    <w:rsid w:val="00CB52BD"/>
    <w:rsid w:val="00CB52DB"/>
    <w:rsid w:val="00CB53A4"/>
    <w:rsid w:val="00CB5810"/>
    <w:rsid w:val="00CB5EBF"/>
    <w:rsid w:val="00CB5F6C"/>
    <w:rsid w:val="00CB5FB2"/>
    <w:rsid w:val="00CB60BC"/>
    <w:rsid w:val="00CB62AE"/>
    <w:rsid w:val="00CB6824"/>
    <w:rsid w:val="00CB68F4"/>
    <w:rsid w:val="00CB6A1F"/>
    <w:rsid w:val="00CB6DC2"/>
    <w:rsid w:val="00CB7087"/>
    <w:rsid w:val="00CB718B"/>
    <w:rsid w:val="00CB71EB"/>
    <w:rsid w:val="00CB750F"/>
    <w:rsid w:val="00CB7D73"/>
    <w:rsid w:val="00CB7E15"/>
    <w:rsid w:val="00CC028B"/>
    <w:rsid w:val="00CC0706"/>
    <w:rsid w:val="00CC0B03"/>
    <w:rsid w:val="00CC10F9"/>
    <w:rsid w:val="00CC1120"/>
    <w:rsid w:val="00CC11DD"/>
    <w:rsid w:val="00CC12A1"/>
    <w:rsid w:val="00CC1672"/>
    <w:rsid w:val="00CC2112"/>
    <w:rsid w:val="00CC296B"/>
    <w:rsid w:val="00CC2A86"/>
    <w:rsid w:val="00CC2BAF"/>
    <w:rsid w:val="00CC2CC9"/>
    <w:rsid w:val="00CC2E9D"/>
    <w:rsid w:val="00CC326A"/>
    <w:rsid w:val="00CC32F9"/>
    <w:rsid w:val="00CC342D"/>
    <w:rsid w:val="00CC369B"/>
    <w:rsid w:val="00CC3BDB"/>
    <w:rsid w:val="00CC40EB"/>
    <w:rsid w:val="00CC41DD"/>
    <w:rsid w:val="00CC44B0"/>
    <w:rsid w:val="00CC466F"/>
    <w:rsid w:val="00CC46AA"/>
    <w:rsid w:val="00CC4D5B"/>
    <w:rsid w:val="00CC50EA"/>
    <w:rsid w:val="00CC52E4"/>
    <w:rsid w:val="00CC542B"/>
    <w:rsid w:val="00CC55BF"/>
    <w:rsid w:val="00CC5665"/>
    <w:rsid w:val="00CC5A69"/>
    <w:rsid w:val="00CC66D7"/>
    <w:rsid w:val="00CC6C7B"/>
    <w:rsid w:val="00CC71AB"/>
    <w:rsid w:val="00CC7638"/>
    <w:rsid w:val="00CC7C47"/>
    <w:rsid w:val="00CD0031"/>
    <w:rsid w:val="00CD0059"/>
    <w:rsid w:val="00CD0D77"/>
    <w:rsid w:val="00CD0FB3"/>
    <w:rsid w:val="00CD11F7"/>
    <w:rsid w:val="00CD139C"/>
    <w:rsid w:val="00CD16D7"/>
    <w:rsid w:val="00CD1917"/>
    <w:rsid w:val="00CD1B95"/>
    <w:rsid w:val="00CD1BDF"/>
    <w:rsid w:val="00CD1C7E"/>
    <w:rsid w:val="00CD1E04"/>
    <w:rsid w:val="00CD25F6"/>
    <w:rsid w:val="00CD2B5B"/>
    <w:rsid w:val="00CD2F96"/>
    <w:rsid w:val="00CD34C3"/>
    <w:rsid w:val="00CD3593"/>
    <w:rsid w:val="00CD3604"/>
    <w:rsid w:val="00CD3909"/>
    <w:rsid w:val="00CD3D02"/>
    <w:rsid w:val="00CD411A"/>
    <w:rsid w:val="00CD417C"/>
    <w:rsid w:val="00CD418D"/>
    <w:rsid w:val="00CD4302"/>
    <w:rsid w:val="00CD435D"/>
    <w:rsid w:val="00CD498F"/>
    <w:rsid w:val="00CD4B8D"/>
    <w:rsid w:val="00CD4C5A"/>
    <w:rsid w:val="00CD5419"/>
    <w:rsid w:val="00CD550C"/>
    <w:rsid w:val="00CD5CB0"/>
    <w:rsid w:val="00CD5DB0"/>
    <w:rsid w:val="00CD5E5D"/>
    <w:rsid w:val="00CD605C"/>
    <w:rsid w:val="00CD61CB"/>
    <w:rsid w:val="00CD62C6"/>
    <w:rsid w:val="00CD6541"/>
    <w:rsid w:val="00CD6838"/>
    <w:rsid w:val="00CD684E"/>
    <w:rsid w:val="00CD6896"/>
    <w:rsid w:val="00CD68F9"/>
    <w:rsid w:val="00CD6A80"/>
    <w:rsid w:val="00CD6B85"/>
    <w:rsid w:val="00CD6B8F"/>
    <w:rsid w:val="00CD6BD0"/>
    <w:rsid w:val="00CD6DCB"/>
    <w:rsid w:val="00CD6F3E"/>
    <w:rsid w:val="00CD77EA"/>
    <w:rsid w:val="00CD7BC0"/>
    <w:rsid w:val="00CD7F1C"/>
    <w:rsid w:val="00CE06C9"/>
    <w:rsid w:val="00CE09C2"/>
    <w:rsid w:val="00CE0A59"/>
    <w:rsid w:val="00CE0B00"/>
    <w:rsid w:val="00CE0D8E"/>
    <w:rsid w:val="00CE0E56"/>
    <w:rsid w:val="00CE10A4"/>
    <w:rsid w:val="00CE12EB"/>
    <w:rsid w:val="00CE17DD"/>
    <w:rsid w:val="00CE1A52"/>
    <w:rsid w:val="00CE1F2E"/>
    <w:rsid w:val="00CE1FF3"/>
    <w:rsid w:val="00CE2016"/>
    <w:rsid w:val="00CE219F"/>
    <w:rsid w:val="00CE2BF2"/>
    <w:rsid w:val="00CE2D9C"/>
    <w:rsid w:val="00CE2FF0"/>
    <w:rsid w:val="00CE3773"/>
    <w:rsid w:val="00CE4780"/>
    <w:rsid w:val="00CE5087"/>
    <w:rsid w:val="00CE5210"/>
    <w:rsid w:val="00CE524E"/>
    <w:rsid w:val="00CE5BC9"/>
    <w:rsid w:val="00CE5D96"/>
    <w:rsid w:val="00CE67EF"/>
    <w:rsid w:val="00CE6922"/>
    <w:rsid w:val="00CE7038"/>
    <w:rsid w:val="00CE720B"/>
    <w:rsid w:val="00CE7505"/>
    <w:rsid w:val="00CE7642"/>
    <w:rsid w:val="00CE7927"/>
    <w:rsid w:val="00CE79F3"/>
    <w:rsid w:val="00CE7DBA"/>
    <w:rsid w:val="00CF0427"/>
    <w:rsid w:val="00CF05D5"/>
    <w:rsid w:val="00CF08F8"/>
    <w:rsid w:val="00CF0E55"/>
    <w:rsid w:val="00CF0EC2"/>
    <w:rsid w:val="00CF0FBD"/>
    <w:rsid w:val="00CF18D2"/>
    <w:rsid w:val="00CF1941"/>
    <w:rsid w:val="00CF1AEE"/>
    <w:rsid w:val="00CF255F"/>
    <w:rsid w:val="00CF2775"/>
    <w:rsid w:val="00CF294E"/>
    <w:rsid w:val="00CF29B6"/>
    <w:rsid w:val="00CF2A1A"/>
    <w:rsid w:val="00CF2C34"/>
    <w:rsid w:val="00CF2C88"/>
    <w:rsid w:val="00CF2E2E"/>
    <w:rsid w:val="00CF3019"/>
    <w:rsid w:val="00CF3446"/>
    <w:rsid w:val="00CF3507"/>
    <w:rsid w:val="00CF3511"/>
    <w:rsid w:val="00CF3526"/>
    <w:rsid w:val="00CF3C61"/>
    <w:rsid w:val="00CF3E93"/>
    <w:rsid w:val="00CF44B8"/>
    <w:rsid w:val="00CF4957"/>
    <w:rsid w:val="00CF4AC7"/>
    <w:rsid w:val="00CF4C48"/>
    <w:rsid w:val="00CF4D2F"/>
    <w:rsid w:val="00CF5000"/>
    <w:rsid w:val="00CF5012"/>
    <w:rsid w:val="00CF5AA9"/>
    <w:rsid w:val="00CF6BD3"/>
    <w:rsid w:val="00CF719F"/>
    <w:rsid w:val="00CF722A"/>
    <w:rsid w:val="00CF739C"/>
    <w:rsid w:val="00CF7455"/>
    <w:rsid w:val="00CF74C0"/>
    <w:rsid w:val="00CF7630"/>
    <w:rsid w:val="00CF7788"/>
    <w:rsid w:val="00CF7B3F"/>
    <w:rsid w:val="00CF7B6F"/>
    <w:rsid w:val="00CF7BBE"/>
    <w:rsid w:val="00CF7E2E"/>
    <w:rsid w:val="00CF7FE3"/>
    <w:rsid w:val="00D00415"/>
    <w:rsid w:val="00D0057E"/>
    <w:rsid w:val="00D007D5"/>
    <w:rsid w:val="00D00D87"/>
    <w:rsid w:val="00D0141E"/>
    <w:rsid w:val="00D01555"/>
    <w:rsid w:val="00D0163B"/>
    <w:rsid w:val="00D02619"/>
    <w:rsid w:val="00D02945"/>
    <w:rsid w:val="00D02B57"/>
    <w:rsid w:val="00D02CE3"/>
    <w:rsid w:val="00D02FB0"/>
    <w:rsid w:val="00D030C4"/>
    <w:rsid w:val="00D031BD"/>
    <w:rsid w:val="00D032E1"/>
    <w:rsid w:val="00D033A4"/>
    <w:rsid w:val="00D036D7"/>
    <w:rsid w:val="00D038EA"/>
    <w:rsid w:val="00D04478"/>
    <w:rsid w:val="00D04546"/>
    <w:rsid w:val="00D046B5"/>
    <w:rsid w:val="00D049EE"/>
    <w:rsid w:val="00D04A4E"/>
    <w:rsid w:val="00D04AE8"/>
    <w:rsid w:val="00D04D2B"/>
    <w:rsid w:val="00D052AB"/>
    <w:rsid w:val="00D0533D"/>
    <w:rsid w:val="00D054DD"/>
    <w:rsid w:val="00D055A9"/>
    <w:rsid w:val="00D05640"/>
    <w:rsid w:val="00D05736"/>
    <w:rsid w:val="00D05BF2"/>
    <w:rsid w:val="00D05C53"/>
    <w:rsid w:val="00D05E00"/>
    <w:rsid w:val="00D061B4"/>
    <w:rsid w:val="00D0637F"/>
    <w:rsid w:val="00D065BC"/>
    <w:rsid w:val="00D06785"/>
    <w:rsid w:val="00D067B0"/>
    <w:rsid w:val="00D07037"/>
    <w:rsid w:val="00D076BB"/>
    <w:rsid w:val="00D077F3"/>
    <w:rsid w:val="00D10061"/>
    <w:rsid w:val="00D10142"/>
    <w:rsid w:val="00D101FA"/>
    <w:rsid w:val="00D104DD"/>
    <w:rsid w:val="00D104E3"/>
    <w:rsid w:val="00D1063B"/>
    <w:rsid w:val="00D10A4D"/>
    <w:rsid w:val="00D10C04"/>
    <w:rsid w:val="00D11784"/>
    <w:rsid w:val="00D11918"/>
    <w:rsid w:val="00D11C2D"/>
    <w:rsid w:val="00D120DA"/>
    <w:rsid w:val="00D121FA"/>
    <w:rsid w:val="00D1272F"/>
    <w:rsid w:val="00D1285A"/>
    <w:rsid w:val="00D12FC5"/>
    <w:rsid w:val="00D13021"/>
    <w:rsid w:val="00D13483"/>
    <w:rsid w:val="00D136D6"/>
    <w:rsid w:val="00D13B7E"/>
    <w:rsid w:val="00D13C6F"/>
    <w:rsid w:val="00D13D91"/>
    <w:rsid w:val="00D13E64"/>
    <w:rsid w:val="00D13FFE"/>
    <w:rsid w:val="00D14314"/>
    <w:rsid w:val="00D143B8"/>
    <w:rsid w:val="00D146D3"/>
    <w:rsid w:val="00D14F87"/>
    <w:rsid w:val="00D1526E"/>
    <w:rsid w:val="00D158D8"/>
    <w:rsid w:val="00D15C37"/>
    <w:rsid w:val="00D15E66"/>
    <w:rsid w:val="00D15EBD"/>
    <w:rsid w:val="00D160B8"/>
    <w:rsid w:val="00D163FC"/>
    <w:rsid w:val="00D164A3"/>
    <w:rsid w:val="00D165C4"/>
    <w:rsid w:val="00D166DA"/>
    <w:rsid w:val="00D16862"/>
    <w:rsid w:val="00D16C91"/>
    <w:rsid w:val="00D16D44"/>
    <w:rsid w:val="00D16EAF"/>
    <w:rsid w:val="00D170CB"/>
    <w:rsid w:val="00D171B2"/>
    <w:rsid w:val="00D174FE"/>
    <w:rsid w:val="00D1763A"/>
    <w:rsid w:val="00D17A79"/>
    <w:rsid w:val="00D17AF1"/>
    <w:rsid w:val="00D17DAC"/>
    <w:rsid w:val="00D17DDD"/>
    <w:rsid w:val="00D17F9C"/>
    <w:rsid w:val="00D202C5"/>
    <w:rsid w:val="00D203E6"/>
    <w:rsid w:val="00D20700"/>
    <w:rsid w:val="00D20CE4"/>
    <w:rsid w:val="00D20FD4"/>
    <w:rsid w:val="00D21187"/>
    <w:rsid w:val="00D21253"/>
    <w:rsid w:val="00D212B7"/>
    <w:rsid w:val="00D212BF"/>
    <w:rsid w:val="00D2131D"/>
    <w:rsid w:val="00D214DE"/>
    <w:rsid w:val="00D21523"/>
    <w:rsid w:val="00D219CE"/>
    <w:rsid w:val="00D21E2F"/>
    <w:rsid w:val="00D21F28"/>
    <w:rsid w:val="00D222F3"/>
    <w:rsid w:val="00D23263"/>
    <w:rsid w:val="00D2343F"/>
    <w:rsid w:val="00D23451"/>
    <w:rsid w:val="00D2345B"/>
    <w:rsid w:val="00D237E2"/>
    <w:rsid w:val="00D23811"/>
    <w:rsid w:val="00D23A6F"/>
    <w:rsid w:val="00D23C35"/>
    <w:rsid w:val="00D24145"/>
    <w:rsid w:val="00D24191"/>
    <w:rsid w:val="00D245AA"/>
    <w:rsid w:val="00D2461D"/>
    <w:rsid w:val="00D24665"/>
    <w:rsid w:val="00D2467B"/>
    <w:rsid w:val="00D2483C"/>
    <w:rsid w:val="00D24D8C"/>
    <w:rsid w:val="00D24FD0"/>
    <w:rsid w:val="00D2501F"/>
    <w:rsid w:val="00D251E6"/>
    <w:rsid w:val="00D25307"/>
    <w:rsid w:val="00D2539C"/>
    <w:rsid w:val="00D254E9"/>
    <w:rsid w:val="00D25520"/>
    <w:rsid w:val="00D255CF"/>
    <w:rsid w:val="00D255ED"/>
    <w:rsid w:val="00D262B1"/>
    <w:rsid w:val="00D2678E"/>
    <w:rsid w:val="00D26863"/>
    <w:rsid w:val="00D2694C"/>
    <w:rsid w:val="00D26F57"/>
    <w:rsid w:val="00D271C9"/>
    <w:rsid w:val="00D272A2"/>
    <w:rsid w:val="00D276BB"/>
    <w:rsid w:val="00D27853"/>
    <w:rsid w:val="00D27DCB"/>
    <w:rsid w:val="00D301A2"/>
    <w:rsid w:val="00D304E0"/>
    <w:rsid w:val="00D30A13"/>
    <w:rsid w:val="00D30AE0"/>
    <w:rsid w:val="00D310AE"/>
    <w:rsid w:val="00D31270"/>
    <w:rsid w:val="00D31763"/>
    <w:rsid w:val="00D32155"/>
    <w:rsid w:val="00D321B8"/>
    <w:rsid w:val="00D3239C"/>
    <w:rsid w:val="00D32442"/>
    <w:rsid w:val="00D3255F"/>
    <w:rsid w:val="00D3296E"/>
    <w:rsid w:val="00D32B2F"/>
    <w:rsid w:val="00D32C07"/>
    <w:rsid w:val="00D3307C"/>
    <w:rsid w:val="00D331A9"/>
    <w:rsid w:val="00D331F1"/>
    <w:rsid w:val="00D3342A"/>
    <w:rsid w:val="00D33581"/>
    <w:rsid w:val="00D33986"/>
    <w:rsid w:val="00D33A27"/>
    <w:rsid w:val="00D33AC0"/>
    <w:rsid w:val="00D33D9E"/>
    <w:rsid w:val="00D34313"/>
    <w:rsid w:val="00D3434A"/>
    <w:rsid w:val="00D34379"/>
    <w:rsid w:val="00D34F04"/>
    <w:rsid w:val="00D34FB1"/>
    <w:rsid w:val="00D350AF"/>
    <w:rsid w:val="00D353D1"/>
    <w:rsid w:val="00D35673"/>
    <w:rsid w:val="00D358BB"/>
    <w:rsid w:val="00D3601B"/>
    <w:rsid w:val="00D36107"/>
    <w:rsid w:val="00D36A87"/>
    <w:rsid w:val="00D37058"/>
    <w:rsid w:val="00D37392"/>
    <w:rsid w:val="00D376CF"/>
    <w:rsid w:val="00D37785"/>
    <w:rsid w:val="00D379A8"/>
    <w:rsid w:val="00D37BDE"/>
    <w:rsid w:val="00D37E14"/>
    <w:rsid w:val="00D37F37"/>
    <w:rsid w:val="00D400D0"/>
    <w:rsid w:val="00D40B8D"/>
    <w:rsid w:val="00D40D1B"/>
    <w:rsid w:val="00D41040"/>
    <w:rsid w:val="00D411B3"/>
    <w:rsid w:val="00D413EC"/>
    <w:rsid w:val="00D41840"/>
    <w:rsid w:val="00D41BDF"/>
    <w:rsid w:val="00D41C99"/>
    <w:rsid w:val="00D41CE7"/>
    <w:rsid w:val="00D41D11"/>
    <w:rsid w:val="00D41E44"/>
    <w:rsid w:val="00D41E48"/>
    <w:rsid w:val="00D42591"/>
    <w:rsid w:val="00D4312C"/>
    <w:rsid w:val="00D433C8"/>
    <w:rsid w:val="00D43FEA"/>
    <w:rsid w:val="00D44172"/>
    <w:rsid w:val="00D4421B"/>
    <w:rsid w:val="00D4444E"/>
    <w:rsid w:val="00D445E6"/>
    <w:rsid w:val="00D447BF"/>
    <w:rsid w:val="00D449C1"/>
    <w:rsid w:val="00D44A16"/>
    <w:rsid w:val="00D45A9E"/>
    <w:rsid w:val="00D45B10"/>
    <w:rsid w:val="00D45E05"/>
    <w:rsid w:val="00D45F34"/>
    <w:rsid w:val="00D462E4"/>
    <w:rsid w:val="00D467FA"/>
    <w:rsid w:val="00D4689B"/>
    <w:rsid w:val="00D4689C"/>
    <w:rsid w:val="00D46E18"/>
    <w:rsid w:val="00D472FC"/>
    <w:rsid w:val="00D47C7E"/>
    <w:rsid w:val="00D50510"/>
    <w:rsid w:val="00D508D0"/>
    <w:rsid w:val="00D50DED"/>
    <w:rsid w:val="00D50ECC"/>
    <w:rsid w:val="00D511DD"/>
    <w:rsid w:val="00D514FE"/>
    <w:rsid w:val="00D516AB"/>
    <w:rsid w:val="00D518CF"/>
    <w:rsid w:val="00D51D27"/>
    <w:rsid w:val="00D51D4B"/>
    <w:rsid w:val="00D51E95"/>
    <w:rsid w:val="00D5203E"/>
    <w:rsid w:val="00D5219F"/>
    <w:rsid w:val="00D52398"/>
    <w:rsid w:val="00D5282D"/>
    <w:rsid w:val="00D52E71"/>
    <w:rsid w:val="00D532AA"/>
    <w:rsid w:val="00D53589"/>
    <w:rsid w:val="00D5380F"/>
    <w:rsid w:val="00D53810"/>
    <w:rsid w:val="00D53815"/>
    <w:rsid w:val="00D540FA"/>
    <w:rsid w:val="00D542C1"/>
    <w:rsid w:val="00D54312"/>
    <w:rsid w:val="00D54599"/>
    <w:rsid w:val="00D54A66"/>
    <w:rsid w:val="00D54CEC"/>
    <w:rsid w:val="00D54D41"/>
    <w:rsid w:val="00D54DED"/>
    <w:rsid w:val="00D55198"/>
    <w:rsid w:val="00D551FD"/>
    <w:rsid w:val="00D5521B"/>
    <w:rsid w:val="00D55225"/>
    <w:rsid w:val="00D55561"/>
    <w:rsid w:val="00D55650"/>
    <w:rsid w:val="00D55763"/>
    <w:rsid w:val="00D55CAA"/>
    <w:rsid w:val="00D55CED"/>
    <w:rsid w:val="00D55F06"/>
    <w:rsid w:val="00D55F8B"/>
    <w:rsid w:val="00D566C7"/>
    <w:rsid w:val="00D567E1"/>
    <w:rsid w:val="00D56A30"/>
    <w:rsid w:val="00D56CA6"/>
    <w:rsid w:val="00D57491"/>
    <w:rsid w:val="00D57A4B"/>
    <w:rsid w:val="00D57A61"/>
    <w:rsid w:val="00D57C03"/>
    <w:rsid w:val="00D60077"/>
    <w:rsid w:val="00D601E6"/>
    <w:rsid w:val="00D60296"/>
    <w:rsid w:val="00D60743"/>
    <w:rsid w:val="00D60DE4"/>
    <w:rsid w:val="00D60E3E"/>
    <w:rsid w:val="00D6125B"/>
    <w:rsid w:val="00D61583"/>
    <w:rsid w:val="00D61B4B"/>
    <w:rsid w:val="00D61F26"/>
    <w:rsid w:val="00D61F49"/>
    <w:rsid w:val="00D6224C"/>
    <w:rsid w:val="00D622F2"/>
    <w:rsid w:val="00D62623"/>
    <w:rsid w:val="00D62941"/>
    <w:rsid w:val="00D63089"/>
    <w:rsid w:val="00D634B7"/>
    <w:rsid w:val="00D635A7"/>
    <w:rsid w:val="00D63938"/>
    <w:rsid w:val="00D63D9C"/>
    <w:rsid w:val="00D63EEE"/>
    <w:rsid w:val="00D6438E"/>
    <w:rsid w:val="00D6441B"/>
    <w:rsid w:val="00D647A5"/>
    <w:rsid w:val="00D647B3"/>
    <w:rsid w:val="00D649B0"/>
    <w:rsid w:val="00D649DE"/>
    <w:rsid w:val="00D64D7A"/>
    <w:rsid w:val="00D64E6F"/>
    <w:rsid w:val="00D65430"/>
    <w:rsid w:val="00D65C6F"/>
    <w:rsid w:val="00D65EDD"/>
    <w:rsid w:val="00D66130"/>
    <w:rsid w:val="00D6616A"/>
    <w:rsid w:val="00D6688E"/>
    <w:rsid w:val="00D66A2A"/>
    <w:rsid w:val="00D67515"/>
    <w:rsid w:val="00D6758A"/>
    <w:rsid w:val="00D67AD0"/>
    <w:rsid w:val="00D67C2B"/>
    <w:rsid w:val="00D67C6B"/>
    <w:rsid w:val="00D67CAC"/>
    <w:rsid w:val="00D67EDB"/>
    <w:rsid w:val="00D7025B"/>
    <w:rsid w:val="00D70A73"/>
    <w:rsid w:val="00D70C0A"/>
    <w:rsid w:val="00D71178"/>
    <w:rsid w:val="00D71264"/>
    <w:rsid w:val="00D717BB"/>
    <w:rsid w:val="00D718B4"/>
    <w:rsid w:val="00D71D41"/>
    <w:rsid w:val="00D722F2"/>
    <w:rsid w:val="00D72331"/>
    <w:rsid w:val="00D72391"/>
    <w:rsid w:val="00D7279E"/>
    <w:rsid w:val="00D72902"/>
    <w:rsid w:val="00D72C30"/>
    <w:rsid w:val="00D72D42"/>
    <w:rsid w:val="00D72FE9"/>
    <w:rsid w:val="00D738D4"/>
    <w:rsid w:val="00D73AE7"/>
    <w:rsid w:val="00D73B6D"/>
    <w:rsid w:val="00D741CE"/>
    <w:rsid w:val="00D74232"/>
    <w:rsid w:val="00D74352"/>
    <w:rsid w:val="00D74893"/>
    <w:rsid w:val="00D74913"/>
    <w:rsid w:val="00D755EE"/>
    <w:rsid w:val="00D758AB"/>
    <w:rsid w:val="00D75B73"/>
    <w:rsid w:val="00D75DC5"/>
    <w:rsid w:val="00D75DFA"/>
    <w:rsid w:val="00D76007"/>
    <w:rsid w:val="00D76032"/>
    <w:rsid w:val="00D764F2"/>
    <w:rsid w:val="00D76A39"/>
    <w:rsid w:val="00D76CEC"/>
    <w:rsid w:val="00D76FBD"/>
    <w:rsid w:val="00D801C7"/>
    <w:rsid w:val="00D80252"/>
    <w:rsid w:val="00D80359"/>
    <w:rsid w:val="00D80BB0"/>
    <w:rsid w:val="00D80CC9"/>
    <w:rsid w:val="00D80ECF"/>
    <w:rsid w:val="00D80FF9"/>
    <w:rsid w:val="00D812DC"/>
    <w:rsid w:val="00D8148B"/>
    <w:rsid w:val="00D8184C"/>
    <w:rsid w:val="00D81A71"/>
    <w:rsid w:val="00D81C3E"/>
    <w:rsid w:val="00D81CB2"/>
    <w:rsid w:val="00D82110"/>
    <w:rsid w:val="00D823E4"/>
    <w:rsid w:val="00D8240A"/>
    <w:rsid w:val="00D82472"/>
    <w:rsid w:val="00D82849"/>
    <w:rsid w:val="00D8285B"/>
    <w:rsid w:val="00D83081"/>
    <w:rsid w:val="00D839E9"/>
    <w:rsid w:val="00D83A5E"/>
    <w:rsid w:val="00D83C91"/>
    <w:rsid w:val="00D8434E"/>
    <w:rsid w:val="00D84418"/>
    <w:rsid w:val="00D84527"/>
    <w:rsid w:val="00D84D13"/>
    <w:rsid w:val="00D84E86"/>
    <w:rsid w:val="00D8537C"/>
    <w:rsid w:val="00D8543E"/>
    <w:rsid w:val="00D85A3B"/>
    <w:rsid w:val="00D85D8D"/>
    <w:rsid w:val="00D862A5"/>
    <w:rsid w:val="00D8705E"/>
    <w:rsid w:val="00D871A0"/>
    <w:rsid w:val="00D871A8"/>
    <w:rsid w:val="00D901B9"/>
    <w:rsid w:val="00D90256"/>
    <w:rsid w:val="00D90718"/>
    <w:rsid w:val="00D90961"/>
    <w:rsid w:val="00D90A7E"/>
    <w:rsid w:val="00D90D3F"/>
    <w:rsid w:val="00D90DAB"/>
    <w:rsid w:val="00D90E3F"/>
    <w:rsid w:val="00D9105E"/>
    <w:rsid w:val="00D911C5"/>
    <w:rsid w:val="00D912CC"/>
    <w:rsid w:val="00D915E4"/>
    <w:rsid w:val="00D915EC"/>
    <w:rsid w:val="00D9162B"/>
    <w:rsid w:val="00D917C7"/>
    <w:rsid w:val="00D918A3"/>
    <w:rsid w:val="00D91AB2"/>
    <w:rsid w:val="00D91DAB"/>
    <w:rsid w:val="00D91EAA"/>
    <w:rsid w:val="00D92099"/>
    <w:rsid w:val="00D921F8"/>
    <w:rsid w:val="00D925B0"/>
    <w:rsid w:val="00D92AA1"/>
    <w:rsid w:val="00D92D45"/>
    <w:rsid w:val="00D92E04"/>
    <w:rsid w:val="00D93C62"/>
    <w:rsid w:val="00D93DBD"/>
    <w:rsid w:val="00D94106"/>
    <w:rsid w:val="00D94153"/>
    <w:rsid w:val="00D943A3"/>
    <w:rsid w:val="00D948E4"/>
    <w:rsid w:val="00D94B6D"/>
    <w:rsid w:val="00D94BE4"/>
    <w:rsid w:val="00D9503A"/>
    <w:rsid w:val="00D951AD"/>
    <w:rsid w:val="00D952A5"/>
    <w:rsid w:val="00D953CC"/>
    <w:rsid w:val="00D95578"/>
    <w:rsid w:val="00D963D3"/>
    <w:rsid w:val="00D96415"/>
    <w:rsid w:val="00D9648C"/>
    <w:rsid w:val="00D965D2"/>
    <w:rsid w:val="00D9660B"/>
    <w:rsid w:val="00D9685E"/>
    <w:rsid w:val="00D968F0"/>
    <w:rsid w:val="00D96BC1"/>
    <w:rsid w:val="00D96C63"/>
    <w:rsid w:val="00D96CD6"/>
    <w:rsid w:val="00D96CDD"/>
    <w:rsid w:val="00D96D9C"/>
    <w:rsid w:val="00D96EB1"/>
    <w:rsid w:val="00D9718F"/>
    <w:rsid w:val="00D971BC"/>
    <w:rsid w:val="00D972D1"/>
    <w:rsid w:val="00D97347"/>
    <w:rsid w:val="00D97A25"/>
    <w:rsid w:val="00DA0018"/>
    <w:rsid w:val="00DA0352"/>
    <w:rsid w:val="00DA0497"/>
    <w:rsid w:val="00DA0678"/>
    <w:rsid w:val="00DA0CDD"/>
    <w:rsid w:val="00DA13AD"/>
    <w:rsid w:val="00DA19D4"/>
    <w:rsid w:val="00DA1A47"/>
    <w:rsid w:val="00DA1C12"/>
    <w:rsid w:val="00DA1CA3"/>
    <w:rsid w:val="00DA2630"/>
    <w:rsid w:val="00DA2661"/>
    <w:rsid w:val="00DA2800"/>
    <w:rsid w:val="00DA2864"/>
    <w:rsid w:val="00DA2C5B"/>
    <w:rsid w:val="00DA2FAF"/>
    <w:rsid w:val="00DA3078"/>
    <w:rsid w:val="00DA3180"/>
    <w:rsid w:val="00DA3282"/>
    <w:rsid w:val="00DA356B"/>
    <w:rsid w:val="00DA3584"/>
    <w:rsid w:val="00DA3719"/>
    <w:rsid w:val="00DA39AF"/>
    <w:rsid w:val="00DA41D7"/>
    <w:rsid w:val="00DA4322"/>
    <w:rsid w:val="00DA4978"/>
    <w:rsid w:val="00DA49C7"/>
    <w:rsid w:val="00DA4BA5"/>
    <w:rsid w:val="00DA51A9"/>
    <w:rsid w:val="00DA5801"/>
    <w:rsid w:val="00DA5F3B"/>
    <w:rsid w:val="00DA5FC3"/>
    <w:rsid w:val="00DA6004"/>
    <w:rsid w:val="00DA6122"/>
    <w:rsid w:val="00DA6275"/>
    <w:rsid w:val="00DA6302"/>
    <w:rsid w:val="00DA64ED"/>
    <w:rsid w:val="00DA681E"/>
    <w:rsid w:val="00DA68C4"/>
    <w:rsid w:val="00DA6DB6"/>
    <w:rsid w:val="00DA6F17"/>
    <w:rsid w:val="00DA73E4"/>
    <w:rsid w:val="00DB006F"/>
    <w:rsid w:val="00DB01E5"/>
    <w:rsid w:val="00DB04A8"/>
    <w:rsid w:val="00DB0659"/>
    <w:rsid w:val="00DB0851"/>
    <w:rsid w:val="00DB0999"/>
    <w:rsid w:val="00DB0B74"/>
    <w:rsid w:val="00DB0E39"/>
    <w:rsid w:val="00DB1447"/>
    <w:rsid w:val="00DB15E7"/>
    <w:rsid w:val="00DB221D"/>
    <w:rsid w:val="00DB255F"/>
    <w:rsid w:val="00DB2612"/>
    <w:rsid w:val="00DB2745"/>
    <w:rsid w:val="00DB334F"/>
    <w:rsid w:val="00DB33AC"/>
    <w:rsid w:val="00DB357B"/>
    <w:rsid w:val="00DB3679"/>
    <w:rsid w:val="00DB36B3"/>
    <w:rsid w:val="00DB36D3"/>
    <w:rsid w:val="00DB375D"/>
    <w:rsid w:val="00DB3AEE"/>
    <w:rsid w:val="00DB3EB7"/>
    <w:rsid w:val="00DB410A"/>
    <w:rsid w:val="00DB41E6"/>
    <w:rsid w:val="00DB43A8"/>
    <w:rsid w:val="00DB475F"/>
    <w:rsid w:val="00DB492C"/>
    <w:rsid w:val="00DB4A63"/>
    <w:rsid w:val="00DB5C18"/>
    <w:rsid w:val="00DB5C7A"/>
    <w:rsid w:val="00DB5F08"/>
    <w:rsid w:val="00DB60D5"/>
    <w:rsid w:val="00DB6122"/>
    <w:rsid w:val="00DB627F"/>
    <w:rsid w:val="00DB6290"/>
    <w:rsid w:val="00DB6463"/>
    <w:rsid w:val="00DB66D5"/>
    <w:rsid w:val="00DB6A46"/>
    <w:rsid w:val="00DB7236"/>
    <w:rsid w:val="00DB7699"/>
    <w:rsid w:val="00DB7E87"/>
    <w:rsid w:val="00DB7FCA"/>
    <w:rsid w:val="00DC00C5"/>
    <w:rsid w:val="00DC02B3"/>
    <w:rsid w:val="00DC09C2"/>
    <w:rsid w:val="00DC0C44"/>
    <w:rsid w:val="00DC11F0"/>
    <w:rsid w:val="00DC1633"/>
    <w:rsid w:val="00DC199A"/>
    <w:rsid w:val="00DC19D3"/>
    <w:rsid w:val="00DC1E3C"/>
    <w:rsid w:val="00DC2068"/>
    <w:rsid w:val="00DC228E"/>
    <w:rsid w:val="00DC231A"/>
    <w:rsid w:val="00DC2757"/>
    <w:rsid w:val="00DC28E0"/>
    <w:rsid w:val="00DC2F7A"/>
    <w:rsid w:val="00DC3066"/>
    <w:rsid w:val="00DC30FF"/>
    <w:rsid w:val="00DC342A"/>
    <w:rsid w:val="00DC3582"/>
    <w:rsid w:val="00DC3769"/>
    <w:rsid w:val="00DC4385"/>
    <w:rsid w:val="00DC456C"/>
    <w:rsid w:val="00DC4653"/>
    <w:rsid w:val="00DC4CA6"/>
    <w:rsid w:val="00DC4DE8"/>
    <w:rsid w:val="00DC4F22"/>
    <w:rsid w:val="00DC5174"/>
    <w:rsid w:val="00DC5467"/>
    <w:rsid w:val="00DC57B3"/>
    <w:rsid w:val="00DC5853"/>
    <w:rsid w:val="00DC58E4"/>
    <w:rsid w:val="00DC5BD3"/>
    <w:rsid w:val="00DC60CC"/>
    <w:rsid w:val="00DC6786"/>
    <w:rsid w:val="00DC683B"/>
    <w:rsid w:val="00DC6E69"/>
    <w:rsid w:val="00DC725F"/>
    <w:rsid w:val="00DC73DA"/>
    <w:rsid w:val="00DC7483"/>
    <w:rsid w:val="00DC750F"/>
    <w:rsid w:val="00DC78E1"/>
    <w:rsid w:val="00DC7D98"/>
    <w:rsid w:val="00DC7E68"/>
    <w:rsid w:val="00DD0368"/>
    <w:rsid w:val="00DD07C5"/>
    <w:rsid w:val="00DD0860"/>
    <w:rsid w:val="00DD0ECF"/>
    <w:rsid w:val="00DD0FCD"/>
    <w:rsid w:val="00DD10AF"/>
    <w:rsid w:val="00DD161F"/>
    <w:rsid w:val="00DD17BD"/>
    <w:rsid w:val="00DD1862"/>
    <w:rsid w:val="00DD1B11"/>
    <w:rsid w:val="00DD1E35"/>
    <w:rsid w:val="00DD2111"/>
    <w:rsid w:val="00DD237E"/>
    <w:rsid w:val="00DD256F"/>
    <w:rsid w:val="00DD2C3B"/>
    <w:rsid w:val="00DD2D0E"/>
    <w:rsid w:val="00DD3FE9"/>
    <w:rsid w:val="00DD4173"/>
    <w:rsid w:val="00DD47C9"/>
    <w:rsid w:val="00DD4A14"/>
    <w:rsid w:val="00DD4AB7"/>
    <w:rsid w:val="00DD4E61"/>
    <w:rsid w:val="00DD50A9"/>
    <w:rsid w:val="00DD55C0"/>
    <w:rsid w:val="00DD5E51"/>
    <w:rsid w:val="00DD63C8"/>
    <w:rsid w:val="00DD6A3C"/>
    <w:rsid w:val="00DD6BDF"/>
    <w:rsid w:val="00DD6CD6"/>
    <w:rsid w:val="00DD76EF"/>
    <w:rsid w:val="00DE0386"/>
    <w:rsid w:val="00DE1136"/>
    <w:rsid w:val="00DE1186"/>
    <w:rsid w:val="00DE120C"/>
    <w:rsid w:val="00DE166B"/>
    <w:rsid w:val="00DE19FA"/>
    <w:rsid w:val="00DE1C41"/>
    <w:rsid w:val="00DE2320"/>
    <w:rsid w:val="00DE2628"/>
    <w:rsid w:val="00DE2692"/>
    <w:rsid w:val="00DE2958"/>
    <w:rsid w:val="00DE29F9"/>
    <w:rsid w:val="00DE2AD2"/>
    <w:rsid w:val="00DE2D50"/>
    <w:rsid w:val="00DE2F92"/>
    <w:rsid w:val="00DE367F"/>
    <w:rsid w:val="00DE3EE9"/>
    <w:rsid w:val="00DE4318"/>
    <w:rsid w:val="00DE48B3"/>
    <w:rsid w:val="00DE4D0C"/>
    <w:rsid w:val="00DE4F2C"/>
    <w:rsid w:val="00DE52B6"/>
    <w:rsid w:val="00DE5754"/>
    <w:rsid w:val="00DE64CA"/>
    <w:rsid w:val="00DE65F1"/>
    <w:rsid w:val="00DE6649"/>
    <w:rsid w:val="00DE6E04"/>
    <w:rsid w:val="00DE712C"/>
    <w:rsid w:val="00DE7190"/>
    <w:rsid w:val="00DE726B"/>
    <w:rsid w:val="00DE7437"/>
    <w:rsid w:val="00DE74E7"/>
    <w:rsid w:val="00DE7585"/>
    <w:rsid w:val="00DE7770"/>
    <w:rsid w:val="00DE788D"/>
    <w:rsid w:val="00DE79BA"/>
    <w:rsid w:val="00DE7CAA"/>
    <w:rsid w:val="00DE7D21"/>
    <w:rsid w:val="00DE7D84"/>
    <w:rsid w:val="00DF019D"/>
    <w:rsid w:val="00DF0206"/>
    <w:rsid w:val="00DF08AE"/>
    <w:rsid w:val="00DF0B28"/>
    <w:rsid w:val="00DF0D4A"/>
    <w:rsid w:val="00DF106A"/>
    <w:rsid w:val="00DF12C9"/>
    <w:rsid w:val="00DF13E0"/>
    <w:rsid w:val="00DF1489"/>
    <w:rsid w:val="00DF1492"/>
    <w:rsid w:val="00DF1677"/>
    <w:rsid w:val="00DF1813"/>
    <w:rsid w:val="00DF1C33"/>
    <w:rsid w:val="00DF1DEC"/>
    <w:rsid w:val="00DF2375"/>
    <w:rsid w:val="00DF2378"/>
    <w:rsid w:val="00DF243E"/>
    <w:rsid w:val="00DF2714"/>
    <w:rsid w:val="00DF271C"/>
    <w:rsid w:val="00DF273A"/>
    <w:rsid w:val="00DF2791"/>
    <w:rsid w:val="00DF279B"/>
    <w:rsid w:val="00DF2941"/>
    <w:rsid w:val="00DF2B27"/>
    <w:rsid w:val="00DF2CBB"/>
    <w:rsid w:val="00DF35AC"/>
    <w:rsid w:val="00DF35B5"/>
    <w:rsid w:val="00DF384A"/>
    <w:rsid w:val="00DF3CEC"/>
    <w:rsid w:val="00DF3E28"/>
    <w:rsid w:val="00DF3F7E"/>
    <w:rsid w:val="00DF41D0"/>
    <w:rsid w:val="00DF44F1"/>
    <w:rsid w:val="00DF4698"/>
    <w:rsid w:val="00DF47B0"/>
    <w:rsid w:val="00DF4808"/>
    <w:rsid w:val="00DF4E30"/>
    <w:rsid w:val="00DF54BA"/>
    <w:rsid w:val="00DF5666"/>
    <w:rsid w:val="00DF56C1"/>
    <w:rsid w:val="00DF583C"/>
    <w:rsid w:val="00DF596D"/>
    <w:rsid w:val="00DF5A38"/>
    <w:rsid w:val="00DF5A74"/>
    <w:rsid w:val="00DF5D0E"/>
    <w:rsid w:val="00DF5D66"/>
    <w:rsid w:val="00DF5D94"/>
    <w:rsid w:val="00DF5F9B"/>
    <w:rsid w:val="00DF60FF"/>
    <w:rsid w:val="00DF61AC"/>
    <w:rsid w:val="00DF6262"/>
    <w:rsid w:val="00DF62E4"/>
    <w:rsid w:val="00DF6603"/>
    <w:rsid w:val="00DF6660"/>
    <w:rsid w:val="00DF666E"/>
    <w:rsid w:val="00DF6BEB"/>
    <w:rsid w:val="00DF6E4C"/>
    <w:rsid w:val="00DF712C"/>
    <w:rsid w:val="00DF73E9"/>
    <w:rsid w:val="00DF741D"/>
    <w:rsid w:val="00E00733"/>
    <w:rsid w:val="00E00749"/>
    <w:rsid w:val="00E00863"/>
    <w:rsid w:val="00E00F61"/>
    <w:rsid w:val="00E010C5"/>
    <w:rsid w:val="00E01254"/>
    <w:rsid w:val="00E0145F"/>
    <w:rsid w:val="00E01461"/>
    <w:rsid w:val="00E015B8"/>
    <w:rsid w:val="00E015DE"/>
    <w:rsid w:val="00E01786"/>
    <w:rsid w:val="00E01835"/>
    <w:rsid w:val="00E018E0"/>
    <w:rsid w:val="00E01AD6"/>
    <w:rsid w:val="00E01BF8"/>
    <w:rsid w:val="00E01F91"/>
    <w:rsid w:val="00E02134"/>
    <w:rsid w:val="00E021BF"/>
    <w:rsid w:val="00E0272B"/>
    <w:rsid w:val="00E027CF"/>
    <w:rsid w:val="00E02D55"/>
    <w:rsid w:val="00E02DDA"/>
    <w:rsid w:val="00E03C28"/>
    <w:rsid w:val="00E03CB6"/>
    <w:rsid w:val="00E03F54"/>
    <w:rsid w:val="00E04537"/>
    <w:rsid w:val="00E047AF"/>
    <w:rsid w:val="00E04C46"/>
    <w:rsid w:val="00E04F58"/>
    <w:rsid w:val="00E0561E"/>
    <w:rsid w:val="00E0574C"/>
    <w:rsid w:val="00E05880"/>
    <w:rsid w:val="00E06615"/>
    <w:rsid w:val="00E066A4"/>
    <w:rsid w:val="00E07227"/>
    <w:rsid w:val="00E1005D"/>
    <w:rsid w:val="00E10711"/>
    <w:rsid w:val="00E10EAA"/>
    <w:rsid w:val="00E11264"/>
    <w:rsid w:val="00E116D2"/>
    <w:rsid w:val="00E118A2"/>
    <w:rsid w:val="00E11FC1"/>
    <w:rsid w:val="00E121A1"/>
    <w:rsid w:val="00E123C5"/>
    <w:rsid w:val="00E1246E"/>
    <w:rsid w:val="00E125D4"/>
    <w:rsid w:val="00E12714"/>
    <w:rsid w:val="00E128FD"/>
    <w:rsid w:val="00E12C60"/>
    <w:rsid w:val="00E12F98"/>
    <w:rsid w:val="00E1301E"/>
    <w:rsid w:val="00E13AEF"/>
    <w:rsid w:val="00E13EED"/>
    <w:rsid w:val="00E141A4"/>
    <w:rsid w:val="00E14302"/>
    <w:rsid w:val="00E1445C"/>
    <w:rsid w:val="00E14D8B"/>
    <w:rsid w:val="00E153A7"/>
    <w:rsid w:val="00E15851"/>
    <w:rsid w:val="00E15FE1"/>
    <w:rsid w:val="00E16109"/>
    <w:rsid w:val="00E16427"/>
    <w:rsid w:val="00E170BD"/>
    <w:rsid w:val="00E17ED4"/>
    <w:rsid w:val="00E20280"/>
    <w:rsid w:val="00E20CB9"/>
    <w:rsid w:val="00E20E9A"/>
    <w:rsid w:val="00E213DF"/>
    <w:rsid w:val="00E21BE1"/>
    <w:rsid w:val="00E21BE9"/>
    <w:rsid w:val="00E21D89"/>
    <w:rsid w:val="00E21DDC"/>
    <w:rsid w:val="00E21E69"/>
    <w:rsid w:val="00E21E83"/>
    <w:rsid w:val="00E225C7"/>
    <w:rsid w:val="00E22B3D"/>
    <w:rsid w:val="00E22D5A"/>
    <w:rsid w:val="00E22D83"/>
    <w:rsid w:val="00E22DA9"/>
    <w:rsid w:val="00E22DB6"/>
    <w:rsid w:val="00E232E9"/>
    <w:rsid w:val="00E2378F"/>
    <w:rsid w:val="00E2392C"/>
    <w:rsid w:val="00E23B4C"/>
    <w:rsid w:val="00E23EC2"/>
    <w:rsid w:val="00E23FA5"/>
    <w:rsid w:val="00E2432B"/>
    <w:rsid w:val="00E243D5"/>
    <w:rsid w:val="00E24C4A"/>
    <w:rsid w:val="00E24C59"/>
    <w:rsid w:val="00E24F56"/>
    <w:rsid w:val="00E251E2"/>
    <w:rsid w:val="00E252C7"/>
    <w:rsid w:val="00E25371"/>
    <w:rsid w:val="00E25403"/>
    <w:rsid w:val="00E254E6"/>
    <w:rsid w:val="00E25B68"/>
    <w:rsid w:val="00E261B2"/>
    <w:rsid w:val="00E26254"/>
    <w:rsid w:val="00E262AA"/>
    <w:rsid w:val="00E2651F"/>
    <w:rsid w:val="00E269D1"/>
    <w:rsid w:val="00E26C03"/>
    <w:rsid w:val="00E26CDF"/>
    <w:rsid w:val="00E27011"/>
    <w:rsid w:val="00E27094"/>
    <w:rsid w:val="00E2775F"/>
    <w:rsid w:val="00E27977"/>
    <w:rsid w:val="00E27B62"/>
    <w:rsid w:val="00E27B91"/>
    <w:rsid w:val="00E27D34"/>
    <w:rsid w:val="00E27D92"/>
    <w:rsid w:val="00E30425"/>
    <w:rsid w:val="00E307B5"/>
    <w:rsid w:val="00E30A6F"/>
    <w:rsid w:val="00E30C61"/>
    <w:rsid w:val="00E30F4E"/>
    <w:rsid w:val="00E30F62"/>
    <w:rsid w:val="00E31049"/>
    <w:rsid w:val="00E311FC"/>
    <w:rsid w:val="00E316C8"/>
    <w:rsid w:val="00E31725"/>
    <w:rsid w:val="00E319A3"/>
    <w:rsid w:val="00E31B50"/>
    <w:rsid w:val="00E32102"/>
    <w:rsid w:val="00E3218D"/>
    <w:rsid w:val="00E32294"/>
    <w:rsid w:val="00E32699"/>
    <w:rsid w:val="00E33140"/>
    <w:rsid w:val="00E336F1"/>
    <w:rsid w:val="00E33BD8"/>
    <w:rsid w:val="00E33C8A"/>
    <w:rsid w:val="00E33F61"/>
    <w:rsid w:val="00E34174"/>
    <w:rsid w:val="00E3470A"/>
    <w:rsid w:val="00E34E25"/>
    <w:rsid w:val="00E35484"/>
    <w:rsid w:val="00E357B0"/>
    <w:rsid w:val="00E3587D"/>
    <w:rsid w:val="00E36534"/>
    <w:rsid w:val="00E36708"/>
    <w:rsid w:val="00E36963"/>
    <w:rsid w:val="00E36B77"/>
    <w:rsid w:val="00E36F20"/>
    <w:rsid w:val="00E37307"/>
    <w:rsid w:val="00E37A4F"/>
    <w:rsid w:val="00E37D9F"/>
    <w:rsid w:val="00E37DA3"/>
    <w:rsid w:val="00E40630"/>
    <w:rsid w:val="00E407DE"/>
    <w:rsid w:val="00E40CEE"/>
    <w:rsid w:val="00E4167D"/>
    <w:rsid w:val="00E418FF"/>
    <w:rsid w:val="00E41923"/>
    <w:rsid w:val="00E41CA2"/>
    <w:rsid w:val="00E420A0"/>
    <w:rsid w:val="00E424B9"/>
    <w:rsid w:val="00E429B4"/>
    <w:rsid w:val="00E42AC8"/>
    <w:rsid w:val="00E42BB6"/>
    <w:rsid w:val="00E42CB4"/>
    <w:rsid w:val="00E42D3F"/>
    <w:rsid w:val="00E42FD6"/>
    <w:rsid w:val="00E43074"/>
    <w:rsid w:val="00E43433"/>
    <w:rsid w:val="00E434F7"/>
    <w:rsid w:val="00E4353E"/>
    <w:rsid w:val="00E43C57"/>
    <w:rsid w:val="00E43F4E"/>
    <w:rsid w:val="00E43FB3"/>
    <w:rsid w:val="00E440A0"/>
    <w:rsid w:val="00E44524"/>
    <w:rsid w:val="00E446B0"/>
    <w:rsid w:val="00E44A7C"/>
    <w:rsid w:val="00E44C3E"/>
    <w:rsid w:val="00E44EE9"/>
    <w:rsid w:val="00E44F95"/>
    <w:rsid w:val="00E454EC"/>
    <w:rsid w:val="00E45719"/>
    <w:rsid w:val="00E45721"/>
    <w:rsid w:val="00E45B61"/>
    <w:rsid w:val="00E45B73"/>
    <w:rsid w:val="00E45BBC"/>
    <w:rsid w:val="00E45E04"/>
    <w:rsid w:val="00E46234"/>
    <w:rsid w:val="00E46574"/>
    <w:rsid w:val="00E465AD"/>
    <w:rsid w:val="00E46AC9"/>
    <w:rsid w:val="00E4705D"/>
    <w:rsid w:val="00E47CE8"/>
    <w:rsid w:val="00E47F52"/>
    <w:rsid w:val="00E50071"/>
    <w:rsid w:val="00E50651"/>
    <w:rsid w:val="00E50A0E"/>
    <w:rsid w:val="00E50C35"/>
    <w:rsid w:val="00E50DB2"/>
    <w:rsid w:val="00E512FB"/>
    <w:rsid w:val="00E51DBC"/>
    <w:rsid w:val="00E51E53"/>
    <w:rsid w:val="00E522B2"/>
    <w:rsid w:val="00E522BC"/>
    <w:rsid w:val="00E529C3"/>
    <w:rsid w:val="00E52AF4"/>
    <w:rsid w:val="00E52B68"/>
    <w:rsid w:val="00E5340D"/>
    <w:rsid w:val="00E5363B"/>
    <w:rsid w:val="00E539DD"/>
    <w:rsid w:val="00E53DDA"/>
    <w:rsid w:val="00E53DF8"/>
    <w:rsid w:val="00E54033"/>
    <w:rsid w:val="00E543E0"/>
    <w:rsid w:val="00E544A3"/>
    <w:rsid w:val="00E545C6"/>
    <w:rsid w:val="00E54AAC"/>
    <w:rsid w:val="00E54D9C"/>
    <w:rsid w:val="00E54DB5"/>
    <w:rsid w:val="00E55486"/>
    <w:rsid w:val="00E5576B"/>
    <w:rsid w:val="00E5595E"/>
    <w:rsid w:val="00E55AF7"/>
    <w:rsid w:val="00E55E38"/>
    <w:rsid w:val="00E55EDD"/>
    <w:rsid w:val="00E55F17"/>
    <w:rsid w:val="00E567CD"/>
    <w:rsid w:val="00E56F6A"/>
    <w:rsid w:val="00E57056"/>
    <w:rsid w:val="00E57391"/>
    <w:rsid w:val="00E5759C"/>
    <w:rsid w:val="00E5764A"/>
    <w:rsid w:val="00E57777"/>
    <w:rsid w:val="00E5793B"/>
    <w:rsid w:val="00E57D64"/>
    <w:rsid w:val="00E57E87"/>
    <w:rsid w:val="00E57EAD"/>
    <w:rsid w:val="00E607F8"/>
    <w:rsid w:val="00E60CDD"/>
    <w:rsid w:val="00E60CF7"/>
    <w:rsid w:val="00E60DDF"/>
    <w:rsid w:val="00E61030"/>
    <w:rsid w:val="00E6160F"/>
    <w:rsid w:val="00E61768"/>
    <w:rsid w:val="00E61E50"/>
    <w:rsid w:val="00E6217C"/>
    <w:rsid w:val="00E622C3"/>
    <w:rsid w:val="00E6250E"/>
    <w:rsid w:val="00E62BE9"/>
    <w:rsid w:val="00E632BF"/>
    <w:rsid w:val="00E635D6"/>
    <w:rsid w:val="00E63FEB"/>
    <w:rsid w:val="00E640D4"/>
    <w:rsid w:val="00E6453A"/>
    <w:rsid w:val="00E648C7"/>
    <w:rsid w:val="00E649E0"/>
    <w:rsid w:val="00E64BF8"/>
    <w:rsid w:val="00E64DDF"/>
    <w:rsid w:val="00E64EA9"/>
    <w:rsid w:val="00E650AC"/>
    <w:rsid w:val="00E65244"/>
    <w:rsid w:val="00E65592"/>
    <w:rsid w:val="00E656FA"/>
    <w:rsid w:val="00E6595F"/>
    <w:rsid w:val="00E65BB4"/>
    <w:rsid w:val="00E65C29"/>
    <w:rsid w:val="00E65C55"/>
    <w:rsid w:val="00E65C6C"/>
    <w:rsid w:val="00E66F24"/>
    <w:rsid w:val="00E67342"/>
    <w:rsid w:val="00E67853"/>
    <w:rsid w:val="00E67ADA"/>
    <w:rsid w:val="00E67C62"/>
    <w:rsid w:val="00E67E1F"/>
    <w:rsid w:val="00E67EF0"/>
    <w:rsid w:val="00E70378"/>
    <w:rsid w:val="00E705CC"/>
    <w:rsid w:val="00E7099A"/>
    <w:rsid w:val="00E711F6"/>
    <w:rsid w:val="00E71220"/>
    <w:rsid w:val="00E712B7"/>
    <w:rsid w:val="00E71602"/>
    <w:rsid w:val="00E718C9"/>
    <w:rsid w:val="00E7244E"/>
    <w:rsid w:val="00E727D2"/>
    <w:rsid w:val="00E73258"/>
    <w:rsid w:val="00E73627"/>
    <w:rsid w:val="00E73667"/>
    <w:rsid w:val="00E73768"/>
    <w:rsid w:val="00E743D2"/>
    <w:rsid w:val="00E747AC"/>
    <w:rsid w:val="00E754E4"/>
    <w:rsid w:val="00E755B3"/>
    <w:rsid w:val="00E75C21"/>
    <w:rsid w:val="00E75D52"/>
    <w:rsid w:val="00E75F72"/>
    <w:rsid w:val="00E7611C"/>
    <w:rsid w:val="00E77038"/>
    <w:rsid w:val="00E7772F"/>
    <w:rsid w:val="00E77807"/>
    <w:rsid w:val="00E77C00"/>
    <w:rsid w:val="00E77EB8"/>
    <w:rsid w:val="00E77FE9"/>
    <w:rsid w:val="00E800ED"/>
    <w:rsid w:val="00E80113"/>
    <w:rsid w:val="00E80279"/>
    <w:rsid w:val="00E80455"/>
    <w:rsid w:val="00E80590"/>
    <w:rsid w:val="00E8072F"/>
    <w:rsid w:val="00E80963"/>
    <w:rsid w:val="00E80CCD"/>
    <w:rsid w:val="00E80D20"/>
    <w:rsid w:val="00E811DB"/>
    <w:rsid w:val="00E81710"/>
    <w:rsid w:val="00E8171D"/>
    <w:rsid w:val="00E81877"/>
    <w:rsid w:val="00E81BA8"/>
    <w:rsid w:val="00E820A4"/>
    <w:rsid w:val="00E820AD"/>
    <w:rsid w:val="00E8212C"/>
    <w:rsid w:val="00E827C5"/>
    <w:rsid w:val="00E82C9D"/>
    <w:rsid w:val="00E830FB"/>
    <w:rsid w:val="00E835B4"/>
    <w:rsid w:val="00E836B2"/>
    <w:rsid w:val="00E8373E"/>
    <w:rsid w:val="00E83949"/>
    <w:rsid w:val="00E83BFB"/>
    <w:rsid w:val="00E83CDA"/>
    <w:rsid w:val="00E83CFD"/>
    <w:rsid w:val="00E83E67"/>
    <w:rsid w:val="00E84598"/>
    <w:rsid w:val="00E845EB"/>
    <w:rsid w:val="00E848C5"/>
    <w:rsid w:val="00E84E26"/>
    <w:rsid w:val="00E84EF4"/>
    <w:rsid w:val="00E84FAC"/>
    <w:rsid w:val="00E850E2"/>
    <w:rsid w:val="00E851FB"/>
    <w:rsid w:val="00E85345"/>
    <w:rsid w:val="00E853E2"/>
    <w:rsid w:val="00E8565A"/>
    <w:rsid w:val="00E85675"/>
    <w:rsid w:val="00E85A36"/>
    <w:rsid w:val="00E85BF0"/>
    <w:rsid w:val="00E85E2C"/>
    <w:rsid w:val="00E865AB"/>
    <w:rsid w:val="00E86C3F"/>
    <w:rsid w:val="00E86CA8"/>
    <w:rsid w:val="00E873CB"/>
    <w:rsid w:val="00E8766F"/>
    <w:rsid w:val="00E876C6"/>
    <w:rsid w:val="00E90089"/>
    <w:rsid w:val="00E9011C"/>
    <w:rsid w:val="00E90156"/>
    <w:rsid w:val="00E9112C"/>
    <w:rsid w:val="00E9146F"/>
    <w:rsid w:val="00E9149B"/>
    <w:rsid w:val="00E918B9"/>
    <w:rsid w:val="00E918DF"/>
    <w:rsid w:val="00E91DEC"/>
    <w:rsid w:val="00E91E40"/>
    <w:rsid w:val="00E92038"/>
    <w:rsid w:val="00E923C1"/>
    <w:rsid w:val="00E927A0"/>
    <w:rsid w:val="00E92B1B"/>
    <w:rsid w:val="00E92B4B"/>
    <w:rsid w:val="00E92BB9"/>
    <w:rsid w:val="00E92BC1"/>
    <w:rsid w:val="00E92C0F"/>
    <w:rsid w:val="00E92C24"/>
    <w:rsid w:val="00E9304D"/>
    <w:rsid w:val="00E930E4"/>
    <w:rsid w:val="00E934BF"/>
    <w:rsid w:val="00E93639"/>
    <w:rsid w:val="00E93936"/>
    <w:rsid w:val="00E93A74"/>
    <w:rsid w:val="00E94187"/>
    <w:rsid w:val="00E9447C"/>
    <w:rsid w:val="00E94CC7"/>
    <w:rsid w:val="00E94D73"/>
    <w:rsid w:val="00E94E51"/>
    <w:rsid w:val="00E9535E"/>
    <w:rsid w:val="00E95695"/>
    <w:rsid w:val="00E95A8F"/>
    <w:rsid w:val="00E95C7C"/>
    <w:rsid w:val="00E96351"/>
    <w:rsid w:val="00E964DF"/>
    <w:rsid w:val="00E9658E"/>
    <w:rsid w:val="00E9665C"/>
    <w:rsid w:val="00E96768"/>
    <w:rsid w:val="00E9681B"/>
    <w:rsid w:val="00E96B58"/>
    <w:rsid w:val="00E96B92"/>
    <w:rsid w:val="00E96B98"/>
    <w:rsid w:val="00E96E5B"/>
    <w:rsid w:val="00E9760E"/>
    <w:rsid w:val="00E97754"/>
    <w:rsid w:val="00E979EF"/>
    <w:rsid w:val="00E97AC6"/>
    <w:rsid w:val="00E97BD4"/>
    <w:rsid w:val="00E97EBF"/>
    <w:rsid w:val="00EA0135"/>
    <w:rsid w:val="00EA05D5"/>
    <w:rsid w:val="00EA0A55"/>
    <w:rsid w:val="00EA0A5B"/>
    <w:rsid w:val="00EA10A5"/>
    <w:rsid w:val="00EA1550"/>
    <w:rsid w:val="00EA1759"/>
    <w:rsid w:val="00EA17A0"/>
    <w:rsid w:val="00EA17B6"/>
    <w:rsid w:val="00EA1945"/>
    <w:rsid w:val="00EA1DBB"/>
    <w:rsid w:val="00EA1E33"/>
    <w:rsid w:val="00EA25FF"/>
    <w:rsid w:val="00EA2AC3"/>
    <w:rsid w:val="00EA2AC6"/>
    <w:rsid w:val="00EA2E8D"/>
    <w:rsid w:val="00EA3353"/>
    <w:rsid w:val="00EA33EC"/>
    <w:rsid w:val="00EA34C1"/>
    <w:rsid w:val="00EA35C4"/>
    <w:rsid w:val="00EA369E"/>
    <w:rsid w:val="00EA3A0E"/>
    <w:rsid w:val="00EA3A39"/>
    <w:rsid w:val="00EA3C36"/>
    <w:rsid w:val="00EA4424"/>
    <w:rsid w:val="00EA4475"/>
    <w:rsid w:val="00EA45B4"/>
    <w:rsid w:val="00EA4B34"/>
    <w:rsid w:val="00EA4C72"/>
    <w:rsid w:val="00EA5559"/>
    <w:rsid w:val="00EA5772"/>
    <w:rsid w:val="00EA5FD1"/>
    <w:rsid w:val="00EA619E"/>
    <w:rsid w:val="00EA635C"/>
    <w:rsid w:val="00EA6BC3"/>
    <w:rsid w:val="00EA6BE0"/>
    <w:rsid w:val="00EA6BFD"/>
    <w:rsid w:val="00EA7284"/>
    <w:rsid w:val="00EA7960"/>
    <w:rsid w:val="00EA7C4C"/>
    <w:rsid w:val="00EA7CA9"/>
    <w:rsid w:val="00EA7D4D"/>
    <w:rsid w:val="00EB00C5"/>
    <w:rsid w:val="00EB0CC9"/>
    <w:rsid w:val="00EB0D9A"/>
    <w:rsid w:val="00EB1098"/>
    <w:rsid w:val="00EB111E"/>
    <w:rsid w:val="00EB1482"/>
    <w:rsid w:val="00EB1970"/>
    <w:rsid w:val="00EB1B98"/>
    <w:rsid w:val="00EB1CE6"/>
    <w:rsid w:val="00EB2188"/>
    <w:rsid w:val="00EB2380"/>
    <w:rsid w:val="00EB23AE"/>
    <w:rsid w:val="00EB3035"/>
    <w:rsid w:val="00EB3135"/>
    <w:rsid w:val="00EB349D"/>
    <w:rsid w:val="00EB409F"/>
    <w:rsid w:val="00EB45A7"/>
    <w:rsid w:val="00EB4683"/>
    <w:rsid w:val="00EB4DE5"/>
    <w:rsid w:val="00EB4FB8"/>
    <w:rsid w:val="00EB50D3"/>
    <w:rsid w:val="00EB5380"/>
    <w:rsid w:val="00EB56B1"/>
    <w:rsid w:val="00EB5A30"/>
    <w:rsid w:val="00EB5B82"/>
    <w:rsid w:val="00EB5CF1"/>
    <w:rsid w:val="00EB6324"/>
    <w:rsid w:val="00EB69BE"/>
    <w:rsid w:val="00EB6A2F"/>
    <w:rsid w:val="00EB6A6A"/>
    <w:rsid w:val="00EB7572"/>
    <w:rsid w:val="00EB7F43"/>
    <w:rsid w:val="00EC0A3B"/>
    <w:rsid w:val="00EC0A5C"/>
    <w:rsid w:val="00EC0C9F"/>
    <w:rsid w:val="00EC105F"/>
    <w:rsid w:val="00EC1675"/>
    <w:rsid w:val="00EC233F"/>
    <w:rsid w:val="00EC243C"/>
    <w:rsid w:val="00EC25D8"/>
    <w:rsid w:val="00EC2A11"/>
    <w:rsid w:val="00EC2A27"/>
    <w:rsid w:val="00EC33FA"/>
    <w:rsid w:val="00EC349A"/>
    <w:rsid w:val="00EC351C"/>
    <w:rsid w:val="00EC3968"/>
    <w:rsid w:val="00EC3B8D"/>
    <w:rsid w:val="00EC3D72"/>
    <w:rsid w:val="00EC3F4B"/>
    <w:rsid w:val="00EC3FF3"/>
    <w:rsid w:val="00EC433D"/>
    <w:rsid w:val="00EC4379"/>
    <w:rsid w:val="00EC442A"/>
    <w:rsid w:val="00EC4C93"/>
    <w:rsid w:val="00EC4D8B"/>
    <w:rsid w:val="00EC5988"/>
    <w:rsid w:val="00EC5CF9"/>
    <w:rsid w:val="00EC5F1F"/>
    <w:rsid w:val="00EC6216"/>
    <w:rsid w:val="00EC6254"/>
    <w:rsid w:val="00EC62C0"/>
    <w:rsid w:val="00EC6474"/>
    <w:rsid w:val="00EC6530"/>
    <w:rsid w:val="00EC65B9"/>
    <w:rsid w:val="00EC6B6B"/>
    <w:rsid w:val="00EC6BC1"/>
    <w:rsid w:val="00EC6F12"/>
    <w:rsid w:val="00EC7010"/>
    <w:rsid w:val="00EC7257"/>
    <w:rsid w:val="00EC7329"/>
    <w:rsid w:val="00EC77CC"/>
    <w:rsid w:val="00EC7C45"/>
    <w:rsid w:val="00ED0174"/>
    <w:rsid w:val="00ED0342"/>
    <w:rsid w:val="00ED0759"/>
    <w:rsid w:val="00ED0C08"/>
    <w:rsid w:val="00ED0D88"/>
    <w:rsid w:val="00ED0EAF"/>
    <w:rsid w:val="00ED10DF"/>
    <w:rsid w:val="00ED1239"/>
    <w:rsid w:val="00ED13B2"/>
    <w:rsid w:val="00ED1806"/>
    <w:rsid w:val="00ED2564"/>
    <w:rsid w:val="00ED2631"/>
    <w:rsid w:val="00ED2B08"/>
    <w:rsid w:val="00ED2EF1"/>
    <w:rsid w:val="00ED3125"/>
    <w:rsid w:val="00ED31E8"/>
    <w:rsid w:val="00ED3241"/>
    <w:rsid w:val="00ED3472"/>
    <w:rsid w:val="00ED372A"/>
    <w:rsid w:val="00ED383D"/>
    <w:rsid w:val="00ED398B"/>
    <w:rsid w:val="00ED3A99"/>
    <w:rsid w:val="00ED44A3"/>
    <w:rsid w:val="00ED44F2"/>
    <w:rsid w:val="00ED4814"/>
    <w:rsid w:val="00ED53DF"/>
    <w:rsid w:val="00ED53EB"/>
    <w:rsid w:val="00ED5456"/>
    <w:rsid w:val="00ED5637"/>
    <w:rsid w:val="00ED5908"/>
    <w:rsid w:val="00ED5B6A"/>
    <w:rsid w:val="00ED5C72"/>
    <w:rsid w:val="00ED5DFB"/>
    <w:rsid w:val="00ED6773"/>
    <w:rsid w:val="00ED6D3A"/>
    <w:rsid w:val="00ED7106"/>
    <w:rsid w:val="00ED71F7"/>
    <w:rsid w:val="00ED7318"/>
    <w:rsid w:val="00ED74A5"/>
    <w:rsid w:val="00ED7570"/>
    <w:rsid w:val="00EE01DB"/>
    <w:rsid w:val="00EE039E"/>
    <w:rsid w:val="00EE0619"/>
    <w:rsid w:val="00EE0A56"/>
    <w:rsid w:val="00EE0AD6"/>
    <w:rsid w:val="00EE0BAC"/>
    <w:rsid w:val="00EE0C59"/>
    <w:rsid w:val="00EE0FB2"/>
    <w:rsid w:val="00EE14DF"/>
    <w:rsid w:val="00EE1B32"/>
    <w:rsid w:val="00EE2B0B"/>
    <w:rsid w:val="00EE2C20"/>
    <w:rsid w:val="00EE2DDA"/>
    <w:rsid w:val="00EE2E1D"/>
    <w:rsid w:val="00EE300F"/>
    <w:rsid w:val="00EE3199"/>
    <w:rsid w:val="00EE3B57"/>
    <w:rsid w:val="00EE3D23"/>
    <w:rsid w:val="00EE4103"/>
    <w:rsid w:val="00EE4106"/>
    <w:rsid w:val="00EE41E1"/>
    <w:rsid w:val="00EE42C3"/>
    <w:rsid w:val="00EE4455"/>
    <w:rsid w:val="00EE487A"/>
    <w:rsid w:val="00EE4C7C"/>
    <w:rsid w:val="00EE4DB1"/>
    <w:rsid w:val="00EE5642"/>
    <w:rsid w:val="00EE5AC7"/>
    <w:rsid w:val="00EE5AF9"/>
    <w:rsid w:val="00EE60EF"/>
    <w:rsid w:val="00EE6137"/>
    <w:rsid w:val="00EE6428"/>
    <w:rsid w:val="00EE674B"/>
    <w:rsid w:val="00EE6A8E"/>
    <w:rsid w:val="00EE71C8"/>
    <w:rsid w:val="00EE71D4"/>
    <w:rsid w:val="00EE737F"/>
    <w:rsid w:val="00EE767E"/>
    <w:rsid w:val="00EE76ED"/>
    <w:rsid w:val="00EE7B24"/>
    <w:rsid w:val="00EE7E1A"/>
    <w:rsid w:val="00EF0013"/>
    <w:rsid w:val="00EF019B"/>
    <w:rsid w:val="00EF0775"/>
    <w:rsid w:val="00EF0BC9"/>
    <w:rsid w:val="00EF0DCD"/>
    <w:rsid w:val="00EF10B2"/>
    <w:rsid w:val="00EF11D4"/>
    <w:rsid w:val="00EF1526"/>
    <w:rsid w:val="00EF1720"/>
    <w:rsid w:val="00EF2092"/>
    <w:rsid w:val="00EF210F"/>
    <w:rsid w:val="00EF2335"/>
    <w:rsid w:val="00EF271C"/>
    <w:rsid w:val="00EF29FE"/>
    <w:rsid w:val="00EF2B39"/>
    <w:rsid w:val="00EF310B"/>
    <w:rsid w:val="00EF33BC"/>
    <w:rsid w:val="00EF3A75"/>
    <w:rsid w:val="00EF3D0C"/>
    <w:rsid w:val="00EF3E9E"/>
    <w:rsid w:val="00EF4409"/>
    <w:rsid w:val="00EF44E9"/>
    <w:rsid w:val="00EF450D"/>
    <w:rsid w:val="00EF45D7"/>
    <w:rsid w:val="00EF4611"/>
    <w:rsid w:val="00EF47C3"/>
    <w:rsid w:val="00EF48BC"/>
    <w:rsid w:val="00EF4967"/>
    <w:rsid w:val="00EF5373"/>
    <w:rsid w:val="00EF541C"/>
    <w:rsid w:val="00EF5483"/>
    <w:rsid w:val="00EF5A9C"/>
    <w:rsid w:val="00EF5CC9"/>
    <w:rsid w:val="00EF5D62"/>
    <w:rsid w:val="00EF5FEC"/>
    <w:rsid w:val="00EF6027"/>
    <w:rsid w:val="00EF6099"/>
    <w:rsid w:val="00EF6183"/>
    <w:rsid w:val="00EF61D5"/>
    <w:rsid w:val="00EF676F"/>
    <w:rsid w:val="00EF6DAE"/>
    <w:rsid w:val="00EF6FB7"/>
    <w:rsid w:val="00EF6FC3"/>
    <w:rsid w:val="00EF71BD"/>
    <w:rsid w:val="00EF72C0"/>
    <w:rsid w:val="00EF72CB"/>
    <w:rsid w:val="00EF72D1"/>
    <w:rsid w:val="00EF736B"/>
    <w:rsid w:val="00EF74A5"/>
    <w:rsid w:val="00EF7651"/>
    <w:rsid w:val="00EF7E81"/>
    <w:rsid w:val="00EF7F1C"/>
    <w:rsid w:val="00F00336"/>
    <w:rsid w:val="00F0039A"/>
    <w:rsid w:val="00F008B6"/>
    <w:rsid w:val="00F0093A"/>
    <w:rsid w:val="00F00B97"/>
    <w:rsid w:val="00F00BFA"/>
    <w:rsid w:val="00F00F8C"/>
    <w:rsid w:val="00F01233"/>
    <w:rsid w:val="00F017DE"/>
    <w:rsid w:val="00F01C9D"/>
    <w:rsid w:val="00F01F50"/>
    <w:rsid w:val="00F02370"/>
    <w:rsid w:val="00F02871"/>
    <w:rsid w:val="00F029BA"/>
    <w:rsid w:val="00F02C83"/>
    <w:rsid w:val="00F02E24"/>
    <w:rsid w:val="00F0301F"/>
    <w:rsid w:val="00F032DC"/>
    <w:rsid w:val="00F03DFF"/>
    <w:rsid w:val="00F03E8D"/>
    <w:rsid w:val="00F0422A"/>
    <w:rsid w:val="00F043FC"/>
    <w:rsid w:val="00F0456C"/>
    <w:rsid w:val="00F049F3"/>
    <w:rsid w:val="00F04AF2"/>
    <w:rsid w:val="00F04CE7"/>
    <w:rsid w:val="00F04E85"/>
    <w:rsid w:val="00F05C75"/>
    <w:rsid w:val="00F066D7"/>
    <w:rsid w:val="00F0681C"/>
    <w:rsid w:val="00F069B7"/>
    <w:rsid w:val="00F06F01"/>
    <w:rsid w:val="00F06F97"/>
    <w:rsid w:val="00F070F8"/>
    <w:rsid w:val="00F07174"/>
    <w:rsid w:val="00F0728D"/>
    <w:rsid w:val="00F0763C"/>
    <w:rsid w:val="00F07843"/>
    <w:rsid w:val="00F07DCF"/>
    <w:rsid w:val="00F07F57"/>
    <w:rsid w:val="00F1013C"/>
    <w:rsid w:val="00F107B8"/>
    <w:rsid w:val="00F10BFD"/>
    <w:rsid w:val="00F10CD3"/>
    <w:rsid w:val="00F10D66"/>
    <w:rsid w:val="00F112BC"/>
    <w:rsid w:val="00F1157C"/>
    <w:rsid w:val="00F11EC8"/>
    <w:rsid w:val="00F12084"/>
    <w:rsid w:val="00F120DD"/>
    <w:rsid w:val="00F12702"/>
    <w:rsid w:val="00F128CE"/>
    <w:rsid w:val="00F12BB8"/>
    <w:rsid w:val="00F12C6F"/>
    <w:rsid w:val="00F13DB6"/>
    <w:rsid w:val="00F1429A"/>
    <w:rsid w:val="00F14449"/>
    <w:rsid w:val="00F14896"/>
    <w:rsid w:val="00F14A28"/>
    <w:rsid w:val="00F14A98"/>
    <w:rsid w:val="00F14C76"/>
    <w:rsid w:val="00F153DE"/>
    <w:rsid w:val="00F15596"/>
    <w:rsid w:val="00F15AD5"/>
    <w:rsid w:val="00F15F0F"/>
    <w:rsid w:val="00F161E1"/>
    <w:rsid w:val="00F1621C"/>
    <w:rsid w:val="00F169C6"/>
    <w:rsid w:val="00F174C5"/>
    <w:rsid w:val="00F17518"/>
    <w:rsid w:val="00F179D9"/>
    <w:rsid w:val="00F2003F"/>
    <w:rsid w:val="00F20241"/>
    <w:rsid w:val="00F20D01"/>
    <w:rsid w:val="00F21139"/>
    <w:rsid w:val="00F21296"/>
    <w:rsid w:val="00F214D2"/>
    <w:rsid w:val="00F2193C"/>
    <w:rsid w:val="00F21E9D"/>
    <w:rsid w:val="00F22117"/>
    <w:rsid w:val="00F2235F"/>
    <w:rsid w:val="00F22726"/>
    <w:rsid w:val="00F228E8"/>
    <w:rsid w:val="00F22C3C"/>
    <w:rsid w:val="00F22C80"/>
    <w:rsid w:val="00F23438"/>
    <w:rsid w:val="00F2356E"/>
    <w:rsid w:val="00F23684"/>
    <w:rsid w:val="00F23D0C"/>
    <w:rsid w:val="00F23D17"/>
    <w:rsid w:val="00F2482F"/>
    <w:rsid w:val="00F24DC0"/>
    <w:rsid w:val="00F24E3C"/>
    <w:rsid w:val="00F25323"/>
    <w:rsid w:val="00F2554E"/>
    <w:rsid w:val="00F25BC2"/>
    <w:rsid w:val="00F2604A"/>
    <w:rsid w:val="00F26072"/>
    <w:rsid w:val="00F2655C"/>
    <w:rsid w:val="00F265E6"/>
    <w:rsid w:val="00F26675"/>
    <w:rsid w:val="00F26678"/>
    <w:rsid w:val="00F269CB"/>
    <w:rsid w:val="00F26A2C"/>
    <w:rsid w:val="00F2709B"/>
    <w:rsid w:val="00F271FD"/>
    <w:rsid w:val="00F2720F"/>
    <w:rsid w:val="00F27238"/>
    <w:rsid w:val="00F27295"/>
    <w:rsid w:val="00F2765F"/>
    <w:rsid w:val="00F27875"/>
    <w:rsid w:val="00F27955"/>
    <w:rsid w:val="00F279CE"/>
    <w:rsid w:val="00F27ACD"/>
    <w:rsid w:val="00F27ED9"/>
    <w:rsid w:val="00F301ED"/>
    <w:rsid w:val="00F302FE"/>
    <w:rsid w:val="00F303E3"/>
    <w:rsid w:val="00F30870"/>
    <w:rsid w:val="00F309EE"/>
    <w:rsid w:val="00F30B02"/>
    <w:rsid w:val="00F30BD4"/>
    <w:rsid w:val="00F30D13"/>
    <w:rsid w:val="00F30E8A"/>
    <w:rsid w:val="00F30F77"/>
    <w:rsid w:val="00F30F87"/>
    <w:rsid w:val="00F31123"/>
    <w:rsid w:val="00F3147C"/>
    <w:rsid w:val="00F320F1"/>
    <w:rsid w:val="00F3226F"/>
    <w:rsid w:val="00F32EF7"/>
    <w:rsid w:val="00F33051"/>
    <w:rsid w:val="00F33233"/>
    <w:rsid w:val="00F3371B"/>
    <w:rsid w:val="00F33744"/>
    <w:rsid w:val="00F33A9D"/>
    <w:rsid w:val="00F33B90"/>
    <w:rsid w:val="00F3431C"/>
    <w:rsid w:val="00F344CB"/>
    <w:rsid w:val="00F344D7"/>
    <w:rsid w:val="00F352C3"/>
    <w:rsid w:val="00F35517"/>
    <w:rsid w:val="00F35B9A"/>
    <w:rsid w:val="00F35D62"/>
    <w:rsid w:val="00F36221"/>
    <w:rsid w:val="00F36548"/>
    <w:rsid w:val="00F3664C"/>
    <w:rsid w:val="00F36826"/>
    <w:rsid w:val="00F36AF3"/>
    <w:rsid w:val="00F36E8F"/>
    <w:rsid w:val="00F37149"/>
    <w:rsid w:val="00F3748B"/>
    <w:rsid w:val="00F374D2"/>
    <w:rsid w:val="00F37B45"/>
    <w:rsid w:val="00F37E10"/>
    <w:rsid w:val="00F400D4"/>
    <w:rsid w:val="00F40220"/>
    <w:rsid w:val="00F40245"/>
    <w:rsid w:val="00F40662"/>
    <w:rsid w:val="00F406F8"/>
    <w:rsid w:val="00F4077C"/>
    <w:rsid w:val="00F40D4A"/>
    <w:rsid w:val="00F40F3E"/>
    <w:rsid w:val="00F41319"/>
    <w:rsid w:val="00F41343"/>
    <w:rsid w:val="00F416A5"/>
    <w:rsid w:val="00F41FAA"/>
    <w:rsid w:val="00F42366"/>
    <w:rsid w:val="00F42C90"/>
    <w:rsid w:val="00F43177"/>
    <w:rsid w:val="00F4347E"/>
    <w:rsid w:val="00F43679"/>
    <w:rsid w:val="00F436E2"/>
    <w:rsid w:val="00F43826"/>
    <w:rsid w:val="00F438C6"/>
    <w:rsid w:val="00F43E2B"/>
    <w:rsid w:val="00F442B1"/>
    <w:rsid w:val="00F44467"/>
    <w:rsid w:val="00F44806"/>
    <w:rsid w:val="00F44AA0"/>
    <w:rsid w:val="00F44C34"/>
    <w:rsid w:val="00F453AF"/>
    <w:rsid w:val="00F4561A"/>
    <w:rsid w:val="00F457C6"/>
    <w:rsid w:val="00F459E9"/>
    <w:rsid w:val="00F45BD1"/>
    <w:rsid w:val="00F45C32"/>
    <w:rsid w:val="00F45CE2"/>
    <w:rsid w:val="00F45D39"/>
    <w:rsid w:val="00F460B7"/>
    <w:rsid w:val="00F4637F"/>
    <w:rsid w:val="00F46506"/>
    <w:rsid w:val="00F46726"/>
    <w:rsid w:val="00F4689B"/>
    <w:rsid w:val="00F46974"/>
    <w:rsid w:val="00F46B54"/>
    <w:rsid w:val="00F46BBB"/>
    <w:rsid w:val="00F46BE9"/>
    <w:rsid w:val="00F46C81"/>
    <w:rsid w:val="00F47033"/>
    <w:rsid w:val="00F475EE"/>
    <w:rsid w:val="00F4760C"/>
    <w:rsid w:val="00F4777D"/>
    <w:rsid w:val="00F47950"/>
    <w:rsid w:val="00F47A2C"/>
    <w:rsid w:val="00F5009E"/>
    <w:rsid w:val="00F506E6"/>
    <w:rsid w:val="00F508C1"/>
    <w:rsid w:val="00F51334"/>
    <w:rsid w:val="00F513C7"/>
    <w:rsid w:val="00F517FD"/>
    <w:rsid w:val="00F51882"/>
    <w:rsid w:val="00F51E29"/>
    <w:rsid w:val="00F51ED0"/>
    <w:rsid w:val="00F5204E"/>
    <w:rsid w:val="00F52181"/>
    <w:rsid w:val="00F523E6"/>
    <w:rsid w:val="00F529BF"/>
    <w:rsid w:val="00F52FB9"/>
    <w:rsid w:val="00F53279"/>
    <w:rsid w:val="00F5337E"/>
    <w:rsid w:val="00F5381E"/>
    <w:rsid w:val="00F53903"/>
    <w:rsid w:val="00F53C64"/>
    <w:rsid w:val="00F53DDB"/>
    <w:rsid w:val="00F5409B"/>
    <w:rsid w:val="00F54531"/>
    <w:rsid w:val="00F545FE"/>
    <w:rsid w:val="00F54645"/>
    <w:rsid w:val="00F54874"/>
    <w:rsid w:val="00F54942"/>
    <w:rsid w:val="00F54AF1"/>
    <w:rsid w:val="00F5585D"/>
    <w:rsid w:val="00F55A47"/>
    <w:rsid w:val="00F55C12"/>
    <w:rsid w:val="00F55DC1"/>
    <w:rsid w:val="00F55EC6"/>
    <w:rsid w:val="00F55FF7"/>
    <w:rsid w:val="00F56754"/>
    <w:rsid w:val="00F567C9"/>
    <w:rsid w:val="00F568D9"/>
    <w:rsid w:val="00F56AF3"/>
    <w:rsid w:val="00F56D12"/>
    <w:rsid w:val="00F56DD4"/>
    <w:rsid w:val="00F56DFE"/>
    <w:rsid w:val="00F571F2"/>
    <w:rsid w:val="00F574A1"/>
    <w:rsid w:val="00F57647"/>
    <w:rsid w:val="00F5789C"/>
    <w:rsid w:val="00F602AB"/>
    <w:rsid w:val="00F602BD"/>
    <w:rsid w:val="00F603CA"/>
    <w:rsid w:val="00F60CEE"/>
    <w:rsid w:val="00F61B14"/>
    <w:rsid w:val="00F61B34"/>
    <w:rsid w:val="00F61EE4"/>
    <w:rsid w:val="00F61FDA"/>
    <w:rsid w:val="00F62252"/>
    <w:rsid w:val="00F62E59"/>
    <w:rsid w:val="00F63040"/>
    <w:rsid w:val="00F6318B"/>
    <w:rsid w:val="00F635A6"/>
    <w:rsid w:val="00F6377A"/>
    <w:rsid w:val="00F63B9D"/>
    <w:rsid w:val="00F640EC"/>
    <w:rsid w:val="00F64137"/>
    <w:rsid w:val="00F642F0"/>
    <w:rsid w:val="00F64703"/>
    <w:rsid w:val="00F647A3"/>
    <w:rsid w:val="00F647C9"/>
    <w:rsid w:val="00F64B4C"/>
    <w:rsid w:val="00F64E64"/>
    <w:rsid w:val="00F656C3"/>
    <w:rsid w:val="00F65B34"/>
    <w:rsid w:val="00F65BEB"/>
    <w:rsid w:val="00F6615C"/>
    <w:rsid w:val="00F66436"/>
    <w:rsid w:val="00F668DF"/>
    <w:rsid w:val="00F66957"/>
    <w:rsid w:val="00F66B2E"/>
    <w:rsid w:val="00F66BB4"/>
    <w:rsid w:val="00F6706D"/>
    <w:rsid w:val="00F67519"/>
    <w:rsid w:val="00F67579"/>
    <w:rsid w:val="00F67A7B"/>
    <w:rsid w:val="00F67EE7"/>
    <w:rsid w:val="00F700D7"/>
    <w:rsid w:val="00F70486"/>
    <w:rsid w:val="00F7080E"/>
    <w:rsid w:val="00F70B38"/>
    <w:rsid w:val="00F70F5D"/>
    <w:rsid w:val="00F70F8D"/>
    <w:rsid w:val="00F710A1"/>
    <w:rsid w:val="00F71202"/>
    <w:rsid w:val="00F7121D"/>
    <w:rsid w:val="00F712B8"/>
    <w:rsid w:val="00F7139E"/>
    <w:rsid w:val="00F7144B"/>
    <w:rsid w:val="00F718A1"/>
    <w:rsid w:val="00F71E05"/>
    <w:rsid w:val="00F71EB0"/>
    <w:rsid w:val="00F722D9"/>
    <w:rsid w:val="00F72369"/>
    <w:rsid w:val="00F72744"/>
    <w:rsid w:val="00F7312F"/>
    <w:rsid w:val="00F73201"/>
    <w:rsid w:val="00F7322F"/>
    <w:rsid w:val="00F73505"/>
    <w:rsid w:val="00F735CD"/>
    <w:rsid w:val="00F736EB"/>
    <w:rsid w:val="00F73A09"/>
    <w:rsid w:val="00F73C3D"/>
    <w:rsid w:val="00F73ECE"/>
    <w:rsid w:val="00F74231"/>
    <w:rsid w:val="00F7437E"/>
    <w:rsid w:val="00F74495"/>
    <w:rsid w:val="00F746AF"/>
    <w:rsid w:val="00F746FB"/>
    <w:rsid w:val="00F747C1"/>
    <w:rsid w:val="00F748FD"/>
    <w:rsid w:val="00F74B88"/>
    <w:rsid w:val="00F74F5C"/>
    <w:rsid w:val="00F751CB"/>
    <w:rsid w:val="00F751FD"/>
    <w:rsid w:val="00F75CE3"/>
    <w:rsid w:val="00F7606B"/>
    <w:rsid w:val="00F7637D"/>
    <w:rsid w:val="00F7638A"/>
    <w:rsid w:val="00F763F3"/>
    <w:rsid w:val="00F7691F"/>
    <w:rsid w:val="00F76B15"/>
    <w:rsid w:val="00F76F6F"/>
    <w:rsid w:val="00F772D0"/>
    <w:rsid w:val="00F779BA"/>
    <w:rsid w:val="00F77A1B"/>
    <w:rsid w:val="00F8020E"/>
    <w:rsid w:val="00F8071B"/>
    <w:rsid w:val="00F807C9"/>
    <w:rsid w:val="00F80B9E"/>
    <w:rsid w:val="00F80F70"/>
    <w:rsid w:val="00F813BA"/>
    <w:rsid w:val="00F81B69"/>
    <w:rsid w:val="00F821B2"/>
    <w:rsid w:val="00F823A4"/>
    <w:rsid w:val="00F828CA"/>
    <w:rsid w:val="00F82DA6"/>
    <w:rsid w:val="00F82FC2"/>
    <w:rsid w:val="00F836C6"/>
    <w:rsid w:val="00F83712"/>
    <w:rsid w:val="00F838EB"/>
    <w:rsid w:val="00F83A8A"/>
    <w:rsid w:val="00F83F45"/>
    <w:rsid w:val="00F83FBE"/>
    <w:rsid w:val="00F848EF"/>
    <w:rsid w:val="00F852BD"/>
    <w:rsid w:val="00F852F4"/>
    <w:rsid w:val="00F85662"/>
    <w:rsid w:val="00F856C4"/>
    <w:rsid w:val="00F86526"/>
    <w:rsid w:val="00F866A0"/>
    <w:rsid w:val="00F866B1"/>
    <w:rsid w:val="00F86731"/>
    <w:rsid w:val="00F8690F"/>
    <w:rsid w:val="00F870E3"/>
    <w:rsid w:val="00F874A9"/>
    <w:rsid w:val="00F8770A"/>
    <w:rsid w:val="00F8793C"/>
    <w:rsid w:val="00F901B5"/>
    <w:rsid w:val="00F9099C"/>
    <w:rsid w:val="00F90A38"/>
    <w:rsid w:val="00F90A52"/>
    <w:rsid w:val="00F90B95"/>
    <w:rsid w:val="00F90D83"/>
    <w:rsid w:val="00F90EB7"/>
    <w:rsid w:val="00F90FAE"/>
    <w:rsid w:val="00F913CB"/>
    <w:rsid w:val="00F91465"/>
    <w:rsid w:val="00F9187E"/>
    <w:rsid w:val="00F91A45"/>
    <w:rsid w:val="00F91D9A"/>
    <w:rsid w:val="00F91E3F"/>
    <w:rsid w:val="00F9208C"/>
    <w:rsid w:val="00F922F5"/>
    <w:rsid w:val="00F9259F"/>
    <w:rsid w:val="00F92888"/>
    <w:rsid w:val="00F92936"/>
    <w:rsid w:val="00F92A0C"/>
    <w:rsid w:val="00F92C73"/>
    <w:rsid w:val="00F93325"/>
    <w:rsid w:val="00F936CC"/>
    <w:rsid w:val="00F93E50"/>
    <w:rsid w:val="00F94883"/>
    <w:rsid w:val="00F948DB"/>
    <w:rsid w:val="00F94B6A"/>
    <w:rsid w:val="00F94B93"/>
    <w:rsid w:val="00F958E3"/>
    <w:rsid w:val="00F959DB"/>
    <w:rsid w:val="00F95C16"/>
    <w:rsid w:val="00F95F51"/>
    <w:rsid w:val="00F96290"/>
    <w:rsid w:val="00F968AC"/>
    <w:rsid w:val="00F968C9"/>
    <w:rsid w:val="00F96AB8"/>
    <w:rsid w:val="00F96B30"/>
    <w:rsid w:val="00F96D53"/>
    <w:rsid w:val="00F96ED9"/>
    <w:rsid w:val="00F96FB2"/>
    <w:rsid w:val="00F96FB5"/>
    <w:rsid w:val="00F97A02"/>
    <w:rsid w:val="00FA0339"/>
    <w:rsid w:val="00FA03E7"/>
    <w:rsid w:val="00FA04FF"/>
    <w:rsid w:val="00FA07BB"/>
    <w:rsid w:val="00FA09AB"/>
    <w:rsid w:val="00FA106C"/>
    <w:rsid w:val="00FA178E"/>
    <w:rsid w:val="00FA1C96"/>
    <w:rsid w:val="00FA20B3"/>
    <w:rsid w:val="00FA20F1"/>
    <w:rsid w:val="00FA2148"/>
    <w:rsid w:val="00FA2344"/>
    <w:rsid w:val="00FA2603"/>
    <w:rsid w:val="00FA27BD"/>
    <w:rsid w:val="00FA2A61"/>
    <w:rsid w:val="00FA3226"/>
    <w:rsid w:val="00FA3E1D"/>
    <w:rsid w:val="00FA46C1"/>
    <w:rsid w:val="00FA4B12"/>
    <w:rsid w:val="00FA4DD8"/>
    <w:rsid w:val="00FA4E1E"/>
    <w:rsid w:val="00FA5036"/>
    <w:rsid w:val="00FA5370"/>
    <w:rsid w:val="00FA5411"/>
    <w:rsid w:val="00FA54C8"/>
    <w:rsid w:val="00FA5616"/>
    <w:rsid w:val="00FA5654"/>
    <w:rsid w:val="00FA5768"/>
    <w:rsid w:val="00FA57C1"/>
    <w:rsid w:val="00FA5983"/>
    <w:rsid w:val="00FA598D"/>
    <w:rsid w:val="00FA5DA0"/>
    <w:rsid w:val="00FA618C"/>
    <w:rsid w:val="00FA61D8"/>
    <w:rsid w:val="00FA6609"/>
    <w:rsid w:val="00FA676D"/>
    <w:rsid w:val="00FA6B6A"/>
    <w:rsid w:val="00FA6CAA"/>
    <w:rsid w:val="00FA6DEA"/>
    <w:rsid w:val="00FA70C7"/>
    <w:rsid w:val="00FA718C"/>
    <w:rsid w:val="00FA71EA"/>
    <w:rsid w:val="00FA77A5"/>
    <w:rsid w:val="00FA77B4"/>
    <w:rsid w:val="00FA7955"/>
    <w:rsid w:val="00FA7E79"/>
    <w:rsid w:val="00FB03E8"/>
    <w:rsid w:val="00FB05EA"/>
    <w:rsid w:val="00FB060B"/>
    <w:rsid w:val="00FB0A79"/>
    <w:rsid w:val="00FB0C6E"/>
    <w:rsid w:val="00FB125E"/>
    <w:rsid w:val="00FB150D"/>
    <w:rsid w:val="00FB165F"/>
    <w:rsid w:val="00FB18DA"/>
    <w:rsid w:val="00FB1BAA"/>
    <w:rsid w:val="00FB20CD"/>
    <w:rsid w:val="00FB24D2"/>
    <w:rsid w:val="00FB29F6"/>
    <w:rsid w:val="00FB2C86"/>
    <w:rsid w:val="00FB2FD0"/>
    <w:rsid w:val="00FB3400"/>
    <w:rsid w:val="00FB342E"/>
    <w:rsid w:val="00FB3509"/>
    <w:rsid w:val="00FB36BD"/>
    <w:rsid w:val="00FB3831"/>
    <w:rsid w:val="00FB38B0"/>
    <w:rsid w:val="00FB3D15"/>
    <w:rsid w:val="00FB43F0"/>
    <w:rsid w:val="00FB4913"/>
    <w:rsid w:val="00FB4EF8"/>
    <w:rsid w:val="00FB50A7"/>
    <w:rsid w:val="00FB528C"/>
    <w:rsid w:val="00FB554C"/>
    <w:rsid w:val="00FB5B35"/>
    <w:rsid w:val="00FB5E10"/>
    <w:rsid w:val="00FB624E"/>
    <w:rsid w:val="00FB648A"/>
    <w:rsid w:val="00FB65F9"/>
    <w:rsid w:val="00FB695D"/>
    <w:rsid w:val="00FB6D52"/>
    <w:rsid w:val="00FB6DE2"/>
    <w:rsid w:val="00FB6FF3"/>
    <w:rsid w:val="00FB7310"/>
    <w:rsid w:val="00FB7CC5"/>
    <w:rsid w:val="00FB7EBB"/>
    <w:rsid w:val="00FC0206"/>
    <w:rsid w:val="00FC07B9"/>
    <w:rsid w:val="00FC0C72"/>
    <w:rsid w:val="00FC0D62"/>
    <w:rsid w:val="00FC0DC9"/>
    <w:rsid w:val="00FC0EB1"/>
    <w:rsid w:val="00FC1549"/>
    <w:rsid w:val="00FC18FD"/>
    <w:rsid w:val="00FC19B0"/>
    <w:rsid w:val="00FC23DD"/>
    <w:rsid w:val="00FC2489"/>
    <w:rsid w:val="00FC2950"/>
    <w:rsid w:val="00FC327F"/>
    <w:rsid w:val="00FC3466"/>
    <w:rsid w:val="00FC378E"/>
    <w:rsid w:val="00FC37B9"/>
    <w:rsid w:val="00FC396D"/>
    <w:rsid w:val="00FC3A49"/>
    <w:rsid w:val="00FC3D6C"/>
    <w:rsid w:val="00FC3DF5"/>
    <w:rsid w:val="00FC401B"/>
    <w:rsid w:val="00FC47DD"/>
    <w:rsid w:val="00FC486B"/>
    <w:rsid w:val="00FC4C85"/>
    <w:rsid w:val="00FC520C"/>
    <w:rsid w:val="00FC540C"/>
    <w:rsid w:val="00FC541E"/>
    <w:rsid w:val="00FC5540"/>
    <w:rsid w:val="00FC564A"/>
    <w:rsid w:val="00FC63EA"/>
    <w:rsid w:val="00FC65F0"/>
    <w:rsid w:val="00FC6CA2"/>
    <w:rsid w:val="00FC6D4A"/>
    <w:rsid w:val="00FC7375"/>
    <w:rsid w:val="00FC73C5"/>
    <w:rsid w:val="00FC783C"/>
    <w:rsid w:val="00FC7ACF"/>
    <w:rsid w:val="00FC7C90"/>
    <w:rsid w:val="00FC7F4E"/>
    <w:rsid w:val="00FD0291"/>
    <w:rsid w:val="00FD0311"/>
    <w:rsid w:val="00FD0344"/>
    <w:rsid w:val="00FD047B"/>
    <w:rsid w:val="00FD04B7"/>
    <w:rsid w:val="00FD05A3"/>
    <w:rsid w:val="00FD0851"/>
    <w:rsid w:val="00FD0E93"/>
    <w:rsid w:val="00FD0EBA"/>
    <w:rsid w:val="00FD1D87"/>
    <w:rsid w:val="00FD201A"/>
    <w:rsid w:val="00FD21EE"/>
    <w:rsid w:val="00FD2969"/>
    <w:rsid w:val="00FD2F0A"/>
    <w:rsid w:val="00FD312D"/>
    <w:rsid w:val="00FD33B5"/>
    <w:rsid w:val="00FD35CC"/>
    <w:rsid w:val="00FD36CA"/>
    <w:rsid w:val="00FD3F5B"/>
    <w:rsid w:val="00FD4426"/>
    <w:rsid w:val="00FD4887"/>
    <w:rsid w:val="00FD49DE"/>
    <w:rsid w:val="00FD4E7C"/>
    <w:rsid w:val="00FD5010"/>
    <w:rsid w:val="00FD508A"/>
    <w:rsid w:val="00FD51DE"/>
    <w:rsid w:val="00FD546D"/>
    <w:rsid w:val="00FD549B"/>
    <w:rsid w:val="00FD57C2"/>
    <w:rsid w:val="00FD5ADF"/>
    <w:rsid w:val="00FD5B0C"/>
    <w:rsid w:val="00FD5DBC"/>
    <w:rsid w:val="00FD6185"/>
    <w:rsid w:val="00FD6286"/>
    <w:rsid w:val="00FD6458"/>
    <w:rsid w:val="00FD645D"/>
    <w:rsid w:val="00FD65B6"/>
    <w:rsid w:val="00FD68DC"/>
    <w:rsid w:val="00FD76C3"/>
    <w:rsid w:val="00FD7B72"/>
    <w:rsid w:val="00FD7EA2"/>
    <w:rsid w:val="00FE0679"/>
    <w:rsid w:val="00FE07ED"/>
    <w:rsid w:val="00FE0844"/>
    <w:rsid w:val="00FE0DF1"/>
    <w:rsid w:val="00FE0F1B"/>
    <w:rsid w:val="00FE14CF"/>
    <w:rsid w:val="00FE164E"/>
    <w:rsid w:val="00FE1872"/>
    <w:rsid w:val="00FE1BE6"/>
    <w:rsid w:val="00FE1E3E"/>
    <w:rsid w:val="00FE1F71"/>
    <w:rsid w:val="00FE2142"/>
    <w:rsid w:val="00FE2173"/>
    <w:rsid w:val="00FE2375"/>
    <w:rsid w:val="00FE2874"/>
    <w:rsid w:val="00FE2B13"/>
    <w:rsid w:val="00FE2C1B"/>
    <w:rsid w:val="00FE2CBB"/>
    <w:rsid w:val="00FE2DC5"/>
    <w:rsid w:val="00FE34B5"/>
    <w:rsid w:val="00FE384D"/>
    <w:rsid w:val="00FE3AC9"/>
    <w:rsid w:val="00FE3BF0"/>
    <w:rsid w:val="00FE42A0"/>
    <w:rsid w:val="00FE45C0"/>
    <w:rsid w:val="00FE4640"/>
    <w:rsid w:val="00FE4ED1"/>
    <w:rsid w:val="00FE51F1"/>
    <w:rsid w:val="00FE5244"/>
    <w:rsid w:val="00FE5979"/>
    <w:rsid w:val="00FE5D19"/>
    <w:rsid w:val="00FE6189"/>
    <w:rsid w:val="00FE653F"/>
    <w:rsid w:val="00FE66F3"/>
    <w:rsid w:val="00FE67A1"/>
    <w:rsid w:val="00FE6B3B"/>
    <w:rsid w:val="00FE6C15"/>
    <w:rsid w:val="00FE6C5B"/>
    <w:rsid w:val="00FE7129"/>
    <w:rsid w:val="00FE767F"/>
    <w:rsid w:val="00FE788F"/>
    <w:rsid w:val="00FE7F31"/>
    <w:rsid w:val="00FF00AB"/>
    <w:rsid w:val="00FF022D"/>
    <w:rsid w:val="00FF028A"/>
    <w:rsid w:val="00FF03F3"/>
    <w:rsid w:val="00FF0C0A"/>
    <w:rsid w:val="00FF0D27"/>
    <w:rsid w:val="00FF0DE7"/>
    <w:rsid w:val="00FF0EE5"/>
    <w:rsid w:val="00FF122A"/>
    <w:rsid w:val="00FF1869"/>
    <w:rsid w:val="00FF1D12"/>
    <w:rsid w:val="00FF1D62"/>
    <w:rsid w:val="00FF1FCB"/>
    <w:rsid w:val="00FF23D7"/>
    <w:rsid w:val="00FF2624"/>
    <w:rsid w:val="00FF26F6"/>
    <w:rsid w:val="00FF279E"/>
    <w:rsid w:val="00FF2958"/>
    <w:rsid w:val="00FF2C73"/>
    <w:rsid w:val="00FF2FEC"/>
    <w:rsid w:val="00FF31F9"/>
    <w:rsid w:val="00FF3365"/>
    <w:rsid w:val="00FF3774"/>
    <w:rsid w:val="00FF3859"/>
    <w:rsid w:val="00FF3BA1"/>
    <w:rsid w:val="00FF433E"/>
    <w:rsid w:val="00FF4458"/>
    <w:rsid w:val="00FF4512"/>
    <w:rsid w:val="00FF4D52"/>
    <w:rsid w:val="00FF4F84"/>
    <w:rsid w:val="00FF5343"/>
    <w:rsid w:val="00FF55CD"/>
    <w:rsid w:val="00FF607F"/>
    <w:rsid w:val="00FF618D"/>
    <w:rsid w:val="00FF623A"/>
    <w:rsid w:val="00FF6388"/>
    <w:rsid w:val="00FF64BD"/>
    <w:rsid w:val="00FF6869"/>
    <w:rsid w:val="00FF6951"/>
    <w:rsid w:val="00FF6C1C"/>
    <w:rsid w:val="00FF6C9E"/>
    <w:rsid w:val="00FF6CB1"/>
    <w:rsid w:val="00FF73C1"/>
    <w:rsid w:val="00FF7537"/>
    <w:rsid w:val="00FF75EC"/>
    <w:rsid w:val="00FF798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A9A1C"/>
  <w15:docId w15:val="{6D263E49-246E-4C43-BD75-9E62C2392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636E"/>
    <w:rPr>
      <w:rFonts w:ascii="宋体" w:hAnsi="宋体" w:cs="宋体"/>
      <w:sz w:val="21"/>
      <w:szCs w:val="24"/>
    </w:rPr>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rsid w:val="00395389"/>
    <w:pPr>
      <w:keepNext/>
      <w:keepLines/>
      <w:widowControl w:val="0"/>
      <w:spacing w:before="60" w:after="60"/>
      <w:jc w:val="both"/>
      <w:outlineLvl w:val="3"/>
    </w:pPr>
    <w:rPr>
      <w:rFonts w:asciiTheme="minorEastAsia" w:eastAsiaTheme="minorEastAsia" w:hAnsiTheme="minorEastAsia" w:cs="Times New Roman"/>
      <w:b/>
      <w:bCs/>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0"/>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kern w:val="44"/>
      <w:sz w:val="28"/>
      <w:szCs w:val="44"/>
    </w:rPr>
  </w:style>
  <w:style w:type="character" w:customStyle="1" w:styleId="20">
    <w:name w:val="标题 2 字符"/>
    <w:aliases w:val="标题 2 Char Char Char 字符"/>
    <w:basedOn w:val="a0"/>
    <w:link w:val="2"/>
    <w:rsid w:val="005B5D50"/>
    <w:rPr>
      <w:rFonts w:ascii="Arial" w:hAnsi="Arial"/>
      <w:b/>
      <w:bCs/>
      <w:kern w:val="2"/>
      <w:sz w:val="21"/>
      <w:szCs w:val="21"/>
    </w:rPr>
  </w:style>
  <w:style w:type="character" w:customStyle="1" w:styleId="30">
    <w:name w:val="标题 3 字符"/>
    <w:basedOn w:val="a0"/>
    <w:link w:val="3"/>
    <w:uiPriority w:val="9"/>
    <w:rsid w:val="005B5D50"/>
    <w:rPr>
      <w:b/>
      <w:bCs/>
      <w:kern w:val="2"/>
      <w:sz w:val="21"/>
      <w:szCs w:val="32"/>
    </w:rPr>
  </w:style>
  <w:style w:type="character" w:customStyle="1" w:styleId="40">
    <w:name w:val="标题 4 字符"/>
    <w:basedOn w:val="a0"/>
    <w:link w:val="4"/>
    <w:uiPriority w:val="9"/>
    <w:rsid w:val="00395389"/>
    <w:rPr>
      <w:rFonts w:asciiTheme="minorEastAsia" w:eastAsiaTheme="minorEastAsia" w:hAnsiTheme="minorEastAsia"/>
      <w:b/>
      <w:bCs/>
      <w:kern w:val="2"/>
      <w:sz w:val="21"/>
      <w:szCs w:val="28"/>
    </w:rPr>
  </w:style>
  <w:style w:type="character" w:customStyle="1" w:styleId="50">
    <w:name w:val="标题 5 字符"/>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TOC1">
    <w:name w:val="toc 1"/>
    <w:basedOn w:val="a"/>
    <w:next w:val="a"/>
    <w:autoRedefine/>
    <w:uiPriority w:val="39"/>
    <w:qFormat/>
    <w:rsid w:val="00D812DC"/>
    <w:pPr>
      <w:widowControl w:val="0"/>
      <w:tabs>
        <w:tab w:val="left" w:pos="851"/>
        <w:tab w:val="right" w:leader="dot" w:pos="8823"/>
      </w:tabs>
      <w:spacing w:line="360" w:lineRule="auto"/>
      <w:jc w:val="both"/>
    </w:pPr>
    <w:rPr>
      <w:rFonts w:ascii="Times New Roman" w:hAnsi="Times New Roman" w:cs="Times New Roman"/>
      <w:kern w:val="2"/>
      <w:szCs w:val="21"/>
    </w:rPr>
  </w:style>
  <w:style w:type="paragraph" w:styleId="TOC2">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a6"/>
    <w:uiPriority w:val="99"/>
    <w:qFormat/>
    <w:rsid w:val="00DD256F"/>
    <w:pPr>
      <w:widowControl w:val="0"/>
    </w:pPr>
    <w:rPr>
      <w:rFonts w:ascii="Times New Roman" w:hAnsi="Times New Roman" w:cs="Times New Roman"/>
      <w:kern w:val="2"/>
      <w:szCs w:val="21"/>
    </w:rPr>
  </w:style>
  <w:style w:type="character" w:customStyle="1" w:styleId="a6">
    <w:name w:val="批注文字 字符"/>
    <w:basedOn w:val="a0"/>
    <w:link w:val="a5"/>
    <w:uiPriority w:val="99"/>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cs="Times New Roman"/>
      <w:kern w:val="2"/>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pPr>
      <w:widowControl w:val="0"/>
      <w:jc w:val="both"/>
    </w:pPr>
    <w:rPr>
      <w:rFonts w:ascii="Times New Roman" w:hAnsi="Times New Roman" w:cs="Times New Roman"/>
      <w:kern w:val="2"/>
      <w:szCs w:val="21"/>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c">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ad">
    <w:name w:val="批注主题 字符"/>
    <w:basedOn w:val="a6"/>
    <w:link w:val="ae"/>
    <w:uiPriority w:val="99"/>
    <w:rsid w:val="00DD256F"/>
    <w:rPr>
      <w:rFonts w:ascii="Calibri" w:eastAsia="宋体" w:hAnsi="Calibri" w:cs="Times New Roman"/>
      <w:b/>
      <w:bCs/>
      <w:szCs w:val="21"/>
    </w:rPr>
  </w:style>
  <w:style w:type="paragraph" w:styleId="ae">
    <w:name w:val="annotation subject"/>
    <w:basedOn w:val="a5"/>
    <w:next w:val="a5"/>
    <w:link w:val="ad"/>
    <w:uiPriority w:val="99"/>
    <w:unhideWhenUsed/>
    <w:rsid w:val="00DD256F"/>
    <w:rPr>
      <w:rFonts w:ascii="Calibri" w:hAnsi="Calibri"/>
      <w:b/>
      <w:bCs/>
      <w:szCs w:val="22"/>
    </w:rPr>
  </w:style>
  <w:style w:type="paragraph" w:styleId="TOC3">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f">
    <w:name w:val="header"/>
    <w:basedOn w:val="a"/>
    <w:link w:val="af0"/>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af0">
    <w:name w:val="页眉 字符"/>
    <w:basedOn w:val="a0"/>
    <w:link w:val="af"/>
    <w:uiPriority w:val="99"/>
    <w:rsid w:val="00DD256F"/>
    <w:rPr>
      <w:rFonts w:ascii="Calibri" w:eastAsia="宋体" w:hAnsi="Calibri" w:cs="Times New Roman"/>
      <w:sz w:val="18"/>
      <w:szCs w:val="18"/>
    </w:rPr>
  </w:style>
  <w:style w:type="paragraph" w:styleId="af1">
    <w:name w:val="footer"/>
    <w:basedOn w:val="a"/>
    <w:link w:val="af2"/>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aliases w:val="普通文字, Char,普通文字 Char,Char, Char Char,纯文本111,普通文字111, Char111, Char2 Char Char111, Char2 Char Char Char Char Char Char Char Char111, Char2 Char Char Char Char Char Char Char111,纯文本 Char2111,纯文本 Char1 Char111, Char Char1 Char111,普通文字 Char1 Char111, Ch"/>
    <w:basedOn w:val="a"/>
    <w:link w:val="af4"/>
    <w:qFormat/>
    <w:rsid w:val="00DD256F"/>
    <w:pPr>
      <w:widowControl w:val="0"/>
      <w:jc w:val="both"/>
    </w:pPr>
    <w:rPr>
      <w:rFonts w:hAnsi="Courier New" w:cs="Times New Roman"/>
      <w:kern w:val="2"/>
      <w:szCs w:val="20"/>
    </w:rPr>
  </w:style>
  <w:style w:type="character" w:customStyle="1" w:styleId="af4">
    <w:name w:val="纯文本 字符"/>
    <w:aliases w:val="普通文字 字符, Char 字符,普通文字 Char 字符,Char 字符, Char Char 字符,纯文本111 字符,普通文字111 字符, Char111 字符, Char2 Char Char111 字符, Char2 Char Char Char Char Char Char Char Char111 字符, Char2 Char Char Char Char Char Char Char111 字符,纯文本 Char2111 字符,纯文本 Char1 Char111 字符"/>
    <w:basedOn w:val="a0"/>
    <w:link w:val="af3"/>
    <w:qFormat/>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widowControl w:val="0"/>
      <w:spacing w:after="120"/>
      <w:jc w:val="both"/>
    </w:pPr>
    <w:rPr>
      <w:rFonts w:ascii="Times New Roman" w:hAnsi="Times New Roman" w:cs="Times New Roman"/>
      <w:kern w:val="2"/>
      <w:szCs w:val="21"/>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7">
    <w:name w:val="Date"/>
    <w:basedOn w:val="a"/>
    <w:next w:val="a"/>
    <w:link w:val="af8"/>
    <w:uiPriority w:val="99"/>
    <w:rsid w:val="00DD256F"/>
    <w:pPr>
      <w:widowControl w:val="0"/>
      <w:ind w:leftChars="2500" w:left="100"/>
      <w:jc w:val="both"/>
    </w:pPr>
    <w:rPr>
      <w:rFonts w:ascii="Times New Roman" w:hAnsi="Times New Roman" w:cs="Times New Roman"/>
      <w:kern w:val="2"/>
      <w:szCs w:val="21"/>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widowControl w:val="0"/>
      <w:jc w:val="center"/>
    </w:pPr>
    <w:rPr>
      <w:rFonts w:ascii="Times New Roman" w:hAnsi="Times New Roman" w:cs="Times New Roman"/>
      <w:kern w:val="2"/>
      <w:szCs w:val="21"/>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1">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c">
    <w:name w:val="Revision"/>
    <w:hidden/>
    <w:uiPriority w:val="99"/>
    <w:semiHidden/>
    <w:rsid w:val="00BC1CB9"/>
    <w:rPr>
      <w:kern w:val="2"/>
      <w:sz w:val="21"/>
      <w:szCs w:val="22"/>
    </w:rPr>
  </w:style>
  <w:style w:type="character" w:customStyle="1" w:styleId="Char">
    <w:name w:val="正文的样式 Char"/>
    <w:basedOn w:val="a0"/>
    <w:link w:val="afd"/>
    <w:qFormat/>
    <w:rsid w:val="006B00D5"/>
    <w:rPr>
      <w:kern w:val="2"/>
      <w:sz w:val="21"/>
      <w:szCs w:val="24"/>
    </w:rPr>
  </w:style>
  <w:style w:type="paragraph" w:customStyle="1" w:styleId="afd">
    <w:name w:val="正文的样式"/>
    <w:basedOn w:val="a"/>
    <w:link w:val="Char"/>
    <w:qFormat/>
    <w:rsid w:val="006B00D5"/>
    <w:pPr>
      <w:widowControl w:val="0"/>
      <w:spacing w:before="100" w:after="100"/>
      <w:jc w:val="both"/>
    </w:pPr>
    <w:rPr>
      <w:rFonts w:ascii="Calibri" w:hAnsi="Calibri" w:cs="Times New Roman"/>
      <w:kern w:val="2"/>
    </w:rPr>
  </w:style>
  <w:style w:type="paragraph" w:styleId="afe">
    <w:name w:val="Document Map"/>
    <w:basedOn w:val="a"/>
    <w:link w:val="aff"/>
    <w:uiPriority w:val="99"/>
    <w:semiHidden/>
    <w:unhideWhenUsed/>
    <w:rsid w:val="0002110B"/>
    <w:pPr>
      <w:widowControl w:val="0"/>
      <w:jc w:val="both"/>
    </w:pPr>
    <w:rPr>
      <w:rFonts w:hAnsi="Calibri" w:cs="Times New Roman"/>
      <w:kern w:val="2"/>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29"/>
      </w:numPr>
    </w:pPr>
  </w:style>
  <w:style w:type="paragraph" w:styleId="aff1">
    <w:name w:val="Title"/>
    <w:basedOn w:val="a"/>
    <w:next w:val="a"/>
    <w:link w:val="aff2"/>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aff2">
    <w:name w:val="标题 字符"/>
    <w:basedOn w:val="a0"/>
    <w:link w:val="aff1"/>
    <w:uiPriority w:val="10"/>
    <w:rsid w:val="00F23D17"/>
    <w:rPr>
      <w:rFonts w:asciiTheme="majorHAnsi" w:hAnsiTheme="majorHAnsi" w:cstheme="majorBidi"/>
      <w:b/>
      <w:bCs/>
      <w:kern w:val="2"/>
      <w:sz w:val="32"/>
      <w:szCs w:val="32"/>
    </w:rPr>
  </w:style>
  <w:style w:type="paragraph" w:styleId="aff3">
    <w:name w:val="No Spacing"/>
    <w:uiPriority w:val="1"/>
    <w:qFormat/>
    <w:rsid w:val="00BE4764"/>
    <w:pPr>
      <w:widowControl w:val="0"/>
      <w:jc w:val="both"/>
    </w:pPr>
    <w:rPr>
      <w:kern w:val="2"/>
      <w:sz w:val="21"/>
      <w:szCs w:val="22"/>
    </w:rPr>
  </w:style>
  <w:style w:type="paragraph" w:styleId="TOC4">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TOC5">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TOC6">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TOC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TOC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TOC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0">
    <w:name w:val="标题 6 字符"/>
    <w:basedOn w:val="a0"/>
    <w:link w:val="6"/>
    <w:uiPriority w:val="9"/>
    <w:rsid w:val="005B5D50"/>
    <w:rPr>
      <w:rFonts w:asciiTheme="majorHAnsi" w:hAnsiTheme="majorHAnsi" w:cstheme="majorBidi"/>
      <w:b/>
      <w:bCs/>
      <w:sz w:val="21"/>
      <w:szCs w:val="24"/>
    </w:rPr>
  </w:style>
  <w:style w:type="paragraph" w:styleId="aff4">
    <w:name w:val="Normal (Web)"/>
    <w:basedOn w:val="a"/>
    <w:uiPriority w:val="99"/>
    <w:rsid w:val="00C17CE1"/>
    <w:pPr>
      <w:spacing w:before="100" w:beforeAutospacing="1" w:after="100" w:afterAutospacing="1"/>
    </w:pPr>
    <w:rPr>
      <w:sz w:val="24"/>
    </w:rPr>
  </w:style>
  <w:style w:type="paragraph" w:styleId="aff5">
    <w:name w:val="endnote text"/>
    <w:basedOn w:val="a"/>
    <w:link w:val="aff6"/>
    <w:uiPriority w:val="99"/>
    <w:semiHidden/>
    <w:unhideWhenUsed/>
    <w:rsid w:val="001116D4"/>
    <w:pPr>
      <w:snapToGrid w:val="0"/>
    </w:pPr>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f8">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1">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2">
    <w:name w:val="标题  3"/>
    <w:basedOn w:val="a"/>
    <w:next w:val="a"/>
    <w:link w:val="3Char"/>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2"/>
    <w:rsid w:val="00955CA0"/>
    <w:rPr>
      <w:rFonts w:ascii="Times New Roman" w:hAnsi="Times New Roman"/>
      <w:b/>
      <w:kern w:val="2"/>
      <w:sz w:val="21"/>
      <w:szCs w:val="24"/>
    </w:rPr>
  </w:style>
  <w:style w:type="character" w:customStyle="1" w:styleId="70">
    <w:name w:val="标题 7 字符"/>
    <w:basedOn w:val="a0"/>
    <w:link w:val="7"/>
    <w:uiPriority w:val="9"/>
    <w:rsid w:val="00876747"/>
    <w:rPr>
      <w:rFonts w:ascii="宋体" w:hAnsi="宋体" w:cs="宋体"/>
      <w:b/>
      <w:bCs/>
      <w:sz w:val="24"/>
      <w:szCs w:val="24"/>
    </w:rPr>
  </w:style>
  <w:style w:type="character" w:customStyle="1" w:styleId="13">
    <w:name w:val="批注主题 字符1"/>
    <w:basedOn w:val="a6"/>
    <w:uiPriority w:val="99"/>
    <w:semiHidden/>
    <w:rsid w:val="00D212B7"/>
    <w:rPr>
      <w:rFonts w:ascii="Times New Roman" w:eastAsia="宋体" w:hAnsi="Times New Roman" w:cs="Times New Roman"/>
      <w:b/>
      <w:bCs/>
      <w:szCs w:val="21"/>
    </w:rPr>
  </w:style>
  <w:style w:type="character" w:customStyle="1" w:styleId="4Char">
    <w:name w:val="标题 4 Char"/>
    <w:uiPriority w:val="9"/>
    <w:rsid w:val="0004259D"/>
    <w:rPr>
      <w:rFonts w:ascii="Cambria" w:hAnsi="Cambria"/>
      <w:b/>
      <w:bCs/>
      <w:kern w:val="2"/>
      <w:sz w:val="21"/>
      <w:szCs w:val="28"/>
    </w:rPr>
  </w:style>
  <w:style w:type="paragraph" w:customStyle="1" w:styleId="41">
    <w:name w:val="4"/>
    <w:basedOn w:val="a"/>
    <w:next w:val="ac"/>
    <w:uiPriority w:val="34"/>
    <w:qFormat/>
    <w:rsid w:val="0082388B"/>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rsid w:val="000E63D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c"/>
    <w:uiPriority w:val="34"/>
    <w:qFormat/>
    <w:rsid w:val="00E21DDC"/>
    <w:pPr>
      <w:widowControl w:val="0"/>
      <w:ind w:firstLineChars="200" w:firstLine="420"/>
      <w:jc w:val="both"/>
    </w:pPr>
    <w:rPr>
      <w:rFonts w:ascii="Calibri" w:hAnsi="Calibri" w:cs="Times New Roman"/>
      <w:kern w:val="2"/>
      <w:szCs w:val="22"/>
    </w:rPr>
  </w:style>
  <w:style w:type="character" w:customStyle="1" w:styleId="3Char0">
    <w:name w:val="标题 3 Char"/>
    <w:uiPriority w:val="9"/>
    <w:rsid w:val="00C1405C"/>
    <w:rPr>
      <w:b/>
      <w:bCs/>
      <w:kern w:val="2"/>
      <w:sz w:val="21"/>
      <w:szCs w:val="32"/>
    </w:rPr>
  </w:style>
  <w:style w:type="paragraph" w:customStyle="1" w:styleId="22">
    <w:name w:val="2"/>
    <w:basedOn w:val="a"/>
    <w:next w:val="ac"/>
    <w:uiPriority w:val="34"/>
    <w:qFormat/>
    <w:rsid w:val="00144592"/>
    <w:pPr>
      <w:widowControl w:val="0"/>
      <w:ind w:firstLineChars="200" w:firstLine="420"/>
      <w:jc w:val="both"/>
    </w:pPr>
    <w:rPr>
      <w:rFonts w:ascii="Calibri" w:hAnsi="Calibri" w:cs="Times New Roman"/>
      <w:kern w:val="2"/>
      <w:szCs w:val="22"/>
    </w:rPr>
  </w:style>
  <w:style w:type="paragraph" w:customStyle="1" w:styleId="14">
    <w:name w:val="1"/>
    <w:basedOn w:val="a"/>
    <w:next w:val="ac"/>
    <w:uiPriority w:val="34"/>
    <w:qFormat/>
    <w:rsid w:val="00877605"/>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60CEE"/>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0">
    <w:name w:val="批注文字 Char"/>
    <w:qFormat/>
    <w:rsid w:val="00E6160F"/>
    <w:rPr>
      <w:rFonts w:ascii="Times New Roman" w:hAnsi="Times New Roman"/>
      <w:kern w:val="2"/>
      <w:sz w:val="21"/>
      <w:szCs w:val="21"/>
    </w:rPr>
  </w:style>
  <w:style w:type="character" w:customStyle="1" w:styleId="3Char1">
    <w:name w:val="标题 3 Char1"/>
    <w:uiPriority w:val="9"/>
    <w:rsid w:val="00560763"/>
    <w:rPr>
      <w:b/>
      <w:bCs/>
      <w:kern w:val="2"/>
      <w:sz w:val="21"/>
      <w:szCs w:val="32"/>
    </w:rPr>
  </w:style>
  <w:style w:type="character" w:customStyle="1" w:styleId="2Char">
    <w:name w:val="标题 2 Char"/>
    <w:aliases w:val="标题 2 Char Char Char Char"/>
    <w:rsid w:val="00560763"/>
    <w:rPr>
      <w:rFonts w:ascii="Arial" w:hAnsi="Arial"/>
      <w:b/>
      <w:bCs/>
      <w:kern w:val="2"/>
      <w:sz w:val="21"/>
      <w:szCs w:val="21"/>
    </w:rPr>
  </w:style>
  <w:style w:type="character" w:customStyle="1" w:styleId="5Char">
    <w:name w:val="标题 5 Char"/>
    <w:uiPriority w:val="9"/>
    <w:rsid w:val="004A55B8"/>
    <w:rPr>
      <w:b/>
      <w:bCs/>
      <w:kern w:val="2"/>
      <w:sz w:val="21"/>
      <w:szCs w:val="28"/>
    </w:rPr>
  </w:style>
  <w:style w:type="paragraph" w:customStyle="1" w:styleId="71">
    <w:name w:val="7"/>
    <w:basedOn w:val="a"/>
    <w:next w:val="ac"/>
    <w:uiPriority w:val="34"/>
    <w:qFormat/>
    <w:rsid w:val="00DA2630"/>
    <w:pPr>
      <w:widowControl w:val="0"/>
      <w:ind w:firstLineChars="200" w:firstLine="420"/>
      <w:jc w:val="both"/>
    </w:pPr>
    <w:rPr>
      <w:rFonts w:ascii="Calibri" w:hAnsi="Calibri" w:cs="Times New Roman"/>
      <w:kern w:val="2"/>
      <w:szCs w:val="22"/>
    </w:rPr>
  </w:style>
  <w:style w:type="character" w:customStyle="1" w:styleId="Char2">
    <w:name w:val="称呼 Char"/>
    <w:uiPriority w:val="99"/>
    <w:rsid w:val="005D771B"/>
    <w:rPr>
      <w:rFonts w:ascii="Times New Roman" w:hAnsi="Times New Roman"/>
      <w:kern w:val="2"/>
      <w:sz w:val="21"/>
      <w:szCs w:val="21"/>
    </w:rPr>
  </w:style>
  <w:style w:type="character" w:customStyle="1" w:styleId="fontstyle01">
    <w:name w:val="fontstyle01"/>
    <w:rsid w:val="00DE166B"/>
    <w:rPr>
      <w:rFonts w:ascii="FZLTSK--GBK1-0" w:hAnsi="FZLTSK--GBK1-0" w:hint="default"/>
      <w:b w:val="0"/>
      <w:bCs w:val="0"/>
      <w:i w:val="0"/>
      <w:iCs w:val="0"/>
      <w:color w:val="000000"/>
      <w:sz w:val="20"/>
      <w:szCs w:val="20"/>
    </w:rPr>
  </w:style>
  <w:style w:type="paragraph" w:customStyle="1" w:styleId="61">
    <w:name w:val="6"/>
    <w:basedOn w:val="a"/>
    <w:next w:val="ac"/>
    <w:uiPriority w:val="34"/>
    <w:qFormat/>
    <w:rsid w:val="00DE166B"/>
    <w:pPr>
      <w:widowControl w:val="0"/>
      <w:ind w:firstLineChars="200" w:firstLine="420"/>
      <w:jc w:val="both"/>
    </w:pPr>
    <w:rPr>
      <w:rFonts w:ascii="Calibri" w:hAnsi="Calibri" w:cs="Times New Roman"/>
      <w:kern w:val="2"/>
      <w:szCs w:val="22"/>
    </w:rPr>
  </w:style>
  <w:style w:type="character" w:customStyle="1" w:styleId="Char10">
    <w:name w:val="批注文字 Char1"/>
    <w:uiPriority w:val="99"/>
    <w:rsid w:val="00B85D1D"/>
    <w:rPr>
      <w:rFonts w:ascii="Times New Roman" w:hAnsi="Times New Roman"/>
      <w:kern w:val="2"/>
      <w:sz w:val="21"/>
      <w:szCs w:val="21"/>
    </w:rPr>
  </w:style>
  <w:style w:type="character" w:customStyle="1" w:styleId="5Char1">
    <w:name w:val="标题 5 Char1"/>
    <w:uiPriority w:val="9"/>
    <w:rsid w:val="00503687"/>
    <w:rPr>
      <w:b/>
      <w:bCs/>
      <w:kern w:val="2"/>
      <w:sz w:val="21"/>
      <w:szCs w:val="28"/>
    </w:rPr>
  </w:style>
  <w:style w:type="character" w:customStyle="1" w:styleId="15">
    <w:name w:val="批注文字 字符1"/>
    <w:uiPriority w:val="99"/>
    <w:semiHidden/>
    <w:locked/>
    <w:rsid w:val="002C54C1"/>
    <w:rPr>
      <w:rFonts w:ascii="Times New Roman" w:hAnsi="Times New Roman"/>
      <w:kern w:val="2"/>
      <w:sz w:val="21"/>
      <w:szCs w:val="21"/>
    </w:rPr>
  </w:style>
  <w:style w:type="character" w:customStyle="1" w:styleId="2Char1">
    <w:name w:val="标题 2 Char1"/>
    <w:aliases w:val="标题 2 Char Char Char Char1"/>
    <w:rsid w:val="005F505D"/>
    <w:rPr>
      <w:rFonts w:ascii="Arial" w:hAnsi="Arial"/>
      <w:b/>
      <w:bCs/>
      <w:kern w:val="2"/>
      <w:sz w:val="21"/>
      <w:szCs w:val="21"/>
    </w:rPr>
  </w:style>
  <w:style w:type="character" w:customStyle="1" w:styleId="Char20">
    <w:name w:val="批注文字 Char2"/>
    <w:uiPriority w:val="99"/>
    <w:rsid w:val="005F505D"/>
    <w:rPr>
      <w:rFonts w:ascii="Times New Roman" w:hAnsi="Times New Roman"/>
      <w:kern w:val="2"/>
      <w:sz w:val="21"/>
      <w:szCs w:val="21"/>
    </w:rPr>
  </w:style>
  <w:style w:type="character" w:customStyle="1" w:styleId="5Char2">
    <w:name w:val="标题 5 Char2"/>
    <w:uiPriority w:val="9"/>
    <w:rsid w:val="00F97A02"/>
    <w:rPr>
      <w:b/>
      <w:bCs/>
      <w:kern w:val="2"/>
      <w:sz w:val="21"/>
      <w:szCs w:val="28"/>
    </w:rPr>
  </w:style>
  <w:style w:type="paragraph" w:customStyle="1" w:styleId="52">
    <w:name w:val="5"/>
    <w:basedOn w:val="a"/>
    <w:next w:val="ac"/>
    <w:uiPriority w:val="34"/>
    <w:qFormat/>
    <w:rsid w:val="004E15B4"/>
    <w:pPr>
      <w:widowControl w:val="0"/>
      <w:ind w:firstLineChars="200" w:firstLine="420"/>
      <w:jc w:val="both"/>
    </w:pPr>
    <w:rPr>
      <w:rFonts w:ascii="Calibri" w:hAnsi="Calibri" w:cs="Times New Roman"/>
      <w:kern w:val="2"/>
      <w:szCs w:val="22"/>
    </w:rPr>
  </w:style>
  <w:style w:type="character" w:customStyle="1" w:styleId="3Char2">
    <w:name w:val="标题 3 Char2"/>
    <w:uiPriority w:val="9"/>
    <w:rsid w:val="006A39F2"/>
    <w:rPr>
      <w:b/>
      <w:bCs/>
      <w:kern w:val="2"/>
      <w:sz w:val="21"/>
      <w:szCs w:val="32"/>
    </w:rPr>
  </w:style>
  <w:style w:type="paragraph" w:styleId="23">
    <w:name w:val="Body Text Indent 2"/>
    <w:basedOn w:val="a"/>
    <w:link w:val="24"/>
    <w:uiPriority w:val="99"/>
    <w:semiHidden/>
    <w:unhideWhenUsed/>
    <w:rsid w:val="00C6653F"/>
    <w:pPr>
      <w:spacing w:after="120" w:line="480" w:lineRule="auto"/>
      <w:ind w:leftChars="200" w:left="420"/>
    </w:pPr>
  </w:style>
  <w:style w:type="character" w:customStyle="1" w:styleId="24">
    <w:name w:val="正文文本缩进 2 字符"/>
    <w:basedOn w:val="a0"/>
    <w:link w:val="23"/>
    <w:uiPriority w:val="99"/>
    <w:semiHidden/>
    <w:rsid w:val="00C6653F"/>
    <w:rPr>
      <w:rFonts w:ascii="宋体" w:hAnsi="宋体" w:cs="宋体"/>
      <w:sz w:val="21"/>
      <w:szCs w:val="24"/>
    </w:rPr>
  </w:style>
  <w:style w:type="paragraph" w:styleId="aff9">
    <w:name w:val="Body Text Indent"/>
    <w:basedOn w:val="a"/>
    <w:link w:val="affa"/>
    <w:uiPriority w:val="99"/>
    <w:semiHidden/>
    <w:unhideWhenUsed/>
    <w:rsid w:val="00A65840"/>
    <w:pPr>
      <w:spacing w:after="120"/>
      <w:ind w:leftChars="200" w:left="420"/>
    </w:pPr>
  </w:style>
  <w:style w:type="character" w:customStyle="1" w:styleId="affa">
    <w:name w:val="正文文本缩进 字符"/>
    <w:basedOn w:val="a0"/>
    <w:link w:val="aff9"/>
    <w:uiPriority w:val="99"/>
    <w:semiHidden/>
    <w:rsid w:val="00A65840"/>
    <w:rPr>
      <w:rFonts w:ascii="宋体" w:hAnsi="宋体" w:cs="宋体"/>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57355722">
      <w:bodyDiv w:val="1"/>
      <w:marLeft w:val="0"/>
      <w:marRight w:val="0"/>
      <w:marTop w:val="0"/>
      <w:marBottom w:val="0"/>
      <w:divBdr>
        <w:top w:val="none" w:sz="0" w:space="0" w:color="auto"/>
        <w:left w:val="none" w:sz="0" w:space="0" w:color="auto"/>
        <w:bottom w:val="none" w:sz="0" w:space="0" w:color="auto"/>
        <w:right w:val="none" w:sz="0" w:space="0" w:color="auto"/>
      </w:divBdr>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23637499">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54452164">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580599496">
      <w:bodyDiv w:val="1"/>
      <w:marLeft w:val="0"/>
      <w:marRight w:val="0"/>
      <w:marTop w:val="0"/>
      <w:marBottom w:val="0"/>
      <w:divBdr>
        <w:top w:val="none" w:sz="0" w:space="0" w:color="auto"/>
        <w:left w:val="none" w:sz="0" w:space="0" w:color="auto"/>
        <w:bottom w:val="none" w:sz="0" w:space="0" w:color="auto"/>
        <w:right w:val="none" w:sz="0" w:space="0" w:color="auto"/>
      </w:divBdr>
    </w:div>
    <w:div w:id="604382663">
      <w:bodyDiv w:val="1"/>
      <w:marLeft w:val="0"/>
      <w:marRight w:val="0"/>
      <w:marTop w:val="0"/>
      <w:marBottom w:val="0"/>
      <w:divBdr>
        <w:top w:val="none" w:sz="0" w:space="0" w:color="auto"/>
        <w:left w:val="none" w:sz="0" w:space="0" w:color="auto"/>
        <w:bottom w:val="none" w:sz="0" w:space="0" w:color="auto"/>
        <w:right w:val="none" w:sz="0" w:space="0" w:color="auto"/>
      </w:divBdr>
    </w:div>
    <w:div w:id="613706369">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707607800">
      <w:bodyDiv w:val="1"/>
      <w:marLeft w:val="0"/>
      <w:marRight w:val="0"/>
      <w:marTop w:val="0"/>
      <w:marBottom w:val="0"/>
      <w:divBdr>
        <w:top w:val="none" w:sz="0" w:space="0" w:color="auto"/>
        <w:left w:val="none" w:sz="0" w:space="0" w:color="auto"/>
        <w:bottom w:val="none" w:sz="0" w:space="0" w:color="auto"/>
        <w:right w:val="none" w:sz="0" w:space="0" w:color="auto"/>
      </w:divBdr>
    </w:div>
    <w:div w:id="735056025">
      <w:bodyDiv w:val="1"/>
      <w:marLeft w:val="0"/>
      <w:marRight w:val="0"/>
      <w:marTop w:val="0"/>
      <w:marBottom w:val="0"/>
      <w:divBdr>
        <w:top w:val="none" w:sz="0" w:space="0" w:color="auto"/>
        <w:left w:val="none" w:sz="0" w:space="0" w:color="auto"/>
        <w:bottom w:val="none" w:sz="0" w:space="0" w:color="auto"/>
        <w:right w:val="none" w:sz="0" w:space="0" w:color="auto"/>
      </w:divBdr>
    </w:div>
    <w:div w:id="748888493">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878780749">
      <w:bodyDiv w:val="1"/>
      <w:marLeft w:val="0"/>
      <w:marRight w:val="0"/>
      <w:marTop w:val="0"/>
      <w:marBottom w:val="0"/>
      <w:divBdr>
        <w:top w:val="none" w:sz="0" w:space="0" w:color="auto"/>
        <w:left w:val="none" w:sz="0" w:space="0" w:color="auto"/>
        <w:bottom w:val="none" w:sz="0" w:space="0" w:color="auto"/>
        <w:right w:val="none" w:sz="0" w:space="0" w:color="auto"/>
      </w:divBdr>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220441429">
      <w:bodyDiv w:val="1"/>
      <w:marLeft w:val="0"/>
      <w:marRight w:val="0"/>
      <w:marTop w:val="0"/>
      <w:marBottom w:val="0"/>
      <w:divBdr>
        <w:top w:val="none" w:sz="0" w:space="0" w:color="auto"/>
        <w:left w:val="none" w:sz="0" w:space="0" w:color="auto"/>
        <w:bottom w:val="none" w:sz="0" w:space="0" w:color="auto"/>
        <w:right w:val="none" w:sz="0" w:space="0" w:color="auto"/>
      </w:divBdr>
    </w:div>
    <w:div w:id="1244800234">
      <w:bodyDiv w:val="1"/>
      <w:marLeft w:val="0"/>
      <w:marRight w:val="0"/>
      <w:marTop w:val="0"/>
      <w:marBottom w:val="0"/>
      <w:divBdr>
        <w:top w:val="none" w:sz="0" w:space="0" w:color="auto"/>
        <w:left w:val="none" w:sz="0" w:space="0" w:color="auto"/>
        <w:bottom w:val="none" w:sz="0" w:space="0" w:color="auto"/>
        <w:right w:val="none" w:sz="0" w:space="0" w:color="auto"/>
      </w:divBdr>
    </w:div>
    <w:div w:id="1420827098">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43329745">
      <w:bodyDiv w:val="1"/>
      <w:marLeft w:val="0"/>
      <w:marRight w:val="0"/>
      <w:marTop w:val="0"/>
      <w:marBottom w:val="0"/>
      <w:divBdr>
        <w:top w:val="none" w:sz="0" w:space="0" w:color="auto"/>
        <w:left w:val="none" w:sz="0" w:space="0" w:color="auto"/>
        <w:bottom w:val="none" w:sz="0" w:space="0" w:color="auto"/>
        <w:right w:val="none" w:sz="0" w:space="0" w:color="auto"/>
      </w:divBdr>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775591978">
      <w:bodyDiv w:val="1"/>
      <w:marLeft w:val="0"/>
      <w:marRight w:val="0"/>
      <w:marTop w:val="0"/>
      <w:marBottom w:val="0"/>
      <w:divBdr>
        <w:top w:val="none" w:sz="0" w:space="0" w:color="auto"/>
        <w:left w:val="none" w:sz="0" w:space="0" w:color="auto"/>
        <w:bottom w:val="none" w:sz="0" w:space="0" w:color="auto"/>
        <w:right w:val="none" w:sz="0" w:space="0" w:color="auto"/>
      </w:divBdr>
    </w:div>
    <w:div w:id="1844005056">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30834294">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78474260">
      <w:bodyDiv w:val="1"/>
      <w:marLeft w:val="0"/>
      <w:marRight w:val="0"/>
      <w:marTop w:val="0"/>
      <w:marBottom w:val="0"/>
      <w:divBdr>
        <w:top w:val="none" w:sz="0" w:space="0" w:color="auto"/>
        <w:left w:val="none" w:sz="0" w:space="0" w:color="auto"/>
        <w:bottom w:val="none" w:sz="0" w:space="0" w:color="auto"/>
        <w:right w:val="none" w:sz="0" w:space="0" w:color="auto"/>
      </w:divBdr>
    </w:div>
    <w:div w:id="2130510541">
      <w:bodyDiv w:val="1"/>
      <w:marLeft w:val="0"/>
      <w:marRight w:val="0"/>
      <w:marTop w:val="0"/>
      <w:marBottom w:val="0"/>
      <w:divBdr>
        <w:top w:val="none" w:sz="0" w:space="0" w:color="auto"/>
        <w:left w:val="none" w:sz="0" w:space="0" w:color="auto"/>
        <w:bottom w:val="none" w:sz="0" w:space="0" w:color="auto"/>
        <w:right w:val="none" w:sz="0" w:space="0" w:color="auto"/>
      </w:divBdr>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image" Target="media/image10.jpeg"/><Relationship Id="rId28" Type="http://schemas.openxmlformats.org/officeDocument/2006/relationships/image" Target="media/image15.png"/><Relationship Id="rId10" Type="http://schemas.openxmlformats.org/officeDocument/2006/relationships/footnotes" Target="footnotes.xml"/><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t%20use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1AFD19D4-34B8-46E3-93FF-EA31FC2A2A2D}"/>
      </w:docPartPr>
      <w:docPartBody>
        <w:p w:rsidR="00196E5B" w:rsidRDefault="00155B0D">
          <w:r w:rsidRPr="00615885">
            <w:rPr>
              <w:rStyle w:val="a3"/>
              <w:rFonts w:hint="eastAsia"/>
              <w:color w:val="333399"/>
              <w:u w:val="single"/>
            </w:rPr>
            <w:t xml:space="preserve">　　　</w:t>
          </w:r>
        </w:p>
      </w:docPartBody>
    </w:docPart>
    <w:docPart>
      <w:docPartPr>
        <w:name w:val="48757377C1EF4D708537C4070FA579EB"/>
        <w:category>
          <w:name w:val="常规"/>
          <w:gallery w:val="placeholder"/>
        </w:category>
        <w:types>
          <w:type w:val="bbPlcHdr"/>
        </w:types>
        <w:behaviors>
          <w:behavior w:val="content"/>
        </w:behaviors>
        <w:guid w:val="{4E054933-BA49-466A-9276-E034362C4537}"/>
      </w:docPartPr>
      <w:docPartBody>
        <w:p w:rsidR="00FF34EE" w:rsidRDefault="00FF34EE">
          <w:pPr>
            <w:pStyle w:val="48757377C1EF4D708537C4070FA579EB"/>
          </w:pPr>
          <w:r w:rsidRPr="00615885">
            <w:rPr>
              <w:rStyle w:val="a3"/>
              <w:rFonts w:hint="eastAsia"/>
              <w:color w:val="333399"/>
              <w:u w:val="single"/>
            </w:rPr>
            <w:t xml:space="preserve">　　　</w:t>
          </w:r>
        </w:p>
      </w:docPartBody>
    </w:docPart>
    <w:docPart>
      <w:docPartPr>
        <w:name w:val="B012137A803F40D39D813E8C15FA00B4"/>
        <w:category>
          <w:name w:val="常规"/>
          <w:gallery w:val="placeholder"/>
        </w:category>
        <w:types>
          <w:type w:val="bbPlcHdr"/>
        </w:types>
        <w:behaviors>
          <w:behavior w:val="content"/>
        </w:behaviors>
        <w:guid w:val="{2801DEF0-D03B-40F3-AD0B-F5A5279D0A70}"/>
      </w:docPartPr>
      <w:docPartBody>
        <w:p w:rsidR="00FF34EE" w:rsidRDefault="00FF34EE">
          <w:pPr>
            <w:pStyle w:val="B012137A803F40D39D813E8C15FA00B4"/>
          </w:pPr>
          <w:r w:rsidRPr="001852D3">
            <w:rPr>
              <w:rStyle w:val="a3"/>
              <w:rFonts w:hint="eastAsia"/>
            </w:rPr>
            <w:t xml:space="preserve">　</w:t>
          </w:r>
        </w:p>
      </w:docPartBody>
    </w:docPart>
    <w:docPart>
      <w:docPartPr>
        <w:name w:val="95E10CE444DD414DB5D884417C68A58F"/>
        <w:category>
          <w:name w:val="常规"/>
          <w:gallery w:val="placeholder"/>
        </w:category>
        <w:types>
          <w:type w:val="bbPlcHdr"/>
        </w:types>
        <w:behaviors>
          <w:behavior w:val="content"/>
        </w:behaviors>
        <w:guid w:val="{D1107956-227B-476A-98B9-D6F5E4FF6D6A}"/>
      </w:docPartPr>
      <w:docPartBody>
        <w:p w:rsidR="00FF34EE" w:rsidRDefault="00FF34EE" w:rsidP="00FF34EE">
          <w:pPr>
            <w:pStyle w:val="95E10CE444DD414DB5D884417C68A58F"/>
          </w:pPr>
          <w:r w:rsidRPr="001852D3">
            <w:rPr>
              <w:rStyle w:val="a3"/>
              <w:rFonts w:hint="eastAsia"/>
            </w:rPr>
            <w:t xml:space="preserve">　</w:t>
          </w:r>
        </w:p>
      </w:docPartBody>
    </w:docPart>
    <w:docPart>
      <w:docPartPr>
        <w:name w:val="8CAB794D94994ECE8904C7C10438CECE"/>
        <w:category>
          <w:name w:val="常规"/>
          <w:gallery w:val="placeholder"/>
        </w:category>
        <w:types>
          <w:type w:val="bbPlcHdr"/>
        </w:types>
        <w:behaviors>
          <w:behavior w:val="content"/>
        </w:behaviors>
        <w:guid w:val="{DC42B22F-A67B-4406-982D-46C92FE6E43B}"/>
      </w:docPartPr>
      <w:docPartBody>
        <w:p w:rsidR="008314B8" w:rsidRDefault="006A564C" w:rsidP="006A564C">
          <w:pPr>
            <w:pStyle w:val="8CAB794D94994ECE8904C7C10438CECE"/>
          </w:pPr>
          <w:r w:rsidRPr="001852D3">
            <w:rPr>
              <w:rStyle w:val="a3"/>
              <w:rFonts w:hint="eastAsia"/>
            </w:rPr>
            <w:t xml:space="preserve">　</w:t>
          </w:r>
        </w:p>
      </w:docPartBody>
    </w:docPart>
    <w:docPart>
      <w:docPartPr>
        <w:name w:val="6F5F749A931443CA8DE116B02ACBEFF4"/>
        <w:category>
          <w:name w:val="常规"/>
          <w:gallery w:val="placeholder"/>
        </w:category>
        <w:types>
          <w:type w:val="bbPlcHdr"/>
        </w:types>
        <w:behaviors>
          <w:behavior w:val="content"/>
        </w:behaviors>
        <w:guid w:val="{AE4D5359-6513-4513-8F4D-36C26DA08B11}"/>
      </w:docPartPr>
      <w:docPartBody>
        <w:p w:rsidR="008314B8" w:rsidRDefault="006A564C" w:rsidP="006A564C">
          <w:pPr>
            <w:pStyle w:val="6F5F749A931443CA8DE116B02ACBEFF4"/>
          </w:pPr>
          <w:r w:rsidRPr="00615885">
            <w:rPr>
              <w:rStyle w:val="a3"/>
              <w:rFonts w:hint="eastAsia"/>
              <w:color w:val="333399"/>
              <w:u w:val="single"/>
            </w:rPr>
            <w:t xml:space="preserve">　　　</w:t>
          </w:r>
        </w:p>
      </w:docPartBody>
    </w:docPart>
    <w:docPart>
      <w:docPartPr>
        <w:name w:val="9C94606D7EA84C4E83C835DF95397086"/>
        <w:category>
          <w:name w:val="常规"/>
          <w:gallery w:val="placeholder"/>
        </w:category>
        <w:types>
          <w:type w:val="bbPlcHdr"/>
        </w:types>
        <w:behaviors>
          <w:behavior w:val="content"/>
        </w:behaviors>
        <w:guid w:val="{E015F0E4-1FCD-47F9-8EDB-CE85389F3C30}"/>
      </w:docPartPr>
      <w:docPartBody>
        <w:p w:rsidR="008314B8" w:rsidRDefault="006A564C" w:rsidP="006A564C">
          <w:pPr>
            <w:pStyle w:val="9C94606D7EA84C4E83C835DF95397086"/>
          </w:pPr>
          <w:r w:rsidRPr="00615885">
            <w:rPr>
              <w:rStyle w:val="a3"/>
              <w:rFonts w:hint="eastAsia"/>
              <w:color w:val="333399"/>
              <w:u w:val="single"/>
            </w:rPr>
            <w:t xml:space="preserve">　　　</w:t>
          </w:r>
        </w:p>
      </w:docPartBody>
    </w:docPart>
    <w:docPart>
      <w:docPartPr>
        <w:name w:val="DefaultPlaceholder_-1854013440"/>
        <w:category>
          <w:name w:val="常规"/>
          <w:gallery w:val="placeholder"/>
        </w:category>
        <w:types>
          <w:type w:val="bbPlcHdr"/>
        </w:types>
        <w:behaviors>
          <w:behavior w:val="content"/>
        </w:behaviors>
        <w:guid w:val="{9422A6F5-61CC-456D-B4D7-A9B0D5B291AA}"/>
      </w:docPartPr>
      <w:docPartBody>
        <w:p w:rsidR="001A6B67" w:rsidRDefault="00605856">
          <w:r w:rsidRPr="009A50B5">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FZLTSK--GBK1-0">
    <w:altName w:val="Times New Roman"/>
    <w:panose1 w:val="00000000000000000000"/>
    <w:charset w:val="00"/>
    <w:family w:val="roman"/>
    <w:notTrueType/>
    <w:pitch w:val="default"/>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50E43"/>
    <w:rsid w:val="0000161E"/>
    <w:rsid w:val="00002689"/>
    <w:rsid w:val="000056ED"/>
    <w:rsid w:val="00007ACF"/>
    <w:rsid w:val="00007CFD"/>
    <w:rsid w:val="00010370"/>
    <w:rsid w:val="00010420"/>
    <w:rsid w:val="00010558"/>
    <w:rsid w:val="00011E75"/>
    <w:rsid w:val="00012653"/>
    <w:rsid w:val="0001297A"/>
    <w:rsid w:val="00012C61"/>
    <w:rsid w:val="00013B71"/>
    <w:rsid w:val="00020357"/>
    <w:rsid w:val="000211F7"/>
    <w:rsid w:val="0002197F"/>
    <w:rsid w:val="00021BC4"/>
    <w:rsid w:val="00021D68"/>
    <w:rsid w:val="000234EA"/>
    <w:rsid w:val="0002361B"/>
    <w:rsid w:val="000236A0"/>
    <w:rsid w:val="0002605F"/>
    <w:rsid w:val="00032504"/>
    <w:rsid w:val="00032ECB"/>
    <w:rsid w:val="0003417E"/>
    <w:rsid w:val="00034C17"/>
    <w:rsid w:val="0003500B"/>
    <w:rsid w:val="000353DC"/>
    <w:rsid w:val="0003608F"/>
    <w:rsid w:val="000403D5"/>
    <w:rsid w:val="000438CE"/>
    <w:rsid w:val="00044179"/>
    <w:rsid w:val="00044916"/>
    <w:rsid w:val="00045444"/>
    <w:rsid w:val="00047197"/>
    <w:rsid w:val="00051FA4"/>
    <w:rsid w:val="00053ABC"/>
    <w:rsid w:val="000553FA"/>
    <w:rsid w:val="00055561"/>
    <w:rsid w:val="00055BDC"/>
    <w:rsid w:val="00061F65"/>
    <w:rsid w:val="00062ED3"/>
    <w:rsid w:val="00063874"/>
    <w:rsid w:val="00063CC6"/>
    <w:rsid w:val="00064D04"/>
    <w:rsid w:val="0006532F"/>
    <w:rsid w:val="00065B5A"/>
    <w:rsid w:val="000667C2"/>
    <w:rsid w:val="000674E4"/>
    <w:rsid w:val="00067DCC"/>
    <w:rsid w:val="00070ACB"/>
    <w:rsid w:val="00071C74"/>
    <w:rsid w:val="00073371"/>
    <w:rsid w:val="0007487C"/>
    <w:rsid w:val="00076D57"/>
    <w:rsid w:val="0007717F"/>
    <w:rsid w:val="00082580"/>
    <w:rsid w:val="00083B00"/>
    <w:rsid w:val="00083C63"/>
    <w:rsid w:val="00084E8F"/>
    <w:rsid w:val="00087193"/>
    <w:rsid w:val="0009029E"/>
    <w:rsid w:val="00091B0E"/>
    <w:rsid w:val="00092CBB"/>
    <w:rsid w:val="00093BE5"/>
    <w:rsid w:val="00093C40"/>
    <w:rsid w:val="000958C3"/>
    <w:rsid w:val="000A1ED8"/>
    <w:rsid w:val="000A2C49"/>
    <w:rsid w:val="000A632D"/>
    <w:rsid w:val="000A6DCF"/>
    <w:rsid w:val="000B1E96"/>
    <w:rsid w:val="000B2987"/>
    <w:rsid w:val="000B3464"/>
    <w:rsid w:val="000B375A"/>
    <w:rsid w:val="000B3AC7"/>
    <w:rsid w:val="000B5C82"/>
    <w:rsid w:val="000B5E0D"/>
    <w:rsid w:val="000B6B1C"/>
    <w:rsid w:val="000B76C0"/>
    <w:rsid w:val="000B7F0A"/>
    <w:rsid w:val="000C11C1"/>
    <w:rsid w:val="000C26DD"/>
    <w:rsid w:val="000C5F2F"/>
    <w:rsid w:val="000C600B"/>
    <w:rsid w:val="000D0276"/>
    <w:rsid w:val="000D1066"/>
    <w:rsid w:val="000D2323"/>
    <w:rsid w:val="000D3D3C"/>
    <w:rsid w:val="000E37AA"/>
    <w:rsid w:val="000E6959"/>
    <w:rsid w:val="000E7B4D"/>
    <w:rsid w:val="000F147D"/>
    <w:rsid w:val="000F3B57"/>
    <w:rsid w:val="000F41A3"/>
    <w:rsid w:val="000F440D"/>
    <w:rsid w:val="000F5144"/>
    <w:rsid w:val="000F527F"/>
    <w:rsid w:val="000F70C0"/>
    <w:rsid w:val="000F7B0F"/>
    <w:rsid w:val="001029A8"/>
    <w:rsid w:val="00103415"/>
    <w:rsid w:val="00103D62"/>
    <w:rsid w:val="00103FA8"/>
    <w:rsid w:val="00104879"/>
    <w:rsid w:val="00105328"/>
    <w:rsid w:val="00105693"/>
    <w:rsid w:val="001061D4"/>
    <w:rsid w:val="00107EAF"/>
    <w:rsid w:val="00110AE1"/>
    <w:rsid w:val="001124AB"/>
    <w:rsid w:val="001127EE"/>
    <w:rsid w:val="00114109"/>
    <w:rsid w:val="001160EB"/>
    <w:rsid w:val="00117118"/>
    <w:rsid w:val="00120BE3"/>
    <w:rsid w:val="00122BB8"/>
    <w:rsid w:val="00123C52"/>
    <w:rsid w:val="0012740D"/>
    <w:rsid w:val="001279CA"/>
    <w:rsid w:val="00130F68"/>
    <w:rsid w:val="00131D2F"/>
    <w:rsid w:val="00132E0F"/>
    <w:rsid w:val="00133739"/>
    <w:rsid w:val="00140824"/>
    <w:rsid w:val="0014233D"/>
    <w:rsid w:val="00142460"/>
    <w:rsid w:val="00142487"/>
    <w:rsid w:val="00142BBE"/>
    <w:rsid w:val="00142C80"/>
    <w:rsid w:val="0014577A"/>
    <w:rsid w:val="001516EC"/>
    <w:rsid w:val="00151EE9"/>
    <w:rsid w:val="00155B0D"/>
    <w:rsid w:val="00155B88"/>
    <w:rsid w:val="00156761"/>
    <w:rsid w:val="00157128"/>
    <w:rsid w:val="00157EC8"/>
    <w:rsid w:val="00160520"/>
    <w:rsid w:val="00164372"/>
    <w:rsid w:val="001728A6"/>
    <w:rsid w:val="00172F92"/>
    <w:rsid w:val="00172F9D"/>
    <w:rsid w:val="00173E94"/>
    <w:rsid w:val="0017705F"/>
    <w:rsid w:val="001812E2"/>
    <w:rsid w:val="00181730"/>
    <w:rsid w:val="00183634"/>
    <w:rsid w:val="00184506"/>
    <w:rsid w:val="001850A3"/>
    <w:rsid w:val="0018593C"/>
    <w:rsid w:val="001860B6"/>
    <w:rsid w:val="00186ABA"/>
    <w:rsid w:val="001872D9"/>
    <w:rsid w:val="00190BFB"/>
    <w:rsid w:val="00191ED7"/>
    <w:rsid w:val="00192656"/>
    <w:rsid w:val="00192AB1"/>
    <w:rsid w:val="001940A4"/>
    <w:rsid w:val="001967D6"/>
    <w:rsid w:val="00196E5B"/>
    <w:rsid w:val="001A3135"/>
    <w:rsid w:val="001A3FF1"/>
    <w:rsid w:val="001A4390"/>
    <w:rsid w:val="001A5C0B"/>
    <w:rsid w:val="001A6B67"/>
    <w:rsid w:val="001A6ECA"/>
    <w:rsid w:val="001A79B6"/>
    <w:rsid w:val="001A7EBE"/>
    <w:rsid w:val="001B0779"/>
    <w:rsid w:val="001B1217"/>
    <w:rsid w:val="001B17E0"/>
    <w:rsid w:val="001B2FBB"/>
    <w:rsid w:val="001B3DB4"/>
    <w:rsid w:val="001B64A1"/>
    <w:rsid w:val="001C0932"/>
    <w:rsid w:val="001C18E2"/>
    <w:rsid w:val="001C2062"/>
    <w:rsid w:val="001C2312"/>
    <w:rsid w:val="001C319A"/>
    <w:rsid w:val="001C3593"/>
    <w:rsid w:val="001C5881"/>
    <w:rsid w:val="001D3DF5"/>
    <w:rsid w:val="001D6CBD"/>
    <w:rsid w:val="001E0886"/>
    <w:rsid w:val="001E2A87"/>
    <w:rsid w:val="001E418B"/>
    <w:rsid w:val="001E41DB"/>
    <w:rsid w:val="001E4A2E"/>
    <w:rsid w:val="001E659F"/>
    <w:rsid w:val="001E7AC2"/>
    <w:rsid w:val="001F3623"/>
    <w:rsid w:val="001F5095"/>
    <w:rsid w:val="001F792E"/>
    <w:rsid w:val="001F7AEB"/>
    <w:rsid w:val="00201E15"/>
    <w:rsid w:val="00202BF5"/>
    <w:rsid w:val="00203591"/>
    <w:rsid w:val="002107B2"/>
    <w:rsid w:val="00211EFC"/>
    <w:rsid w:val="0021635E"/>
    <w:rsid w:val="002203AB"/>
    <w:rsid w:val="00221373"/>
    <w:rsid w:val="00221C98"/>
    <w:rsid w:val="0022402B"/>
    <w:rsid w:val="00235779"/>
    <w:rsid w:val="00235A03"/>
    <w:rsid w:val="00236B67"/>
    <w:rsid w:val="00237E37"/>
    <w:rsid w:val="00240BD1"/>
    <w:rsid w:val="00240E59"/>
    <w:rsid w:val="00240E86"/>
    <w:rsid w:val="002424E5"/>
    <w:rsid w:val="00245E71"/>
    <w:rsid w:val="00252183"/>
    <w:rsid w:val="00252D04"/>
    <w:rsid w:val="00255510"/>
    <w:rsid w:val="00256FFA"/>
    <w:rsid w:val="00262DE3"/>
    <w:rsid w:val="00263EBB"/>
    <w:rsid w:val="00267486"/>
    <w:rsid w:val="00267758"/>
    <w:rsid w:val="002743C3"/>
    <w:rsid w:val="002773A4"/>
    <w:rsid w:val="00277FB1"/>
    <w:rsid w:val="002806A5"/>
    <w:rsid w:val="00282709"/>
    <w:rsid w:val="00282807"/>
    <w:rsid w:val="00283C4E"/>
    <w:rsid w:val="002843EA"/>
    <w:rsid w:val="0028759F"/>
    <w:rsid w:val="002910AB"/>
    <w:rsid w:val="00291691"/>
    <w:rsid w:val="0029327C"/>
    <w:rsid w:val="002939B4"/>
    <w:rsid w:val="00293FEC"/>
    <w:rsid w:val="00294CBD"/>
    <w:rsid w:val="00295B2D"/>
    <w:rsid w:val="00296AA3"/>
    <w:rsid w:val="002A133C"/>
    <w:rsid w:val="002A1B3D"/>
    <w:rsid w:val="002A3115"/>
    <w:rsid w:val="002A3D43"/>
    <w:rsid w:val="002B0A2C"/>
    <w:rsid w:val="002B4C4B"/>
    <w:rsid w:val="002C052B"/>
    <w:rsid w:val="002C1384"/>
    <w:rsid w:val="002C1FA8"/>
    <w:rsid w:val="002C4B91"/>
    <w:rsid w:val="002C4EDD"/>
    <w:rsid w:val="002C60AD"/>
    <w:rsid w:val="002C74B0"/>
    <w:rsid w:val="002C7F45"/>
    <w:rsid w:val="002D0B31"/>
    <w:rsid w:val="002D1456"/>
    <w:rsid w:val="002D24AC"/>
    <w:rsid w:val="002D36DA"/>
    <w:rsid w:val="002D3778"/>
    <w:rsid w:val="002D3BBC"/>
    <w:rsid w:val="002D45B4"/>
    <w:rsid w:val="002D4B62"/>
    <w:rsid w:val="002D539C"/>
    <w:rsid w:val="002D5902"/>
    <w:rsid w:val="002D6EFF"/>
    <w:rsid w:val="002D76CF"/>
    <w:rsid w:val="002E5050"/>
    <w:rsid w:val="002E52A1"/>
    <w:rsid w:val="002F0D46"/>
    <w:rsid w:val="002F2CFA"/>
    <w:rsid w:val="002F5423"/>
    <w:rsid w:val="002F77BF"/>
    <w:rsid w:val="00300265"/>
    <w:rsid w:val="0030275E"/>
    <w:rsid w:val="00302990"/>
    <w:rsid w:val="00304B0C"/>
    <w:rsid w:val="003076E0"/>
    <w:rsid w:val="003107C9"/>
    <w:rsid w:val="00311067"/>
    <w:rsid w:val="00312F3E"/>
    <w:rsid w:val="003145A5"/>
    <w:rsid w:val="003161CE"/>
    <w:rsid w:val="0031780B"/>
    <w:rsid w:val="00317AFF"/>
    <w:rsid w:val="00321D6D"/>
    <w:rsid w:val="003262C7"/>
    <w:rsid w:val="00326AAF"/>
    <w:rsid w:val="00326ECB"/>
    <w:rsid w:val="00330444"/>
    <w:rsid w:val="00331404"/>
    <w:rsid w:val="00331507"/>
    <w:rsid w:val="003333AF"/>
    <w:rsid w:val="003348B5"/>
    <w:rsid w:val="00334A8D"/>
    <w:rsid w:val="003352A9"/>
    <w:rsid w:val="00335DE6"/>
    <w:rsid w:val="003411FF"/>
    <w:rsid w:val="00342071"/>
    <w:rsid w:val="00342324"/>
    <w:rsid w:val="00342477"/>
    <w:rsid w:val="003428DF"/>
    <w:rsid w:val="003435A6"/>
    <w:rsid w:val="00343E54"/>
    <w:rsid w:val="00344D91"/>
    <w:rsid w:val="00345D7B"/>
    <w:rsid w:val="0034636A"/>
    <w:rsid w:val="00350C5B"/>
    <w:rsid w:val="00350EFF"/>
    <w:rsid w:val="00353AE0"/>
    <w:rsid w:val="003564AF"/>
    <w:rsid w:val="00356A92"/>
    <w:rsid w:val="00357296"/>
    <w:rsid w:val="003630F2"/>
    <w:rsid w:val="003635D3"/>
    <w:rsid w:val="00365D0A"/>
    <w:rsid w:val="00366433"/>
    <w:rsid w:val="0037057F"/>
    <w:rsid w:val="00370BC6"/>
    <w:rsid w:val="00373786"/>
    <w:rsid w:val="00373FCD"/>
    <w:rsid w:val="003758B1"/>
    <w:rsid w:val="00381BC0"/>
    <w:rsid w:val="00382574"/>
    <w:rsid w:val="00382F4F"/>
    <w:rsid w:val="003830AC"/>
    <w:rsid w:val="00384F78"/>
    <w:rsid w:val="0038711A"/>
    <w:rsid w:val="0039064D"/>
    <w:rsid w:val="003908FA"/>
    <w:rsid w:val="00393226"/>
    <w:rsid w:val="0039324D"/>
    <w:rsid w:val="00394C27"/>
    <w:rsid w:val="00395097"/>
    <w:rsid w:val="00395175"/>
    <w:rsid w:val="00395DCF"/>
    <w:rsid w:val="003962B1"/>
    <w:rsid w:val="003A12DC"/>
    <w:rsid w:val="003A1706"/>
    <w:rsid w:val="003A2DE3"/>
    <w:rsid w:val="003A61DE"/>
    <w:rsid w:val="003B0212"/>
    <w:rsid w:val="003B2E3D"/>
    <w:rsid w:val="003B4A6B"/>
    <w:rsid w:val="003B602F"/>
    <w:rsid w:val="003C0692"/>
    <w:rsid w:val="003C1982"/>
    <w:rsid w:val="003C5EE2"/>
    <w:rsid w:val="003C614B"/>
    <w:rsid w:val="003D0725"/>
    <w:rsid w:val="003D0B78"/>
    <w:rsid w:val="003D1D1A"/>
    <w:rsid w:val="003D2714"/>
    <w:rsid w:val="003D4186"/>
    <w:rsid w:val="003D46E0"/>
    <w:rsid w:val="003D56B8"/>
    <w:rsid w:val="003D6805"/>
    <w:rsid w:val="003D76B8"/>
    <w:rsid w:val="003D7851"/>
    <w:rsid w:val="003D7CE7"/>
    <w:rsid w:val="003E29F3"/>
    <w:rsid w:val="003E2F24"/>
    <w:rsid w:val="003E33F2"/>
    <w:rsid w:val="003E605F"/>
    <w:rsid w:val="003E6817"/>
    <w:rsid w:val="003E7B3A"/>
    <w:rsid w:val="003F0940"/>
    <w:rsid w:val="003F10C8"/>
    <w:rsid w:val="003F29BD"/>
    <w:rsid w:val="003F2B52"/>
    <w:rsid w:val="003F3961"/>
    <w:rsid w:val="003F3A03"/>
    <w:rsid w:val="003F6026"/>
    <w:rsid w:val="003F788D"/>
    <w:rsid w:val="00401405"/>
    <w:rsid w:val="0040287B"/>
    <w:rsid w:val="0040661C"/>
    <w:rsid w:val="004073B3"/>
    <w:rsid w:val="00410006"/>
    <w:rsid w:val="00412A83"/>
    <w:rsid w:val="004135B4"/>
    <w:rsid w:val="004140D9"/>
    <w:rsid w:val="00414CEC"/>
    <w:rsid w:val="00415A60"/>
    <w:rsid w:val="004211CC"/>
    <w:rsid w:val="004244EF"/>
    <w:rsid w:val="00424809"/>
    <w:rsid w:val="00424A0C"/>
    <w:rsid w:val="0043080F"/>
    <w:rsid w:val="00431BE9"/>
    <w:rsid w:val="00432A1F"/>
    <w:rsid w:val="004336EF"/>
    <w:rsid w:val="00433F6F"/>
    <w:rsid w:val="0043488A"/>
    <w:rsid w:val="00440B78"/>
    <w:rsid w:val="00440C41"/>
    <w:rsid w:val="00440DF2"/>
    <w:rsid w:val="00440F19"/>
    <w:rsid w:val="00442DFF"/>
    <w:rsid w:val="00444133"/>
    <w:rsid w:val="004506BE"/>
    <w:rsid w:val="004506FF"/>
    <w:rsid w:val="0045153E"/>
    <w:rsid w:val="004533D1"/>
    <w:rsid w:val="00455B73"/>
    <w:rsid w:val="00457596"/>
    <w:rsid w:val="00457C94"/>
    <w:rsid w:val="00462366"/>
    <w:rsid w:val="004629D5"/>
    <w:rsid w:val="00463534"/>
    <w:rsid w:val="00464159"/>
    <w:rsid w:val="00470F61"/>
    <w:rsid w:val="00471691"/>
    <w:rsid w:val="004719CF"/>
    <w:rsid w:val="004724C4"/>
    <w:rsid w:val="0047340A"/>
    <w:rsid w:val="00473804"/>
    <w:rsid w:val="004743EC"/>
    <w:rsid w:val="004748B0"/>
    <w:rsid w:val="004751A7"/>
    <w:rsid w:val="004843D0"/>
    <w:rsid w:val="004850C9"/>
    <w:rsid w:val="00485A15"/>
    <w:rsid w:val="00486B60"/>
    <w:rsid w:val="00486D77"/>
    <w:rsid w:val="004902F3"/>
    <w:rsid w:val="00491337"/>
    <w:rsid w:val="0049223A"/>
    <w:rsid w:val="00492496"/>
    <w:rsid w:val="00493BA3"/>
    <w:rsid w:val="00494271"/>
    <w:rsid w:val="004942F5"/>
    <w:rsid w:val="004960B4"/>
    <w:rsid w:val="0049694C"/>
    <w:rsid w:val="004972B2"/>
    <w:rsid w:val="004A62DF"/>
    <w:rsid w:val="004A75BE"/>
    <w:rsid w:val="004B3120"/>
    <w:rsid w:val="004B3148"/>
    <w:rsid w:val="004B4CFF"/>
    <w:rsid w:val="004B54E9"/>
    <w:rsid w:val="004B565E"/>
    <w:rsid w:val="004B6A92"/>
    <w:rsid w:val="004B6F9C"/>
    <w:rsid w:val="004B7F99"/>
    <w:rsid w:val="004C0280"/>
    <w:rsid w:val="004C13E9"/>
    <w:rsid w:val="004C1A55"/>
    <w:rsid w:val="004C33AE"/>
    <w:rsid w:val="004C3A6B"/>
    <w:rsid w:val="004C42F0"/>
    <w:rsid w:val="004C43A4"/>
    <w:rsid w:val="004C72C4"/>
    <w:rsid w:val="004C76CE"/>
    <w:rsid w:val="004D20EE"/>
    <w:rsid w:val="004D2666"/>
    <w:rsid w:val="004D3594"/>
    <w:rsid w:val="004D6D25"/>
    <w:rsid w:val="004D7489"/>
    <w:rsid w:val="004D7840"/>
    <w:rsid w:val="004E04F7"/>
    <w:rsid w:val="004E0B84"/>
    <w:rsid w:val="004E10F5"/>
    <w:rsid w:val="004E1A44"/>
    <w:rsid w:val="004E1F1C"/>
    <w:rsid w:val="004E3251"/>
    <w:rsid w:val="004E3AF1"/>
    <w:rsid w:val="004E6544"/>
    <w:rsid w:val="004E7802"/>
    <w:rsid w:val="004F009B"/>
    <w:rsid w:val="004F1B57"/>
    <w:rsid w:val="004F207A"/>
    <w:rsid w:val="004F2401"/>
    <w:rsid w:val="004F3A1D"/>
    <w:rsid w:val="004F4C5D"/>
    <w:rsid w:val="0050114D"/>
    <w:rsid w:val="005027B4"/>
    <w:rsid w:val="00504773"/>
    <w:rsid w:val="005068BC"/>
    <w:rsid w:val="00507161"/>
    <w:rsid w:val="00507773"/>
    <w:rsid w:val="0051236D"/>
    <w:rsid w:val="00513606"/>
    <w:rsid w:val="0051385A"/>
    <w:rsid w:val="00513BDD"/>
    <w:rsid w:val="00516D73"/>
    <w:rsid w:val="0052293F"/>
    <w:rsid w:val="00522F6B"/>
    <w:rsid w:val="00523110"/>
    <w:rsid w:val="0052491C"/>
    <w:rsid w:val="005251C1"/>
    <w:rsid w:val="00526766"/>
    <w:rsid w:val="005268E0"/>
    <w:rsid w:val="00526A34"/>
    <w:rsid w:val="00527744"/>
    <w:rsid w:val="00527DB2"/>
    <w:rsid w:val="005313CD"/>
    <w:rsid w:val="00531866"/>
    <w:rsid w:val="00531980"/>
    <w:rsid w:val="00533531"/>
    <w:rsid w:val="00533650"/>
    <w:rsid w:val="00533F72"/>
    <w:rsid w:val="0053661C"/>
    <w:rsid w:val="00536A57"/>
    <w:rsid w:val="00537979"/>
    <w:rsid w:val="005401FF"/>
    <w:rsid w:val="00540FBE"/>
    <w:rsid w:val="00541033"/>
    <w:rsid w:val="005422E3"/>
    <w:rsid w:val="00542A0E"/>
    <w:rsid w:val="005444C1"/>
    <w:rsid w:val="00545905"/>
    <w:rsid w:val="0054615B"/>
    <w:rsid w:val="005472A5"/>
    <w:rsid w:val="005500FB"/>
    <w:rsid w:val="00550C78"/>
    <w:rsid w:val="00551DFD"/>
    <w:rsid w:val="00552952"/>
    <w:rsid w:val="00552B5F"/>
    <w:rsid w:val="00556A44"/>
    <w:rsid w:val="00557E06"/>
    <w:rsid w:val="005603CF"/>
    <w:rsid w:val="00560A87"/>
    <w:rsid w:val="00560D94"/>
    <w:rsid w:val="0056541D"/>
    <w:rsid w:val="005654AC"/>
    <w:rsid w:val="0056627B"/>
    <w:rsid w:val="005670C9"/>
    <w:rsid w:val="00567462"/>
    <w:rsid w:val="00567D9E"/>
    <w:rsid w:val="00570EF9"/>
    <w:rsid w:val="00571364"/>
    <w:rsid w:val="005724D5"/>
    <w:rsid w:val="00575D97"/>
    <w:rsid w:val="005762C3"/>
    <w:rsid w:val="005779AE"/>
    <w:rsid w:val="00580587"/>
    <w:rsid w:val="00581310"/>
    <w:rsid w:val="0058143D"/>
    <w:rsid w:val="005822A8"/>
    <w:rsid w:val="00582E12"/>
    <w:rsid w:val="0058385E"/>
    <w:rsid w:val="00585AC6"/>
    <w:rsid w:val="00586C9A"/>
    <w:rsid w:val="0059503F"/>
    <w:rsid w:val="0059545D"/>
    <w:rsid w:val="005979DC"/>
    <w:rsid w:val="005A202E"/>
    <w:rsid w:val="005A21E3"/>
    <w:rsid w:val="005A2CE2"/>
    <w:rsid w:val="005A2E6F"/>
    <w:rsid w:val="005A37D0"/>
    <w:rsid w:val="005A3D64"/>
    <w:rsid w:val="005A4D3F"/>
    <w:rsid w:val="005A6D6C"/>
    <w:rsid w:val="005A6DB6"/>
    <w:rsid w:val="005A6ED8"/>
    <w:rsid w:val="005B2A61"/>
    <w:rsid w:val="005B3CB6"/>
    <w:rsid w:val="005B5439"/>
    <w:rsid w:val="005B78D2"/>
    <w:rsid w:val="005C028E"/>
    <w:rsid w:val="005C2D90"/>
    <w:rsid w:val="005C3EB9"/>
    <w:rsid w:val="005C58E0"/>
    <w:rsid w:val="005C5DA2"/>
    <w:rsid w:val="005C5DC2"/>
    <w:rsid w:val="005D191C"/>
    <w:rsid w:val="005D6837"/>
    <w:rsid w:val="005D6C4C"/>
    <w:rsid w:val="005E0D33"/>
    <w:rsid w:val="005E2835"/>
    <w:rsid w:val="005E2D1E"/>
    <w:rsid w:val="005E3B88"/>
    <w:rsid w:val="005E4997"/>
    <w:rsid w:val="005E61F9"/>
    <w:rsid w:val="005E7CE3"/>
    <w:rsid w:val="005F0430"/>
    <w:rsid w:val="005F08EC"/>
    <w:rsid w:val="005F1189"/>
    <w:rsid w:val="005F3BA5"/>
    <w:rsid w:val="005F589F"/>
    <w:rsid w:val="006007A2"/>
    <w:rsid w:val="0060301F"/>
    <w:rsid w:val="00605435"/>
    <w:rsid w:val="00605856"/>
    <w:rsid w:val="006109C1"/>
    <w:rsid w:val="006116F4"/>
    <w:rsid w:val="006144EC"/>
    <w:rsid w:val="00614965"/>
    <w:rsid w:val="00614ADC"/>
    <w:rsid w:val="00616877"/>
    <w:rsid w:val="00617EEA"/>
    <w:rsid w:val="006216E7"/>
    <w:rsid w:val="0062250B"/>
    <w:rsid w:val="00622A95"/>
    <w:rsid w:val="00623ABC"/>
    <w:rsid w:val="0062477F"/>
    <w:rsid w:val="00624EE3"/>
    <w:rsid w:val="00625224"/>
    <w:rsid w:val="00626F2D"/>
    <w:rsid w:val="00627316"/>
    <w:rsid w:val="006316CF"/>
    <w:rsid w:val="006359D1"/>
    <w:rsid w:val="00640DE1"/>
    <w:rsid w:val="0064157C"/>
    <w:rsid w:val="00642566"/>
    <w:rsid w:val="00642568"/>
    <w:rsid w:val="006433EC"/>
    <w:rsid w:val="0064473F"/>
    <w:rsid w:val="0064745E"/>
    <w:rsid w:val="00650116"/>
    <w:rsid w:val="00650ADB"/>
    <w:rsid w:val="00653904"/>
    <w:rsid w:val="006539B9"/>
    <w:rsid w:val="00655C16"/>
    <w:rsid w:val="00656049"/>
    <w:rsid w:val="0065606C"/>
    <w:rsid w:val="00657714"/>
    <w:rsid w:val="00657EA3"/>
    <w:rsid w:val="00662179"/>
    <w:rsid w:val="00663C13"/>
    <w:rsid w:val="00664E7A"/>
    <w:rsid w:val="00666135"/>
    <w:rsid w:val="006679B5"/>
    <w:rsid w:val="00667ED8"/>
    <w:rsid w:val="00670A1B"/>
    <w:rsid w:val="006719FE"/>
    <w:rsid w:val="00671DB1"/>
    <w:rsid w:val="00672440"/>
    <w:rsid w:val="006728B5"/>
    <w:rsid w:val="006732BB"/>
    <w:rsid w:val="006740F7"/>
    <w:rsid w:val="00674B33"/>
    <w:rsid w:val="00674EFD"/>
    <w:rsid w:val="0067564A"/>
    <w:rsid w:val="0068171B"/>
    <w:rsid w:val="006858AF"/>
    <w:rsid w:val="006865EA"/>
    <w:rsid w:val="00686D67"/>
    <w:rsid w:val="00687221"/>
    <w:rsid w:val="0069046D"/>
    <w:rsid w:val="00691B62"/>
    <w:rsid w:val="00694205"/>
    <w:rsid w:val="00696D0B"/>
    <w:rsid w:val="006A20D1"/>
    <w:rsid w:val="006A3BBC"/>
    <w:rsid w:val="006A564C"/>
    <w:rsid w:val="006A7E2E"/>
    <w:rsid w:val="006B06A3"/>
    <w:rsid w:val="006B08D7"/>
    <w:rsid w:val="006B1B86"/>
    <w:rsid w:val="006B25FE"/>
    <w:rsid w:val="006B2F1C"/>
    <w:rsid w:val="006B428F"/>
    <w:rsid w:val="006B52B0"/>
    <w:rsid w:val="006B5B2D"/>
    <w:rsid w:val="006B5E23"/>
    <w:rsid w:val="006B6CB2"/>
    <w:rsid w:val="006B6DE4"/>
    <w:rsid w:val="006C1C90"/>
    <w:rsid w:val="006C425B"/>
    <w:rsid w:val="006C4D85"/>
    <w:rsid w:val="006C4D8A"/>
    <w:rsid w:val="006C5037"/>
    <w:rsid w:val="006C59BD"/>
    <w:rsid w:val="006C6A36"/>
    <w:rsid w:val="006C7EDF"/>
    <w:rsid w:val="006D0081"/>
    <w:rsid w:val="006D0552"/>
    <w:rsid w:val="006D0624"/>
    <w:rsid w:val="006D2E8E"/>
    <w:rsid w:val="006D7649"/>
    <w:rsid w:val="006E035E"/>
    <w:rsid w:val="006E3EA5"/>
    <w:rsid w:val="006E6B2E"/>
    <w:rsid w:val="006E7F9A"/>
    <w:rsid w:val="006F1A0B"/>
    <w:rsid w:val="006F39D6"/>
    <w:rsid w:val="006F4FF6"/>
    <w:rsid w:val="006F546F"/>
    <w:rsid w:val="006F6F4E"/>
    <w:rsid w:val="00700D5B"/>
    <w:rsid w:val="00701DD2"/>
    <w:rsid w:val="00703C57"/>
    <w:rsid w:val="0070452E"/>
    <w:rsid w:val="00705307"/>
    <w:rsid w:val="00705C49"/>
    <w:rsid w:val="00710304"/>
    <w:rsid w:val="0071097C"/>
    <w:rsid w:val="007109BB"/>
    <w:rsid w:val="00710A14"/>
    <w:rsid w:val="00710DF6"/>
    <w:rsid w:val="00711502"/>
    <w:rsid w:val="0071327A"/>
    <w:rsid w:val="00714F7A"/>
    <w:rsid w:val="007156A6"/>
    <w:rsid w:val="007159BA"/>
    <w:rsid w:val="00722B1B"/>
    <w:rsid w:val="007267EC"/>
    <w:rsid w:val="00731723"/>
    <w:rsid w:val="00732BBD"/>
    <w:rsid w:val="00733BB5"/>
    <w:rsid w:val="00734566"/>
    <w:rsid w:val="007355F3"/>
    <w:rsid w:val="007360D9"/>
    <w:rsid w:val="00740175"/>
    <w:rsid w:val="0074099B"/>
    <w:rsid w:val="00743F53"/>
    <w:rsid w:val="0074600A"/>
    <w:rsid w:val="00752B90"/>
    <w:rsid w:val="00752E78"/>
    <w:rsid w:val="007534BD"/>
    <w:rsid w:val="00756612"/>
    <w:rsid w:val="007571F3"/>
    <w:rsid w:val="00760428"/>
    <w:rsid w:val="00762126"/>
    <w:rsid w:val="00762FF5"/>
    <w:rsid w:val="00763E92"/>
    <w:rsid w:val="007646FE"/>
    <w:rsid w:val="00764A07"/>
    <w:rsid w:val="00765FF6"/>
    <w:rsid w:val="007660C4"/>
    <w:rsid w:val="007737FB"/>
    <w:rsid w:val="00774941"/>
    <w:rsid w:val="00775421"/>
    <w:rsid w:val="00776D56"/>
    <w:rsid w:val="00780475"/>
    <w:rsid w:val="007804E6"/>
    <w:rsid w:val="00780C31"/>
    <w:rsid w:val="0078284E"/>
    <w:rsid w:val="00782C46"/>
    <w:rsid w:val="007833B9"/>
    <w:rsid w:val="00784D7A"/>
    <w:rsid w:val="00785F79"/>
    <w:rsid w:val="00790D3F"/>
    <w:rsid w:val="00792A72"/>
    <w:rsid w:val="00793111"/>
    <w:rsid w:val="00793726"/>
    <w:rsid w:val="007945B6"/>
    <w:rsid w:val="007954C0"/>
    <w:rsid w:val="007A2732"/>
    <w:rsid w:val="007A2B2D"/>
    <w:rsid w:val="007A3FBF"/>
    <w:rsid w:val="007A5D7F"/>
    <w:rsid w:val="007A6A0B"/>
    <w:rsid w:val="007A7984"/>
    <w:rsid w:val="007B135F"/>
    <w:rsid w:val="007B2B55"/>
    <w:rsid w:val="007B3C14"/>
    <w:rsid w:val="007B774E"/>
    <w:rsid w:val="007C0882"/>
    <w:rsid w:val="007C1043"/>
    <w:rsid w:val="007C14DF"/>
    <w:rsid w:val="007C32D4"/>
    <w:rsid w:val="007C4161"/>
    <w:rsid w:val="007C4BE1"/>
    <w:rsid w:val="007C51EF"/>
    <w:rsid w:val="007C6F74"/>
    <w:rsid w:val="007C7751"/>
    <w:rsid w:val="007D20E3"/>
    <w:rsid w:val="007D419F"/>
    <w:rsid w:val="007D4228"/>
    <w:rsid w:val="007D6D69"/>
    <w:rsid w:val="007D6F29"/>
    <w:rsid w:val="007D735A"/>
    <w:rsid w:val="007E0DDC"/>
    <w:rsid w:val="007F0584"/>
    <w:rsid w:val="007F093A"/>
    <w:rsid w:val="007F11B8"/>
    <w:rsid w:val="007F3EEA"/>
    <w:rsid w:val="007F65C7"/>
    <w:rsid w:val="008023FD"/>
    <w:rsid w:val="00802845"/>
    <w:rsid w:val="00803299"/>
    <w:rsid w:val="008139F4"/>
    <w:rsid w:val="00816216"/>
    <w:rsid w:val="008165EA"/>
    <w:rsid w:val="00816907"/>
    <w:rsid w:val="00816CF0"/>
    <w:rsid w:val="0081790A"/>
    <w:rsid w:val="00821CF3"/>
    <w:rsid w:val="0082217E"/>
    <w:rsid w:val="00822E49"/>
    <w:rsid w:val="00822E96"/>
    <w:rsid w:val="00824063"/>
    <w:rsid w:val="00825D16"/>
    <w:rsid w:val="008267EE"/>
    <w:rsid w:val="00826BB1"/>
    <w:rsid w:val="00827717"/>
    <w:rsid w:val="00830A74"/>
    <w:rsid w:val="008314B8"/>
    <w:rsid w:val="008316EF"/>
    <w:rsid w:val="0083273C"/>
    <w:rsid w:val="008331C1"/>
    <w:rsid w:val="008379B1"/>
    <w:rsid w:val="008424D3"/>
    <w:rsid w:val="00842FF3"/>
    <w:rsid w:val="00846C3B"/>
    <w:rsid w:val="008509F8"/>
    <w:rsid w:val="00850C34"/>
    <w:rsid w:val="00850F04"/>
    <w:rsid w:val="00851B1A"/>
    <w:rsid w:val="00851C29"/>
    <w:rsid w:val="00851F99"/>
    <w:rsid w:val="00852756"/>
    <w:rsid w:val="0085309B"/>
    <w:rsid w:val="008543E1"/>
    <w:rsid w:val="008549B6"/>
    <w:rsid w:val="0085725A"/>
    <w:rsid w:val="0086068B"/>
    <w:rsid w:val="008620B4"/>
    <w:rsid w:val="00862B0B"/>
    <w:rsid w:val="00865910"/>
    <w:rsid w:val="00870DBE"/>
    <w:rsid w:val="008723EF"/>
    <w:rsid w:val="0087301D"/>
    <w:rsid w:val="00873818"/>
    <w:rsid w:val="00873F7F"/>
    <w:rsid w:val="00874239"/>
    <w:rsid w:val="00874269"/>
    <w:rsid w:val="00877A6D"/>
    <w:rsid w:val="00881AFF"/>
    <w:rsid w:val="00882301"/>
    <w:rsid w:val="00886903"/>
    <w:rsid w:val="00890F00"/>
    <w:rsid w:val="0089283A"/>
    <w:rsid w:val="00894204"/>
    <w:rsid w:val="00895A94"/>
    <w:rsid w:val="00896702"/>
    <w:rsid w:val="0089696C"/>
    <w:rsid w:val="00897A46"/>
    <w:rsid w:val="008A12DA"/>
    <w:rsid w:val="008A4677"/>
    <w:rsid w:val="008A4D51"/>
    <w:rsid w:val="008A5DB2"/>
    <w:rsid w:val="008B092F"/>
    <w:rsid w:val="008B09EE"/>
    <w:rsid w:val="008B1A1A"/>
    <w:rsid w:val="008B1FF2"/>
    <w:rsid w:val="008B2496"/>
    <w:rsid w:val="008B4BFE"/>
    <w:rsid w:val="008B7A72"/>
    <w:rsid w:val="008B7D97"/>
    <w:rsid w:val="008C255E"/>
    <w:rsid w:val="008C7062"/>
    <w:rsid w:val="008D1E50"/>
    <w:rsid w:val="008D51B8"/>
    <w:rsid w:val="008E0178"/>
    <w:rsid w:val="008E0B6D"/>
    <w:rsid w:val="008E1F7D"/>
    <w:rsid w:val="008E6C46"/>
    <w:rsid w:val="008F3574"/>
    <w:rsid w:val="008F4657"/>
    <w:rsid w:val="008F6BF6"/>
    <w:rsid w:val="0090042E"/>
    <w:rsid w:val="00901597"/>
    <w:rsid w:val="00904A3E"/>
    <w:rsid w:val="0090687A"/>
    <w:rsid w:val="00907144"/>
    <w:rsid w:val="009078EE"/>
    <w:rsid w:val="00907A65"/>
    <w:rsid w:val="00910DEE"/>
    <w:rsid w:val="00913362"/>
    <w:rsid w:val="009140C4"/>
    <w:rsid w:val="00916593"/>
    <w:rsid w:val="00916B1C"/>
    <w:rsid w:val="00916DBA"/>
    <w:rsid w:val="00917B7E"/>
    <w:rsid w:val="009215B7"/>
    <w:rsid w:val="00922C46"/>
    <w:rsid w:val="00923BDB"/>
    <w:rsid w:val="009242EA"/>
    <w:rsid w:val="00924381"/>
    <w:rsid w:val="00925988"/>
    <w:rsid w:val="00927DD1"/>
    <w:rsid w:val="00931079"/>
    <w:rsid w:val="009314BE"/>
    <w:rsid w:val="00931BAE"/>
    <w:rsid w:val="00931E54"/>
    <w:rsid w:val="00932281"/>
    <w:rsid w:val="00933384"/>
    <w:rsid w:val="00934D2C"/>
    <w:rsid w:val="00934E0C"/>
    <w:rsid w:val="00935407"/>
    <w:rsid w:val="009402A5"/>
    <w:rsid w:val="009411A4"/>
    <w:rsid w:val="009422D4"/>
    <w:rsid w:val="009427B5"/>
    <w:rsid w:val="009457DA"/>
    <w:rsid w:val="00945BA6"/>
    <w:rsid w:val="0095041C"/>
    <w:rsid w:val="00953A46"/>
    <w:rsid w:val="009548A5"/>
    <w:rsid w:val="009550FD"/>
    <w:rsid w:val="00955DFC"/>
    <w:rsid w:val="0096111A"/>
    <w:rsid w:val="009611A2"/>
    <w:rsid w:val="00961A7D"/>
    <w:rsid w:val="009642B6"/>
    <w:rsid w:val="0097078C"/>
    <w:rsid w:val="00972799"/>
    <w:rsid w:val="00974A56"/>
    <w:rsid w:val="00976D34"/>
    <w:rsid w:val="00977E8D"/>
    <w:rsid w:val="0098078B"/>
    <w:rsid w:val="00986A33"/>
    <w:rsid w:val="00991F79"/>
    <w:rsid w:val="0099624C"/>
    <w:rsid w:val="00996906"/>
    <w:rsid w:val="00997435"/>
    <w:rsid w:val="009A0674"/>
    <w:rsid w:val="009A31D3"/>
    <w:rsid w:val="009A550B"/>
    <w:rsid w:val="009A58AB"/>
    <w:rsid w:val="009A5B98"/>
    <w:rsid w:val="009A6558"/>
    <w:rsid w:val="009A67AF"/>
    <w:rsid w:val="009A6C69"/>
    <w:rsid w:val="009A6CCE"/>
    <w:rsid w:val="009A7545"/>
    <w:rsid w:val="009A7798"/>
    <w:rsid w:val="009B293C"/>
    <w:rsid w:val="009B2DDF"/>
    <w:rsid w:val="009B35C0"/>
    <w:rsid w:val="009B415A"/>
    <w:rsid w:val="009B472A"/>
    <w:rsid w:val="009B6F4F"/>
    <w:rsid w:val="009B78DB"/>
    <w:rsid w:val="009C0F45"/>
    <w:rsid w:val="009C37F6"/>
    <w:rsid w:val="009C64EC"/>
    <w:rsid w:val="009C7554"/>
    <w:rsid w:val="009D05C1"/>
    <w:rsid w:val="009D0CF4"/>
    <w:rsid w:val="009D15B0"/>
    <w:rsid w:val="009D3471"/>
    <w:rsid w:val="009D69ED"/>
    <w:rsid w:val="009E0E59"/>
    <w:rsid w:val="009E0F04"/>
    <w:rsid w:val="009E2233"/>
    <w:rsid w:val="009E3402"/>
    <w:rsid w:val="009E3473"/>
    <w:rsid w:val="009E3CCC"/>
    <w:rsid w:val="009E4101"/>
    <w:rsid w:val="009E49FB"/>
    <w:rsid w:val="009E4F91"/>
    <w:rsid w:val="009E5DAB"/>
    <w:rsid w:val="009F0978"/>
    <w:rsid w:val="009F163B"/>
    <w:rsid w:val="009F1D76"/>
    <w:rsid w:val="009F5450"/>
    <w:rsid w:val="009F7580"/>
    <w:rsid w:val="00A00B13"/>
    <w:rsid w:val="00A01D8D"/>
    <w:rsid w:val="00A02ED9"/>
    <w:rsid w:val="00A044B5"/>
    <w:rsid w:val="00A04892"/>
    <w:rsid w:val="00A05E96"/>
    <w:rsid w:val="00A061FC"/>
    <w:rsid w:val="00A0725F"/>
    <w:rsid w:val="00A07390"/>
    <w:rsid w:val="00A0798E"/>
    <w:rsid w:val="00A13335"/>
    <w:rsid w:val="00A15BB3"/>
    <w:rsid w:val="00A16CF2"/>
    <w:rsid w:val="00A24A10"/>
    <w:rsid w:val="00A24FE8"/>
    <w:rsid w:val="00A253B3"/>
    <w:rsid w:val="00A26AB4"/>
    <w:rsid w:val="00A270B9"/>
    <w:rsid w:val="00A30A00"/>
    <w:rsid w:val="00A344EF"/>
    <w:rsid w:val="00A368B5"/>
    <w:rsid w:val="00A40ACE"/>
    <w:rsid w:val="00A41AB8"/>
    <w:rsid w:val="00A423C8"/>
    <w:rsid w:val="00A42B52"/>
    <w:rsid w:val="00A452C1"/>
    <w:rsid w:val="00A45DA3"/>
    <w:rsid w:val="00A52B82"/>
    <w:rsid w:val="00A52BC4"/>
    <w:rsid w:val="00A5314E"/>
    <w:rsid w:val="00A57FB9"/>
    <w:rsid w:val="00A653BB"/>
    <w:rsid w:val="00A65574"/>
    <w:rsid w:val="00A67011"/>
    <w:rsid w:val="00A677A4"/>
    <w:rsid w:val="00A71A17"/>
    <w:rsid w:val="00A71BD5"/>
    <w:rsid w:val="00A7220F"/>
    <w:rsid w:val="00A74CBD"/>
    <w:rsid w:val="00A75E22"/>
    <w:rsid w:val="00A76206"/>
    <w:rsid w:val="00A80344"/>
    <w:rsid w:val="00A80911"/>
    <w:rsid w:val="00A80F35"/>
    <w:rsid w:val="00A811DB"/>
    <w:rsid w:val="00A81436"/>
    <w:rsid w:val="00A81C90"/>
    <w:rsid w:val="00A83E9B"/>
    <w:rsid w:val="00A863A7"/>
    <w:rsid w:val="00A875E0"/>
    <w:rsid w:val="00A90637"/>
    <w:rsid w:val="00A93989"/>
    <w:rsid w:val="00A96545"/>
    <w:rsid w:val="00AA0138"/>
    <w:rsid w:val="00AA06BA"/>
    <w:rsid w:val="00AA2955"/>
    <w:rsid w:val="00AA2AD3"/>
    <w:rsid w:val="00AA489D"/>
    <w:rsid w:val="00AA4A92"/>
    <w:rsid w:val="00AA52CC"/>
    <w:rsid w:val="00AB3FDB"/>
    <w:rsid w:val="00AB431D"/>
    <w:rsid w:val="00AB49FC"/>
    <w:rsid w:val="00AB4F81"/>
    <w:rsid w:val="00AB7DCC"/>
    <w:rsid w:val="00AC2467"/>
    <w:rsid w:val="00AC2C37"/>
    <w:rsid w:val="00AC3066"/>
    <w:rsid w:val="00AC5F56"/>
    <w:rsid w:val="00AC65C2"/>
    <w:rsid w:val="00AD2E39"/>
    <w:rsid w:val="00AD6C78"/>
    <w:rsid w:val="00AD751F"/>
    <w:rsid w:val="00AD76E8"/>
    <w:rsid w:val="00AE4A24"/>
    <w:rsid w:val="00AF0D8C"/>
    <w:rsid w:val="00AF2026"/>
    <w:rsid w:val="00AF2AA7"/>
    <w:rsid w:val="00AF2F09"/>
    <w:rsid w:val="00AF4E8C"/>
    <w:rsid w:val="00B01BE5"/>
    <w:rsid w:val="00B01D33"/>
    <w:rsid w:val="00B02D4F"/>
    <w:rsid w:val="00B037C8"/>
    <w:rsid w:val="00B14DDE"/>
    <w:rsid w:val="00B15E75"/>
    <w:rsid w:val="00B16C25"/>
    <w:rsid w:val="00B217C8"/>
    <w:rsid w:val="00B224F4"/>
    <w:rsid w:val="00B22D2B"/>
    <w:rsid w:val="00B23051"/>
    <w:rsid w:val="00B235ED"/>
    <w:rsid w:val="00B23854"/>
    <w:rsid w:val="00B24F71"/>
    <w:rsid w:val="00B251A2"/>
    <w:rsid w:val="00B25A6D"/>
    <w:rsid w:val="00B2605C"/>
    <w:rsid w:val="00B26064"/>
    <w:rsid w:val="00B269B5"/>
    <w:rsid w:val="00B26E22"/>
    <w:rsid w:val="00B30435"/>
    <w:rsid w:val="00B30453"/>
    <w:rsid w:val="00B314C5"/>
    <w:rsid w:val="00B331CF"/>
    <w:rsid w:val="00B33D84"/>
    <w:rsid w:val="00B34EA5"/>
    <w:rsid w:val="00B355DA"/>
    <w:rsid w:val="00B42CA7"/>
    <w:rsid w:val="00B4425C"/>
    <w:rsid w:val="00B47183"/>
    <w:rsid w:val="00B474C7"/>
    <w:rsid w:val="00B503F9"/>
    <w:rsid w:val="00B51293"/>
    <w:rsid w:val="00B514B8"/>
    <w:rsid w:val="00B525C1"/>
    <w:rsid w:val="00B53292"/>
    <w:rsid w:val="00B53A72"/>
    <w:rsid w:val="00B54516"/>
    <w:rsid w:val="00B553F8"/>
    <w:rsid w:val="00B55B1A"/>
    <w:rsid w:val="00B57015"/>
    <w:rsid w:val="00B5755B"/>
    <w:rsid w:val="00B61519"/>
    <w:rsid w:val="00B61D84"/>
    <w:rsid w:val="00B620A5"/>
    <w:rsid w:val="00B627D0"/>
    <w:rsid w:val="00B638BA"/>
    <w:rsid w:val="00B647EA"/>
    <w:rsid w:val="00B64C23"/>
    <w:rsid w:val="00B64E37"/>
    <w:rsid w:val="00B65636"/>
    <w:rsid w:val="00B657AC"/>
    <w:rsid w:val="00B703D9"/>
    <w:rsid w:val="00B70451"/>
    <w:rsid w:val="00B705F1"/>
    <w:rsid w:val="00B719E8"/>
    <w:rsid w:val="00B72BF0"/>
    <w:rsid w:val="00B730A9"/>
    <w:rsid w:val="00B7537C"/>
    <w:rsid w:val="00B75B52"/>
    <w:rsid w:val="00B802D2"/>
    <w:rsid w:val="00B80B2A"/>
    <w:rsid w:val="00B84645"/>
    <w:rsid w:val="00B84970"/>
    <w:rsid w:val="00B85EB6"/>
    <w:rsid w:val="00B861F8"/>
    <w:rsid w:val="00B8792C"/>
    <w:rsid w:val="00B90EF9"/>
    <w:rsid w:val="00B93E0C"/>
    <w:rsid w:val="00B93E93"/>
    <w:rsid w:val="00B940C6"/>
    <w:rsid w:val="00B9536C"/>
    <w:rsid w:val="00BA0D2A"/>
    <w:rsid w:val="00BA5B54"/>
    <w:rsid w:val="00BA79D9"/>
    <w:rsid w:val="00BB0F16"/>
    <w:rsid w:val="00BB13D2"/>
    <w:rsid w:val="00BB2FE6"/>
    <w:rsid w:val="00BB32B9"/>
    <w:rsid w:val="00BB56BD"/>
    <w:rsid w:val="00BC1999"/>
    <w:rsid w:val="00BC285D"/>
    <w:rsid w:val="00BC4296"/>
    <w:rsid w:val="00BC44A2"/>
    <w:rsid w:val="00BC6153"/>
    <w:rsid w:val="00BC61CD"/>
    <w:rsid w:val="00BC6298"/>
    <w:rsid w:val="00BC62C3"/>
    <w:rsid w:val="00BD038E"/>
    <w:rsid w:val="00BD2529"/>
    <w:rsid w:val="00BD272F"/>
    <w:rsid w:val="00BD598C"/>
    <w:rsid w:val="00BD7AEB"/>
    <w:rsid w:val="00BE0542"/>
    <w:rsid w:val="00BE2FB1"/>
    <w:rsid w:val="00BE5E61"/>
    <w:rsid w:val="00BE64B5"/>
    <w:rsid w:val="00BE6ECE"/>
    <w:rsid w:val="00BF278F"/>
    <w:rsid w:val="00BF4CEF"/>
    <w:rsid w:val="00BF4EE7"/>
    <w:rsid w:val="00BF5D15"/>
    <w:rsid w:val="00BF6B43"/>
    <w:rsid w:val="00BF7208"/>
    <w:rsid w:val="00C03B2D"/>
    <w:rsid w:val="00C03C20"/>
    <w:rsid w:val="00C0413C"/>
    <w:rsid w:val="00C054C7"/>
    <w:rsid w:val="00C128C6"/>
    <w:rsid w:val="00C152E8"/>
    <w:rsid w:val="00C16784"/>
    <w:rsid w:val="00C222BF"/>
    <w:rsid w:val="00C23EC6"/>
    <w:rsid w:val="00C25332"/>
    <w:rsid w:val="00C2637F"/>
    <w:rsid w:val="00C307D6"/>
    <w:rsid w:val="00C30B4B"/>
    <w:rsid w:val="00C3290A"/>
    <w:rsid w:val="00C3387C"/>
    <w:rsid w:val="00C34B0A"/>
    <w:rsid w:val="00C36EEA"/>
    <w:rsid w:val="00C371D5"/>
    <w:rsid w:val="00C402A6"/>
    <w:rsid w:val="00C40BB5"/>
    <w:rsid w:val="00C43F05"/>
    <w:rsid w:val="00C4655D"/>
    <w:rsid w:val="00C46A44"/>
    <w:rsid w:val="00C46AF8"/>
    <w:rsid w:val="00C47133"/>
    <w:rsid w:val="00C477F3"/>
    <w:rsid w:val="00C508E4"/>
    <w:rsid w:val="00C5468E"/>
    <w:rsid w:val="00C54C77"/>
    <w:rsid w:val="00C54E4F"/>
    <w:rsid w:val="00C61BE9"/>
    <w:rsid w:val="00C61C97"/>
    <w:rsid w:val="00C62834"/>
    <w:rsid w:val="00C63174"/>
    <w:rsid w:val="00C63576"/>
    <w:rsid w:val="00C63F05"/>
    <w:rsid w:val="00C64B4D"/>
    <w:rsid w:val="00C67B17"/>
    <w:rsid w:val="00C7142A"/>
    <w:rsid w:val="00C72476"/>
    <w:rsid w:val="00C74245"/>
    <w:rsid w:val="00C746FA"/>
    <w:rsid w:val="00C749FE"/>
    <w:rsid w:val="00C75831"/>
    <w:rsid w:val="00C84339"/>
    <w:rsid w:val="00C846DB"/>
    <w:rsid w:val="00C849EA"/>
    <w:rsid w:val="00C84BCB"/>
    <w:rsid w:val="00C84E85"/>
    <w:rsid w:val="00C85D82"/>
    <w:rsid w:val="00C87130"/>
    <w:rsid w:val="00C919E7"/>
    <w:rsid w:val="00C91E20"/>
    <w:rsid w:val="00C953FB"/>
    <w:rsid w:val="00C9581C"/>
    <w:rsid w:val="00CA08D7"/>
    <w:rsid w:val="00CA0E93"/>
    <w:rsid w:val="00CA2544"/>
    <w:rsid w:val="00CA2B37"/>
    <w:rsid w:val="00CA3008"/>
    <w:rsid w:val="00CA3FF7"/>
    <w:rsid w:val="00CB0F42"/>
    <w:rsid w:val="00CB2CD8"/>
    <w:rsid w:val="00CB2E7E"/>
    <w:rsid w:val="00CB5A04"/>
    <w:rsid w:val="00CB5BBC"/>
    <w:rsid w:val="00CC0761"/>
    <w:rsid w:val="00CC1E17"/>
    <w:rsid w:val="00CC4326"/>
    <w:rsid w:val="00CC4686"/>
    <w:rsid w:val="00CC71B4"/>
    <w:rsid w:val="00CD088E"/>
    <w:rsid w:val="00CD1620"/>
    <w:rsid w:val="00CD23AF"/>
    <w:rsid w:val="00CD4BBA"/>
    <w:rsid w:val="00CD6909"/>
    <w:rsid w:val="00CE06E3"/>
    <w:rsid w:val="00CE0EAA"/>
    <w:rsid w:val="00CE0ED9"/>
    <w:rsid w:val="00CE27E1"/>
    <w:rsid w:val="00CE3B71"/>
    <w:rsid w:val="00CE4379"/>
    <w:rsid w:val="00CE457E"/>
    <w:rsid w:val="00CE4FC8"/>
    <w:rsid w:val="00CE6A40"/>
    <w:rsid w:val="00CE6C5B"/>
    <w:rsid w:val="00CF02B1"/>
    <w:rsid w:val="00CF113C"/>
    <w:rsid w:val="00CF1900"/>
    <w:rsid w:val="00CF1B4D"/>
    <w:rsid w:val="00CF50DD"/>
    <w:rsid w:val="00CF52F4"/>
    <w:rsid w:val="00CF5D04"/>
    <w:rsid w:val="00CF5F3A"/>
    <w:rsid w:val="00D00B95"/>
    <w:rsid w:val="00D03E61"/>
    <w:rsid w:val="00D0472A"/>
    <w:rsid w:val="00D05F1A"/>
    <w:rsid w:val="00D068C3"/>
    <w:rsid w:val="00D1249E"/>
    <w:rsid w:val="00D12CAB"/>
    <w:rsid w:val="00D13563"/>
    <w:rsid w:val="00D13A65"/>
    <w:rsid w:val="00D13C3D"/>
    <w:rsid w:val="00D162E1"/>
    <w:rsid w:val="00D22C1E"/>
    <w:rsid w:val="00D234CC"/>
    <w:rsid w:val="00D302AC"/>
    <w:rsid w:val="00D312BA"/>
    <w:rsid w:val="00D31746"/>
    <w:rsid w:val="00D3306D"/>
    <w:rsid w:val="00D346A9"/>
    <w:rsid w:val="00D3690F"/>
    <w:rsid w:val="00D40381"/>
    <w:rsid w:val="00D411E6"/>
    <w:rsid w:val="00D41F03"/>
    <w:rsid w:val="00D42363"/>
    <w:rsid w:val="00D43E87"/>
    <w:rsid w:val="00D44153"/>
    <w:rsid w:val="00D443FF"/>
    <w:rsid w:val="00D5115D"/>
    <w:rsid w:val="00D514A5"/>
    <w:rsid w:val="00D52BD5"/>
    <w:rsid w:val="00D57C08"/>
    <w:rsid w:val="00D57F45"/>
    <w:rsid w:val="00D6090F"/>
    <w:rsid w:val="00D64C79"/>
    <w:rsid w:val="00D65DDF"/>
    <w:rsid w:val="00D67118"/>
    <w:rsid w:val="00D70462"/>
    <w:rsid w:val="00D727F0"/>
    <w:rsid w:val="00D75C3F"/>
    <w:rsid w:val="00D76320"/>
    <w:rsid w:val="00D76329"/>
    <w:rsid w:val="00D766F7"/>
    <w:rsid w:val="00D77994"/>
    <w:rsid w:val="00D8157D"/>
    <w:rsid w:val="00D8279D"/>
    <w:rsid w:val="00D82E7A"/>
    <w:rsid w:val="00D866A6"/>
    <w:rsid w:val="00D8741B"/>
    <w:rsid w:val="00D87DB3"/>
    <w:rsid w:val="00D90030"/>
    <w:rsid w:val="00D94305"/>
    <w:rsid w:val="00DA1631"/>
    <w:rsid w:val="00DA16AE"/>
    <w:rsid w:val="00DA6308"/>
    <w:rsid w:val="00DA6EC7"/>
    <w:rsid w:val="00DB03AF"/>
    <w:rsid w:val="00DB03F4"/>
    <w:rsid w:val="00DB0983"/>
    <w:rsid w:val="00DB16F6"/>
    <w:rsid w:val="00DB3743"/>
    <w:rsid w:val="00DB4342"/>
    <w:rsid w:val="00DB5E3A"/>
    <w:rsid w:val="00DB6B9A"/>
    <w:rsid w:val="00DC02E5"/>
    <w:rsid w:val="00DC0A9A"/>
    <w:rsid w:val="00DC1EB4"/>
    <w:rsid w:val="00DC1FE5"/>
    <w:rsid w:val="00DC2C9C"/>
    <w:rsid w:val="00DC4405"/>
    <w:rsid w:val="00DC4FAF"/>
    <w:rsid w:val="00DC5A17"/>
    <w:rsid w:val="00DC639E"/>
    <w:rsid w:val="00DC6752"/>
    <w:rsid w:val="00DC6B0F"/>
    <w:rsid w:val="00DC78EC"/>
    <w:rsid w:val="00DC7D1C"/>
    <w:rsid w:val="00DD032D"/>
    <w:rsid w:val="00DD0A6A"/>
    <w:rsid w:val="00DD1C13"/>
    <w:rsid w:val="00DD4CDB"/>
    <w:rsid w:val="00DD6A35"/>
    <w:rsid w:val="00DD7C5E"/>
    <w:rsid w:val="00DE264A"/>
    <w:rsid w:val="00DE425A"/>
    <w:rsid w:val="00DE4F38"/>
    <w:rsid w:val="00DE62A6"/>
    <w:rsid w:val="00DE68D4"/>
    <w:rsid w:val="00DF0AA5"/>
    <w:rsid w:val="00DF14F3"/>
    <w:rsid w:val="00DF1AD1"/>
    <w:rsid w:val="00DF5D9B"/>
    <w:rsid w:val="00DF64A7"/>
    <w:rsid w:val="00E004E5"/>
    <w:rsid w:val="00E00C93"/>
    <w:rsid w:val="00E02EBD"/>
    <w:rsid w:val="00E0415A"/>
    <w:rsid w:val="00E074DA"/>
    <w:rsid w:val="00E1075D"/>
    <w:rsid w:val="00E139D2"/>
    <w:rsid w:val="00E1571C"/>
    <w:rsid w:val="00E15924"/>
    <w:rsid w:val="00E17B79"/>
    <w:rsid w:val="00E212F8"/>
    <w:rsid w:val="00E22EA6"/>
    <w:rsid w:val="00E23514"/>
    <w:rsid w:val="00E23AB4"/>
    <w:rsid w:val="00E27869"/>
    <w:rsid w:val="00E3194B"/>
    <w:rsid w:val="00E32DC0"/>
    <w:rsid w:val="00E33C52"/>
    <w:rsid w:val="00E33FB8"/>
    <w:rsid w:val="00E341EA"/>
    <w:rsid w:val="00E34401"/>
    <w:rsid w:val="00E35136"/>
    <w:rsid w:val="00E37C9D"/>
    <w:rsid w:val="00E37F3C"/>
    <w:rsid w:val="00E40A31"/>
    <w:rsid w:val="00E46646"/>
    <w:rsid w:val="00E47FCB"/>
    <w:rsid w:val="00E50265"/>
    <w:rsid w:val="00E50E43"/>
    <w:rsid w:val="00E525E5"/>
    <w:rsid w:val="00E55A89"/>
    <w:rsid w:val="00E57AFE"/>
    <w:rsid w:val="00E632A3"/>
    <w:rsid w:val="00E63583"/>
    <w:rsid w:val="00E63753"/>
    <w:rsid w:val="00E64B66"/>
    <w:rsid w:val="00E64ED2"/>
    <w:rsid w:val="00E66266"/>
    <w:rsid w:val="00E66C93"/>
    <w:rsid w:val="00E67EDB"/>
    <w:rsid w:val="00E71083"/>
    <w:rsid w:val="00E71DB2"/>
    <w:rsid w:val="00E750F1"/>
    <w:rsid w:val="00E765E8"/>
    <w:rsid w:val="00E76F50"/>
    <w:rsid w:val="00E80852"/>
    <w:rsid w:val="00E822A7"/>
    <w:rsid w:val="00E83CCB"/>
    <w:rsid w:val="00E84EBE"/>
    <w:rsid w:val="00E91C21"/>
    <w:rsid w:val="00E91C6E"/>
    <w:rsid w:val="00E928CB"/>
    <w:rsid w:val="00E93248"/>
    <w:rsid w:val="00E93972"/>
    <w:rsid w:val="00E945FE"/>
    <w:rsid w:val="00E97BCF"/>
    <w:rsid w:val="00EA1325"/>
    <w:rsid w:val="00EA1C75"/>
    <w:rsid w:val="00EA35D2"/>
    <w:rsid w:val="00EA37AF"/>
    <w:rsid w:val="00EA3BC2"/>
    <w:rsid w:val="00EA3C19"/>
    <w:rsid w:val="00EA4000"/>
    <w:rsid w:val="00EA4F59"/>
    <w:rsid w:val="00EA5ED9"/>
    <w:rsid w:val="00EA65AC"/>
    <w:rsid w:val="00EB0325"/>
    <w:rsid w:val="00EB03F0"/>
    <w:rsid w:val="00EB1330"/>
    <w:rsid w:val="00EB2018"/>
    <w:rsid w:val="00EB2097"/>
    <w:rsid w:val="00EB3167"/>
    <w:rsid w:val="00EB58AB"/>
    <w:rsid w:val="00EB6734"/>
    <w:rsid w:val="00EB687E"/>
    <w:rsid w:val="00EC4273"/>
    <w:rsid w:val="00EC7F75"/>
    <w:rsid w:val="00ED27AA"/>
    <w:rsid w:val="00ED4CA9"/>
    <w:rsid w:val="00EE2D6F"/>
    <w:rsid w:val="00EE425E"/>
    <w:rsid w:val="00EE491F"/>
    <w:rsid w:val="00EF465C"/>
    <w:rsid w:val="00EF5435"/>
    <w:rsid w:val="00F0002B"/>
    <w:rsid w:val="00F002E1"/>
    <w:rsid w:val="00F003C5"/>
    <w:rsid w:val="00F00723"/>
    <w:rsid w:val="00F00B5C"/>
    <w:rsid w:val="00F01015"/>
    <w:rsid w:val="00F0256E"/>
    <w:rsid w:val="00F028FB"/>
    <w:rsid w:val="00F03828"/>
    <w:rsid w:val="00F040FD"/>
    <w:rsid w:val="00F043E8"/>
    <w:rsid w:val="00F04B76"/>
    <w:rsid w:val="00F06716"/>
    <w:rsid w:val="00F0728E"/>
    <w:rsid w:val="00F100F6"/>
    <w:rsid w:val="00F1025B"/>
    <w:rsid w:val="00F104E1"/>
    <w:rsid w:val="00F11BD4"/>
    <w:rsid w:val="00F12194"/>
    <w:rsid w:val="00F12A14"/>
    <w:rsid w:val="00F135D0"/>
    <w:rsid w:val="00F202CE"/>
    <w:rsid w:val="00F23055"/>
    <w:rsid w:val="00F24689"/>
    <w:rsid w:val="00F25976"/>
    <w:rsid w:val="00F26DBC"/>
    <w:rsid w:val="00F303F9"/>
    <w:rsid w:val="00F371A1"/>
    <w:rsid w:val="00F37A07"/>
    <w:rsid w:val="00F4111F"/>
    <w:rsid w:val="00F45171"/>
    <w:rsid w:val="00F456C9"/>
    <w:rsid w:val="00F45FF5"/>
    <w:rsid w:val="00F476B3"/>
    <w:rsid w:val="00F47BE3"/>
    <w:rsid w:val="00F517F2"/>
    <w:rsid w:val="00F52DE7"/>
    <w:rsid w:val="00F548A8"/>
    <w:rsid w:val="00F5495E"/>
    <w:rsid w:val="00F55470"/>
    <w:rsid w:val="00F6039B"/>
    <w:rsid w:val="00F62EF9"/>
    <w:rsid w:val="00F6683B"/>
    <w:rsid w:val="00F66AD9"/>
    <w:rsid w:val="00F703C2"/>
    <w:rsid w:val="00F75BB1"/>
    <w:rsid w:val="00F76D5D"/>
    <w:rsid w:val="00F77164"/>
    <w:rsid w:val="00F775FB"/>
    <w:rsid w:val="00F80652"/>
    <w:rsid w:val="00F8334F"/>
    <w:rsid w:val="00F8531C"/>
    <w:rsid w:val="00F86FA0"/>
    <w:rsid w:val="00F90514"/>
    <w:rsid w:val="00F9117D"/>
    <w:rsid w:val="00F96994"/>
    <w:rsid w:val="00F96A08"/>
    <w:rsid w:val="00F9723B"/>
    <w:rsid w:val="00FA289F"/>
    <w:rsid w:val="00FA324A"/>
    <w:rsid w:val="00FA3435"/>
    <w:rsid w:val="00FA3C88"/>
    <w:rsid w:val="00FA3D86"/>
    <w:rsid w:val="00FA410E"/>
    <w:rsid w:val="00FA5149"/>
    <w:rsid w:val="00FA5F40"/>
    <w:rsid w:val="00FA7482"/>
    <w:rsid w:val="00FA77EA"/>
    <w:rsid w:val="00FA7BBC"/>
    <w:rsid w:val="00FB17A2"/>
    <w:rsid w:val="00FB1807"/>
    <w:rsid w:val="00FB2B02"/>
    <w:rsid w:val="00FB34A1"/>
    <w:rsid w:val="00FB3EF3"/>
    <w:rsid w:val="00FB4311"/>
    <w:rsid w:val="00FB43DA"/>
    <w:rsid w:val="00FB5A3B"/>
    <w:rsid w:val="00FB5E4A"/>
    <w:rsid w:val="00FB72AC"/>
    <w:rsid w:val="00FC1107"/>
    <w:rsid w:val="00FC148F"/>
    <w:rsid w:val="00FC19AC"/>
    <w:rsid w:val="00FC30EB"/>
    <w:rsid w:val="00FC3F17"/>
    <w:rsid w:val="00FC5034"/>
    <w:rsid w:val="00FC786E"/>
    <w:rsid w:val="00FC7A92"/>
    <w:rsid w:val="00FD02BE"/>
    <w:rsid w:val="00FD25B1"/>
    <w:rsid w:val="00FD347E"/>
    <w:rsid w:val="00FD559E"/>
    <w:rsid w:val="00FD66BF"/>
    <w:rsid w:val="00FE03EB"/>
    <w:rsid w:val="00FE1DA0"/>
    <w:rsid w:val="00FE4396"/>
    <w:rsid w:val="00FE5674"/>
    <w:rsid w:val="00FF064B"/>
    <w:rsid w:val="00FF13C9"/>
    <w:rsid w:val="00FF24FC"/>
    <w:rsid w:val="00FF28D2"/>
    <w:rsid w:val="00FF34EE"/>
    <w:rsid w:val="00FF5F1B"/>
    <w:rsid w:val="00FF70D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50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05856"/>
    <w:rPr>
      <w:color w:val="auto"/>
    </w:rPr>
  </w:style>
  <w:style w:type="paragraph" w:customStyle="1" w:styleId="652413FED9924B34AD06CA48269B9CE3">
    <w:name w:val="652413FED9924B34AD06CA48269B9CE3"/>
    <w:rsid w:val="004751A7"/>
    <w:pPr>
      <w:widowControl w:val="0"/>
      <w:jc w:val="both"/>
    </w:pPr>
  </w:style>
  <w:style w:type="paragraph" w:customStyle="1" w:styleId="DF02F1BCEF234D3EBFC29DE4DF481F2E">
    <w:name w:val="DF02F1BCEF234D3EBFC29DE4DF481F2E"/>
    <w:rsid w:val="004751A7"/>
    <w:pPr>
      <w:widowControl w:val="0"/>
      <w:jc w:val="both"/>
    </w:pPr>
  </w:style>
  <w:style w:type="paragraph" w:customStyle="1" w:styleId="5814D6D0152C4117B7CC984BE3937584">
    <w:name w:val="5814D6D0152C4117B7CC984BE3937584"/>
    <w:rsid w:val="004751A7"/>
    <w:pPr>
      <w:widowControl w:val="0"/>
      <w:jc w:val="both"/>
    </w:pPr>
  </w:style>
  <w:style w:type="paragraph" w:customStyle="1" w:styleId="3AFAB7C4DC3149A18635AF45261722C8">
    <w:name w:val="3AFAB7C4DC3149A18635AF45261722C8"/>
    <w:rsid w:val="004751A7"/>
    <w:pPr>
      <w:widowControl w:val="0"/>
      <w:jc w:val="both"/>
    </w:pPr>
  </w:style>
  <w:style w:type="paragraph" w:customStyle="1" w:styleId="4D0970B46A0C4B14A34C33020B1A1359">
    <w:name w:val="4D0970B46A0C4B14A34C33020B1A1359"/>
    <w:rsid w:val="004751A7"/>
    <w:pPr>
      <w:widowControl w:val="0"/>
      <w:jc w:val="both"/>
    </w:pPr>
  </w:style>
  <w:style w:type="paragraph" w:customStyle="1" w:styleId="95158E166FE74BB3BFAF4E847D916121">
    <w:name w:val="95158E166FE74BB3BFAF4E847D916121"/>
    <w:rsid w:val="004751A7"/>
    <w:pPr>
      <w:widowControl w:val="0"/>
      <w:jc w:val="both"/>
    </w:pPr>
  </w:style>
  <w:style w:type="paragraph" w:customStyle="1" w:styleId="C2AF87DF2B144E808210A51673811552">
    <w:name w:val="C2AF87DF2B144E808210A51673811552"/>
    <w:rsid w:val="004751A7"/>
    <w:pPr>
      <w:widowControl w:val="0"/>
      <w:jc w:val="both"/>
    </w:pPr>
  </w:style>
  <w:style w:type="paragraph" w:customStyle="1" w:styleId="6F0AE73CE3634EF9B8A0BE18B2546B82">
    <w:name w:val="6F0AE73CE3634EF9B8A0BE18B2546B82"/>
    <w:rsid w:val="004751A7"/>
    <w:pPr>
      <w:widowControl w:val="0"/>
      <w:jc w:val="both"/>
    </w:pPr>
  </w:style>
  <w:style w:type="paragraph" w:customStyle="1" w:styleId="A86E725069254D03A085490C178766B8">
    <w:name w:val="A86E725069254D03A085490C178766B8"/>
    <w:rsid w:val="004751A7"/>
    <w:pPr>
      <w:widowControl w:val="0"/>
      <w:jc w:val="both"/>
    </w:pPr>
  </w:style>
  <w:style w:type="paragraph" w:customStyle="1" w:styleId="048EFDE74376401B88B44A400E196312">
    <w:name w:val="048EFDE74376401B88B44A400E196312"/>
    <w:rsid w:val="004751A7"/>
    <w:pPr>
      <w:widowControl w:val="0"/>
      <w:jc w:val="both"/>
    </w:pPr>
  </w:style>
  <w:style w:type="paragraph" w:customStyle="1" w:styleId="0FFD7D9ECFFB4F29ADCEDB748A010C02">
    <w:name w:val="0FFD7D9ECFFB4F29ADCEDB748A010C02"/>
    <w:rsid w:val="004751A7"/>
    <w:pPr>
      <w:widowControl w:val="0"/>
      <w:jc w:val="both"/>
    </w:pPr>
  </w:style>
  <w:style w:type="paragraph" w:customStyle="1" w:styleId="82110EE06CEB4DAC92FE298278EB7D4B">
    <w:name w:val="82110EE06CEB4DAC92FE298278EB7D4B"/>
    <w:rsid w:val="004751A7"/>
    <w:pPr>
      <w:widowControl w:val="0"/>
      <w:jc w:val="both"/>
    </w:pPr>
  </w:style>
  <w:style w:type="paragraph" w:customStyle="1" w:styleId="F0F403A98B9A4B5BA750D2C4ECE6CBDA">
    <w:name w:val="F0F403A98B9A4B5BA750D2C4ECE6CBDA"/>
    <w:rsid w:val="004751A7"/>
    <w:pPr>
      <w:widowControl w:val="0"/>
      <w:jc w:val="both"/>
    </w:pPr>
  </w:style>
  <w:style w:type="paragraph" w:customStyle="1" w:styleId="F0EA866244D94D23BDE49B13117DB6B7">
    <w:name w:val="F0EA866244D94D23BDE49B13117DB6B7"/>
    <w:rsid w:val="004751A7"/>
    <w:pPr>
      <w:widowControl w:val="0"/>
      <w:jc w:val="both"/>
    </w:pPr>
  </w:style>
  <w:style w:type="paragraph" w:customStyle="1" w:styleId="896005F11E1B438F8721F7F2576B38AE">
    <w:name w:val="896005F11E1B438F8721F7F2576B38AE"/>
    <w:rsid w:val="004751A7"/>
    <w:pPr>
      <w:widowControl w:val="0"/>
      <w:jc w:val="both"/>
    </w:pPr>
  </w:style>
  <w:style w:type="paragraph" w:customStyle="1" w:styleId="4D69781D998D452EA36434615FCA97E2">
    <w:name w:val="4D69781D998D452EA36434615FCA97E2"/>
    <w:rsid w:val="004751A7"/>
    <w:pPr>
      <w:widowControl w:val="0"/>
      <w:jc w:val="both"/>
    </w:pPr>
  </w:style>
  <w:style w:type="paragraph" w:customStyle="1" w:styleId="CE381DA3B27D4CE18780525D883081F5">
    <w:name w:val="CE381DA3B27D4CE18780525D883081F5"/>
    <w:rsid w:val="004751A7"/>
    <w:pPr>
      <w:widowControl w:val="0"/>
      <w:jc w:val="both"/>
    </w:pPr>
  </w:style>
  <w:style w:type="paragraph" w:customStyle="1" w:styleId="63C2EA9A3C4F4DFE9B0EFB45D435E592">
    <w:name w:val="63C2EA9A3C4F4DFE9B0EFB45D435E592"/>
    <w:rsid w:val="004751A7"/>
    <w:pPr>
      <w:widowControl w:val="0"/>
      <w:jc w:val="both"/>
    </w:pPr>
  </w:style>
  <w:style w:type="paragraph" w:customStyle="1" w:styleId="70FB131604BE461EB19788F415EF9EDC">
    <w:name w:val="70FB131604BE461EB19788F415EF9EDC"/>
    <w:rsid w:val="004751A7"/>
    <w:pPr>
      <w:widowControl w:val="0"/>
      <w:jc w:val="both"/>
    </w:pPr>
  </w:style>
  <w:style w:type="paragraph" w:customStyle="1" w:styleId="518C97EEDDC44452AC0CEF87DBE61015">
    <w:name w:val="518C97EEDDC44452AC0CEF87DBE61015"/>
    <w:rsid w:val="004751A7"/>
    <w:pPr>
      <w:widowControl w:val="0"/>
      <w:jc w:val="both"/>
    </w:pPr>
  </w:style>
  <w:style w:type="paragraph" w:customStyle="1" w:styleId="6796177DE43A4C04AF1FCB1DB8568534">
    <w:name w:val="6796177DE43A4C04AF1FCB1DB8568534"/>
    <w:rsid w:val="004751A7"/>
    <w:pPr>
      <w:widowControl w:val="0"/>
      <w:jc w:val="both"/>
    </w:pPr>
  </w:style>
  <w:style w:type="paragraph" w:customStyle="1" w:styleId="A8745DEB13E6415EADD31AC1EBDCA8CE">
    <w:name w:val="A8745DEB13E6415EADD31AC1EBDCA8CE"/>
    <w:rsid w:val="004751A7"/>
    <w:pPr>
      <w:widowControl w:val="0"/>
      <w:jc w:val="both"/>
    </w:pPr>
  </w:style>
  <w:style w:type="paragraph" w:customStyle="1" w:styleId="4D3CC762DEF941E9A904628A554DDEC0">
    <w:name w:val="4D3CC762DEF941E9A904628A554DDEC0"/>
    <w:rsid w:val="00FA5F40"/>
    <w:pPr>
      <w:widowControl w:val="0"/>
      <w:jc w:val="both"/>
    </w:pPr>
  </w:style>
  <w:style w:type="paragraph" w:customStyle="1" w:styleId="16874A93341E4FB6AF503E73F6011374">
    <w:name w:val="16874A93341E4FB6AF503E73F6011374"/>
    <w:rsid w:val="00FA5F40"/>
    <w:pPr>
      <w:widowControl w:val="0"/>
      <w:jc w:val="both"/>
    </w:pPr>
  </w:style>
  <w:style w:type="paragraph" w:customStyle="1" w:styleId="4E3C99654B444B99BA35117CBCB0A586">
    <w:name w:val="4E3C99654B444B99BA35117CBCB0A586"/>
    <w:rsid w:val="00FA5F40"/>
    <w:pPr>
      <w:widowControl w:val="0"/>
      <w:jc w:val="both"/>
    </w:pPr>
  </w:style>
  <w:style w:type="paragraph" w:customStyle="1" w:styleId="406C5AD5D2054E8D9ECD6595C2605810">
    <w:name w:val="406C5AD5D2054E8D9ECD6595C2605810"/>
    <w:rsid w:val="00FA5F40"/>
    <w:pPr>
      <w:widowControl w:val="0"/>
      <w:jc w:val="both"/>
    </w:pPr>
  </w:style>
  <w:style w:type="paragraph" w:customStyle="1" w:styleId="F8276B15FD324C58BA560BEEE6BFF713">
    <w:name w:val="F8276B15FD324C58BA560BEEE6BFF713"/>
    <w:rsid w:val="00FA5F40"/>
    <w:pPr>
      <w:widowControl w:val="0"/>
      <w:jc w:val="both"/>
    </w:pPr>
  </w:style>
  <w:style w:type="paragraph" w:customStyle="1" w:styleId="135E053B3DEA45EDB6525CE3AD8D8746">
    <w:name w:val="135E053B3DEA45EDB6525CE3AD8D8746"/>
    <w:rsid w:val="00FA5F40"/>
    <w:pPr>
      <w:widowControl w:val="0"/>
      <w:jc w:val="both"/>
    </w:pPr>
  </w:style>
  <w:style w:type="paragraph" w:customStyle="1" w:styleId="76078AF103FE4682B93518607332E26F">
    <w:name w:val="76078AF103FE4682B93518607332E26F"/>
    <w:rsid w:val="00FA5F40"/>
    <w:pPr>
      <w:widowControl w:val="0"/>
      <w:jc w:val="both"/>
    </w:pPr>
  </w:style>
  <w:style w:type="paragraph" w:customStyle="1" w:styleId="77D783F6C7B342898B91B09E9A3A92DB">
    <w:name w:val="77D783F6C7B342898B91B09E9A3A92DB"/>
    <w:rsid w:val="00395097"/>
    <w:pPr>
      <w:widowControl w:val="0"/>
      <w:jc w:val="both"/>
    </w:pPr>
  </w:style>
  <w:style w:type="paragraph" w:customStyle="1" w:styleId="D479936DAA1A4793B37812A006DC164B">
    <w:name w:val="D479936DAA1A4793B37812A006DC164B"/>
    <w:rsid w:val="00395097"/>
    <w:pPr>
      <w:widowControl w:val="0"/>
      <w:jc w:val="both"/>
    </w:pPr>
  </w:style>
  <w:style w:type="paragraph" w:customStyle="1" w:styleId="56B7E31D897843E4A4091DC869E5BC4B">
    <w:name w:val="56B7E31D897843E4A4091DC869E5BC4B"/>
    <w:rsid w:val="00DF1AD1"/>
    <w:pPr>
      <w:widowControl w:val="0"/>
      <w:jc w:val="both"/>
    </w:pPr>
  </w:style>
  <w:style w:type="paragraph" w:customStyle="1" w:styleId="B74E0FC5D3524072A129A406392435A7">
    <w:name w:val="B74E0FC5D3524072A129A406392435A7"/>
    <w:rsid w:val="00DF1AD1"/>
    <w:pPr>
      <w:widowControl w:val="0"/>
      <w:jc w:val="both"/>
    </w:pPr>
  </w:style>
  <w:style w:type="paragraph" w:customStyle="1" w:styleId="63861528260C4B3E9C5745787D82BFAE">
    <w:name w:val="63861528260C4B3E9C5745787D82BFAE"/>
    <w:rsid w:val="00DF1AD1"/>
    <w:pPr>
      <w:widowControl w:val="0"/>
      <w:jc w:val="both"/>
    </w:pPr>
  </w:style>
  <w:style w:type="paragraph" w:customStyle="1" w:styleId="3266932124AF420E9A2E16224A36C06F">
    <w:name w:val="3266932124AF420E9A2E16224A36C06F"/>
    <w:rsid w:val="00DF1AD1"/>
    <w:pPr>
      <w:widowControl w:val="0"/>
      <w:jc w:val="both"/>
    </w:pPr>
  </w:style>
  <w:style w:type="paragraph" w:customStyle="1" w:styleId="CDD98E95BD724E6F881255D97EAB8F8C">
    <w:name w:val="CDD98E95BD724E6F881255D97EAB8F8C"/>
    <w:rsid w:val="00DF1AD1"/>
    <w:pPr>
      <w:widowControl w:val="0"/>
      <w:jc w:val="both"/>
    </w:pPr>
  </w:style>
  <w:style w:type="paragraph" w:customStyle="1" w:styleId="67394065457B495C9142BED62786AB4A">
    <w:name w:val="67394065457B495C9142BED62786AB4A"/>
    <w:rsid w:val="00DF1AD1"/>
    <w:pPr>
      <w:widowControl w:val="0"/>
      <w:jc w:val="both"/>
    </w:pPr>
  </w:style>
  <w:style w:type="paragraph" w:customStyle="1" w:styleId="6D339066E2D8491F9E3EC03C38A2C46E">
    <w:name w:val="6D339066E2D8491F9E3EC03C38A2C46E"/>
    <w:rsid w:val="00DF1AD1"/>
    <w:pPr>
      <w:widowControl w:val="0"/>
      <w:jc w:val="both"/>
    </w:pPr>
  </w:style>
  <w:style w:type="paragraph" w:customStyle="1" w:styleId="DE4EEF1CE413408A8485F9D92AF909F6">
    <w:name w:val="DE4EEF1CE413408A8485F9D92AF909F6"/>
    <w:rsid w:val="00DF1AD1"/>
    <w:pPr>
      <w:widowControl w:val="0"/>
      <w:jc w:val="both"/>
    </w:pPr>
  </w:style>
  <w:style w:type="paragraph" w:customStyle="1" w:styleId="B787D9F828B44ACE82737D6F295B032E">
    <w:name w:val="B787D9F828B44ACE82737D6F295B032E"/>
    <w:rsid w:val="00DF1AD1"/>
    <w:pPr>
      <w:widowControl w:val="0"/>
      <w:jc w:val="both"/>
    </w:pPr>
  </w:style>
  <w:style w:type="paragraph" w:customStyle="1" w:styleId="EFD4BB4509304CEFBBDF5AE36B44A3E7">
    <w:name w:val="EFD4BB4509304CEFBBDF5AE36B44A3E7"/>
    <w:rsid w:val="00DF1AD1"/>
    <w:pPr>
      <w:widowControl w:val="0"/>
      <w:jc w:val="both"/>
    </w:pPr>
  </w:style>
  <w:style w:type="paragraph" w:customStyle="1" w:styleId="74FB184F6CCC40A2B9969E48E4F57463">
    <w:name w:val="74FB184F6CCC40A2B9969E48E4F57463"/>
    <w:rsid w:val="00DF1AD1"/>
    <w:pPr>
      <w:widowControl w:val="0"/>
      <w:jc w:val="both"/>
    </w:pPr>
  </w:style>
  <w:style w:type="paragraph" w:customStyle="1" w:styleId="5D1FF5CA805B451DBBFAF424D85C3039">
    <w:name w:val="5D1FF5CA805B451DBBFAF424D85C3039"/>
    <w:rsid w:val="00DF1AD1"/>
    <w:pPr>
      <w:widowControl w:val="0"/>
      <w:jc w:val="both"/>
    </w:pPr>
  </w:style>
  <w:style w:type="paragraph" w:customStyle="1" w:styleId="B114CAA9BC91442D8060C860EEC4C3EE">
    <w:name w:val="B114CAA9BC91442D8060C860EEC4C3EE"/>
    <w:rsid w:val="00DF1AD1"/>
    <w:pPr>
      <w:widowControl w:val="0"/>
      <w:jc w:val="both"/>
    </w:pPr>
  </w:style>
  <w:style w:type="paragraph" w:customStyle="1" w:styleId="39076A24549346BFA633E0D5BE992BB7">
    <w:name w:val="39076A24549346BFA633E0D5BE992BB7"/>
    <w:rsid w:val="00DF1AD1"/>
    <w:pPr>
      <w:widowControl w:val="0"/>
      <w:jc w:val="both"/>
    </w:pPr>
  </w:style>
  <w:style w:type="paragraph" w:customStyle="1" w:styleId="DDD6DCB6DA5A4193A11701BB51F7E4FB">
    <w:name w:val="DDD6DCB6DA5A4193A11701BB51F7E4FB"/>
    <w:rsid w:val="00DF1AD1"/>
    <w:pPr>
      <w:widowControl w:val="0"/>
      <w:jc w:val="both"/>
    </w:pPr>
  </w:style>
  <w:style w:type="paragraph" w:customStyle="1" w:styleId="34A7FD84CCCF4CFA882E4E62CFB9F0B5">
    <w:name w:val="34A7FD84CCCF4CFA882E4E62CFB9F0B5"/>
    <w:rsid w:val="00DF1AD1"/>
    <w:pPr>
      <w:widowControl w:val="0"/>
      <w:jc w:val="both"/>
    </w:pPr>
  </w:style>
  <w:style w:type="paragraph" w:customStyle="1" w:styleId="1D84F11FE716495F96D4EADE6D505628">
    <w:name w:val="1D84F11FE716495F96D4EADE6D505628"/>
    <w:rsid w:val="00DF1AD1"/>
    <w:pPr>
      <w:widowControl w:val="0"/>
      <w:jc w:val="both"/>
    </w:pPr>
  </w:style>
  <w:style w:type="paragraph" w:customStyle="1" w:styleId="B4F19A0B2165479C927C438A70954592">
    <w:name w:val="B4F19A0B2165479C927C438A70954592"/>
    <w:rsid w:val="00DF1AD1"/>
    <w:pPr>
      <w:widowControl w:val="0"/>
      <w:jc w:val="both"/>
    </w:pPr>
  </w:style>
  <w:style w:type="paragraph" w:customStyle="1" w:styleId="3FBBF5A137074D7DB31FB88F027096AC">
    <w:name w:val="3FBBF5A137074D7DB31FB88F027096AC"/>
    <w:rsid w:val="00DF1AD1"/>
    <w:pPr>
      <w:widowControl w:val="0"/>
      <w:jc w:val="both"/>
    </w:pPr>
  </w:style>
  <w:style w:type="paragraph" w:customStyle="1" w:styleId="CC26337C3AA34F01B4D64C2FF62A91A1">
    <w:name w:val="CC26337C3AA34F01B4D64C2FF62A91A1"/>
    <w:rsid w:val="00DF1AD1"/>
    <w:pPr>
      <w:widowControl w:val="0"/>
      <w:jc w:val="both"/>
    </w:pPr>
  </w:style>
  <w:style w:type="paragraph" w:customStyle="1" w:styleId="C7FBD690B6C44188BC3604793645D8EA">
    <w:name w:val="C7FBD690B6C44188BC3604793645D8EA"/>
    <w:rsid w:val="00DF1AD1"/>
    <w:pPr>
      <w:widowControl w:val="0"/>
      <w:jc w:val="both"/>
    </w:pPr>
  </w:style>
  <w:style w:type="paragraph" w:customStyle="1" w:styleId="4506F65E4DCD4BDBBAE39867D2A187A2">
    <w:name w:val="4506F65E4DCD4BDBBAE39867D2A187A2"/>
    <w:rsid w:val="00DF1AD1"/>
    <w:pPr>
      <w:widowControl w:val="0"/>
      <w:jc w:val="both"/>
    </w:pPr>
  </w:style>
  <w:style w:type="paragraph" w:customStyle="1" w:styleId="1647A9CED6EC4296B3726AD38FF77DCF">
    <w:name w:val="1647A9CED6EC4296B3726AD38FF77DCF"/>
    <w:rsid w:val="00DF1AD1"/>
    <w:pPr>
      <w:widowControl w:val="0"/>
      <w:jc w:val="both"/>
    </w:pPr>
  </w:style>
  <w:style w:type="paragraph" w:customStyle="1" w:styleId="CB0BC72BE69842AD9AC3E9934901274C">
    <w:name w:val="CB0BC72BE69842AD9AC3E9934901274C"/>
    <w:rsid w:val="00DF1AD1"/>
    <w:pPr>
      <w:widowControl w:val="0"/>
      <w:jc w:val="both"/>
    </w:pPr>
  </w:style>
  <w:style w:type="paragraph" w:customStyle="1" w:styleId="39AA32E274AB44A7A6469D136251764B">
    <w:name w:val="39AA32E274AB44A7A6469D136251764B"/>
    <w:rsid w:val="00DF1AD1"/>
    <w:pPr>
      <w:widowControl w:val="0"/>
      <w:jc w:val="both"/>
    </w:pPr>
  </w:style>
  <w:style w:type="paragraph" w:customStyle="1" w:styleId="0E20F5A359DC4B1FBB255EC391795362">
    <w:name w:val="0E20F5A359DC4B1FBB255EC391795362"/>
    <w:rsid w:val="00DF1AD1"/>
    <w:pPr>
      <w:widowControl w:val="0"/>
      <w:jc w:val="both"/>
    </w:pPr>
  </w:style>
  <w:style w:type="paragraph" w:customStyle="1" w:styleId="6636EE8ED9484E6F92C207E47957734F">
    <w:name w:val="6636EE8ED9484E6F92C207E47957734F"/>
    <w:rsid w:val="00DF1AD1"/>
    <w:pPr>
      <w:widowControl w:val="0"/>
      <w:jc w:val="both"/>
    </w:pPr>
  </w:style>
  <w:style w:type="paragraph" w:customStyle="1" w:styleId="DAE01BC148814577991FEC2BBA2DC7E3">
    <w:name w:val="DAE01BC148814577991FEC2BBA2DC7E3"/>
    <w:rsid w:val="00DF1AD1"/>
    <w:pPr>
      <w:widowControl w:val="0"/>
      <w:jc w:val="both"/>
    </w:pPr>
  </w:style>
  <w:style w:type="paragraph" w:customStyle="1" w:styleId="19C3DC0DEE244FC5ABAD4EBE0F4E25C4">
    <w:name w:val="19C3DC0DEE244FC5ABAD4EBE0F4E25C4"/>
    <w:rsid w:val="00DF1AD1"/>
    <w:pPr>
      <w:widowControl w:val="0"/>
      <w:jc w:val="both"/>
    </w:pPr>
  </w:style>
  <w:style w:type="paragraph" w:customStyle="1" w:styleId="2ADFC5624E6F4FCF98F38A6F1E1848DD">
    <w:name w:val="2ADFC5624E6F4FCF98F38A6F1E1848DD"/>
    <w:rsid w:val="00DF1AD1"/>
    <w:pPr>
      <w:widowControl w:val="0"/>
      <w:jc w:val="both"/>
    </w:pPr>
  </w:style>
  <w:style w:type="paragraph" w:customStyle="1" w:styleId="D0603665068E44C4A5A51FEABF7CEB02">
    <w:name w:val="D0603665068E44C4A5A51FEABF7CEB02"/>
    <w:rsid w:val="00DF1AD1"/>
    <w:pPr>
      <w:widowControl w:val="0"/>
      <w:jc w:val="both"/>
    </w:pPr>
  </w:style>
  <w:style w:type="paragraph" w:customStyle="1" w:styleId="85E6021D27C94A2BADEB60CE9E12C7F3">
    <w:name w:val="85E6021D27C94A2BADEB60CE9E12C7F3"/>
    <w:rsid w:val="00DF1AD1"/>
    <w:pPr>
      <w:widowControl w:val="0"/>
      <w:jc w:val="both"/>
    </w:pPr>
  </w:style>
  <w:style w:type="paragraph" w:customStyle="1" w:styleId="096B1343BD1F424A82595883A0936677">
    <w:name w:val="096B1343BD1F424A82595883A0936677"/>
    <w:rsid w:val="00DF1AD1"/>
    <w:pPr>
      <w:widowControl w:val="0"/>
      <w:jc w:val="both"/>
    </w:pPr>
  </w:style>
  <w:style w:type="paragraph" w:customStyle="1" w:styleId="8E3A3CF263D24CE988F9CC75D33B7EC9">
    <w:name w:val="8E3A3CF263D24CE988F9CC75D33B7EC9"/>
    <w:rsid w:val="00DF1AD1"/>
    <w:pPr>
      <w:widowControl w:val="0"/>
      <w:jc w:val="both"/>
    </w:pPr>
  </w:style>
  <w:style w:type="paragraph" w:customStyle="1" w:styleId="F00760AE43D242F599C07EABCCEAF3FB">
    <w:name w:val="F00760AE43D242F599C07EABCCEAF3FB"/>
    <w:rsid w:val="00DF1AD1"/>
    <w:pPr>
      <w:widowControl w:val="0"/>
      <w:jc w:val="both"/>
    </w:pPr>
  </w:style>
  <w:style w:type="paragraph" w:customStyle="1" w:styleId="69AFDA00C16A424EB400D5C363F41841">
    <w:name w:val="69AFDA00C16A424EB400D5C363F41841"/>
    <w:rsid w:val="00DF1AD1"/>
    <w:pPr>
      <w:widowControl w:val="0"/>
      <w:jc w:val="both"/>
    </w:pPr>
  </w:style>
  <w:style w:type="paragraph" w:customStyle="1" w:styleId="FB31E1C450564ADEB3396C0B27B34B06">
    <w:name w:val="FB31E1C450564ADEB3396C0B27B34B06"/>
    <w:rsid w:val="00DF1AD1"/>
    <w:pPr>
      <w:widowControl w:val="0"/>
      <w:jc w:val="both"/>
    </w:pPr>
  </w:style>
  <w:style w:type="paragraph" w:customStyle="1" w:styleId="D7286A566A0E4AD9AD2ADBCE95524D5C">
    <w:name w:val="D7286A566A0E4AD9AD2ADBCE95524D5C"/>
    <w:rsid w:val="00DF1AD1"/>
    <w:pPr>
      <w:widowControl w:val="0"/>
      <w:jc w:val="both"/>
    </w:pPr>
  </w:style>
  <w:style w:type="paragraph" w:customStyle="1" w:styleId="2A97ED19C69F45F28CB818F801CAB5D0">
    <w:name w:val="2A97ED19C69F45F28CB818F801CAB5D0"/>
    <w:rsid w:val="00DF1AD1"/>
    <w:pPr>
      <w:widowControl w:val="0"/>
      <w:jc w:val="both"/>
    </w:pPr>
  </w:style>
  <w:style w:type="paragraph" w:customStyle="1" w:styleId="B918915F0AC94D5EA1F9AFAF049CDBA6">
    <w:name w:val="B918915F0AC94D5EA1F9AFAF049CDBA6"/>
    <w:rsid w:val="00DF1AD1"/>
    <w:pPr>
      <w:widowControl w:val="0"/>
      <w:jc w:val="both"/>
    </w:pPr>
  </w:style>
  <w:style w:type="paragraph" w:customStyle="1" w:styleId="D69A8E024781468CA1298CF9FC8AFBF9">
    <w:name w:val="D69A8E024781468CA1298CF9FC8AFBF9"/>
    <w:rsid w:val="00DF1AD1"/>
    <w:pPr>
      <w:widowControl w:val="0"/>
      <w:jc w:val="both"/>
    </w:pPr>
  </w:style>
  <w:style w:type="paragraph" w:customStyle="1" w:styleId="9B413ED3A9294B4B8B4EF17DBC10B8B0">
    <w:name w:val="9B413ED3A9294B4B8B4EF17DBC10B8B0"/>
    <w:rsid w:val="00DF1AD1"/>
    <w:pPr>
      <w:widowControl w:val="0"/>
      <w:jc w:val="both"/>
    </w:pPr>
  </w:style>
  <w:style w:type="paragraph" w:customStyle="1" w:styleId="1C6A0FF3900345EE91DB2DBF6A78AF85">
    <w:name w:val="1C6A0FF3900345EE91DB2DBF6A78AF85"/>
    <w:rsid w:val="00DF1AD1"/>
    <w:pPr>
      <w:widowControl w:val="0"/>
      <w:jc w:val="both"/>
    </w:pPr>
  </w:style>
  <w:style w:type="paragraph" w:customStyle="1" w:styleId="CE1D52A13FEF4E9AB59D2CAE3DE0DD55">
    <w:name w:val="CE1D52A13FEF4E9AB59D2CAE3DE0DD55"/>
    <w:rsid w:val="00DF1AD1"/>
    <w:pPr>
      <w:widowControl w:val="0"/>
      <w:jc w:val="both"/>
    </w:pPr>
  </w:style>
  <w:style w:type="paragraph" w:customStyle="1" w:styleId="CBB707FAD5154B5DA0E3FB06E5A19A3D">
    <w:name w:val="CBB707FAD5154B5DA0E3FB06E5A19A3D"/>
    <w:rsid w:val="00DF1AD1"/>
    <w:pPr>
      <w:widowControl w:val="0"/>
      <w:jc w:val="both"/>
    </w:pPr>
  </w:style>
  <w:style w:type="paragraph" w:customStyle="1" w:styleId="4A9E1C577C0E4C44A3DA900FCEDF0985">
    <w:name w:val="4A9E1C577C0E4C44A3DA900FCEDF0985"/>
    <w:rsid w:val="00DF1AD1"/>
    <w:pPr>
      <w:widowControl w:val="0"/>
      <w:jc w:val="both"/>
    </w:pPr>
  </w:style>
  <w:style w:type="paragraph" w:customStyle="1" w:styleId="60B14B49A77047C29196955433F21FC8">
    <w:name w:val="60B14B49A77047C29196955433F21FC8"/>
    <w:rsid w:val="00DF1AD1"/>
    <w:pPr>
      <w:widowControl w:val="0"/>
      <w:jc w:val="both"/>
    </w:pPr>
  </w:style>
  <w:style w:type="paragraph" w:customStyle="1" w:styleId="762FEC417B734682B19E554CF0624015">
    <w:name w:val="762FEC417B734682B19E554CF0624015"/>
    <w:rsid w:val="00DF1AD1"/>
    <w:pPr>
      <w:widowControl w:val="0"/>
      <w:jc w:val="both"/>
    </w:pPr>
  </w:style>
  <w:style w:type="paragraph" w:customStyle="1" w:styleId="9B29F2A5FF174591BC0D045937309A6C">
    <w:name w:val="9B29F2A5FF174591BC0D045937309A6C"/>
    <w:rsid w:val="00DF1AD1"/>
    <w:pPr>
      <w:widowControl w:val="0"/>
      <w:jc w:val="both"/>
    </w:pPr>
  </w:style>
  <w:style w:type="paragraph" w:customStyle="1" w:styleId="9A2BD2E7C83C414C94F81CC4257D7E6F">
    <w:name w:val="9A2BD2E7C83C414C94F81CC4257D7E6F"/>
    <w:rsid w:val="00DF1AD1"/>
    <w:pPr>
      <w:widowControl w:val="0"/>
      <w:jc w:val="both"/>
    </w:pPr>
  </w:style>
  <w:style w:type="paragraph" w:customStyle="1" w:styleId="2619FF604EF048489D0C68BE1F89C24A">
    <w:name w:val="2619FF604EF048489D0C68BE1F89C24A"/>
    <w:rsid w:val="00DF1AD1"/>
    <w:pPr>
      <w:widowControl w:val="0"/>
      <w:jc w:val="both"/>
    </w:pPr>
  </w:style>
  <w:style w:type="paragraph" w:customStyle="1" w:styleId="F49A454AF1F54E22BF8E380796D19339">
    <w:name w:val="F49A454AF1F54E22BF8E380796D19339"/>
    <w:rsid w:val="00DF1AD1"/>
    <w:pPr>
      <w:widowControl w:val="0"/>
      <w:jc w:val="both"/>
    </w:pPr>
  </w:style>
  <w:style w:type="paragraph" w:customStyle="1" w:styleId="1E5792AD655D44C38DF8C9C936D6722D">
    <w:name w:val="1E5792AD655D44C38DF8C9C936D6722D"/>
    <w:rsid w:val="00DF1AD1"/>
    <w:pPr>
      <w:widowControl w:val="0"/>
      <w:jc w:val="both"/>
    </w:pPr>
  </w:style>
  <w:style w:type="paragraph" w:customStyle="1" w:styleId="83A5B7794C284FF884CB514893B7C589">
    <w:name w:val="83A5B7794C284FF884CB514893B7C589"/>
    <w:rsid w:val="00DF1AD1"/>
    <w:pPr>
      <w:widowControl w:val="0"/>
      <w:jc w:val="both"/>
    </w:pPr>
  </w:style>
  <w:style w:type="paragraph" w:customStyle="1" w:styleId="F039A6C6F88546DBAC2352A648190657">
    <w:name w:val="F039A6C6F88546DBAC2352A648190657"/>
    <w:rsid w:val="00DF1AD1"/>
    <w:pPr>
      <w:widowControl w:val="0"/>
      <w:jc w:val="both"/>
    </w:pPr>
  </w:style>
  <w:style w:type="paragraph" w:customStyle="1" w:styleId="C1CBAA4BA0AE4874BAD992960DE1FB0F">
    <w:name w:val="C1CBAA4BA0AE4874BAD992960DE1FB0F"/>
    <w:rsid w:val="00DF1AD1"/>
    <w:pPr>
      <w:widowControl w:val="0"/>
      <w:jc w:val="both"/>
    </w:pPr>
  </w:style>
  <w:style w:type="paragraph" w:customStyle="1" w:styleId="61A654C5CACB49A89F3616F502357217">
    <w:name w:val="61A654C5CACB49A89F3616F502357217"/>
    <w:rsid w:val="00DF1AD1"/>
    <w:pPr>
      <w:widowControl w:val="0"/>
      <w:jc w:val="both"/>
    </w:pPr>
  </w:style>
  <w:style w:type="paragraph" w:customStyle="1" w:styleId="BF19384776244BE3A0973C650B560F9A">
    <w:name w:val="BF19384776244BE3A0973C650B560F9A"/>
    <w:rsid w:val="00DF1AD1"/>
    <w:pPr>
      <w:widowControl w:val="0"/>
      <w:jc w:val="both"/>
    </w:pPr>
  </w:style>
  <w:style w:type="paragraph" w:customStyle="1" w:styleId="1A7A4264EE5B4CE9B4831E145BFC9911">
    <w:name w:val="1A7A4264EE5B4CE9B4831E145BFC9911"/>
    <w:rsid w:val="00DF1AD1"/>
    <w:pPr>
      <w:widowControl w:val="0"/>
      <w:jc w:val="both"/>
    </w:pPr>
  </w:style>
  <w:style w:type="paragraph" w:customStyle="1" w:styleId="CB76725301B04296A0C77E050978A35B">
    <w:name w:val="CB76725301B04296A0C77E050978A35B"/>
    <w:rsid w:val="00DF1AD1"/>
    <w:pPr>
      <w:widowControl w:val="0"/>
      <w:jc w:val="both"/>
    </w:pPr>
  </w:style>
  <w:style w:type="paragraph" w:customStyle="1" w:styleId="77C9A93E23244FA3AB9820FAD75F2C83">
    <w:name w:val="77C9A93E23244FA3AB9820FAD75F2C83"/>
    <w:rsid w:val="00DF1AD1"/>
    <w:pPr>
      <w:widowControl w:val="0"/>
      <w:jc w:val="both"/>
    </w:pPr>
  </w:style>
  <w:style w:type="paragraph" w:customStyle="1" w:styleId="1983AFDF7BBD4B0A96E736388AD4C1FA">
    <w:name w:val="1983AFDF7BBD4B0A96E736388AD4C1FA"/>
    <w:rsid w:val="00DF1AD1"/>
    <w:pPr>
      <w:widowControl w:val="0"/>
      <w:jc w:val="both"/>
    </w:pPr>
  </w:style>
  <w:style w:type="paragraph" w:customStyle="1" w:styleId="66E4BB021EE14AC1AD43B05B9B0A4DA1">
    <w:name w:val="66E4BB021EE14AC1AD43B05B9B0A4DA1"/>
    <w:rsid w:val="00DF1AD1"/>
    <w:pPr>
      <w:widowControl w:val="0"/>
      <w:jc w:val="both"/>
    </w:pPr>
  </w:style>
  <w:style w:type="paragraph" w:customStyle="1" w:styleId="7566EC6AACCE44319746D387D8003DCF">
    <w:name w:val="7566EC6AACCE44319746D387D8003DCF"/>
    <w:rsid w:val="00EE491F"/>
    <w:pPr>
      <w:widowControl w:val="0"/>
      <w:jc w:val="both"/>
    </w:pPr>
  </w:style>
  <w:style w:type="paragraph" w:customStyle="1" w:styleId="27A4183626B34962AAD175D850578934">
    <w:name w:val="27A4183626B34962AAD175D850578934"/>
    <w:rsid w:val="00EE491F"/>
    <w:pPr>
      <w:widowControl w:val="0"/>
      <w:jc w:val="both"/>
    </w:pPr>
  </w:style>
  <w:style w:type="paragraph" w:customStyle="1" w:styleId="AB52C7D5EFC8482390D119309F5C2B5E">
    <w:name w:val="AB52C7D5EFC8482390D119309F5C2B5E"/>
    <w:rsid w:val="00EE491F"/>
    <w:pPr>
      <w:widowControl w:val="0"/>
      <w:jc w:val="both"/>
    </w:pPr>
  </w:style>
  <w:style w:type="paragraph" w:customStyle="1" w:styleId="01D946127ED247FE845A8046EDFC9C4A">
    <w:name w:val="01D946127ED247FE845A8046EDFC9C4A"/>
    <w:rsid w:val="00EE491F"/>
    <w:pPr>
      <w:widowControl w:val="0"/>
      <w:jc w:val="both"/>
    </w:pPr>
  </w:style>
  <w:style w:type="paragraph" w:customStyle="1" w:styleId="F2121DC416CF4C1885FFA02BBFACDA0D">
    <w:name w:val="F2121DC416CF4C1885FFA02BBFACDA0D"/>
    <w:rsid w:val="00EE491F"/>
    <w:pPr>
      <w:widowControl w:val="0"/>
      <w:jc w:val="both"/>
    </w:pPr>
  </w:style>
  <w:style w:type="paragraph" w:customStyle="1" w:styleId="E528A912B91246F49C72D6091CE27AB7">
    <w:name w:val="E528A912B91246F49C72D6091CE27AB7"/>
    <w:rsid w:val="00EE491F"/>
    <w:pPr>
      <w:widowControl w:val="0"/>
      <w:jc w:val="both"/>
    </w:pPr>
  </w:style>
  <w:style w:type="paragraph" w:customStyle="1" w:styleId="FDDC53A7773F405DA6B0D69E3A31461F">
    <w:name w:val="FDDC53A7773F405DA6B0D69E3A31461F"/>
    <w:rsid w:val="00EE491F"/>
    <w:pPr>
      <w:widowControl w:val="0"/>
      <w:jc w:val="both"/>
    </w:pPr>
  </w:style>
  <w:style w:type="paragraph" w:customStyle="1" w:styleId="D45B6270E77746C19621E6751519E49B">
    <w:name w:val="D45B6270E77746C19621E6751519E49B"/>
    <w:rsid w:val="00EE491F"/>
    <w:pPr>
      <w:widowControl w:val="0"/>
      <w:jc w:val="both"/>
    </w:pPr>
  </w:style>
  <w:style w:type="paragraph" w:customStyle="1" w:styleId="9B8408721F0548549C5C4BA2C415E6BF">
    <w:name w:val="9B8408721F0548549C5C4BA2C415E6BF"/>
    <w:rsid w:val="00EE491F"/>
    <w:pPr>
      <w:widowControl w:val="0"/>
      <w:jc w:val="both"/>
    </w:pPr>
  </w:style>
  <w:style w:type="paragraph" w:customStyle="1" w:styleId="52721110DC624A3DAA3F6AC6C35F12B2">
    <w:name w:val="52721110DC624A3DAA3F6AC6C35F12B2"/>
    <w:rsid w:val="00EE491F"/>
    <w:pPr>
      <w:widowControl w:val="0"/>
      <w:jc w:val="both"/>
    </w:pPr>
  </w:style>
  <w:style w:type="paragraph" w:customStyle="1" w:styleId="114E0F7FE85645E4A7C0D6B11F8303A0">
    <w:name w:val="114E0F7FE85645E4A7C0D6B11F8303A0"/>
    <w:rsid w:val="00EE491F"/>
    <w:pPr>
      <w:widowControl w:val="0"/>
      <w:jc w:val="both"/>
    </w:pPr>
  </w:style>
  <w:style w:type="paragraph" w:customStyle="1" w:styleId="6442B071BEE149349DFF9B611BF7EDE9">
    <w:name w:val="6442B071BEE149349DFF9B611BF7EDE9"/>
    <w:rsid w:val="00EE491F"/>
    <w:pPr>
      <w:widowControl w:val="0"/>
      <w:jc w:val="both"/>
    </w:pPr>
  </w:style>
  <w:style w:type="paragraph" w:customStyle="1" w:styleId="082AFB679E7F441C8B1E148E87283CE2">
    <w:name w:val="082AFB679E7F441C8B1E148E87283CE2"/>
    <w:rsid w:val="00EE491F"/>
    <w:pPr>
      <w:widowControl w:val="0"/>
      <w:jc w:val="both"/>
    </w:pPr>
  </w:style>
  <w:style w:type="paragraph" w:customStyle="1" w:styleId="A053D9D61843479B93B2FEA8EB7A21A6">
    <w:name w:val="A053D9D61843479B93B2FEA8EB7A21A6"/>
    <w:rsid w:val="00EE491F"/>
    <w:pPr>
      <w:widowControl w:val="0"/>
      <w:jc w:val="both"/>
    </w:pPr>
  </w:style>
  <w:style w:type="paragraph" w:customStyle="1" w:styleId="2F49C6E473E24E69979C3CBE6BD658BC">
    <w:name w:val="2F49C6E473E24E69979C3CBE6BD658BC"/>
    <w:rsid w:val="00EE491F"/>
    <w:pPr>
      <w:widowControl w:val="0"/>
      <w:jc w:val="both"/>
    </w:pPr>
  </w:style>
  <w:style w:type="paragraph" w:customStyle="1" w:styleId="E030B1AEA2764F5E8A143E71AC047D5B">
    <w:name w:val="E030B1AEA2764F5E8A143E71AC047D5B"/>
    <w:rsid w:val="00EE491F"/>
    <w:pPr>
      <w:widowControl w:val="0"/>
      <w:jc w:val="both"/>
    </w:pPr>
  </w:style>
  <w:style w:type="paragraph" w:customStyle="1" w:styleId="5ACEFCACB16C4511B8B9271113C9D91D">
    <w:name w:val="5ACEFCACB16C4511B8B9271113C9D91D"/>
    <w:rsid w:val="00EE491F"/>
    <w:pPr>
      <w:widowControl w:val="0"/>
      <w:jc w:val="both"/>
    </w:pPr>
  </w:style>
  <w:style w:type="paragraph" w:customStyle="1" w:styleId="961DAF7DB47F4C5EA78DEF9C3ADCCA2E">
    <w:name w:val="961DAF7DB47F4C5EA78DEF9C3ADCCA2E"/>
    <w:rsid w:val="00395097"/>
    <w:pPr>
      <w:widowControl w:val="0"/>
      <w:jc w:val="both"/>
    </w:pPr>
  </w:style>
  <w:style w:type="paragraph" w:customStyle="1" w:styleId="69BA85D9FF814061B93B1746F9B9BB3F">
    <w:name w:val="69BA85D9FF814061B93B1746F9B9BB3F"/>
    <w:rsid w:val="00395097"/>
    <w:pPr>
      <w:widowControl w:val="0"/>
      <w:jc w:val="both"/>
    </w:pPr>
  </w:style>
  <w:style w:type="paragraph" w:customStyle="1" w:styleId="40BC64F6626E4B5FB0E09C59BED4A896">
    <w:name w:val="40BC64F6626E4B5FB0E09C59BED4A896"/>
    <w:rsid w:val="00395097"/>
    <w:pPr>
      <w:widowControl w:val="0"/>
      <w:jc w:val="both"/>
    </w:pPr>
  </w:style>
  <w:style w:type="paragraph" w:customStyle="1" w:styleId="053B92985C0B409C804DA222ACCBB8DD">
    <w:name w:val="053B92985C0B409C804DA222ACCBB8DD"/>
    <w:rsid w:val="00395097"/>
    <w:pPr>
      <w:widowControl w:val="0"/>
      <w:jc w:val="both"/>
    </w:pPr>
  </w:style>
  <w:style w:type="paragraph" w:customStyle="1" w:styleId="9744350BBE0A43F0B6B8501E1B72315F">
    <w:name w:val="9744350BBE0A43F0B6B8501E1B72315F"/>
    <w:rsid w:val="00395097"/>
    <w:pPr>
      <w:widowControl w:val="0"/>
      <w:jc w:val="both"/>
    </w:pPr>
  </w:style>
  <w:style w:type="paragraph" w:customStyle="1" w:styleId="B98E83D751214E50894B65C0099BBD0B">
    <w:name w:val="B98E83D751214E50894B65C0099BBD0B"/>
    <w:rsid w:val="00395097"/>
    <w:pPr>
      <w:widowControl w:val="0"/>
      <w:jc w:val="both"/>
    </w:pPr>
  </w:style>
  <w:style w:type="paragraph" w:customStyle="1" w:styleId="17544C47D1C3417EB64B2E35C571CC9C">
    <w:name w:val="17544C47D1C3417EB64B2E35C571CC9C"/>
    <w:rsid w:val="00395097"/>
    <w:pPr>
      <w:widowControl w:val="0"/>
      <w:jc w:val="both"/>
    </w:pPr>
  </w:style>
  <w:style w:type="paragraph" w:customStyle="1" w:styleId="70D04C4493B8437683445C7A2A5A9629">
    <w:name w:val="70D04C4493B8437683445C7A2A5A9629"/>
    <w:rsid w:val="00395097"/>
    <w:pPr>
      <w:widowControl w:val="0"/>
      <w:jc w:val="both"/>
    </w:pPr>
  </w:style>
  <w:style w:type="paragraph" w:customStyle="1" w:styleId="C482370A2782403395520FE79B72478A">
    <w:name w:val="C482370A2782403395520FE79B72478A"/>
    <w:rsid w:val="00395097"/>
    <w:pPr>
      <w:widowControl w:val="0"/>
      <w:jc w:val="both"/>
    </w:pPr>
  </w:style>
  <w:style w:type="paragraph" w:customStyle="1" w:styleId="D61EFE9993054A219938F3FE19AF5A8B">
    <w:name w:val="D61EFE9993054A219938F3FE19AF5A8B"/>
    <w:rsid w:val="00395097"/>
    <w:pPr>
      <w:widowControl w:val="0"/>
      <w:jc w:val="both"/>
    </w:pPr>
  </w:style>
  <w:style w:type="paragraph" w:customStyle="1" w:styleId="21452FC1DC654F9D8A25C93654875E1E">
    <w:name w:val="21452FC1DC654F9D8A25C93654875E1E"/>
    <w:rsid w:val="00395097"/>
    <w:pPr>
      <w:widowControl w:val="0"/>
      <w:jc w:val="both"/>
    </w:pPr>
  </w:style>
  <w:style w:type="paragraph" w:customStyle="1" w:styleId="6D6FD1F487644D29B42973D774F8E4AC">
    <w:name w:val="6D6FD1F487644D29B42973D774F8E4AC"/>
    <w:rsid w:val="00E76F50"/>
    <w:pPr>
      <w:widowControl w:val="0"/>
      <w:jc w:val="both"/>
    </w:pPr>
  </w:style>
  <w:style w:type="paragraph" w:customStyle="1" w:styleId="4870DA9481F34E39BCFA8B9CCE71A604">
    <w:name w:val="4870DA9481F34E39BCFA8B9CCE71A604"/>
    <w:rsid w:val="00E76F50"/>
    <w:pPr>
      <w:widowControl w:val="0"/>
      <w:jc w:val="both"/>
    </w:pPr>
  </w:style>
  <w:style w:type="paragraph" w:customStyle="1" w:styleId="241EC7D77BEC460BA0580BDA0581ABA2">
    <w:name w:val="241EC7D77BEC460BA0580BDA0581ABA2"/>
    <w:rsid w:val="00E76F50"/>
    <w:pPr>
      <w:widowControl w:val="0"/>
      <w:jc w:val="both"/>
    </w:pPr>
  </w:style>
  <w:style w:type="paragraph" w:customStyle="1" w:styleId="135B4FBAE68447BAA83A4E805D817C08">
    <w:name w:val="135B4FBAE68447BAA83A4E805D817C08"/>
    <w:rsid w:val="00E76F50"/>
    <w:pPr>
      <w:widowControl w:val="0"/>
      <w:jc w:val="both"/>
    </w:pPr>
  </w:style>
  <w:style w:type="paragraph" w:customStyle="1" w:styleId="5B0585FB62B84D409CD07AF2F9A3EC01">
    <w:name w:val="5B0585FB62B84D409CD07AF2F9A3EC01"/>
    <w:rsid w:val="00E76F50"/>
    <w:pPr>
      <w:widowControl w:val="0"/>
      <w:jc w:val="both"/>
    </w:pPr>
  </w:style>
  <w:style w:type="paragraph" w:customStyle="1" w:styleId="93E4CDE590344E4E8D34D8075A4781D3">
    <w:name w:val="93E4CDE590344E4E8D34D8075A4781D3"/>
    <w:rsid w:val="00E76F50"/>
    <w:pPr>
      <w:widowControl w:val="0"/>
      <w:jc w:val="both"/>
    </w:pPr>
  </w:style>
  <w:style w:type="paragraph" w:customStyle="1" w:styleId="8F35F15CCA874D3EB0E7362FFBDF61DA">
    <w:name w:val="8F35F15CCA874D3EB0E7362FFBDF61DA"/>
    <w:rsid w:val="00E76F50"/>
    <w:pPr>
      <w:widowControl w:val="0"/>
      <w:jc w:val="both"/>
    </w:pPr>
  </w:style>
  <w:style w:type="paragraph" w:customStyle="1" w:styleId="29FA16A7E50047669F3E145A6682C784">
    <w:name w:val="29FA16A7E50047669F3E145A6682C784"/>
    <w:rsid w:val="00E76F50"/>
    <w:pPr>
      <w:widowControl w:val="0"/>
      <w:jc w:val="both"/>
    </w:pPr>
  </w:style>
  <w:style w:type="paragraph" w:customStyle="1" w:styleId="CB75B0DCC3BF407DA08A107124793633">
    <w:name w:val="CB75B0DCC3BF407DA08A107124793633"/>
    <w:rsid w:val="00E76F50"/>
    <w:pPr>
      <w:widowControl w:val="0"/>
      <w:jc w:val="both"/>
    </w:pPr>
  </w:style>
  <w:style w:type="paragraph" w:customStyle="1" w:styleId="5F714E4B955A4A5CB8C4DF47688309D3">
    <w:name w:val="5F714E4B955A4A5CB8C4DF47688309D3"/>
    <w:rsid w:val="00E76F50"/>
    <w:pPr>
      <w:widowControl w:val="0"/>
      <w:jc w:val="both"/>
    </w:pPr>
  </w:style>
  <w:style w:type="paragraph" w:customStyle="1" w:styleId="429426350710420EB9C69A4FE9D0D4A1">
    <w:name w:val="429426350710420EB9C69A4FE9D0D4A1"/>
    <w:rsid w:val="00E76F50"/>
    <w:pPr>
      <w:widowControl w:val="0"/>
      <w:jc w:val="both"/>
    </w:pPr>
  </w:style>
  <w:style w:type="paragraph" w:customStyle="1" w:styleId="F33AE98BB796479582BC1305D5A401C5">
    <w:name w:val="F33AE98BB796479582BC1305D5A401C5"/>
    <w:rsid w:val="00E76F50"/>
    <w:pPr>
      <w:widowControl w:val="0"/>
      <w:jc w:val="both"/>
    </w:pPr>
  </w:style>
  <w:style w:type="paragraph" w:customStyle="1" w:styleId="AC4D34D5CB914A679DBE394D44376A48">
    <w:name w:val="AC4D34D5CB914A679DBE394D44376A48"/>
    <w:rsid w:val="00E76F50"/>
    <w:pPr>
      <w:widowControl w:val="0"/>
      <w:jc w:val="both"/>
    </w:pPr>
  </w:style>
  <w:style w:type="paragraph" w:customStyle="1" w:styleId="83831FE31B874A3F859F740FE2E19F58">
    <w:name w:val="83831FE31B874A3F859F740FE2E19F58"/>
    <w:rsid w:val="00E76F50"/>
    <w:pPr>
      <w:widowControl w:val="0"/>
      <w:jc w:val="both"/>
    </w:pPr>
  </w:style>
  <w:style w:type="paragraph" w:customStyle="1" w:styleId="8941B9DDE4BE4DFF96855486C7BEA4BF">
    <w:name w:val="8941B9DDE4BE4DFF96855486C7BEA4BF"/>
    <w:rsid w:val="00E76F50"/>
    <w:pPr>
      <w:widowControl w:val="0"/>
      <w:jc w:val="both"/>
    </w:pPr>
  </w:style>
  <w:style w:type="paragraph" w:customStyle="1" w:styleId="D3669F8055D246C4B03E42005EAA1692">
    <w:name w:val="D3669F8055D246C4B03E42005EAA1692"/>
    <w:rsid w:val="00E76F50"/>
    <w:pPr>
      <w:widowControl w:val="0"/>
      <w:jc w:val="both"/>
    </w:pPr>
  </w:style>
  <w:style w:type="paragraph" w:customStyle="1" w:styleId="A072992764EC4F32A7E6C4E4C73DE676">
    <w:name w:val="A072992764EC4F32A7E6C4E4C73DE676"/>
    <w:rsid w:val="00E76F50"/>
    <w:pPr>
      <w:widowControl w:val="0"/>
      <w:jc w:val="both"/>
    </w:pPr>
  </w:style>
  <w:style w:type="paragraph" w:customStyle="1" w:styleId="BA845E009AE4447EA138582BB39A66C4">
    <w:name w:val="BA845E009AE4447EA138582BB39A66C4"/>
    <w:rsid w:val="00E76F50"/>
    <w:pPr>
      <w:widowControl w:val="0"/>
      <w:jc w:val="both"/>
    </w:pPr>
  </w:style>
  <w:style w:type="paragraph" w:customStyle="1" w:styleId="7FE246CB9D3848BFBC2ED5B490E15B37">
    <w:name w:val="7FE246CB9D3848BFBC2ED5B490E15B37"/>
    <w:rsid w:val="00A71A17"/>
    <w:pPr>
      <w:widowControl w:val="0"/>
      <w:jc w:val="both"/>
    </w:pPr>
  </w:style>
  <w:style w:type="paragraph" w:customStyle="1" w:styleId="69D383F973FE4A0794FD2853844A0411">
    <w:name w:val="69D383F973FE4A0794FD2853844A0411"/>
    <w:rsid w:val="00531866"/>
    <w:pPr>
      <w:widowControl w:val="0"/>
      <w:jc w:val="both"/>
    </w:pPr>
  </w:style>
  <w:style w:type="paragraph" w:customStyle="1" w:styleId="897DEE587EF84FD88131923E2CDA87AC">
    <w:name w:val="897DEE587EF84FD88131923E2CDA87AC"/>
    <w:rsid w:val="00531866"/>
    <w:pPr>
      <w:widowControl w:val="0"/>
      <w:jc w:val="both"/>
    </w:pPr>
  </w:style>
  <w:style w:type="paragraph" w:customStyle="1" w:styleId="04B6A77D4D164AE5AA5ED54D08244603">
    <w:name w:val="04B6A77D4D164AE5AA5ED54D08244603"/>
    <w:rsid w:val="00531866"/>
    <w:pPr>
      <w:widowControl w:val="0"/>
      <w:jc w:val="both"/>
    </w:pPr>
  </w:style>
  <w:style w:type="paragraph" w:customStyle="1" w:styleId="F2ACB65737CB45E4B675C34403D4E810">
    <w:name w:val="F2ACB65737CB45E4B675C34403D4E810"/>
    <w:rsid w:val="00531866"/>
    <w:pPr>
      <w:widowControl w:val="0"/>
      <w:jc w:val="both"/>
    </w:pPr>
  </w:style>
  <w:style w:type="paragraph" w:customStyle="1" w:styleId="3866DED7C14D47929F74465D43C44334">
    <w:name w:val="3866DED7C14D47929F74465D43C44334"/>
    <w:rsid w:val="00531866"/>
    <w:pPr>
      <w:widowControl w:val="0"/>
      <w:jc w:val="both"/>
    </w:pPr>
  </w:style>
  <w:style w:type="paragraph" w:customStyle="1" w:styleId="E10479DF3594426584CD61B5D673F47F">
    <w:name w:val="E10479DF3594426584CD61B5D673F47F"/>
    <w:rsid w:val="00D77994"/>
    <w:pPr>
      <w:widowControl w:val="0"/>
      <w:jc w:val="both"/>
    </w:pPr>
  </w:style>
  <w:style w:type="paragraph" w:customStyle="1" w:styleId="3923EB40C12A420E8DA03EE9CF691A93">
    <w:name w:val="3923EB40C12A420E8DA03EE9CF691A93"/>
    <w:rsid w:val="00D77994"/>
    <w:pPr>
      <w:widowControl w:val="0"/>
      <w:jc w:val="both"/>
    </w:pPr>
  </w:style>
  <w:style w:type="paragraph" w:customStyle="1" w:styleId="044952B5508C466298B3C557946262C3">
    <w:name w:val="044952B5508C466298B3C557946262C3"/>
    <w:rsid w:val="00D77994"/>
    <w:pPr>
      <w:widowControl w:val="0"/>
      <w:jc w:val="both"/>
    </w:pPr>
  </w:style>
  <w:style w:type="paragraph" w:customStyle="1" w:styleId="E31D4E43A3C448019F86B4A2DC89B2C4">
    <w:name w:val="E31D4E43A3C448019F86B4A2DC89B2C4"/>
    <w:rsid w:val="00D77994"/>
    <w:pPr>
      <w:widowControl w:val="0"/>
      <w:jc w:val="both"/>
    </w:pPr>
  </w:style>
  <w:style w:type="paragraph" w:customStyle="1" w:styleId="A53998F9441540B8B51777CF1D97B76F">
    <w:name w:val="A53998F9441540B8B51777CF1D97B76F"/>
    <w:rsid w:val="00D77994"/>
    <w:pPr>
      <w:widowControl w:val="0"/>
      <w:jc w:val="both"/>
    </w:pPr>
  </w:style>
  <w:style w:type="paragraph" w:customStyle="1" w:styleId="58E48892F0A646018CE18931DD2C3D49">
    <w:name w:val="58E48892F0A646018CE18931DD2C3D49"/>
    <w:rsid w:val="00D77994"/>
    <w:pPr>
      <w:widowControl w:val="0"/>
      <w:jc w:val="both"/>
    </w:pPr>
  </w:style>
  <w:style w:type="paragraph" w:customStyle="1" w:styleId="5FF13C34BAD3476EBCBC41B42D5FA8BA">
    <w:name w:val="5FF13C34BAD3476EBCBC41B42D5FA8BA"/>
    <w:rsid w:val="00D77994"/>
    <w:pPr>
      <w:widowControl w:val="0"/>
      <w:jc w:val="both"/>
    </w:pPr>
  </w:style>
  <w:style w:type="paragraph" w:customStyle="1" w:styleId="4D5037543A24421A8D52C353DCBB84E3">
    <w:name w:val="4D5037543A24421A8D52C353DCBB84E3"/>
    <w:rsid w:val="00D77994"/>
    <w:pPr>
      <w:widowControl w:val="0"/>
      <w:jc w:val="both"/>
    </w:pPr>
  </w:style>
  <w:style w:type="paragraph" w:customStyle="1" w:styleId="5272468A0CCB4F7DABD5B1E614581033">
    <w:name w:val="5272468A0CCB4F7DABD5B1E614581033"/>
    <w:rsid w:val="00D77994"/>
    <w:pPr>
      <w:widowControl w:val="0"/>
      <w:jc w:val="both"/>
    </w:pPr>
  </w:style>
  <w:style w:type="paragraph" w:customStyle="1" w:styleId="6A196E7D835643F098F160A5E47867AA">
    <w:name w:val="6A196E7D835643F098F160A5E47867AA"/>
    <w:rsid w:val="00D77994"/>
    <w:pPr>
      <w:widowControl w:val="0"/>
      <w:jc w:val="both"/>
    </w:pPr>
  </w:style>
  <w:style w:type="paragraph" w:customStyle="1" w:styleId="239FD71FAC4843C59A07BBA7FAA38DC4">
    <w:name w:val="239FD71FAC4843C59A07BBA7FAA38DC4"/>
    <w:rsid w:val="00D77994"/>
    <w:pPr>
      <w:widowControl w:val="0"/>
      <w:jc w:val="both"/>
    </w:pPr>
  </w:style>
  <w:style w:type="paragraph" w:customStyle="1" w:styleId="DD18B81D293D4EDFB6645319995E5F38">
    <w:name w:val="DD18B81D293D4EDFB6645319995E5F38"/>
    <w:rsid w:val="009B35C0"/>
    <w:pPr>
      <w:widowControl w:val="0"/>
      <w:jc w:val="both"/>
    </w:pPr>
  </w:style>
  <w:style w:type="paragraph" w:customStyle="1" w:styleId="E405C78B88C94C6DB65840C3FBE9971A">
    <w:name w:val="E405C78B88C94C6DB65840C3FBE9971A"/>
    <w:rsid w:val="009B35C0"/>
    <w:pPr>
      <w:widowControl w:val="0"/>
      <w:jc w:val="both"/>
    </w:pPr>
  </w:style>
  <w:style w:type="paragraph" w:customStyle="1" w:styleId="AFBC93874AFE43F2A9728A0DF87755D0">
    <w:name w:val="AFBC93874AFE43F2A9728A0DF87755D0"/>
    <w:rsid w:val="009B35C0"/>
    <w:pPr>
      <w:widowControl w:val="0"/>
      <w:jc w:val="both"/>
    </w:pPr>
  </w:style>
  <w:style w:type="paragraph" w:customStyle="1" w:styleId="3CEA716EA8134AC98EBE209522FA0F2B">
    <w:name w:val="3CEA716EA8134AC98EBE209522FA0F2B"/>
    <w:rsid w:val="009B35C0"/>
    <w:pPr>
      <w:widowControl w:val="0"/>
      <w:jc w:val="both"/>
    </w:pPr>
  </w:style>
  <w:style w:type="paragraph" w:customStyle="1" w:styleId="4641A4A8EF2F40639F0C7F4DA632AECE">
    <w:name w:val="4641A4A8EF2F40639F0C7F4DA632AECE"/>
    <w:rsid w:val="009B35C0"/>
    <w:pPr>
      <w:widowControl w:val="0"/>
      <w:jc w:val="both"/>
    </w:pPr>
  </w:style>
  <w:style w:type="paragraph" w:customStyle="1" w:styleId="E8C303126085460A964BD01A09A2B87A">
    <w:name w:val="E8C303126085460A964BD01A09A2B87A"/>
    <w:rsid w:val="009B35C0"/>
    <w:pPr>
      <w:widowControl w:val="0"/>
      <w:jc w:val="both"/>
    </w:pPr>
  </w:style>
  <w:style w:type="paragraph" w:customStyle="1" w:styleId="8B77E7C6E0AD4DD1B93244B932F507DA">
    <w:name w:val="8B77E7C6E0AD4DD1B93244B932F507DA"/>
    <w:rsid w:val="00BA0D2A"/>
    <w:pPr>
      <w:widowControl w:val="0"/>
      <w:jc w:val="both"/>
    </w:pPr>
  </w:style>
  <w:style w:type="paragraph" w:customStyle="1" w:styleId="218A314CCF9343B9AABF7E12107C0825">
    <w:name w:val="218A314CCF9343B9AABF7E12107C0825"/>
    <w:rsid w:val="00BA0D2A"/>
    <w:pPr>
      <w:widowControl w:val="0"/>
      <w:jc w:val="both"/>
    </w:pPr>
  </w:style>
  <w:style w:type="paragraph" w:customStyle="1" w:styleId="0C55417D9DED4D0396F6A1563DC9595C">
    <w:name w:val="0C55417D9DED4D0396F6A1563DC9595C"/>
    <w:rsid w:val="00BA0D2A"/>
    <w:pPr>
      <w:widowControl w:val="0"/>
      <w:jc w:val="both"/>
    </w:pPr>
  </w:style>
  <w:style w:type="paragraph" w:customStyle="1" w:styleId="1709D282F43D4CF099A585C181B8BE56">
    <w:name w:val="1709D282F43D4CF099A585C181B8BE56"/>
    <w:rsid w:val="00BA0D2A"/>
    <w:pPr>
      <w:widowControl w:val="0"/>
      <w:jc w:val="both"/>
    </w:pPr>
  </w:style>
  <w:style w:type="paragraph" w:customStyle="1" w:styleId="5F1DF376457243AA883FAD4FB82C1E10">
    <w:name w:val="5F1DF376457243AA883FAD4FB82C1E10"/>
    <w:rsid w:val="00BA0D2A"/>
    <w:pPr>
      <w:widowControl w:val="0"/>
      <w:jc w:val="both"/>
    </w:pPr>
  </w:style>
  <w:style w:type="paragraph" w:customStyle="1" w:styleId="C782CC5D083040AE995D5706FAFD7385">
    <w:name w:val="C782CC5D083040AE995D5706FAFD7385"/>
    <w:rsid w:val="00BA0D2A"/>
    <w:pPr>
      <w:widowControl w:val="0"/>
      <w:jc w:val="both"/>
    </w:pPr>
  </w:style>
  <w:style w:type="paragraph" w:customStyle="1" w:styleId="0C17AF6A200F4644A736CD8769869036">
    <w:name w:val="0C17AF6A200F4644A736CD8769869036"/>
    <w:rsid w:val="00DA1631"/>
    <w:pPr>
      <w:widowControl w:val="0"/>
      <w:jc w:val="both"/>
    </w:pPr>
  </w:style>
  <w:style w:type="paragraph" w:customStyle="1" w:styleId="96268E01A31E4A4A9A1AC3E1E640612A">
    <w:name w:val="96268E01A31E4A4A9A1AC3E1E640612A"/>
    <w:rsid w:val="00DA1631"/>
    <w:pPr>
      <w:widowControl w:val="0"/>
      <w:jc w:val="both"/>
    </w:pPr>
  </w:style>
  <w:style w:type="paragraph" w:customStyle="1" w:styleId="29AD2D1B458A44AA8320DA4CD2052210">
    <w:name w:val="29AD2D1B458A44AA8320DA4CD2052210"/>
    <w:rsid w:val="003B0212"/>
    <w:pPr>
      <w:widowControl w:val="0"/>
      <w:jc w:val="both"/>
    </w:pPr>
  </w:style>
  <w:style w:type="paragraph" w:customStyle="1" w:styleId="84022BBD36C94BB5B78AE6498B1A8C01">
    <w:name w:val="84022BBD36C94BB5B78AE6498B1A8C01"/>
    <w:rsid w:val="003B0212"/>
    <w:pPr>
      <w:widowControl w:val="0"/>
      <w:jc w:val="both"/>
    </w:pPr>
  </w:style>
  <w:style w:type="paragraph" w:customStyle="1" w:styleId="3DDD1BC05AE74BCF8A14892DD171EAF5">
    <w:name w:val="3DDD1BC05AE74BCF8A14892DD171EAF5"/>
    <w:rsid w:val="003B0212"/>
    <w:pPr>
      <w:widowControl w:val="0"/>
      <w:jc w:val="both"/>
    </w:pPr>
  </w:style>
  <w:style w:type="paragraph" w:customStyle="1" w:styleId="0BE2929A0EE54F868DF152F06D547B4D">
    <w:name w:val="0BE2929A0EE54F868DF152F06D547B4D"/>
    <w:rsid w:val="003B0212"/>
    <w:pPr>
      <w:widowControl w:val="0"/>
      <w:jc w:val="both"/>
    </w:pPr>
  </w:style>
  <w:style w:type="paragraph" w:customStyle="1" w:styleId="E360269D75194928A1C6EACFE2535253">
    <w:name w:val="E360269D75194928A1C6EACFE2535253"/>
    <w:rsid w:val="003B0212"/>
    <w:pPr>
      <w:widowControl w:val="0"/>
      <w:jc w:val="both"/>
    </w:pPr>
  </w:style>
  <w:style w:type="paragraph" w:customStyle="1" w:styleId="8BE2C29437B548018B5ECD0B7F0A60CD">
    <w:name w:val="8BE2C29437B548018B5ECD0B7F0A60CD"/>
    <w:rsid w:val="003B0212"/>
    <w:pPr>
      <w:widowControl w:val="0"/>
      <w:jc w:val="both"/>
    </w:pPr>
  </w:style>
  <w:style w:type="paragraph" w:customStyle="1" w:styleId="590A44279E514CA0A4D3C7F3C631A25D">
    <w:name w:val="590A44279E514CA0A4D3C7F3C631A25D"/>
    <w:rsid w:val="003B0212"/>
    <w:pPr>
      <w:widowControl w:val="0"/>
      <w:jc w:val="both"/>
    </w:pPr>
  </w:style>
  <w:style w:type="paragraph" w:customStyle="1" w:styleId="B0C62E0222CA4E598CCB27AB70333AC7">
    <w:name w:val="B0C62E0222CA4E598CCB27AB70333AC7"/>
    <w:rsid w:val="003B0212"/>
    <w:pPr>
      <w:widowControl w:val="0"/>
      <w:jc w:val="both"/>
    </w:pPr>
  </w:style>
  <w:style w:type="paragraph" w:customStyle="1" w:styleId="219E7C1AE585466698A8DDAD666A1093">
    <w:name w:val="219E7C1AE585466698A8DDAD666A1093"/>
    <w:rsid w:val="003B0212"/>
    <w:pPr>
      <w:widowControl w:val="0"/>
      <w:jc w:val="both"/>
    </w:pPr>
  </w:style>
  <w:style w:type="paragraph" w:customStyle="1" w:styleId="34651232C6FA4EF988F116216CF56906">
    <w:name w:val="34651232C6FA4EF988F116216CF56906"/>
    <w:rsid w:val="003B0212"/>
    <w:pPr>
      <w:widowControl w:val="0"/>
      <w:jc w:val="both"/>
    </w:pPr>
  </w:style>
  <w:style w:type="paragraph" w:customStyle="1" w:styleId="9FFB7DBB1925463BA99DCD375A37CE50">
    <w:name w:val="9FFB7DBB1925463BA99DCD375A37CE50"/>
    <w:rsid w:val="003B0212"/>
    <w:pPr>
      <w:widowControl w:val="0"/>
      <w:jc w:val="both"/>
    </w:pPr>
  </w:style>
  <w:style w:type="paragraph" w:customStyle="1" w:styleId="FB078697F1624620B1F70933B4440A25">
    <w:name w:val="FB078697F1624620B1F70933B4440A25"/>
    <w:rsid w:val="003B0212"/>
    <w:pPr>
      <w:widowControl w:val="0"/>
      <w:jc w:val="both"/>
    </w:pPr>
  </w:style>
  <w:style w:type="paragraph" w:customStyle="1" w:styleId="EEADD23C0D6948A8B5741F7788771918">
    <w:name w:val="EEADD23C0D6948A8B5741F7788771918"/>
    <w:rsid w:val="003B0212"/>
    <w:pPr>
      <w:widowControl w:val="0"/>
      <w:jc w:val="both"/>
    </w:pPr>
  </w:style>
  <w:style w:type="paragraph" w:customStyle="1" w:styleId="4AD9BAF8C6AE463F8CB1487F972C2ECD">
    <w:name w:val="4AD9BAF8C6AE463F8CB1487F972C2ECD"/>
    <w:rsid w:val="003B0212"/>
    <w:pPr>
      <w:widowControl w:val="0"/>
      <w:jc w:val="both"/>
    </w:pPr>
  </w:style>
  <w:style w:type="paragraph" w:customStyle="1" w:styleId="C6BCA3DD6486455FA09E7D5430FA684C">
    <w:name w:val="C6BCA3DD6486455FA09E7D5430FA684C"/>
    <w:rsid w:val="003B0212"/>
    <w:pPr>
      <w:widowControl w:val="0"/>
      <w:jc w:val="both"/>
    </w:pPr>
  </w:style>
  <w:style w:type="paragraph" w:customStyle="1" w:styleId="2AB6B13F156F47FA9133F55CD3C4B577">
    <w:name w:val="2AB6B13F156F47FA9133F55CD3C4B577"/>
    <w:rsid w:val="004F4C5D"/>
    <w:pPr>
      <w:widowControl w:val="0"/>
      <w:jc w:val="both"/>
    </w:pPr>
  </w:style>
  <w:style w:type="paragraph" w:customStyle="1" w:styleId="2CB1A86DDFC54A259317FE82217EDA14">
    <w:name w:val="2CB1A86DDFC54A259317FE82217EDA14"/>
    <w:rsid w:val="00674EFD"/>
    <w:pPr>
      <w:widowControl w:val="0"/>
      <w:jc w:val="both"/>
    </w:pPr>
  </w:style>
  <w:style w:type="paragraph" w:customStyle="1" w:styleId="9F675AB04E9B471784F0B3C323C8CA6E">
    <w:name w:val="9F675AB04E9B471784F0B3C323C8CA6E"/>
    <w:rsid w:val="00674EFD"/>
    <w:pPr>
      <w:widowControl w:val="0"/>
      <w:jc w:val="both"/>
    </w:pPr>
  </w:style>
  <w:style w:type="paragraph" w:customStyle="1" w:styleId="533A76C7E8054637AEEDFFE35F7608D4">
    <w:name w:val="533A76C7E8054637AEEDFFE35F7608D4"/>
    <w:rsid w:val="007954C0"/>
    <w:pPr>
      <w:widowControl w:val="0"/>
      <w:jc w:val="both"/>
    </w:pPr>
  </w:style>
  <w:style w:type="paragraph" w:customStyle="1" w:styleId="B57BDE9FC2D7484B8E2226DD57F13F8A">
    <w:name w:val="B57BDE9FC2D7484B8E2226DD57F13F8A"/>
    <w:rsid w:val="007954C0"/>
    <w:pPr>
      <w:widowControl w:val="0"/>
      <w:jc w:val="both"/>
    </w:pPr>
  </w:style>
  <w:style w:type="paragraph" w:customStyle="1" w:styleId="291BA469D424475E9F881AE947F0697C">
    <w:name w:val="291BA469D424475E9F881AE947F0697C"/>
    <w:pPr>
      <w:widowControl w:val="0"/>
      <w:jc w:val="both"/>
    </w:pPr>
  </w:style>
  <w:style w:type="paragraph" w:customStyle="1" w:styleId="565DD74D30374E308A572D6DF3A0C5CF">
    <w:name w:val="565DD74D30374E308A572D6DF3A0C5CF"/>
    <w:pPr>
      <w:widowControl w:val="0"/>
      <w:jc w:val="both"/>
    </w:pPr>
  </w:style>
  <w:style w:type="paragraph" w:customStyle="1" w:styleId="AC2801354AE840448598274499A8D605">
    <w:name w:val="AC2801354AE840448598274499A8D605"/>
    <w:pPr>
      <w:widowControl w:val="0"/>
      <w:jc w:val="both"/>
    </w:pPr>
  </w:style>
  <w:style w:type="paragraph" w:customStyle="1" w:styleId="8AFD22B4BC2A46C3B294E0D6885A686F">
    <w:name w:val="8AFD22B4BC2A46C3B294E0D6885A686F"/>
    <w:pPr>
      <w:widowControl w:val="0"/>
      <w:jc w:val="both"/>
    </w:pPr>
  </w:style>
  <w:style w:type="paragraph" w:customStyle="1" w:styleId="46CAD38DA190439F92FADE018EE0F809">
    <w:name w:val="46CAD38DA190439F92FADE018EE0F809"/>
    <w:pPr>
      <w:widowControl w:val="0"/>
      <w:jc w:val="both"/>
    </w:pPr>
  </w:style>
  <w:style w:type="paragraph" w:customStyle="1" w:styleId="51235D8AAB014D7DBAC96CDDA0674F6C">
    <w:name w:val="51235D8AAB014D7DBAC96CDDA0674F6C"/>
    <w:pPr>
      <w:widowControl w:val="0"/>
      <w:jc w:val="both"/>
    </w:pPr>
  </w:style>
  <w:style w:type="paragraph" w:customStyle="1" w:styleId="98D0760BF6C74245ACF5644CE87A2EB8">
    <w:name w:val="98D0760BF6C74245ACF5644CE87A2EB8"/>
    <w:pPr>
      <w:widowControl w:val="0"/>
      <w:jc w:val="both"/>
    </w:pPr>
  </w:style>
  <w:style w:type="paragraph" w:customStyle="1" w:styleId="518D34385B574D2BAEC9FB171CD48629">
    <w:name w:val="518D34385B574D2BAEC9FB171CD48629"/>
    <w:pPr>
      <w:widowControl w:val="0"/>
      <w:jc w:val="both"/>
    </w:pPr>
  </w:style>
  <w:style w:type="paragraph" w:customStyle="1" w:styleId="48757377C1EF4D708537C4070FA579EB">
    <w:name w:val="48757377C1EF4D708537C4070FA579EB"/>
    <w:pPr>
      <w:widowControl w:val="0"/>
      <w:jc w:val="both"/>
    </w:pPr>
  </w:style>
  <w:style w:type="paragraph" w:customStyle="1" w:styleId="B012137A803F40D39D813E8C15FA00B4">
    <w:name w:val="B012137A803F40D39D813E8C15FA00B4"/>
    <w:pPr>
      <w:widowControl w:val="0"/>
      <w:jc w:val="both"/>
    </w:pPr>
  </w:style>
  <w:style w:type="paragraph" w:customStyle="1" w:styleId="6462ED8131A74CC28C54A5E4694B82A1">
    <w:name w:val="6462ED8131A74CC28C54A5E4694B82A1"/>
    <w:rsid w:val="00FF34EE"/>
    <w:pPr>
      <w:widowControl w:val="0"/>
      <w:jc w:val="both"/>
    </w:pPr>
  </w:style>
  <w:style w:type="paragraph" w:customStyle="1" w:styleId="95E10CE444DD414DB5D884417C68A58F">
    <w:name w:val="95E10CE444DD414DB5D884417C68A58F"/>
    <w:rsid w:val="00FF34EE"/>
    <w:pPr>
      <w:widowControl w:val="0"/>
      <w:jc w:val="both"/>
    </w:pPr>
  </w:style>
  <w:style w:type="paragraph" w:customStyle="1" w:styleId="3CE1AB18427A4A4FBACD66834DB605B4">
    <w:name w:val="3CE1AB18427A4A4FBACD66834DB605B4"/>
    <w:rsid w:val="00FF34EE"/>
    <w:pPr>
      <w:widowControl w:val="0"/>
      <w:jc w:val="both"/>
    </w:pPr>
  </w:style>
  <w:style w:type="paragraph" w:customStyle="1" w:styleId="8CAB794D94994ECE8904C7C10438CECE">
    <w:name w:val="8CAB794D94994ECE8904C7C10438CECE"/>
    <w:rsid w:val="006A564C"/>
    <w:pPr>
      <w:widowControl w:val="0"/>
      <w:jc w:val="both"/>
    </w:pPr>
  </w:style>
  <w:style w:type="paragraph" w:customStyle="1" w:styleId="6F5F749A931443CA8DE116B02ACBEFF4">
    <w:name w:val="6F5F749A931443CA8DE116B02ACBEFF4"/>
    <w:rsid w:val="006A564C"/>
    <w:pPr>
      <w:widowControl w:val="0"/>
      <w:jc w:val="both"/>
    </w:pPr>
  </w:style>
  <w:style w:type="paragraph" w:customStyle="1" w:styleId="9C94606D7EA84C4E83C835DF95397086">
    <w:name w:val="9C94606D7EA84C4E83C835DF95397086"/>
    <w:rsid w:val="006A564C"/>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浙江天台祥和实业股份有限公司</clcid-cgi:GongSiFaDingZhongWenMingCheng>
  <clcid-mr:GongSiFuZeRenXingMing xmlns:clcid-mr="clcid-mr">汤友钱</clcid-mr:GongSiFuZeRenXingMing>
  <clcid-mr:ZhuGuanKuaiJiGongZuoFuZeRenXingMing xmlns:clcid-mr="clcid-mr">郑远飞</clcid-mr:ZhuGuanKuaiJiGongZuoFuZeRenXingMing>
  <clcid-mr:KuaiJiJiGouFuZeRenXingMing xmlns:clcid-mr="clcid-mr">胡锦萍</clcid-mr:KuaiJiJiGouFuZeRenXingMing>
  <clcid-cgi:GongSiFaDingDaiBiaoRen xmlns:clcid-cgi="clcid-cgi">汤友钱</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-54,758.91</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2,691,365.67</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-42,401.39</clcid-pte:ChuShangShuGeXiangZhiWaiDeQiTaYingYeWaiShouZhiJingE>
  <clcid-pte:ChuShangShuGeXiangZhiWaiDeQiTaYingYeWaiShouZhiJingEShuoMing xmlns:clcid-pte="clcid-pte"/>
  <clcid-pte:QiTaFeiJingChangXingSunYiXiangMu xmlns:clcid-pte="clcid-pte">189,838.93</clcid-pte:QiTaFeiJingChangXingSunYiXiangMu>
  <clcid-pte:QiTaFeiJingChangXingSunYiXiangMuShuoMing xmlns:clcid-pte="clcid-pte"/>
  <clcid-pte:FeiJingChangXingSunYiXiangMuZhongShaoShuGuDongQuanYiYingXiangE xmlns:clcid-pte="clcid-pte">-5,288.46</clcid-pte:FeiJingChangXingSunYiXiangMuZhongShaoShuGuDongQuanYiYingXiangE>
  <clcid-pte:FeiJingChangXingSunYiXiangMuZhongShaoShuGuDongQuanYiYingXiangEShuoMing xmlns:clcid-pte="clcid-pte"/>
  <clcid-pte:FeiJingChangXingSunYiDeKouChuXiangMuDuiSuoDeShuiDeYingXiang xmlns:clcid-pte="clcid-pte">553,760.84</clcid-pte:FeiJingChangXingSunYiDeKouChuXiangMuDuiSuoDeShuiDeYingXiang>
  <clcid-pte:FeiJingChangXingSunYiDeKouChuXiangMuDuiSuoDeShuiDeYingXiangShuoMing xmlns:clcid-pte="clcid-pte"/>
  <clcid-pte:KouChuDeFeiJingChangXingSunYiHeJi xmlns:clcid-pte="clcid-pte">2,888,511.19</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652,939.27</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DanDuJinXingJianZhiCeShiDeYingShouKuanXiangHeTongZiChanJianZhiZhunBeiZhuanHu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DeShuoMingFeiJingChangXingSunYiXiangMu/>
</b:binding>
</file>

<file path=customXml/item2.xml><?xml version="1.0" encoding="utf-8"?>
<m:mapping xmlns:m="http://mapping.word.org/2012/mapping">
  <m:sm4><![CDATA[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]]></m:sm4>
</m:mapp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]]></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7F7D58F6-7E5A-47F2-A402-FC948EB46600}">
  <ds:schemaRefs>
    <ds:schemaRef ds:uri="http://mapping.word.org/2012/mapping"/>
  </ds:schemaRefs>
</ds:datastoreItem>
</file>

<file path=customXml/itemProps3.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4.xml><?xml version="1.0" encoding="utf-8"?>
<ds:datastoreItem xmlns:ds="http://schemas.openxmlformats.org/officeDocument/2006/customXml" ds:itemID="{6963993F-4AA4-40A5-86FC-976710F3B00E}">
  <ds:schemaRefs>
    <ds:schemaRef ds:uri="http://mapping.word.org/2012/template"/>
  </ds:schemaRefs>
</ds:datastoreItem>
</file>

<file path=customXml/itemProps5.xml><?xml version="1.0" encoding="utf-8"?>
<ds:datastoreItem xmlns:ds="http://schemas.openxmlformats.org/officeDocument/2006/customXml" ds:itemID="{73980D54-9A40-4D37-8311-61648F4E0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4294511903</TotalTime>
  <Pages>1</Pages>
  <Words>28937</Words>
  <Characters>164943</Characters>
  <Application>Microsoft Office Word</Application>
  <DocSecurity>0</DocSecurity>
  <Lines>1374</Lines>
  <Paragraphs>386</Paragraphs>
  <ScaleCrop>false</ScaleCrop>
  <Company>Sky123.Org</Company>
  <LinksUpToDate>false</LinksUpToDate>
  <CharactersWithSpaces>193494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Lt user</cp:lastModifiedBy>
  <cp:revision>90</cp:revision>
  <cp:lastPrinted>2022-04-18T06:34:00Z</cp:lastPrinted>
  <dcterms:created xsi:type="dcterms:W3CDTF">2022-02-23T06:13:00Z</dcterms:created>
  <dcterms:modified xsi:type="dcterms:W3CDTF">2022-04-22T09:18:00Z</dcterms:modified>
</cp:coreProperties>
</file>